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1885950</wp:posOffset>
                </wp:positionV>
                <wp:extent cx="3580765" cy="11620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Energy Benefit Centre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Křenova 438/3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162 00 Praha 6 – Veleslavín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29029210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Energy Benefit Centre a.s.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Křenova 438/3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162 00 Praha 6 – Veleslavín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29029210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87E53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858"/>
        <w:gridCol w:w="992"/>
        <w:gridCol w:w="548"/>
        <w:gridCol w:w="2419"/>
        <w:gridCol w:w="2418"/>
      </w:tblGrid>
      <w:tr>
        <w:trPr>
          <w:trHeight w:val="256"/>
          <w:jc w:val="center"/>
        </w:trPr>
        <w:tc>
          <w:tcPr>
            <w:tcW w:w="240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398" w:type="dxa"/>
            <w:gridSpan w:val="3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19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18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32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 01/JPO/2022 z 3.10.2022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xxxxxx/ xxxxx</w:t>
            </w:r>
          </w:p>
        </w:tc>
        <w:tc>
          <w:tcPr>
            <w:tcW w:w="2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října 2022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Objednávka č. 236/2022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základě Vaší nabídky ze dne 3.10.2022 tímto objednáváme kompletní zajištění služeb spojených s podáním žádosti o dotaci z OPŽP III (2021-2027) včetně manažerského řízení pro akci „ÚP ČR – Pardubice – výstavba dvou objektů“, a to </w:t>
      </w:r>
    </w:p>
    <w:p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podání projektové žádosti 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cena:  45.000,- Kč + 21 % DPH  </w:t>
      </w:r>
      <w:r>
        <w:rPr>
          <w:rFonts w:ascii="Times New Roman" w:hAnsi="Times New Roman" w:cs="Times New Roman"/>
          <w:b/>
          <w:bCs/>
        </w:rPr>
        <w:t>(54. 450,- Kč</w:t>
      </w:r>
      <w:r>
        <w:rPr>
          <w:rFonts w:ascii="Times New Roman" w:hAnsi="Times New Roman" w:cs="Times New Roman"/>
        </w:rPr>
        <w:t>)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termín plnění:    </w:t>
      </w:r>
      <w:r>
        <w:rPr>
          <w:rFonts w:ascii="Times New Roman" w:hAnsi="Times New Roman" w:cs="Times New Roman"/>
          <w:b/>
          <w:bCs/>
        </w:rPr>
        <w:t>5.10.2022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fakturace: po doložení podání žádosti o dotaci s přidělením registračního čísla projektu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manažerské řízení při přípravě a schvalování projektu na SFŽP ČR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cena:  50.000,- Kč + 21 % DPH  </w:t>
      </w:r>
      <w:r>
        <w:rPr>
          <w:rFonts w:ascii="Times New Roman" w:hAnsi="Times New Roman" w:cs="Times New Roman"/>
          <w:b/>
          <w:bCs/>
        </w:rPr>
        <w:t>(60.500,- Kč)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plnění:    od registrace projektu až do doby přiznání dotace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fakturace: po přiznání dotace (nedojde-li ke schválení projektu od SFŽP - cena = 0 Kč)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osoby:  xxxxxx, tel. xxxxxx, xxxxxxx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xxxxxx, tel. xxxxxx, xxxxxx</w:t>
      </w:r>
    </w:p>
    <w:p>
      <w:pPr>
        <w:tabs>
          <w:tab w:val="left" w:pos="567"/>
        </w:tabs>
        <w:spacing w:after="0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faktury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Potvrzení objednávky: Potvrzuji 4.10.2022 Energy Benefit Centre a.s.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7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6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2E6E"/>
    <w:multiLevelType w:val="hybridMultilevel"/>
    <w:tmpl w:val="FA7C1EDC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89C"/>
    <w:multiLevelType w:val="hybridMultilevel"/>
    <w:tmpl w:val="A4500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727E"/>
    <w:multiLevelType w:val="hybridMultilevel"/>
    <w:tmpl w:val="217E4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FFFCEC9-E603-46AB-8AC0-F6E10C33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91C7-E8E8-4EBB-94FE-CDE51A9B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pacaltoval</dc:creator>
  <cp:keywords/>
  <dc:description/>
  <cp:lastModifiedBy>Herník Vladimír Mgr. (UPE-KRP)</cp:lastModifiedBy>
  <cp:revision>3</cp:revision>
  <cp:lastPrinted>2022-10-03T11:23:00Z</cp:lastPrinted>
  <dcterms:created xsi:type="dcterms:W3CDTF">2022-10-07T07:01:00Z</dcterms:created>
  <dcterms:modified xsi:type="dcterms:W3CDTF">2022-10-07T07:03:00Z</dcterms:modified>
</cp:coreProperties>
</file>