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7EB5D" w14:textId="77777777" w:rsidR="008D5B6D" w:rsidRDefault="008D5B6D">
      <w:pPr>
        <w:pStyle w:val="Nadpis1"/>
        <w:jc w:val="center"/>
        <w:rPr>
          <w:sz w:val="52"/>
          <w:szCs w:val="52"/>
        </w:rPr>
      </w:pPr>
      <w:bookmarkStart w:id="0" w:name="_GoBack"/>
      <w:bookmarkEnd w:id="0"/>
    </w:p>
    <w:p w14:paraId="314D2926" w14:textId="77777777" w:rsidR="008D5B6D" w:rsidRDefault="008D5B6D">
      <w:pPr>
        <w:pStyle w:val="Nadpis1"/>
        <w:jc w:val="center"/>
        <w:rPr>
          <w:sz w:val="52"/>
          <w:szCs w:val="52"/>
        </w:rPr>
      </w:pPr>
    </w:p>
    <w:p w14:paraId="783072E3" w14:textId="77777777" w:rsidR="008D5B6D" w:rsidRDefault="008D5B6D">
      <w:pPr>
        <w:pStyle w:val="Textbody"/>
        <w:jc w:val="center"/>
        <w:rPr>
          <w:sz w:val="52"/>
          <w:szCs w:val="52"/>
        </w:rPr>
      </w:pPr>
    </w:p>
    <w:p w14:paraId="75B477BB" w14:textId="77777777" w:rsidR="008D5B6D" w:rsidRDefault="008D5B6D">
      <w:pPr>
        <w:pStyle w:val="Textbody"/>
        <w:jc w:val="center"/>
        <w:rPr>
          <w:sz w:val="52"/>
          <w:szCs w:val="52"/>
        </w:rPr>
      </w:pPr>
    </w:p>
    <w:p w14:paraId="27623825" w14:textId="77777777" w:rsidR="008D5B6D" w:rsidRDefault="008D5B6D">
      <w:pPr>
        <w:pStyle w:val="Textbody"/>
        <w:jc w:val="center"/>
        <w:rPr>
          <w:sz w:val="52"/>
          <w:szCs w:val="52"/>
        </w:rPr>
      </w:pPr>
    </w:p>
    <w:p w14:paraId="7E10BCFA" w14:textId="77777777" w:rsidR="008D5B6D" w:rsidRDefault="00F85819">
      <w:pPr>
        <w:pStyle w:val="Nadpis1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B49755A" wp14:editId="0C27D43E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857680" cy="2286000"/>
            <wp:effectExtent l="0" t="0" r="0" b="0"/>
            <wp:wrapTopAndBottom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6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2EC558" w14:textId="35324A00" w:rsidR="008D5B6D" w:rsidRDefault="00F85819">
      <w:pPr>
        <w:pStyle w:val="Nadpis1"/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>SMLOUVA O DÍLO 20</w:t>
      </w:r>
      <w:r w:rsidR="007F2323">
        <w:rPr>
          <w:sz w:val="72"/>
          <w:szCs w:val="72"/>
        </w:rPr>
        <w:t>22</w:t>
      </w:r>
      <w:r>
        <w:rPr>
          <w:sz w:val="72"/>
          <w:szCs w:val="72"/>
        </w:rPr>
        <w:t>/</w:t>
      </w:r>
      <w:r w:rsidR="007F2323">
        <w:rPr>
          <w:sz w:val="72"/>
          <w:szCs w:val="72"/>
        </w:rPr>
        <w:t>10</w:t>
      </w:r>
    </w:p>
    <w:p w14:paraId="358DACF0" w14:textId="1AE1C9E4" w:rsidR="008D5B6D" w:rsidRDefault="00F85819">
      <w:pPr>
        <w:pStyle w:val="Standarduser"/>
        <w:jc w:val="center"/>
        <w:rPr>
          <w:rFonts w:ascii="Calibri" w:hAnsi="Calibri"/>
        </w:rPr>
      </w:pPr>
      <w:r>
        <w:rPr>
          <w:rFonts w:ascii="Calibri" w:hAnsi="Calibri"/>
        </w:rPr>
        <w:t xml:space="preserve">Vytvoření pokladního systému pro </w:t>
      </w:r>
      <w:r w:rsidRPr="00527A4A">
        <w:rPr>
          <w:rFonts w:ascii="Calibri" w:hAnsi="Calibri" w:cs="Calibri"/>
          <w:b/>
          <w:bCs/>
        </w:rPr>
        <w:t xml:space="preserve">Vlastivědné muzeum Jesenicka, </w:t>
      </w:r>
      <w:proofErr w:type="spellStart"/>
      <w:r w:rsidRPr="00527A4A">
        <w:rPr>
          <w:rFonts w:ascii="Calibri" w:hAnsi="Calibri" w:cs="Calibri"/>
          <w:b/>
          <w:bCs/>
        </w:rPr>
        <w:t>p.o</w:t>
      </w:r>
      <w:proofErr w:type="spellEnd"/>
      <w:r w:rsidRPr="00527A4A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/>
        </w:rPr>
        <w:t xml:space="preserve">uzavřené v souladu s § 2586 a násl. </w:t>
      </w:r>
      <w:proofErr w:type="spellStart"/>
      <w:r>
        <w:rPr>
          <w:rFonts w:ascii="Calibri" w:hAnsi="Calibri"/>
        </w:rPr>
        <w:t>obč</w:t>
      </w:r>
      <w:proofErr w:type="spellEnd"/>
      <w:r>
        <w:rPr>
          <w:rFonts w:ascii="Calibri" w:hAnsi="Calibri"/>
        </w:rPr>
        <w:t>. zák.</w:t>
      </w:r>
    </w:p>
    <w:p w14:paraId="173044CA" w14:textId="77777777" w:rsidR="008D5B6D" w:rsidRDefault="00F85819">
      <w:pPr>
        <w:pStyle w:val="Standarduser"/>
        <w:pageBreakBefore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Smluvní strany</w:t>
      </w:r>
    </w:p>
    <w:p w14:paraId="31CBA571" w14:textId="77777777" w:rsidR="008D5B6D" w:rsidRDefault="008D5B6D">
      <w:pPr>
        <w:pStyle w:val="Standarduser"/>
        <w:rPr>
          <w:rFonts w:ascii="Calibri" w:hAnsi="Calibri" w:cs="Calibri"/>
        </w:rPr>
      </w:pPr>
    </w:p>
    <w:p w14:paraId="6C96B265" w14:textId="46F404FC" w:rsidR="008D5B6D" w:rsidRDefault="00F85819">
      <w:pPr>
        <w:pStyle w:val="Standardus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Objednatel: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527A4A" w:rsidRPr="00527A4A">
        <w:rPr>
          <w:rFonts w:ascii="Calibri" w:hAnsi="Calibri" w:cs="Calibri"/>
          <w:b/>
          <w:bCs/>
        </w:rPr>
        <w:t xml:space="preserve">Vlastivědné muzeum Jesenicka, </w:t>
      </w:r>
      <w:proofErr w:type="spellStart"/>
      <w:r w:rsidR="00527A4A" w:rsidRPr="00527A4A">
        <w:rPr>
          <w:rFonts w:ascii="Calibri" w:hAnsi="Calibri" w:cs="Calibri"/>
          <w:b/>
          <w:bCs/>
        </w:rPr>
        <w:t>p.o</w:t>
      </w:r>
      <w:proofErr w:type="spellEnd"/>
      <w:r w:rsidR="00527A4A" w:rsidRPr="00527A4A">
        <w:rPr>
          <w:rFonts w:ascii="Calibri" w:hAnsi="Calibri" w:cs="Calibri"/>
          <w:b/>
          <w:bCs/>
        </w:rPr>
        <w:t>.</w:t>
      </w:r>
    </w:p>
    <w:p w14:paraId="6C46BE6E" w14:textId="51FA9F35" w:rsidR="008D5B6D" w:rsidRPr="006E3A2E" w:rsidRDefault="00F85819" w:rsidP="00527A4A">
      <w:pPr>
        <w:pStyle w:val="Standarduser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27A4A" w:rsidRPr="00527A4A">
        <w:rPr>
          <w:rFonts w:ascii="Calibri" w:hAnsi="Calibri" w:cs="Calibri"/>
        </w:rPr>
        <w:t>Zámecké náměstí 1</w:t>
      </w:r>
      <w:r w:rsidR="00527A4A">
        <w:rPr>
          <w:rFonts w:ascii="Calibri" w:hAnsi="Calibri" w:cs="Calibri"/>
        </w:rPr>
        <w:t xml:space="preserve">, </w:t>
      </w:r>
      <w:r w:rsidR="00527A4A" w:rsidRPr="00527A4A">
        <w:rPr>
          <w:rFonts w:ascii="Calibri" w:hAnsi="Calibri" w:cs="Calibri"/>
        </w:rPr>
        <w:t xml:space="preserve">790 </w:t>
      </w:r>
      <w:r w:rsidR="00527A4A" w:rsidRPr="006E3A2E">
        <w:rPr>
          <w:rFonts w:ascii="Calibri" w:hAnsi="Calibri" w:cs="Calibri"/>
        </w:rPr>
        <w:t>01 Jeseník</w:t>
      </w:r>
    </w:p>
    <w:p w14:paraId="710477F8" w14:textId="6775FA37" w:rsidR="008D5B6D" w:rsidRPr="006E3A2E" w:rsidRDefault="00F85819">
      <w:pPr>
        <w:pStyle w:val="Standarduser"/>
        <w:rPr>
          <w:rFonts w:ascii="Calibri" w:hAnsi="Calibri" w:cs="Calibri"/>
        </w:rPr>
      </w:pPr>
      <w:r w:rsidRPr="006E3A2E">
        <w:rPr>
          <w:rFonts w:ascii="Calibri" w:hAnsi="Calibri" w:cs="Calibri"/>
        </w:rPr>
        <w:t>zastoupen</w:t>
      </w:r>
      <w:r w:rsidR="00633386" w:rsidRPr="006E3A2E">
        <w:rPr>
          <w:rFonts w:ascii="Calibri" w:hAnsi="Calibri" w:cs="Calibri"/>
        </w:rPr>
        <w:t>é</w:t>
      </w:r>
      <w:r w:rsidRPr="006E3A2E">
        <w:rPr>
          <w:rFonts w:ascii="Calibri" w:hAnsi="Calibri" w:cs="Calibri"/>
        </w:rPr>
        <w:t>:</w:t>
      </w:r>
      <w:r w:rsidRPr="006E3A2E">
        <w:rPr>
          <w:rFonts w:ascii="Calibri" w:hAnsi="Calibri" w:cs="Calibri"/>
        </w:rPr>
        <w:tab/>
      </w:r>
      <w:r w:rsidRPr="006E3A2E">
        <w:rPr>
          <w:rFonts w:ascii="Calibri" w:hAnsi="Calibri" w:cs="Calibri"/>
        </w:rPr>
        <w:tab/>
      </w:r>
      <w:r w:rsidR="00633386" w:rsidRPr="006E3A2E">
        <w:rPr>
          <w:rFonts w:ascii="Calibri" w:hAnsi="Calibri" w:cs="Calibri"/>
        </w:rPr>
        <w:t>Mgr. Pavel</w:t>
      </w:r>
      <w:r w:rsidR="00527A4A" w:rsidRPr="006E3A2E">
        <w:rPr>
          <w:rFonts w:ascii="Calibri" w:hAnsi="Calibri" w:cs="Calibri"/>
        </w:rPr>
        <w:t xml:space="preserve"> </w:t>
      </w:r>
      <w:proofErr w:type="spellStart"/>
      <w:r w:rsidR="00527A4A" w:rsidRPr="006E3A2E">
        <w:rPr>
          <w:rFonts w:ascii="Calibri" w:hAnsi="Calibri" w:cs="Calibri"/>
        </w:rPr>
        <w:t>Rušar</w:t>
      </w:r>
      <w:proofErr w:type="spellEnd"/>
      <w:r w:rsidRPr="006E3A2E">
        <w:rPr>
          <w:rFonts w:ascii="Calibri" w:hAnsi="Calibri" w:cs="Calibri"/>
        </w:rPr>
        <w:t xml:space="preserve">, </w:t>
      </w:r>
      <w:r w:rsidR="00633386" w:rsidRPr="006E3A2E">
        <w:rPr>
          <w:rFonts w:ascii="Calibri" w:hAnsi="Calibri" w:cs="Calibri"/>
        </w:rPr>
        <w:t>ředitel</w:t>
      </w:r>
    </w:p>
    <w:p w14:paraId="537B6898" w14:textId="0148B657" w:rsidR="008D5B6D" w:rsidRPr="006E3A2E" w:rsidRDefault="00F85819">
      <w:pPr>
        <w:pStyle w:val="Standarduser"/>
        <w:jc w:val="both"/>
        <w:rPr>
          <w:rFonts w:ascii="Calibri" w:hAnsi="Calibri" w:cs="Calibri"/>
        </w:rPr>
      </w:pPr>
      <w:r w:rsidRPr="006E3A2E">
        <w:rPr>
          <w:rFonts w:ascii="Calibri" w:hAnsi="Calibri" w:cs="Calibri"/>
        </w:rPr>
        <w:t>IČ:</w:t>
      </w:r>
      <w:r w:rsidRPr="006E3A2E">
        <w:rPr>
          <w:rFonts w:ascii="Calibri" w:hAnsi="Calibri" w:cs="Calibri"/>
        </w:rPr>
        <w:tab/>
      </w:r>
      <w:r w:rsidRPr="006E3A2E">
        <w:rPr>
          <w:rFonts w:ascii="Calibri" w:hAnsi="Calibri" w:cs="Calibri"/>
        </w:rPr>
        <w:tab/>
      </w:r>
      <w:r w:rsidRPr="006E3A2E">
        <w:rPr>
          <w:rFonts w:ascii="Calibri" w:hAnsi="Calibri" w:cs="Calibri"/>
        </w:rPr>
        <w:tab/>
      </w:r>
      <w:r w:rsidR="00527A4A" w:rsidRPr="006E3A2E">
        <w:rPr>
          <w:rFonts w:ascii="Calibri" w:hAnsi="Calibri" w:cs="Calibri"/>
        </w:rPr>
        <w:t>64095410</w:t>
      </w:r>
    </w:p>
    <w:p w14:paraId="7F51449A" w14:textId="04169F32" w:rsidR="008D5B6D" w:rsidRDefault="00F85819">
      <w:pPr>
        <w:pStyle w:val="Standarduser"/>
        <w:rPr>
          <w:rFonts w:ascii="Calibri" w:hAnsi="Calibri" w:cs="Calibri"/>
        </w:rPr>
      </w:pPr>
      <w:r w:rsidRPr="006E3A2E">
        <w:rPr>
          <w:rFonts w:ascii="Calibri" w:hAnsi="Calibri" w:cs="Calibri"/>
        </w:rPr>
        <w:t>Bankovní spojení:</w:t>
      </w:r>
      <w:r w:rsidRPr="006E3A2E">
        <w:rPr>
          <w:rFonts w:ascii="Calibri" w:hAnsi="Calibri" w:cs="Calibri"/>
        </w:rPr>
        <w:tab/>
      </w:r>
      <w:r w:rsidR="00527A4A" w:rsidRPr="006E3A2E">
        <w:rPr>
          <w:rFonts w:ascii="Calibri" w:hAnsi="Calibri" w:cs="Calibri"/>
        </w:rPr>
        <w:t>ČSOB Jeseník</w:t>
      </w:r>
    </w:p>
    <w:p w14:paraId="6BC1C8E5" w14:textId="7C8AB65D" w:rsidR="008D5B6D" w:rsidRDefault="00F85819">
      <w:pPr>
        <w:pStyle w:val="Standarduser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č. </w:t>
      </w:r>
      <w:r w:rsidR="00527A4A">
        <w:rPr>
          <w:rFonts w:ascii="Calibri" w:hAnsi="Calibri" w:cs="Calibri"/>
        </w:rPr>
        <w:t>ú</w:t>
      </w:r>
      <w:r>
        <w:rPr>
          <w:rFonts w:ascii="Calibri" w:hAnsi="Calibri" w:cs="Calibri"/>
        </w:rPr>
        <w:t xml:space="preserve">čtu: </w:t>
      </w:r>
      <w:r w:rsidR="00527A4A" w:rsidRPr="00527A4A">
        <w:rPr>
          <w:rFonts w:ascii="Calibri" w:hAnsi="Calibri" w:cs="Calibri"/>
        </w:rPr>
        <w:t>0277886553/0300</w:t>
      </w:r>
    </w:p>
    <w:p w14:paraId="0444EA43" w14:textId="0DA416F0" w:rsidR="008D5B6D" w:rsidRDefault="00F85819">
      <w:pPr>
        <w:pStyle w:val="Standarduser"/>
        <w:rPr>
          <w:rFonts w:ascii="Calibri" w:hAnsi="Calibri" w:cs="Calibri"/>
        </w:rPr>
      </w:pPr>
      <w:r>
        <w:rPr>
          <w:rFonts w:ascii="Calibri" w:hAnsi="Calibri" w:cs="Calibri"/>
        </w:rPr>
        <w:t>Spisová značka:</w:t>
      </w:r>
      <w:r>
        <w:rPr>
          <w:rFonts w:ascii="Calibri" w:hAnsi="Calibri" w:cs="Calibri"/>
        </w:rPr>
        <w:tab/>
      </w:r>
      <w:proofErr w:type="spellStart"/>
      <w:r w:rsidR="00527A4A" w:rsidRPr="00527A4A">
        <w:rPr>
          <w:rFonts w:ascii="Calibri" w:hAnsi="Calibri" w:cs="Calibri"/>
        </w:rPr>
        <w:t>Pr</w:t>
      </w:r>
      <w:proofErr w:type="spellEnd"/>
      <w:r w:rsidR="00527A4A" w:rsidRPr="00527A4A">
        <w:rPr>
          <w:rFonts w:ascii="Calibri" w:hAnsi="Calibri" w:cs="Calibri"/>
        </w:rPr>
        <w:t xml:space="preserve"> 725 vedená u Krajského soudu v Ostravě</w:t>
      </w:r>
    </w:p>
    <w:p w14:paraId="62DBC38F" w14:textId="77777777" w:rsidR="008D5B6D" w:rsidRDefault="00F85819">
      <w:pPr>
        <w:pStyle w:val="Standardus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3EA4022" w14:textId="77777777" w:rsidR="008D5B6D" w:rsidRDefault="00F85819">
      <w:pPr>
        <w:pStyle w:val="Standardus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6CAB2381" w14:textId="77777777" w:rsidR="008D5B6D" w:rsidRDefault="008D5B6D">
      <w:pPr>
        <w:pStyle w:val="Standarduser"/>
        <w:rPr>
          <w:rFonts w:ascii="Calibri" w:hAnsi="Calibri" w:cs="Calibri"/>
        </w:rPr>
      </w:pPr>
    </w:p>
    <w:p w14:paraId="7C7DECD1" w14:textId="77777777" w:rsidR="008D5B6D" w:rsidRDefault="00F85819">
      <w:pPr>
        <w:pStyle w:val="Standarduser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Zhotovitel: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Marek Kačor</w:t>
      </w:r>
    </w:p>
    <w:p w14:paraId="05F30FEE" w14:textId="77777777" w:rsidR="008D5B6D" w:rsidRDefault="00F85819">
      <w:pPr>
        <w:pStyle w:val="Standardus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73206059</w:t>
      </w:r>
    </w:p>
    <w:p w14:paraId="58B6D6A1" w14:textId="77777777" w:rsidR="008D5B6D" w:rsidRDefault="00F85819">
      <w:pPr>
        <w:pStyle w:val="Standardus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CZ7708025798, je plátce DPH</w:t>
      </w:r>
    </w:p>
    <w:p w14:paraId="7954CF07" w14:textId="6DDE18FB" w:rsidR="008D5B6D" w:rsidRDefault="00F85819">
      <w:pPr>
        <w:pStyle w:val="Standardus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27A4A">
        <w:rPr>
          <w:rFonts w:ascii="Calibri" w:hAnsi="Calibri" w:cs="Calibri"/>
        </w:rPr>
        <w:t>Boženy Němcové</w:t>
      </w:r>
      <w:r>
        <w:rPr>
          <w:rFonts w:ascii="Calibri" w:hAnsi="Calibri" w:cs="Calibri"/>
        </w:rPr>
        <w:t xml:space="preserve"> </w:t>
      </w:r>
      <w:r w:rsidR="00527A4A">
        <w:rPr>
          <w:rFonts w:ascii="Calibri" w:hAnsi="Calibri" w:cs="Calibri"/>
        </w:rPr>
        <w:t>993/19</w:t>
      </w:r>
      <w:r>
        <w:rPr>
          <w:rFonts w:ascii="Calibri" w:hAnsi="Calibri" w:cs="Calibri"/>
        </w:rPr>
        <w:t>, 790 01 Jeseník</w:t>
      </w:r>
    </w:p>
    <w:p w14:paraId="45973900" w14:textId="77777777" w:rsidR="008D5B6D" w:rsidRDefault="008D5B6D">
      <w:pPr>
        <w:pStyle w:val="Standarduser"/>
        <w:jc w:val="both"/>
        <w:rPr>
          <w:rFonts w:ascii="Calibri" w:hAnsi="Calibri" w:cs="Calibri"/>
        </w:rPr>
      </w:pPr>
    </w:p>
    <w:p w14:paraId="55729FC6" w14:textId="77777777" w:rsidR="008D5B6D" w:rsidRDefault="00F85819">
      <w:pPr>
        <w:pStyle w:val="Standarduser"/>
      </w:pPr>
      <w:r>
        <w:rPr>
          <w:rFonts w:ascii="Calibri" w:hAnsi="Calibri" w:cs="Calibri"/>
        </w:rPr>
        <w:t>kontakt: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e-mail: </w:t>
      </w:r>
      <w:r>
        <w:rPr>
          <w:rFonts w:ascii="Calibri" w:hAnsi="Calibri" w:cs="Calibri"/>
        </w:rPr>
        <w:tab/>
      </w:r>
      <w:hyperlink r:id="rId8" w:history="1">
        <w:r>
          <w:rPr>
            <w:rStyle w:val="Internetlink"/>
            <w:rFonts w:ascii="Calibri" w:hAnsi="Calibri" w:cs="Calibri"/>
          </w:rPr>
          <w:t>info@voltage.cz</w:t>
        </w:r>
      </w:hyperlink>
    </w:p>
    <w:p w14:paraId="2968428D" w14:textId="77777777" w:rsidR="008D5B6D" w:rsidRDefault="00F85819">
      <w:pPr>
        <w:pStyle w:val="Standarduser"/>
        <w:ind w:left="1416" w:firstLine="708"/>
      </w:pPr>
      <w:r>
        <w:rPr>
          <w:rFonts w:ascii="Calibri" w:hAnsi="Calibri" w:cs="Calibri"/>
        </w:rPr>
        <w:t>URL: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hyperlink r:id="rId9" w:history="1">
        <w:r>
          <w:rPr>
            <w:rStyle w:val="Internetlink"/>
            <w:rFonts w:ascii="Calibri" w:hAnsi="Calibri" w:cs="Calibri"/>
          </w:rPr>
          <w:t>www.voltage.cz</w:t>
        </w:r>
      </w:hyperlink>
    </w:p>
    <w:p w14:paraId="1FCDE9F9" w14:textId="77777777" w:rsidR="008D5B6D" w:rsidRDefault="008D5B6D">
      <w:pPr>
        <w:pStyle w:val="Standarduser"/>
        <w:ind w:left="1416" w:firstLine="708"/>
        <w:rPr>
          <w:rFonts w:ascii="Calibri" w:hAnsi="Calibri" w:cs="Calibri"/>
        </w:rPr>
      </w:pPr>
    </w:p>
    <w:p w14:paraId="3995CBA0" w14:textId="77777777" w:rsidR="008D5B6D" w:rsidRDefault="00F85819">
      <w:pPr>
        <w:pStyle w:val="Standarduser"/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</w:rPr>
        <w:t>ČÚ: 2733068001/5500</w:t>
      </w:r>
    </w:p>
    <w:p w14:paraId="42B18E9E" w14:textId="77777777" w:rsidR="008D5B6D" w:rsidRDefault="00F85819">
      <w:pPr>
        <w:pStyle w:val="Standarduser"/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Banka: </w:t>
      </w:r>
      <w:proofErr w:type="spellStart"/>
      <w:r>
        <w:rPr>
          <w:rFonts w:ascii="Calibri" w:hAnsi="Calibri" w:cs="Calibri"/>
        </w:rPr>
        <w:t>Raiffeisen</w:t>
      </w:r>
      <w:proofErr w:type="spellEnd"/>
      <w:r>
        <w:rPr>
          <w:rFonts w:ascii="Calibri" w:hAnsi="Calibri" w:cs="Calibri"/>
        </w:rPr>
        <w:t xml:space="preserve"> Bank</w:t>
      </w:r>
    </w:p>
    <w:p w14:paraId="30B926E8" w14:textId="77777777" w:rsidR="008D5B6D" w:rsidRDefault="00F85819">
      <w:pPr>
        <w:pStyle w:val="Standarduser"/>
        <w:rPr>
          <w:rFonts w:ascii="Calibri" w:hAnsi="Calibri" w:cs="Calibri"/>
        </w:rPr>
      </w:pPr>
      <w:r>
        <w:rPr>
          <w:rFonts w:ascii="Calibri" w:hAnsi="Calibri" w:cs="Calibri"/>
        </w:rPr>
        <w:t>Registrace: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u ŽÚ Městského úřadu Jeseník  </w:t>
      </w:r>
    </w:p>
    <w:p w14:paraId="4A164E26" w14:textId="77777777" w:rsidR="008D5B6D" w:rsidRDefault="008D5B6D">
      <w:pPr>
        <w:pStyle w:val="Standarduser"/>
        <w:rPr>
          <w:rFonts w:ascii="Calibri" w:hAnsi="Calibri" w:cs="Calibri"/>
        </w:rPr>
      </w:pPr>
    </w:p>
    <w:p w14:paraId="54C0E6AA" w14:textId="77777777" w:rsidR="008D5B6D" w:rsidRDefault="008D5B6D">
      <w:pPr>
        <w:pStyle w:val="Standarduser"/>
        <w:rPr>
          <w:rFonts w:ascii="Calibri" w:hAnsi="Calibri" w:cs="Calibri"/>
        </w:rPr>
      </w:pPr>
    </w:p>
    <w:p w14:paraId="075DDFF4" w14:textId="77777777" w:rsidR="008D5B6D" w:rsidRDefault="008D5B6D">
      <w:pPr>
        <w:pStyle w:val="Standarduser"/>
        <w:rPr>
          <w:rFonts w:ascii="Calibri" w:hAnsi="Calibri" w:cs="Calibri"/>
        </w:rPr>
      </w:pPr>
    </w:p>
    <w:p w14:paraId="37653F1A" w14:textId="77777777" w:rsidR="008D5B6D" w:rsidRDefault="008D5B6D">
      <w:pPr>
        <w:pStyle w:val="Standarduser"/>
        <w:rPr>
          <w:rFonts w:ascii="Calibri" w:hAnsi="Calibri" w:cs="Calibri"/>
        </w:rPr>
      </w:pPr>
    </w:p>
    <w:p w14:paraId="42328969" w14:textId="77777777" w:rsidR="008D5B6D" w:rsidRDefault="008D5B6D">
      <w:pPr>
        <w:pStyle w:val="Standarduser"/>
        <w:rPr>
          <w:rFonts w:ascii="Calibri" w:hAnsi="Calibri" w:cs="Calibri"/>
        </w:rPr>
      </w:pPr>
    </w:p>
    <w:p w14:paraId="27CE4721" w14:textId="77777777" w:rsidR="008D5B6D" w:rsidRDefault="008D5B6D">
      <w:pPr>
        <w:pStyle w:val="Standarduser"/>
        <w:rPr>
          <w:rFonts w:ascii="Calibri" w:hAnsi="Calibri" w:cs="Calibri"/>
        </w:rPr>
      </w:pPr>
    </w:p>
    <w:p w14:paraId="2F8B897E" w14:textId="77777777" w:rsidR="008D5B6D" w:rsidRDefault="008D5B6D">
      <w:pPr>
        <w:pStyle w:val="Standarduser"/>
        <w:rPr>
          <w:rFonts w:ascii="Calibri" w:hAnsi="Calibri" w:cs="Calibri"/>
        </w:rPr>
      </w:pPr>
    </w:p>
    <w:p w14:paraId="17266BB6" w14:textId="77777777" w:rsidR="008D5B6D" w:rsidRDefault="008D5B6D">
      <w:pPr>
        <w:pStyle w:val="Standarduser"/>
        <w:rPr>
          <w:rFonts w:ascii="Calibri" w:hAnsi="Calibri" w:cs="Calibri"/>
        </w:rPr>
      </w:pPr>
    </w:p>
    <w:p w14:paraId="37FEDCCA" w14:textId="77777777" w:rsidR="008D5B6D" w:rsidRDefault="00F85819">
      <w:pPr>
        <w:pStyle w:val="Standarduser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uzavírají podle § 2586 a násl. Občanského zákoníku</w:t>
      </w:r>
    </w:p>
    <w:p w14:paraId="476909A6" w14:textId="77777777" w:rsidR="008D5B6D" w:rsidRDefault="00F85819">
      <w:pPr>
        <w:pStyle w:val="Standarduser"/>
        <w:jc w:val="center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tuto </w:t>
      </w:r>
      <w:r>
        <w:rPr>
          <w:rFonts w:ascii="Calibri" w:eastAsia="Calibri" w:hAnsi="Calibri" w:cs="Calibri"/>
          <w:b/>
          <w:bCs/>
        </w:rPr>
        <w:t>smlouvu o provedení díla</w:t>
      </w:r>
      <w:r>
        <w:rPr>
          <w:rFonts w:ascii="Calibri" w:eastAsia="Calibri" w:hAnsi="Calibri" w:cs="Calibri"/>
        </w:rPr>
        <w:t>:</w:t>
      </w:r>
    </w:p>
    <w:p w14:paraId="23A3FE19" w14:textId="77777777" w:rsidR="008D5B6D" w:rsidRDefault="00F85819">
      <w:pPr>
        <w:pStyle w:val="Nadpis1"/>
        <w:pageBreakBefore/>
        <w:rPr>
          <w:rFonts w:eastAsia="Calibri" w:cs="Calibri"/>
        </w:rPr>
      </w:pPr>
      <w:r>
        <w:rPr>
          <w:rFonts w:eastAsia="Calibri" w:cs="Calibri"/>
        </w:rPr>
        <w:lastRenderedPageBreak/>
        <w:t>I.</w:t>
      </w:r>
      <w:r>
        <w:rPr>
          <w:rFonts w:eastAsia="Calibri" w:cs="Calibri"/>
        </w:rPr>
        <w:tab/>
        <w:t>Předmět plnění</w:t>
      </w:r>
    </w:p>
    <w:p w14:paraId="6557C1EC" w14:textId="77777777" w:rsidR="008D5B6D" w:rsidRDefault="00F85819">
      <w:pPr>
        <w:pStyle w:val="Odstavec1"/>
        <w:rPr>
          <w:rFonts w:eastAsia="Calibri"/>
        </w:rPr>
      </w:pPr>
      <w:r>
        <w:rPr>
          <w:rFonts w:eastAsia="Calibri"/>
        </w:rPr>
        <w:t>Zhotovitel se zavazuje, že na základě svých oprávnění a dle poskytnutých podkladů objednatelem a dle požadavků a pokynů objednatele vytvoří objednateli:</w:t>
      </w:r>
    </w:p>
    <w:p w14:paraId="72B76774" w14:textId="6454733B" w:rsidR="008D5B6D" w:rsidRDefault="00F85819">
      <w:pPr>
        <w:pStyle w:val="Numbering1"/>
      </w:pPr>
      <w:r>
        <w:rPr>
          <w:rFonts w:eastAsia="Calibri" w:cs="Calibri"/>
        </w:rPr>
        <w:t xml:space="preserve">1. </w:t>
      </w:r>
      <w:r>
        <w:rPr>
          <w:rFonts w:eastAsia="Calibri" w:cs="Calibri"/>
        </w:rPr>
        <w:tab/>
      </w:r>
      <w:r w:rsidR="00A228B2">
        <w:rPr>
          <w:rFonts w:eastAsia="Calibri" w:cs="Calibri"/>
        </w:rPr>
        <w:t>Pokladní informační systém,</w:t>
      </w:r>
      <w:r>
        <w:rPr>
          <w:rFonts w:ascii="Calibri, sans-serif" w:eastAsia="Calibri" w:hAnsi="Calibri, sans-serif" w:cs="Calibri"/>
          <w:color w:val="000000"/>
        </w:rPr>
        <w:t xml:space="preserve"> který bude umístěn na serveru dodavatele na zabezpečené doméně</w:t>
      </w:r>
      <w:r w:rsidR="00A228B2">
        <w:rPr>
          <w:rFonts w:ascii="Calibri, sans-serif" w:eastAsia="Calibri" w:hAnsi="Calibri, sans-serif" w:cs="Calibri"/>
          <w:color w:val="000000"/>
        </w:rPr>
        <w:t>.</w:t>
      </w:r>
    </w:p>
    <w:p w14:paraId="16A7A4C7" w14:textId="37180269" w:rsidR="00A228B2" w:rsidRDefault="00F85819" w:rsidP="00A228B2">
      <w:pPr>
        <w:pStyle w:val="Numbering1"/>
        <w:rPr>
          <w:rFonts w:eastAsia="Calibri" w:cs="Calibri"/>
        </w:rPr>
      </w:pPr>
      <w:r>
        <w:rPr>
          <w:rFonts w:eastAsia="Calibri" w:cs="Calibri"/>
        </w:rPr>
        <w:t>2.</w:t>
      </w:r>
      <w:r>
        <w:rPr>
          <w:rFonts w:eastAsia="Calibri" w:cs="Calibri"/>
        </w:rPr>
        <w:tab/>
        <w:t>Dodá hardware a materiál</w:t>
      </w:r>
      <w:r w:rsidR="00A228B2">
        <w:rPr>
          <w:rFonts w:eastAsia="Calibri" w:cs="Calibri"/>
        </w:rPr>
        <w:t xml:space="preserve"> pro tisk vstupenek a pokladních dokladů</w:t>
      </w:r>
    </w:p>
    <w:p w14:paraId="4733B7E3" w14:textId="77777777" w:rsidR="008D5B6D" w:rsidRDefault="00F85819">
      <w:pPr>
        <w:pStyle w:val="Odstavec1"/>
        <w:rPr>
          <w:rFonts w:eastAsia="Calibri"/>
        </w:rPr>
      </w:pPr>
      <w:r>
        <w:rPr>
          <w:rFonts w:eastAsia="Calibri"/>
        </w:rPr>
        <w:t xml:space="preserve">Zhotovitel je povinen při zpracování díla bezodkladně zapracovat všechny věcné připomínky a požadavky objednatele.  </w:t>
      </w:r>
    </w:p>
    <w:p w14:paraId="26226D50" w14:textId="77777777" w:rsidR="008D5B6D" w:rsidRDefault="00F85819">
      <w:pPr>
        <w:pStyle w:val="Odstavec1"/>
        <w:rPr>
          <w:rFonts w:eastAsia="Calibri"/>
        </w:rPr>
      </w:pPr>
      <w:r>
        <w:rPr>
          <w:rFonts w:eastAsia="Calibri"/>
        </w:rPr>
        <w:t>Při provádění díla se objednatel zavazuje poskytnout zhotoviteli patřičnou součinnost.</w:t>
      </w:r>
    </w:p>
    <w:p w14:paraId="11C85FF2" w14:textId="77777777" w:rsidR="008D5B6D" w:rsidRDefault="00F85819">
      <w:pPr>
        <w:pStyle w:val="Nadpis1"/>
        <w:rPr>
          <w:rFonts w:eastAsia="Calibri" w:cs="Calibri"/>
        </w:rPr>
      </w:pPr>
      <w:r>
        <w:rPr>
          <w:rFonts w:eastAsia="Calibri" w:cs="Calibri"/>
        </w:rPr>
        <w:t>II. Doba plnění</w:t>
      </w:r>
    </w:p>
    <w:p w14:paraId="4F157E23" w14:textId="6A3D5D40" w:rsidR="008D5B6D" w:rsidRPr="006E3A2E" w:rsidRDefault="00F85819">
      <w:pPr>
        <w:pStyle w:val="Odstavec1"/>
        <w:rPr>
          <w:rFonts w:eastAsia="Calibri"/>
        </w:rPr>
      </w:pPr>
      <w:r>
        <w:rPr>
          <w:rFonts w:eastAsia="Calibri"/>
        </w:rPr>
        <w:t xml:space="preserve">Zhotovitel se zavazuje, že na základě svých oprávnění a </w:t>
      </w:r>
      <w:r w:rsidRPr="006E3A2E">
        <w:rPr>
          <w:rFonts w:eastAsia="Calibri"/>
        </w:rPr>
        <w:t xml:space="preserve">podkladů poskytnutých objednatelem provede všechny body předmětu plnění </w:t>
      </w:r>
      <w:r w:rsidR="004B6C00" w:rsidRPr="006E3A2E">
        <w:rPr>
          <w:rFonts w:eastAsia="Calibri"/>
        </w:rPr>
        <w:t xml:space="preserve">nejpozději </w:t>
      </w:r>
      <w:r w:rsidRPr="006E3A2E">
        <w:rPr>
          <w:rFonts w:eastAsia="Calibri"/>
        </w:rPr>
        <w:t>do 3</w:t>
      </w:r>
      <w:r w:rsidR="00CE081A" w:rsidRPr="006E3A2E">
        <w:rPr>
          <w:rFonts w:eastAsia="Calibri"/>
        </w:rPr>
        <w:t>1</w:t>
      </w:r>
      <w:r w:rsidRPr="006E3A2E">
        <w:rPr>
          <w:rFonts w:eastAsia="Calibri"/>
        </w:rPr>
        <w:t xml:space="preserve">. </w:t>
      </w:r>
      <w:r w:rsidR="00535213" w:rsidRPr="006E3A2E">
        <w:rPr>
          <w:rFonts w:eastAsia="Calibri"/>
        </w:rPr>
        <w:t>1</w:t>
      </w:r>
      <w:r w:rsidR="00A228B2" w:rsidRPr="006E3A2E">
        <w:rPr>
          <w:rFonts w:eastAsia="Calibri"/>
        </w:rPr>
        <w:t>2</w:t>
      </w:r>
      <w:r w:rsidRPr="006E3A2E">
        <w:rPr>
          <w:rFonts w:eastAsia="Calibri"/>
        </w:rPr>
        <w:t>. 20</w:t>
      </w:r>
      <w:r w:rsidR="00A228B2" w:rsidRPr="006E3A2E">
        <w:rPr>
          <w:rFonts w:eastAsia="Calibri"/>
        </w:rPr>
        <w:t>2</w:t>
      </w:r>
      <w:r w:rsidR="00CE081A" w:rsidRPr="006E3A2E">
        <w:rPr>
          <w:rFonts w:eastAsia="Calibri"/>
        </w:rPr>
        <w:t>2</w:t>
      </w:r>
      <w:r w:rsidRPr="006E3A2E">
        <w:rPr>
          <w:rFonts w:eastAsia="Calibri"/>
        </w:rPr>
        <w:t>.</w:t>
      </w:r>
    </w:p>
    <w:p w14:paraId="0694D98A" w14:textId="77777777" w:rsidR="008D5B6D" w:rsidRDefault="00F85819">
      <w:pPr>
        <w:pStyle w:val="Odstavec1"/>
        <w:rPr>
          <w:rFonts w:eastAsia="Calibri"/>
        </w:rPr>
      </w:pPr>
      <w:r w:rsidRPr="006E3A2E">
        <w:rPr>
          <w:rFonts w:eastAsia="Calibri"/>
        </w:rPr>
        <w:t>Objednatel se zavazuje uhradit zhotoviteli cenu prací a služeb za řádně provedené a odevzdané dílo bez vad a nedodělků, ve sjednaném rozsahu, kvalitě a specifikaci, a to ve výši sjednané v článku III. této smlouvy.</w:t>
      </w:r>
    </w:p>
    <w:p w14:paraId="176A27ED" w14:textId="77777777" w:rsidR="008D5B6D" w:rsidRDefault="00F85819">
      <w:pPr>
        <w:pStyle w:val="Odstavec1"/>
        <w:rPr>
          <w:rFonts w:eastAsia="Calibri"/>
        </w:rPr>
      </w:pPr>
      <w:r>
        <w:rPr>
          <w:rFonts w:eastAsia="Calibri"/>
        </w:rPr>
        <w:t>Za dokončené dílo se považuje funkční dílo provedené zhotovitelem v souladu se všemi požadavky uvedenými v této smlouvě a v příloze č. 1 této smlouvy, vč. zaškolení personálu, ve sjednané kvalitě, rozsahu a specifikaci a jeho protokolární předání a převzetí objednatelem.</w:t>
      </w:r>
    </w:p>
    <w:p w14:paraId="5E8A69B1" w14:textId="77777777" w:rsidR="008D5B6D" w:rsidRDefault="00F85819">
      <w:pPr>
        <w:pStyle w:val="Nadpis1"/>
        <w:rPr>
          <w:rFonts w:eastAsia="Calibri" w:cs="Calibri"/>
        </w:rPr>
      </w:pPr>
      <w:r>
        <w:rPr>
          <w:rFonts w:eastAsia="Calibri" w:cs="Calibri"/>
        </w:rPr>
        <w:t>III. Cena a platební podmínky</w:t>
      </w:r>
    </w:p>
    <w:p w14:paraId="7F0586C9" w14:textId="77777777" w:rsidR="008D5B6D" w:rsidRDefault="00F85819">
      <w:pPr>
        <w:pStyle w:val="Odstavec1"/>
        <w:rPr>
          <w:rFonts w:eastAsia="Calibri"/>
        </w:rPr>
      </w:pPr>
      <w:r>
        <w:rPr>
          <w:rFonts w:eastAsia="Calibri"/>
        </w:rPr>
        <w:t>Odměna za poskytnutí služeb je stanovena dohodou smluvních stran podle zákona 526/1990 Sb. o cenách ve znění pozdějších změn a doplňků takto:</w:t>
      </w:r>
    </w:p>
    <w:p w14:paraId="1210C4E8" w14:textId="7B0E70D1" w:rsidR="008D5B6D" w:rsidRDefault="00F85819">
      <w:pPr>
        <w:pStyle w:val="Numbering1"/>
        <w:rPr>
          <w:rFonts w:eastAsia="Calibri" w:cs="Calibri"/>
        </w:rPr>
      </w:pPr>
      <w:r>
        <w:rPr>
          <w:rFonts w:eastAsia="Calibri" w:cs="Calibri"/>
        </w:rPr>
        <w:t xml:space="preserve">1. </w:t>
      </w:r>
      <w:r>
        <w:rPr>
          <w:rFonts w:eastAsia="Calibri" w:cs="Calibri"/>
        </w:rPr>
        <w:tab/>
        <w:t>Celková cena díla dle předmětu plnění této smlouvy v rozsahu a specifikaci sjednané v čl. I této smlouvy</w:t>
      </w:r>
      <w:r w:rsidR="006E3A2E">
        <w:rPr>
          <w:rFonts w:eastAsia="Calibri" w:cs="Calibri"/>
        </w:rPr>
        <w:t xml:space="preserve"> (viz také Cenová kalkulace ze dne 19. 9. 2022, která je přílohou č. 2 této smlouvy)</w:t>
      </w:r>
      <w:r>
        <w:rPr>
          <w:rFonts w:eastAsia="Calibri" w:cs="Calibri"/>
        </w:rPr>
        <w:t xml:space="preserve"> činí:</w:t>
      </w:r>
    </w:p>
    <w:p w14:paraId="5EEDD921" w14:textId="757A07BD" w:rsidR="00C43082" w:rsidRPr="004B6C00" w:rsidRDefault="006856F8" w:rsidP="004B6C00">
      <w:pPr>
        <w:pStyle w:val="Odstavec3"/>
        <w:rPr>
          <w:rFonts w:eastAsia="Calibri"/>
          <w:b/>
          <w:bCs/>
          <w:sz w:val="40"/>
          <w:szCs w:val="40"/>
        </w:rPr>
      </w:pPr>
      <w:r>
        <w:rPr>
          <w:rFonts w:eastAsia="Calibri"/>
          <w:b/>
          <w:bCs/>
          <w:sz w:val="40"/>
          <w:szCs w:val="40"/>
        </w:rPr>
        <w:t>199 565,30</w:t>
      </w:r>
      <w:r w:rsidR="00F85819">
        <w:rPr>
          <w:rFonts w:eastAsia="Calibri"/>
          <w:b/>
          <w:bCs/>
          <w:sz w:val="40"/>
          <w:szCs w:val="40"/>
        </w:rPr>
        <w:t xml:space="preserve"> Kč </w:t>
      </w:r>
      <w:r>
        <w:rPr>
          <w:rFonts w:eastAsia="Calibri"/>
          <w:b/>
          <w:bCs/>
          <w:sz w:val="40"/>
          <w:szCs w:val="40"/>
        </w:rPr>
        <w:t>s</w:t>
      </w:r>
      <w:r w:rsidR="00F85819">
        <w:rPr>
          <w:rFonts w:eastAsia="Calibri"/>
          <w:b/>
          <w:bCs/>
          <w:sz w:val="40"/>
          <w:szCs w:val="40"/>
        </w:rPr>
        <w:t xml:space="preserve"> DPH</w:t>
      </w:r>
    </w:p>
    <w:p w14:paraId="34B9FF35" w14:textId="4DD83E7C" w:rsidR="008D5B6D" w:rsidRDefault="00F85819">
      <w:pPr>
        <w:pStyle w:val="Odstavec2"/>
        <w:rPr>
          <w:rFonts w:eastAsia="Calibri"/>
        </w:rPr>
      </w:pPr>
      <w:r>
        <w:rPr>
          <w:rFonts w:eastAsia="Calibri"/>
        </w:rPr>
        <w:t xml:space="preserve">Úhrada ceny díla bude provedena ve dvou splátkách bezhotovostně na běžný účet zhotovitele, a to prostřednictvím poskytovatele peněžních služeb na základě daňového </w:t>
      </w:r>
      <w:proofErr w:type="gramStart"/>
      <w:r>
        <w:rPr>
          <w:rFonts w:eastAsia="Calibri"/>
        </w:rPr>
        <w:t>dokladu</w:t>
      </w:r>
      <w:r w:rsidR="00A228B2">
        <w:rPr>
          <w:rFonts w:eastAsia="Calibri"/>
        </w:rPr>
        <w:t xml:space="preserve"> - </w:t>
      </w:r>
      <w:r>
        <w:rPr>
          <w:rFonts w:eastAsia="Calibri"/>
        </w:rPr>
        <w:t>faktury</w:t>
      </w:r>
      <w:proofErr w:type="gramEnd"/>
      <w:r>
        <w:rPr>
          <w:rFonts w:eastAsia="Calibri"/>
        </w:rPr>
        <w:t xml:space="preserve"> vystaveného zhotovitelem, a to takto:</w:t>
      </w:r>
    </w:p>
    <w:p w14:paraId="5E806746" w14:textId="41806B64" w:rsidR="008D5B6D" w:rsidRPr="006E3A2E" w:rsidRDefault="00F85819">
      <w:pPr>
        <w:pStyle w:val="Numbering2"/>
      </w:pPr>
      <w:r w:rsidRPr="006E3A2E">
        <w:rPr>
          <w:rFonts w:eastAsia="Calibri" w:cs="Calibri"/>
        </w:rPr>
        <w:t xml:space="preserve">a. </w:t>
      </w:r>
      <w:r w:rsidRPr="006E3A2E">
        <w:rPr>
          <w:rFonts w:eastAsia="Calibri" w:cs="Calibri"/>
        </w:rPr>
        <w:tab/>
        <w:t xml:space="preserve">první platba </w:t>
      </w:r>
      <w:r w:rsidR="006856F8" w:rsidRPr="006E3A2E">
        <w:rPr>
          <w:rFonts w:eastAsia="Calibri" w:cs="Calibri"/>
          <w:b/>
          <w:bCs/>
        </w:rPr>
        <w:t xml:space="preserve">79 775,30 </w:t>
      </w:r>
      <w:r w:rsidRPr="006E3A2E">
        <w:rPr>
          <w:rFonts w:eastAsia="Calibri" w:cs="Calibri"/>
          <w:b/>
          <w:bCs/>
        </w:rPr>
        <w:t>Kč</w:t>
      </w:r>
      <w:r w:rsidRPr="006E3A2E">
        <w:rPr>
          <w:rFonts w:eastAsia="Calibri" w:cs="Calibri"/>
        </w:rPr>
        <w:t xml:space="preserve"> </w:t>
      </w:r>
      <w:r w:rsidR="00D46385" w:rsidRPr="006E3A2E">
        <w:rPr>
          <w:rFonts w:eastAsia="Calibri" w:cs="Calibri"/>
        </w:rPr>
        <w:t xml:space="preserve">s DPH </w:t>
      </w:r>
      <w:r w:rsidRPr="006E3A2E">
        <w:rPr>
          <w:rFonts w:eastAsia="Calibri" w:cs="Calibri"/>
        </w:rPr>
        <w:t xml:space="preserve">do </w:t>
      </w:r>
      <w:r w:rsidR="006856F8" w:rsidRPr="006E3A2E">
        <w:rPr>
          <w:rFonts w:eastAsia="Calibri" w:cs="Calibri"/>
        </w:rPr>
        <w:t>30</w:t>
      </w:r>
      <w:r w:rsidRPr="006E3A2E">
        <w:rPr>
          <w:rFonts w:eastAsia="Calibri" w:cs="Calibri"/>
        </w:rPr>
        <w:t xml:space="preserve"> dnů od předložení daňového </w:t>
      </w:r>
      <w:proofErr w:type="gramStart"/>
      <w:r w:rsidRPr="006E3A2E">
        <w:rPr>
          <w:rFonts w:eastAsia="Calibri" w:cs="Calibri"/>
        </w:rPr>
        <w:t>dokladu - faktury</w:t>
      </w:r>
      <w:proofErr w:type="gramEnd"/>
      <w:r w:rsidR="000173FE" w:rsidRPr="006E3A2E">
        <w:rPr>
          <w:rFonts w:eastAsia="Calibri" w:cs="Calibri"/>
        </w:rPr>
        <w:t xml:space="preserve"> (</w:t>
      </w:r>
      <w:r w:rsidR="00C43082" w:rsidRPr="006E3A2E">
        <w:rPr>
          <w:rFonts w:eastAsia="Calibri" w:cs="Calibri"/>
        </w:rPr>
        <w:t>bude fakturováno v průběhu měsíce října)</w:t>
      </w:r>
    </w:p>
    <w:p w14:paraId="7F06CC28" w14:textId="3D613B96" w:rsidR="008D5B6D" w:rsidRDefault="00F85819">
      <w:pPr>
        <w:pStyle w:val="Numbering2"/>
        <w:spacing w:after="283"/>
      </w:pPr>
      <w:r w:rsidRPr="006E3A2E">
        <w:rPr>
          <w:rFonts w:eastAsia="Calibri" w:cs="Calibri"/>
        </w:rPr>
        <w:lastRenderedPageBreak/>
        <w:t xml:space="preserve">b. </w:t>
      </w:r>
      <w:r w:rsidRPr="006E3A2E">
        <w:rPr>
          <w:rFonts w:eastAsia="Calibri" w:cs="Calibri"/>
        </w:rPr>
        <w:tab/>
        <w:t>další platba v</w:t>
      </w:r>
      <w:r w:rsidR="00D46385" w:rsidRPr="006E3A2E">
        <w:rPr>
          <w:rFonts w:eastAsia="Calibri" w:cs="Calibri"/>
        </w:rPr>
        <w:t xml:space="preserve">e </w:t>
      </w:r>
      <w:r w:rsidRPr="006E3A2E">
        <w:rPr>
          <w:rFonts w:eastAsia="Calibri" w:cs="Calibri"/>
        </w:rPr>
        <w:t xml:space="preserve">výši </w:t>
      </w:r>
      <w:r w:rsidR="00D46385" w:rsidRPr="006E3A2E">
        <w:rPr>
          <w:rFonts w:eastAsia="Calibri" w:cs="Calibri"/>
          <w:b/>
          <w:bCs/>
        </w:rPr>
        <w:t>119 790</w:t>
      </w:r>
      <w:r w:rsidRPr="006E3A2E">
        <w:rPr>
          <w:rFonts w:eastAsia="Calibri" w:cs="Calibri"/>
          <w:b/>
          <w:bCs/>
        </w:rPr>
        <w:t xml:space="preserve"> Kč</w:t>
      </w:r>
      <w:r w:rsidRPr="006E3A2E">
        <w:rPr>
          <w:rFonts w:eastAsia="Calibri" w:cs="Calibri"/>
        </w:rPr>
        <w:t xml:space="preserve"> </w:t>
      </w:r>
      <w:r w:rsidR="00D46385" w:rsidRPr="006E3A2E">
        <w:rPr>
          <w:rFonts w:eastAsia="Calibri" w:cs="Calibri"/>
        </w:rPr>
        <w:t xml:space="preserve">s DPH </w:t>
      </w:r>
      <w:r w:rsidRPr="006E3A2E">
        <w:rPr>
          <w:rFonts w:eastAsia="Calibri" w:cs="Calibri"/>
        </w:rPr>
        <w:t xml:space="preserve">bude uhrazena </w:t>
      </w:r>
      <w:r w:rsidR="00D46385" w:rsidRPr="006E3A2E">
        <w:rPr>
          <w:rFonts w:eastAsia="Calibri" w:cs="Calibri"/>
        </w:rPr>
        <w:t>do 30</w:t>
      </w:r>
      <w:r w:rsidRPr="006E3A2E">
        <w:rPr>
          <w:rFonts w:eastAsia="Calibri" w:cs="Calibri"/>
        </w:rPr>
        <w:t xml:space="preserve"> dnů po dokončení systému, tedy po protokolárním předání a převzetí díla objednatelem a předložení daňového </w:t>
      </w:r>
      <w:proofErr w:type="gramStart"/>
      <w:r w:rsidRPr="006E3A2E">
        <w:rPr>
          <w:rFonts w:eastAsia="Calibri" w:cs="Calibri"/>
        </w:rPr>
        <w:t>dokladu - faktury</w:t>
      </w:r>
      <w:proofErr w:type="gramEnd"/>
      <w:r w:rsidR="00C43082" w:rsidRPr="006E3A2E">
        <w:rPr>
          <w:rFonts w:eastAsia="Calibri" w:cs="Calibri"/>
        </w:rPr>
        <w:t xml:space="preserve"> (bude fakturováno do konce měsíce listopadu).</w:t>
      </w:r>
    </w:p>
    <w:p w14:paraId="42D311AB" w14:textId="5637BC10" w:rsidR="008D5B6D" w:rsidRDefault="00F85819">
      <w:pPr>
        <w:pStyle w:val="Numbering1"/>
      </w:pPr>
      <w:r>
        <w:rPr>
          <w:rFonts w:eastAsia="Calibri" w:cs="Calibri"/>
        </w:rPr>
        <w:t xml:space="preserve">2. </w:t>
      </w:r>
      <w:r>
        <w:rPr>
          <w:rFonts w:eastAsia="Calibri" w:cs="Calibri"/>
        </w:rPr>
        <w:tab/>
        <w:t xml:space="preserve">Za každou započatou hodinu, kterou stráví zhotovitel na změnách, nebo úpravách internetové prezentace </w:t>
      </w:r>
      <w:r>
        <w:rPr>
          <w:rFonts w:eastAsia="Calibri" w:cs="Calibri"/>
          <w:b/>
          <w:bCs/>
        </w:rPr>
        <w:t>na základě nových požadavků</w:t>
      </w:r>
      <w:r>
        <w:rPr>
          <w:rFonts w:eastAsia="Calibri" w:cs="Calibri"/>
        </w:rPr>
        <w:t xml:space="preserve"> ze strany objednatele, </w:t>
      </w:r>
      <w:r>
        <w:rPr>
          <w:rFonts w:eastAsia="Calibri" w:cs="Calibri"/>
          <w:b/>
          <w:bCs/>
        </w:rPr>
        <w:t>které nejsou uvedeny v předmětu plnění</w:t>
      </w:r>
      <w:r>
        <w:rPr>
          <w:rFonts w:eastAsia="Calibri" w:cs="Calibri"/>
        </w:rPr>
        <w:t xml:space="preserve"> v čl. I odst. 2 této smlouvy, si bude zhotovitel účtovat částku ve výši </w:t>
      </w:r>
      <w:r w:rsidR="00D46385">
        <w:rPr>
          <w:rFonts w:eastAsia="Calibri" w:cs="Calibri"/>
          <w:b/>
          <w:bCs/>
        </w:rPr>
        <w:t>1</w:t>
      </w:r>
      <w:r w:rsidR="00C43082">
        <w:rPr>
          <w:rFonts w:eastAsia="Calibri" w:cs="Calibri"/>
          <w:b/>
          <w:bCs/>
        </w:rPr>
        <w:t xml:space="preserve"> </w:t>
      </w:r>
      <w:r w:rsidR="00D46385">
        <w:rPr>
          <w:rFonts w:eastAsia="Calibri" w:cs="Calibri"/>
          <w:b/>
          <w:bCs/>
        </w:rPr>
        <w:t>0</w:t>
      </w:r>
      <w:r>
        <w:rPr>
          <w:rFonts w:eastAsia="Calibri" w:cs="Calibri"/>
          <w:b/>
          <w:bCs/>
        </w:rPr>
        <w:t>50,- Kč</w:t>
      </w:r>
      <w:r>
        <w:rPr>
          <w:rFonts w:eastAsia="Calibri" w:cs="Calibri"/>
        </w:rPr>
        <w:t>.</w:t>
      </w:r>
    </w:p>
    <w:p w14:paraId="36599FC5" w14:textId="77777777" w:rsidR="008D5B6D" w:rsidRDefault="00F85819">
      <w:pPr>
        <w:pStyle w:val="Odstavec2"/>
        <w:rPr>
          <w:rFonts w:eastAsia="Calibri"/>
        </w:rPr>
      </w:pPr>
      <w:r>
        <w:rPr>
          <w:rFonts w:eastAsia="Calibri"/>
        </w:rPr>
        <w:t xml:space="preserve">Úhrada víceprací bude provedena bezhotovostním platebním stykem na základě daňového dokladu – faktury, </w:t>
      </w:r>
      <w:proofErr w:type="gramStart"/>
      <w:r>
        <w:rPr>
          <w:rFonts w:eastAsia="Calibri"/>
        </w:rPr>
        <w:t>součástí</w:t>
      </w:r>
      <w:proofErr w:type="gramEnd"/>
      <w:r>
        <w:rPr>
          <w:rFonts w:eastAsia="Calibri"/>
        </w:rPr>
        <w:t xml:space="preserve"> které bude soupis provedených víceprací, písemně odsouhlasený objednatelem.</w:t>
      </w:r>
    </w:p>
    <w:p w14:paraId="27530975" w14:textId="51031097" w:rsidR="008D5B6D" w:rsidRDefault="00F85819">
      <w:pPr>
        <w:pStyle w:val="Numbering1"/>
      </w:pPr>
      <w:r w:rsidRPr="00535213">
        <w:rPr>
          <w:rFonts w:eastAsia="Calibri" w:cs="Calibri"/>
        </w:rPr>
        <w:t xml:space="preserve">3. </w:t>
      </w:r>
      <w:r w:rsidRPr="00535213">
        <w:rPr>
          <w:rFonts w:eastAsia="Calibri" w:cs="Calibri"/>
        </w:rPr>
        <w:tab/>
        <w:t xml:space="preserve">Roční poplatek za webhosting, uložení dat, správu a rozvoj systémových funkcí aplikace je stanoven na </w:t>
      </w:r>
      <w:r w:rsidR="00D46385" w:rsidRPr="00535213">
        <w:rPr>
          <w:rFonts w:eastAsia="Calibri" w:cs="Calibri"/>
          <w:b/>
          <w:bCs/>
        </w:rPr>
        <w:t>18</w:t>
      </w:r>
      <w:r w:rsidR="00C43082" w:rsidRPr="00535213">
        <w:rPr>
          <w:rFonts w:eastAsia="Calibri" w:cs="Calibri"/>
          <w:b/>
          <w:bCs/>
        </w:rPr>
        <w:t xml:space="preserve"> </w:t>
      </w:r>
      <w:r w:rsidR="00D46385" w:rsidRPr="00535213">
        <w:rPr>
          <w:rFonts w:eastAsia="Calibri" w:cs="Calibri"/>
          <w:b/>
          <w:bCs/>
        </w:rPr>
        <w:t>150</w:t>
      </w:r>
      <w:r w:rsidRPr="00535213">
        <w:rPr>
          <w:rFonts w:eastAsia="Calibri" w:cs="Calibri"/>
          <w:b/>
          <w:bCs/>
        </w:rPr>
        <w:t xml:space="preserve"> Kč </w:t>
      </w:r>
      <w:r w:rsidR="00D46385" w:rsidRPr="00535213">
        <w:rPr>
          <w:rFonts w:eastAsia="Calibri" w:cs="Calibri"/>
          <w:b/>
          <w:bCs/>
        </w:rPr>
        <w:t>s</w:t>
      </w:r>
      <w:r w:rsidRPr="00535213">
        <w:rPr>
          <w:rFonts w:eastAsia="Calibri" w:cs="Calibri"/>
          <w:b/>
          <w:bCs/>
        </w:rPr>
        <w:t xml:space="preserve"> DPH</w:t>
      </w:r>
      <w:r w:rsidRPr="00535213">
        <w:rPr>
          <w:rFonts w:eastAsia="Calibri" w:cs="Calibri"/>
        </w:rPr>
        <w:t>, při používání</w:t>
      </w:r>
      <w:r>
        <w:rPr>
          <w:rFonts w:eastAsia="Calibri" w:cs="Calibri"/>
        </w:rPr>
        <w:t xml:space="preserve"> max. 10 uživateli. Tento poplatek se platí vždy na rok dopředu.</w:t>
      </w:r>
    </w:p>
    <w:p w14:paraId="379E8C85" w14:textId="7A465CA3" w:rsidR="008D5B6D" w:rsidRDefault="00F85819">
      <w:pPr>
        <w:pStyle w:val="Odstavec1"/>
        <w:rPr>
          <w:rFonts w:eastAsia="Calibri"/>
        </w:rPr>
      </w:pPr>
      <w:r>
        <w:rPr>
          <w:rFonts w:eastAsia="Calibri"/>
        </w:rPr>
        <w:t xml:space="preserve">Zhotovitel se zavazuje uhradit v případě prodlení s plněním předmětu smlouvy dle článku I. této smlouvy objednateli smluvní pokutu ve </w:t>
      </w:r>
      <w:r w:rsidR="00C43082">
        <w:rPr>
          <w:rFonts w:eastAsia="Calibri"/>
        </w:rPr>
        <w:t>výši 1</w:t>
      </w:r>
      <w:r>
        <w:rPr>
          <w:rFonts w:eastAsia="Calibri"/>
        </w:rPr>
        <w:t xml:space="preserve"> % z celkové ceny díla za každý den prodlení. Této povinnosti je zproštěn, je-li objednatel v prodlení s předáním potřebných podkladů dle čl. IV. této smlouvy.</w:t>
      </w:r>
    </w:p>
    <w:p w14:paraId="58819AF0" w14:textId="77777777" w:rsidR="008D5B6D" w:rsidRDefault="00F85819">
      <w:pPr>
        <w:pStyle w:val="Odstavec1"/>
        <w:rPr>
          <w:rFonts w:eastAsia="Calibri"/>
        </w:rPr>
      </w:pPr>
      <w:r>
        <w:rPr>
          <w:rFonts w:eastAsia="Calibri"/>
        </w:rPr>
        <w:t>Zajištění dalších překladů textů, překlady, případné zakoupení originálních fotografií a vytváření jakéhokoliv multimediálního, či grafického obsahu není součástí ceny díla sjednané v čl. III. odst. 1.</w:t>
      </w:r>
    </w:p>
    <w:p w14:paraId="7F21D41B" w14:textId="77777777" w:rsidR="008D5B6D" w:rsidRDefault="00F85819">
      <w:pPr>
        <w:pStyle w:val="Odstavec1"/>
        <w:rPr>
          <w:rFonts w:eastAsia="Calibri"/>
        </w:rPr>
      </w:pPr>
      <w:r>
        <w:rPr>
          <w:rFonts w:eastAsia="Calibri"/>
        </w:rPr>
        <w:t>Veškeré smluvní pokuty jsou splatné do 14 dnů od data provedení jejich oprávněného vyúčtování.</w:t>
      </w:r>
    </w:p>
    <w:p w14:paraId="4FD317BA" w14:textId="77777777" w:rsidR="008D5B6D" w:rsidRDefault="00F85819">
      <w:pPr>
        <w:pStyle w:val="Nadpis1"/>
        <w:rPr>
          <w:rFonts w:eastAsia="Calibri" w:cs="Calibri"/>
        </w:rPr>
      </w:pPr>
      <w:r>
        <w:rPr>
          <w:rFonts w:eastAsia="Calibri" w:cs="Calibri"/>
        </w:rPr>
        <w:t>IV. Odpovědnost za vady</w:t>
      </w:r>
    </w:p>
    <w:p w14:paraId="70422797" w14:textId="77777777" w:rsidR="008D5B6D" w:rsidRDefault="00F85819">
      <w:pPr>
        <w:pStyle w:val="Numbering1"/>
        <w:rPr>
          <w:rFonts w:eastAsia="Calibri" w:cs="Calibri"/>
        </w:rPr>
      </w:pPr>
      <w:r>
        <w:rPr>
          <w:rFonts w:eastAsia="Calibri" w:cs="Calibri"/>
        </w:rPr>
        <w:t xml:space="preserve">1. </w:t>
      </w:r>
      <w:r>
        <w:rPr>
          <w:rFonts w:eastAsia="Calibri" w:cs="Calibri"/>
        </w:rPr>
        <w:tab/>
        <w:t>Zhotovitel se zavazuje své závazky plnit svědomitě, řádně a včas a své služby poskytovat v souladu se zákony České republiky a mezinárodně platnými předpisy. Dále se zavazuje své služby provádět s respektováním vývoje v oblasti informačních technologií a věcných požadavků objednatele. Je zodpovědný za provedené služby po stránce technické, programové a funkční.</w:t>
      </w:r>
    </w:p>
    <w:p w14:paraId="34F5B0B6" w14:textId="77777777" w:rsidR="008D5B6D" w:rsidRDefault="00F85819">
      <w:pPr>
        <w:pStyle w:val="Numbering1"/>
        <w:rPr>
          <w:rFonts w:eastAsia="Calibri" w:cs="Calibri"/>
        </w:rPr>
      </w:pPr>
      <w:r>
        <w:rPr>
          <w:rFonts w:eastAsia="Calibri" w:cs="Calibri"/>
        </w:rPr>
        <w:t xml:space="preserve">2. </w:t>
      </w:r>
      <w:r>
        <w:rPr>
          <w:rFonts w:eastAsia="Calibri" w:cs="Calibri"/>
        </w:rPr>
        <w:tab/>
        <w:t>Po stránce obsahové je odpovědný v plném rozsahu objednatel, stejně tak objednatel plně odpovídá za obsahovou stránku předávaných podkladů určených k publikování tak, aby nebyla v rozporu s obecně platnými právními normami ani s etikou a publikováním v síti Internet.</w:t>
      </w:r>
    </w:p>
    <w:p w14:paraId="5088FC79" w14:textId="4035D70C" w:rsidR="008D5B6D" w:rsidRDefault="00F85819">
      <w:pPr>
        <w:pStyle w:val="Numbering1"/>
        <w:rPr>
          <w:rFonts w:eastAsia="Calibri" w:cs="Calibri"/>
        </w:rPr>
      </w:pPr>
      <w:r>
        <w:rPr>
          <w:rFonts w:eastAsia="Calibri" w:cs="Calibri"/>
        </w:rPr>
        <w:t xml:space="preserve">3. </w:t>
      </w:r>
      <w:r>
        <w:rPr>
          <w:rFonts w:eastAsia="Calibri" w:cs="Calibri"/>
        </w:rPr>
        <w:tab/>
        <w:t xml:space="preserve">Zhotovitel se zavazuje nést odpovědnost za výsledky své práce a na funkčnost svých produktů poskytnout 12 měsíční záruční lhůtu. Zhotovitel se zavazuje odstranit reklamované vady nejpozději do </w:t>
      </w:r>
      <w:r w:rsidR="00D46385">
        <w:rPr>
          <w:rFonts w:eastAsia="Calibri" w:cs="Calibri"/>
        </w:rPr>
        <w:t xml:space="preserve">24 </w:t>
      </w:r>
      <w:proofErr w:type="gramStart"/>
      <w:r w:rsidR="00D46385">
        <w:rPr>
          <w:rFonts w:eastAsia="Calibri" w:cs="Calibri"/>
        </w:rPr>
        <w:t>hodin</w:t>
      </w:r>
      <w:r>
        <w:rPr>
          <w:rFonts w:eastAsia="Calibri" w:cs="Calibri"/>
        </w:rPr>
        <w:t xml:space="preserve"> - pokud</w:t>
      </w:r>
      <w:proofErr w:type="gramEnd"/>
      <w:r>
        <w:rPr>
          <w:rFonts w:eastAsia="Calibri" w:cs="Calibri"/>
        </w:rPr>
        <w:t xml:space="preserve"> to bude technicky možné a pokud se smluvní strany případ od případu nedohodnou jinak. V případě nevyřízení reklamace do </w:t>
      </w:r>
      <w:r w:rsidR="00D46385">
        <w:rPr>
          <w:rFonts w:eastAsia="Calibri" w:cs="Calibri"/>
        </w:rPr>
        <w:t>24 hodin</w:t>
      </w:r>
      <w:r>
        <w:rPr>
          <w:rFonts w:eastAsia="Calibri" w:cs="Calibri"/>
        </w:rPr>
        <w:t xml:space="preserve"> má objednatel právo za každých dalších započatých 24 hodin požadovat po zhotoviteli úhradu smluvní pokuty ve výši 250,- Kč/závada.</w:t>
      </w:r>
    </w:p>
    <w:p w14:paraId="324A9D4D" w14:textId="77777777" w:rsidR="008D5B6D" w:rsidRDefault="00F85819">
      <w:pPr>
        <w:pStyle w:val="Numbering1"/>
      </w:pPr>
      <w:r>
        <w:rPr>
          <w:rFonts w:eastAsia="Calibri" w:cs="Calibri"/>
        </w:rPr>
        <w:lastRenderedPageBreak/>
        <w:t xml:space="preserve">4. </w:t>
      </w:r>
      <w:r>
        <w:rPr>
          <w:rFonts w:eastAsia="Calibri" w:cs="Calibri"/>
        </w:rPr>
        <w:tab/>
        <w:t>Za záruční vady nebudou považovány ty, které byly způsobeny tímto konáním objednatele:</w:t>
      </w:r>
    </w:p>
    <w:p w14:paraId="738169A9" w14:textId="77777777" w:rsidR="008D5B6D" w:rsidRDefault="00F85819">
      <w:pPr>
        <w:pStyle w:val="Numbering2"/>
        <w:rPr>
          <w:rFonts w:eastAsia="Calibri" w:cs="Calibri"/>
        </w:rPr>
      </w:pPr>
      <w:r>
        <w:rPr>
          <w:rFonts w:eastAsia="Calibri" w:cs="Calibri"/>
        </w:rPr>
        <w:t>-</w:t>
      </w:r>
      <w:r>
        <w:rPr>
          <w:rFonts w:eastAsia="Calibri" w:cs="Calibri"/>
        </w:rPr>
        <w:tab/>
        <w:t>nedodržením licenčních podmínek ze strany objednatele</w:t>
      </w:r>
    </w:p>
    <w:p w14:paraId="46BF7EAA" w14:textId="77777777" w:rsidR="008D5B6D" w:rsidRDefault="00F85819">
      <w:pPr>
        <w:pStyle w:val="Numbering2"/>
        <w:rPr>
          <w:rFonts w:eastAsia="Calibri" w:cs="Calibri"/>
        </w:rPr>
      </w:pPr>
      <w:r>
        <w:rPr>
          <w:rFonts w:eastAsia="Calibri" w:cs="Calibri"/>
        </w:rPr>
        <w:t>-</w:t>
      </w:r>
      <w:r>
        <w:rPr>
          <w:rFonts w:eastAsia="Calibri" w:cs="Calibri"/>
        </w:rPr>
        <w:tab/>
        <w:t>neoprávněným, nebo neodborným zásahem do produktu</w:t>
      </w:r>
    </w:p>
    <w:p w14:paraId="3B6B2CC7" w14:textId="77777777" w:rsidR="008D5B6D" w:rsidRDefault="00F85819">
      <w:pPr>
        <w:pStyle w:val="Numbering2"/>
        <w:spacing w:after="283"/>
        <w:rPr>
          <w:rFonts w:eastAsia="Calibri" w:cs="Calibri"/>
        </w:rPr>
      </w:pPr>
      <w:r>
        <w:rPr>
          <w:rFonts w:eastAsia="Calibri" w:cs="Calibri"/>
        </w:rPr>
        <w:t>-</w:t>
      </w:r>
      <w:r>
        <w:rPr>
          <w:rFonts w:eastAsia="Calibri" w:cs="Calibri"/>
        </w:rPr>
        <w:tab/>
        <w:t>zhotovitel zároveň neodpovídá za vady vzniklé živelnými pohromami nebo zásahem vyšší moci.</w:t>
      </w:r>
    </w:p>
    <w:p w14:paraId="19A1B326" w14:textId="77777777" w:rsidR="008D5B6D" w:rsidRDefault="00F85819">
      <w:pPr>
        <w:pStyle w:val="Odstavec2"/>
        <w:rPr>
          <w:rFonts w:eastAsia="Calibri"/>
        </w:rPr>
      </w:pPr>
      <w:r>
        <w:rPr>
          <w:rFonts w:eastAsia="Calibri"/>
        </w:rPr>
        <w:t>V případě, že reklamovaná vada není včas a řádně odstraněna, má objednatel právo na přiměřenou slevu z ceny, nebo na odstranění vady vlastními pracovníky či třetími osobami na účet zhotovitele.</w:t>
      </w:r>
    </w:p>
    <w:p w14:paraId="6B627F03" w14:textId="77777777" w:rsidR="008D5B6D" w:rsidRDefault="00F85819">
      <w:pPr>
        <w:pStyle w:val="Odstavec2"/>
        <w:rPr>
          <w:rFonts w:eastAsia="Calibri"/>
        </w:rPr>
      </w:pPr>
      <w:r>
        <w:rPr>
          <w:rFonts w:eastAsia="Calibri"/>
        </w:rPr>
        <w:t>Objednatel nemá právo na slevu z ceny, nebo úhradu nákladů podle předchozího bodu, pokud neumožní zhotoviteli odstranit oprávněně reklamovanou vadu.</w:t>
      </w:r>
    </w:p>
    <w:p w14:paraId="3CAF777F" w14:textId="77777777" w:rsidR="008D5B6D" w:rsidRDefault="00F85819">
      <w:pPr>
        <w:pStyle w:val="Odstavec2"/>
        <w:rPr>
          <w:rFonts w:eastAsia="Calibri"/>
        </w:rPr>
      </w:pPr>
      <w:r>
        <w:rPr>
          <w:rFonts w:eastAsia="Calibri"/>
        </w:rPr>
        <w:t>V případě neoprávněné reklamace se objednatel zavazuje uhradit zhotoviteli servisní zásah a vzniklé náklady v plné výši.</w:t>
      </w:r>
    </w:p>
    <w:p w14:paraId="32882212" w14:textId="77777777" w:rsidR="008D5B6D" w:rsidRDefault="00F85819">
      <w:pPr>
        <w:pStyle w:val="Nadpis1"/>
        <w:rPr>
          <w:rFonts w:eastAsia="Calibri" w:cs="Calibri"/>
        </w:rPr>
      </w:pPr>
      <w:r>
        <w:rPr>
          <w:rFonts w:eastAsia="Calibri" w:cs="Calibri"/>
        </w:rPr>
        <w:t>V. Práva a povinnosti účastníků</w:t>
      </w:r>
    </w:p>
    <w:p w14:paraId="2B8FEBB3" w14:textId="77777777" w:rsidR="008D5B6D" w:rsidRDefault="00F85819">
      <w:pPr>
        <w:pStyle w:val="Numbering1"/>
        <w:rPr>
          <w:rFonts w:eastAsia="Calibri" w:cs="Calibri"/>
        </w:rPr>
      </w:pPr>
      <w:r>
        <w:rPr>
          <w:rFonts w:eastAsia="Calibri" w:cs="Calibri"/>
        </w:rPr>
        <w:t xml:space="preserve">1. </w:t>
      </w:r>
      <w:r>
        <w:rPr>
          <w:rFonts w:eastAsia="Calibri" w:cs="Calibri"/>
        </w:rPr>
        <w:tab/>
        <w:t>Zhotovitel odpovídá objednateli:</w:t>
      </w:r>
    </w:p>
    <w:p w14:paraId="4B51FFBA" w14:textId="77777777" w:rsidR="008D5B6D" w:rsidRDefault="00F85819">
      <w:pPr>
        <w:pStyle w:val="Numbering2"/>
        <w:rPr>
          <w:rFonts w:eastAsia="Calibri" w:cs="Calibri"/>
        </w:rPr>
      </w:pPr>
      <w:r>
        <w:rPr>
          <w:rFonts w:eastAsia="Calibri" w:cs="Calibri"/>
        </w:rPr>
        <w:t xml:space="preserve">1.1. </w:t>
      </w:r>
      <w:r>
        <w:rPr>
          <w:rFonts w:eastAsia="Calibri" w:cs="Calibri"/>
        </w:rPr>
        <w:tab/>
        <w:t>za kvalitu, všeobecnou a odbornou správnost poskytovaných prací a služeb, za dodržování čs. norem a předpisů při používání technických prostředků, dalšího materiálu a věcí používaných při poskytování sjednaných prací a služeb</w:t>
      </w:r>
    </w:p>
    <w:p w14:paraId="23CC6A46" w14:textId="77777777" w:rsidR="008D5B6D" w:rsidRDefault="00F85819">
      <w:pPr>
        <w:pStyle w:val="Numbering2"/>
        <w:rPr>
          <w:rFonts w:eastAsia="Calibri" w:cs="Calibri"/>
        </w:rPr>
      </w:pPr>
      <w:r>
        <w:rPr>
          <w:rFonts w:eastAsia="Calibri" w:cs="Calibri"/>
        </w:rPr>
        <w:t xml:space="preserve">1.2. </w:t>
      </w:r>
      <w:r>
        <w:rPr>
          <w:rFonts w:eastAsia="Calibri" w:cs="Calibri"/>
        </w:rPr>
        <w:tab/>
        <w:t>za poskytnutí informací umožňujících další rozvíjení vzájemné spolupráce na základě nejnovějších poznatků výzkumu a vývoje v této oblasti</w:t>
      </w:r>
    </w:p>
    <w:p w14:paraId="7415C1E3" w14:textId="77777777" w:rsidR="008D5B6D" w:rsidRDefault="00F85819">
      <w:pPr>
        <w:pStyle w:val="Numbering2"/>
        <w:rPr>
          <w:rFonts w:eastAsia="Calibri" w:cs="Calibri"/>
        </w:rPr>
      </w:pPr>
      <w:r>
        <w:rPr>
          <w:rFonts w:eastAsia="Calibri" w:cs="Calibri"/>
        </w:rPr>
        <w:t xml:space="preserve">1.3. </w:t>
      </w:r>
      <w:r>
        <w:rPr>
          <w:rFonts w:eastAsia="Calibri" w:cs="Calibri"/>
        </w:rPr>
        <w:tab/>
        <w:t>za provedení aktualizace systému WWW stránek na základě objednávky a podkladů k aktualizaci předaných objednatelem, a to nejpozději do 1 týdne od data předání</w:t>
      </w:r>
    </w:p>
    <w:p w14:paraId="01BC2618" w14:textId="77777777" w:rsidR="008D5B6D" w:rsidRDefault="00F85819">
      <w:pPr>
        <w:pStyle w:val="Numbering2"/>
        <w:rPr>
          <w:rFonts w:eastAsia="Calibri" w:cs="Calibri"/>
        </w:rPr>
      </w:pPr>
      <w:r>
        <w:rPr>
          <w:rFonts w:eastAsia="Calibri" w:cs="Calibri"/>
        </w:rPr>
        <w:t xml:space="preserve">1.4. </w:t>
      </w:r>
      <w:r>
        <w:rPr>
          <w:rFonts w:eastAsia="Calibri" w:cs="Calibri"/>
        </w:rPr>
        <w:tab/>
        <w:t>za řádnou funkci díla při jeho běžném používání cca 10 uživateli</w:t>
      </w:r>
    </w:p>
    <w:p w14:paraId="2A0E0750" w14:textId="77777777" w:rsidR="008D5B6D" w:rsidRDefault="00F85819">
      <w:pPr>
        <w:pStyle w:val="Numbering2"/>
        <w:rPr>
          <w:rFonts w:eastAsia="Calibri" w:cs="Calibri"/>
        </w:rPr>
      </w:pPr>
      <w:r>
        <w:rPr>
          <w:rFonts w:eastAsia="Calibri" w:cs="Calibri"/>
        </w:rPr>
        <w:t xml:space="preserve">1.5. </w:t>
      </w:r>
      <w:r>
        <w:rPr>
          <w:rFonts w:eastAsia="Calibri" w:cs="Calibri"/>
        </w:rPr>
        <w:tab/>
        <w:t>za řádné zabezpečení vložených dat objednatele takovým způsobem, aby nemohlo dojít k přístupu k datům neoprávněnou osobou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14:paraId="773B626D" w14:textId="77777777" w:rsidR="008D5B6D" w:rsidRDefault="00F85819">
      <w:pPr>
        <w:pStyle w:val="Numbering2"/>
        <w:spacing w:after="283"/>
        <w:rPr>
          <w:rFonts w:eastAsia="Calibri" w:cs="Calibri"/>
        </w:rPr>
      </w:pPr>
      <w:r>
        <w:rPr>
          <w:rFonts w:eastAsia="Calibri" w:cs="Calibri"/>
        </w:rPr>
        <w:t xml:space="preserve">1.6. </w:t>
      </w:r>
      <w:r>
        <w:rPr>
          <w:rFonts w:eastAsia="Calibri" w:cs="Calibri"/>
        </w:rPr>
        <w:tab/>
        <w:t xml:space="preserve">za převedení funkční internetové prezentace na doménu objednatele nejpozději v den protokolárního předání a převzetí díla objednatelem.  </w:t>
      </w:r>
    </w:p>
    <w:p w14:paraId="3C3BE2B0" w14:textId="77777777" w:rsidR="008D5B6D" w:rsidRDefault="00F85819">
      <w:pPr>
        <w:pStyle w:val="Numbering1"/>
        <w:rPr>
          <w:rFonts w:eastAsia="Calibri" w:cs="Calibri"/>
        </w:rPr>
      </w:pPr>
      <w:r>
        <w:rPr>
          <w:rFonts w:eastAsia="Calibri" w:cs="Calibri"/>
        </w:rPr>
        <w:t xml:space="preserve">2. </w:t>
      </w:r>
      <w:r>
        <w:rPr>
          <w:rFonts w:eastAsia="Calibri" w:cs="Calibri"/>
        </w:rPr>
        <w:tab/>
        <w:t>Objednatel se zavazuje:</w:t>
      </w:r>
    </w:p>
    <w:p w14:paraId="607453C6" w14:textId="77777777" w:rsidR="008D5B6D" w:rsidRDefault="00F85819">
      <w:pPr>
        <w:pStyle w:val="Numbering2"/>
        <w:rPr>
          <w:rFonts w:eastAsia="Calibri" w:cs="Calibri"/>
        </w:rPr>
      </w:pPr>
      <w:r>
        <w:rPr>
          <w:rFonts w:eastAsia="Calibri" w:cs="Calibri"/>
        </w:rPr>
        <w:t xml:space="preserve">2.1. </w:t>
      </w:r>
      <w:r>
        <w:rPr>
          <w:rFonts w:eastAsia="Calibri" w:cs="Calibri"/>
        </w:rPr>
        <w:tab/>
        <w:t>poskytnout podklady požadované odpovědným zástupcem zhotovitele nejpozději do 14 dnů od podpisu této smlouvy</w:t>
      </w:r>
    </w:p>
    <w:p w14:paraId="69BECAF6" w14:textId="77777777" w:rsidR="008D5B6D" w:rsidRDefault="00F85819">
      <w:pPr>
        <w:pStyle w:val="Numbering2"/>
        <w:rPr>
          <w:rFonts w:eastAsia="Calibri" w:cs="Calibri"/>
        </w:rPr>
      </w:pPr>
      <w:r>
        <w:rPr>
          <w:rFonts w:eastAsia="Calibri" w:cs="Calibri"/>
        </w:rPr>
        <w:t xml:space="preserve">2.2. </w:t>
      </w:r>
      <w:r>
        <w:rPr>
          <w:rFonts w:eastAsia="Calibri" w:cs="Calibri"/>
        </w:rPr>
        <w:tab/>
        <w:t>zajistit potřebnou součinnost svého odpovědného pracovníka po celou dobu platnosti této smlouvy</w:t>
      </w:r>
    </w:p>
    <w:p w14:paraId="577D3F1E" w14:textId="77777777" w:rsidR="008D5B6D" w:rsidRDefault="00F85819">
      <w:pPr>
        <w:pStyle w:val="Numbering2"/>
        <w:spacing w:after="283"/>
        <w:rPr>
          <w:rFonts w:eastAsia="Calibri" w:cs="Calibri"/>
        </w:rPr>
      </w:pPr>
      <w:r>
        <w:rPr>
          <w:rFonts w:eastAsia="Calibri" w:cs="Calibri"/>
        </w:rPr>
        <w:t xml:space="preserve">2.3. </w:t>
      </w:r>
      <w:r>
        <w:rPr>
          <w:rFonts w:eastAsia="Calibri" w:cs="Calibri"/>
        </w:rPr>
        <w:tab/>
        <w:t>vytvořit pracovníkům zhotovitele veškeré podmínky potřebné pro řádný výkon jejich práce</w:t>
      </w:r>
    </w:p>
    <w:p w14:paraId="7AEB567C" w14:textId="77777777" w:rsidR="008D5B6D" w:rsidRDefault="00F85819">
      <w:pPr>
        <w:pStyle w:val="Nadpis1"/>
        <w:rPr>
          <w:rFonts w:eastAsia="Calibri" w:cs="Calibri"/>
        </w:rPr>
      </w:pPr>
      <w:r>
        <w:rPr>
          <w:rFonts w:eastAsia="Calibri" w:cs="Calibri"/>
        </w:rPr>
        <w:lastRenderedPageBreak/>
        <w:t>VI. Autorská práva</w:t>
      </w:r>
    </w:p>
    <w:p w14:paraId="3161C52A" w14:textId="77777777" w:rsidR="008D5B6D" w:rsidRDefault="00F85819">
      <w:pPr>
        <w:pStyle w:val="Numbering1"/>
      </w:pPr>
      <w:r>
        <w:rPr>
          <w:rFonts w:eastAsia="Calibri" w:cs="Calibri"/>
        </w:rPr>
        <w:t xml:space="preserve">1. </w:t>
      </w:r>
      <w:r>
        <w:rPr>
          <w:rFonts w:eastAsia="Calibri" w:cs="Calibri"/>
        </w:rPr>
        <w:tab/>
        <w:t>Smluvní strany sjednávají, že ve vztahu ke všem kreativním dílům vytvořeným zhotovitelem, jeho zaměstnanci nebo externími spolupracovníky zhotovitele pro objednatele v rámci plnění závazků vyplývajících z této smlouvy, uděluje tímto zhotovitel objednateli k vytvořenému informačnímu systému výhradní oprávnění ke všem způsobům užití takových děl, a uděluje toto oprávnění jako neomezené, tj. zejména bez omezení časového, množstevního a územního.</w:t>
      </w:r>
    </w:p>
    <w:p w14:paraId="0ED5A850" w14:textId="77777777" w:rsidR="008D5B6D" w:rsidRDefault="00F85819">
      <w:pPr>
        <w:pStyle w:val="Numbering1"/>
        <w:rPr>
          <w:rFonts w:eastAsia="Calibri" w:cs="Calibri"/>
        </w:rPr>
      </w:pPr>
      <w:r>
        <w:rPr>
          <w:rFonts w:eastAsia="Calibri" w:cs="Calibri"/>
        </w:rPr>
        <w:t xml:space="preserve">2. </w:t>
      </w:r>
      <w:r>
        <w:rPr>
          <w:rFonts w:eastAsia="Calibri" w:cs="Calibri"/>
        </w:rPr>
        <w:tab/>
        <w:t>Objednatel získává uvedená oprávnění k dílu v okamžiku protokolárního předání díla objednateli. Uvedené oprávnění k výkonu práva užít dílo je poskytováno úplatně s tím, že příslušná odměna je již zahrnuta v ceně díla dle čl. III. této smlouvy.</w:t>
      </w:r>
    </w:p>
    <w:p w14:paraId="35A6C68D" w14:textId="77777777" w:rsidR="008D5B6D" w:rsidRDefault="00F85819">
      <w:pPr>
        <w:pStyle w:val="Nadpis1"/>
        <w:rPr>
          <w:rFonts w:eastAsia="Calibri" w:cs="Calibri"/>
        </w:rPr>
      </w:pPr>
      <w:r>
        <w:rPr>
          <w:rFonts w:eastAsia="Calibri" w:cs="Calibri"/>
        </w:rPr>
        <w:t>VII. Ostatní ujednání</w:t>
      </w:r>
    </w:p>
    <w:p w14:paraId="5A1BDF9F" w14:textId="77777777" w:rsidR="008D5B6D" w:rsidRDefault="00F85819">
      <w:pPr>
        <w:pStyle w:val="Numbering1"/>
        <w:rPr>
          <w:rFonts w:eastAsia="Calibri" w:cs="Calibri"/>
        </w:rPr>
      </w:pPr>
      <w:r>
        <w:rPr>
          <w:rFonts w:eastAsia="Calibri" w:cs="Calibri"/>
        </w:rPr>
        <w:t xml:space="preserve">1. </w:t>
      </w:r>
      <w:r>
        <w:rPr>
          <w:rFonts w:eastAsia="Calibri" w:cs="Calibri"/>
        </w:rPr>
        <w:tab/>
        <w:t xml:space="preserve">Tato smlouva nabývá platnosti a účinnosti dnem podpisu obou účastníků.  </w:t>
      </w:r>
    </w:p>
    <w:p w14:paraId="7A5EACC7" w14:textId="77777777" w:rsidR="008D5B6D" w:rsidRPr="006E3A2E" w:rsidRDefault="00F85819">
      <w:pPr>
        <w:pStyle w:val="Numbering1"/>
        <w:rPr>
          <w:rFonts w:eastAsia="Calibri" w:cs="Calibri"/>
        </w:rPr>
      </w:pPr>
      <w:r>
        <w:rPr>
          <w:rFonts w:eastAsia="Calibri" w:cs="Calibri"/>
        </w:rPr>
        <w:t xml:space="preserve">2. </w:t>
      </w:r>
      <w:r>
        <w:rPr>
          <w:rFonts w:eastAsia="Calibri" w:cs="Calibri"/>
        </w:rPr>
        <w:tab/>
        <w:t xml:space="preserve">Obě strany se zavazují v průběhu platnosti smlouvy spolupracovat při realizaci jejího předmětu plnění. K tomu účelu jsou určeny následující osoby </w:t>
      </w:r>
      <w:r w:rsidRPr="006E3A2E">
        <w:rPr>
          <w:rFonts w:eastAsia="Calibri" w:cs="Calibri"/>
        </w:rPr>
        <w:t>odpovědné za řešení a vyřizování běžných záležitostí vyplývajících ze vzájemné součinnosti:</w:t>
      </w:r>
    </w:p>
    <w:p w14:paraId="1D173C37" w14:textId="39E1EB31" w:rsidR="008D5B6D" w:rsidRPr="006E3A2E" w:rsidRDefault="00F85819">
      <w:pPr>
        <w:pStyle w:val="Numbering2"/>
        <w:rPr>
          <w:rFonts w:eastAsia="Calibri" w:cs="Calibri"/>
        </w:rPr>
      </w:pPr>
      <w:r w:rsidRPr="006E3A2E">
        <w:rPr>
          <w:rFonts w:eastAsia="Calibri" w:cs="Calibri"/>
        </w:rPr>
        <w:t xml:space="preserve">2.1. </w:t>
      </w:r>
      <w:r w:rsidRPr="006E3A2E">
        <w:rPr>
          <w:rFonts w:eastAsia="Calibri" w:cs="Calibri"/>
        </w:rPr>
        <w:tab/>
        <w:t>Za objednatele:</w:t>
      </w:r>
      <w:r w:rsidRPr="006E3A2E">
        <w:rPr>
          <w:rFonts w:eastAsia="Calibri" w:cs="Calibri"/>
        </w:rPr>
        <w:tab/>
      </w:r>
      <w:r w:rsidR="00D46385" w:rsidRPr="006E3A2E">
        <w:rPr>
          <w:rFonts w:eastAsia="Calibri" w:cs="Calibri"/>
        </w:rPr>
        <w:t xml:space="preserve">Markéta </w:t>
      </w:r>
      <w:proofErr w:type="spellStart"/>
      <w:r w:rsidR="00D46385" w:rsidRPr="006E3A2E">
        <w:rPr>
          <w:rFonts w:eastAsia="Calibri" w:cs="Calibri"/>
        </w:rPr>
        <w:t>Rušarová</w:t>
      </w:r>
      <w:proofErr w:type="spellEnd"/>
      <w:r w:rsidRPr="006E3A2E">
        <w:rPr>
          <w:rFonts w:eastAsia="Calibri" w:cs="Calibri"/>
        </w:rPr>
        <w:t xml:space="preserve">, </w:t>
      </w:r>
      <w:r w:rsidR="00633386" w:rsidRPr="006E3A2E">
        <w:rPr>
          <w:rFonts w:eastAsia="Calibri" w:cs="Calibri"/>
        </w:rPr>
        <w:t>dokumentátor</w:t>
      </w:r>
    </w:p>
    <w:p w14:paraId="1F6DCF71" w14:textId="77777777" w:rsidR="008D5B6D" w:rsidRPr="006E3A2E" w:rsidRDefault="00F85819">
      <w:pPr>
        <w:pStyle w:val="Numbering2"/>
        <w:spacing w:after="283"/>
        <w:rPr>
          <w:rFonts w:eastAsia="Calibri" w:cs="Calibri"/>
        </w:rPr>
      </w:pPr>
      <w:r w:rsidRPr="006E3A2E">
        <w:rPr>
          <w:rFonts w:eastAsia="Calibri" w:cs="Calibri"/>
        </w:rPr>
        <w:t xml:space="preserve">2.2. </w:t>
      </w:r>
      <w:r w:rsidRPr="006E3A2E">
        <w:rPr>
          <w:rFonts w:eastAsia="Calibri" w:cs="Calibri"/>
        </w:rPr>
        <w:tab/>
        <w:t xml:space="preserve">Za zhotovitele: </w:t>
      </w:r>
      <w:r w:rsidRPr="006E3A2E">
        <w:rPr>
          <w:rFonts w:eastAsia="Calibri" w:cs="Calibri"/>
        </w:rPr>
        <w:tab/>
        <w:t>Marek Kačor, jednatel společnosti</w:t>
      </w:r>
    </w:p>
    <w:p w14:paraId="52BBE423" w14:textId="77777777" w:rsidR="008D5B6D" w:rsidRDefault="00F85819">
      <w:pPr>
        <w:pStyle w:val="Numbering1"/>
        <w:rPr>
          <w:rFonts w:eastAsia="Calibri" w:cs="Calibri"/>
        </w:rPr>
      </w:pPr>
      <w:r w:rsidRPr="006E3A2E">
        <w:rPr>
          <w:rFonts w:eastAsia="Calibri" w:cs="Calibri"/>
        </w:rPr>
        <w:t xml:space="preserve">3. </w:t>
      </w:r>
      <w:r w:rsidRPr="006E3A2E">
        <w:rPr>
          <w:rFonts w:eastAsia="Calibri" w:cs="Calibri"/>
        </w:rPr>
        <w:tab/>
        <w:t>Obě strany se zavazují nejpozději při ukončení smlouvy vrátit druhé straně veškeré písemnosti, které jí náleží. Rovněž se zavazují utajit znalosti a informace z</w:t>
      </w:r>
      <w:r>
        <w:rPr>
          <w:rFonts w:eastAsia="Calibri" w:cs="Calibri"/>
        </w:rPr>
        <w:t xml:space="preserve"> oblasti druhé smluvní strany, a to jak během trvání smlouvy, tak i po dobu 1 roku po jejím skončení.</w:t>
      </w:r>
    </w:p>
    <w:p w14:paraId="0D2BF480" w14:textId="77777777" w:rsidR="008D5B6D" w:rsidRDefault="00F85819">
      <w:pPr>
        <w:pStyle w:val="Numbering1"/>
        <w:rPr>
          <w:rFonts w:eastAsia="Calibri" w:cs="Calibri"/>
        </w:rPr>
      </w:pPr>
      <w:r>
        <w:rPr>
          <w:rFonts w:eastAsia="Calibri" w:cs="Calibri"/>
        </w:rPr>
        <w:t xml:space="preserve">4. </w:t>
      </w:r>
      <w:r>
        <w:rPr>
          <w:rFonts w:eastAsia="Calibri" w:cs="Calibri"/>
        </w:rPr>
        <w:tab/>
        <w:t>Případné spory obou stran se budou řešit přednostně dohodou.</w:t>
      </w:r>
    </w:p>
    <w:p w14:paraId="6A4F878C" w14:textId="77777777" w:rsidR="008D5B6D" w:rsidRDefault="00F85819">
      <w:pPr>
        <w:pStyle w:val="Numbering1"/>
        <w:rPr>
          <w:rFonts w:eastAsia="Calibri" w:cs="Calibri"/>
        </w:rPr>
      </w:pPr>
      <w:r>
        <w:rPr>
          <w:rFonts w:eastAsia="Calibri" w:cs="Calibri"/>
        </w:rPr>
        <w:t xml:space="preserve">5. </w:t>
      </w:r>
      <w:r>
        <w:rPr>
          <w:rFonts w:eastAsia="Calibri" w:cs="Calibri"/>
        </w:rPr>
        <w:tab/>
        <w:t>Platnost této smlouvy je možné ukončit před sjednaným termínem ukončení plnění následujícími způsoby:</w:t>
      </w:r>
    </w:p>
    <w:p w14:paraId="080FF6C8" w14:textId="77777777" w:rsidR="008D5B6D" w:rsidRDefault="00F85819">
      <w:pPr>
        <w:pStyle w:val="Numbering2"/>
        <w:rPr>
          <w:rFonts w:eastAsia="Calibri" w:cs="Calibri"/>
        </w:rPr>
      </w:pPr>
      <w:r>
        <w:rPr>
          <w:rFonts w:eastAsia="Calibri" w:cs="Calibri"/>
        </w:rPr>
        <w:t xml:space="preserve">5.1. </w:t>
      </w:r>
      <w:r>
        <w:rPr>
          <w:rFonts w:eastAsia="Calibri" w:cs="Calibri"/>
        </w:rPr>
        <w:tab/>
        <w:t>písemnou dohodou obou smluvních stran k určitému datu v této dohodě obsaženému</w:t>
      </w:r>
    </w:p>
    <w:p w14:paraId="677AFFDD" w14:textId="7ED34117" w:rsidR="008D5B6D" w:rsidRDefault="00F85819">
      <w:pPr>
        <w:pStyle w:val="Numbering2"/>
        <w:spacing w:after="283"/>
        <w:rPr>
          <w:rFonts w:eastAsia="Calibri" w:cs="Calibri"/>
        </w:rPr>
      </w:pPr>
      <w:r>
        <w:rPr>
          <w:rFonts w:eastAsia="Calibri" w:cs="Calibri"/>
        </w:rPr>
        <w:t xml:space="preserve">5.2. </w:t>
      </w:r>
      <w:r>
        <w:rPr>
          <w:rFonts w:eastAsia="Calibri" w:cs="Calibri"/>
        </w:rPr>
        <w:tab/>
        <w:t xml:space="preserve">písemnou výpovědí se </w:t>
      </w:r>
      <w:proofErr w:type="gramStart"/>
      <w:r>
        <w:rPr>
          <w:rFonts w:eastAsia="Calibri" w:cs="Calibri"/>
        </w:rPr>
        <w:t>14</w:t>
      </w:r>
      <w:r w:rsidR="00633386">
        <w:rPr>
          <w:rFonts w:eastAsia="Calibri" w:cs="Calibri"/>
        </w:rPr>
        <w:t>-</w:t>
      </w:r>
      <w:r>
        <w:rPr>
          <w:rFonts w:eastAsia="Calibri" w:cs="Calibri"/>
        </w:rPr>
        <w:t>denní</w:t>
      </w:r>
      <w:proofErr w:type="gramEnd"/>
      <w:r>
        <w:rPr>
          <w:rFonts w:eastAsia="Calibri" w:cs="Calibri"/>
        </w:rPr>
        <w:t xml:space="preserve"> výpovědní lhůtou. Výpovědní lhůta počíná běžet následujícím dnem po dni doručení druhé smluvní straně.  </w:t>
      </w:r>
    </w:p>
    <w:p w14:paraId="74B6BDBD" w14:textId="77777777" w:rsidR="008D5B6D" w:rsidRDefault="00F85819">
      <w:pPr>
        <w:pStyle w:val="Numbering1"/>
        <w:rPr>
          <w:rFonts w:eastAsia="Calibri" w:cs="Calibri"/>
        </w:rPr>
      </w:pPr>
      <w:r>
        <w:rPr>
          <w:rFonts w:eastAsia="Calibri" w:cs="Calibri"/>
        </w:rPr>
        <w:t xml:space="preserve">6. </w:t>
      </w:r>
      <w:r>
        <w:rPr>
          <w:rFonts w:eastAsia="Calibri" w:cs="Calibri"/>
        </w:rPr>
        <w:tab/>
        <w:t>Za podstatné porušení smluvních povinností ze strany objednatele se považuje opakované prodlení s placením smluvní ceny nebo její části, příp. porušení povinností uvedených v čl. III. odst. 1 písm. b) této smlouvy.</w:t>
      </w:r>
    </w:p>
    <w:p w14:paraId="2199F08D" w14:textId="77777777" w:rsidR="008D5B6D" w:rsidRDefault="00F85819">
      <w:pPr>
        <w:pStyle w:val="Numbering1"/>
        <w:rPr>
          <w:rFonts w:eastAsia="Calibri" w:cs="Calibri"/>
        </w:rPr>
      </w:pPr>
      <w:r>
        <w:rPr>
          <w:rFonts w:eastAsia="Calibri" w:cs="Calibri"/>
        </w:rPr>
        <w:t xml:space="preserve">7. </w:t>
      </w:r>
      <w:r>
        <w:rPr>
          <w:rFonts w:eastAsia="Calibri" w:cs="Calibri"/>
        </w:rPr>
        <w:tab/>
        <w:t>Za podstatné porušení smluvních povinností ze strany zhotovitele se považuje poskytnutí nekvalitních prací a služeb, na které byl zhotovitel bezvýsledně písemně upozorňován. Objednatel má v takovém případě právo na odstoupení od smlouvy na základě písemného oznámení zhotoviteli.</w:t>
      </w:r>
    </w:p>
    <w:p w14:paraId="29AE127D" w14:textId="77777777" w:rsidR="008D5B6D" w:rsidRDefault="00F85819">
      <w:pPr>
        <w:pStyle w:val="Numbering1"/>
        <w:rPr>
          <w:rFonts w:eastAsia="Calibri" w:cs="Calibri"/>
        </w:rPr>
      </w:pPr>
      <w:r>
        <w:rPr>
          <w:rFonts w:eastAsia="Calibri" w:cs="Calibri"/>
        </w:rPr>
        <w:t xml:space="preserve">8. </w:t>
      </w:r>
      <w:r>
        <w:rPr>
          <w:rFonts w:eastAsia="Calibri" w:cs="Calibri"/>
        </w:rPr>
        <w:tab/>
        <w:t>Tato smlouva je vypracována ve 2 vyhotoveních, z nichž každá má platnost originálu a je ji možno měnit pouze formou číslovaných písemných dodatků.</w:t>
      </w:r>
    </w:p>
    <w:p w14:paraId="160800E8" w14:textId="77777777" w:rsidR="008D5B6D" w:rsidRDefault="00F85819">
      <w:pPr>
        <w:pStyle w:val="Numbering1"/>
        <w:rPr>
          <w:rFonts w:eastAsia="Calibri" w:cs="Calibri"/>
        </w:rPr>
      </w:pPr>
      <w:r>
        <w:rPr>
          <w:rFonts w:eastAsia="Calibri" w:cs="Calibri"/>
        </w:rPr>
        <w:t xml:space="preserve">9. </w:t>
      </w:r>
      <w:r>
        <w:rPr>
          <w:rFonts w:eastAsia="Calibri" w:cs="Calibri"/>
        </w:rPr>
        <w:tab/>
        <w:t xml:space="preserve">Smluvní strany si sjednávají, že pokud bude u některého ustanovení této smlouvy shledán důvod neplatnosti právního úkonu, smlouva jako celek bude nadále platit, přičemž za neplatnou bude možné považovat pouze tu část, které se důvod neplatnosti </w:t>
      </w:r>
      <w:r>
        <w:rPr>
          <w:rFonts w:eastAsia="Calibri" w:cs="Calibri"/>
        </w:rPr>
        <w:lastRenderedPageBreak/>
        <w:t>bude přímo týkat. Obě smluvní strany se zavazují toto ustanovení doplnit či nahradit novým ujednáním, které bude odpovídat aktuálnímu znění právních předpisů, aby bylo dosaženo smyslu a účelu této smlouvy.</w:t>
      </w:r>
    </w:p>
    <w:p w14:paraId="3CA1D068" w14:textId="1F6DFA15" w:rsidR="008D5B6D" w:rsidRDefault="00F85819" w:rsidP="006E3A2E">
      <w:pPr>
        <w:pStyle w:val="Numbering1"/>
        <w:rPr>
          <w:rFonts w:eastAsia="Calibri" w:cs="Calibri"/>
        </w:rPr>
      </w:pPr>
      <w:r>
        <w:rPr>
          <w:rFonts w:eastAsia="Calibri" w:cs="Calibri"/>
        </w:rPr>
        <w:t>10.</w:t>
      </w:r>
      <w:r>
        <w:rPr>
          <w:rFonts w:eastAsia="Calibri" w:cs="Calibri"/>
        </w:rPr>
        <w:tab/>
        <w:t xml:space="preserve">Smluvní strany po řádném přečtení této smlouvy shodně prohlašují, že byla sepsána a uzavřena podle jejich pravé a svobodné vůle, že nebyla ujednána v tísni ani za jinak jednostranně nevýhodných podmínek, na </w:t>
      </w:r>
      <w:proofErr w:type="gramStart"/>
      <w:r>
        <w:rPr>
          <w:rFonts w:eastAsia="Calibri" w:cs="Calibri"/>
        </w:rPr>
        <w:t>znak</w:t>
      </w:r>
      <w:proofErr w:type="gramEnd"/>
      <w:r>
        <w:rPr>
          <w:rFonts w:eastAsia="Calibri" w:cs="Calibri"/>
        </w:rPr>
        <w:t xml:space="preserve"> čeho připojují své podpisy.</w:t>
      </w:r>
    </w:p>
    <w:p w14:paraId="26C4F5BB" w14:textId="77777777" w:rsidR="008D5B6D" w:rsidRDefault="008D5B6D">
      <w:pPr>
        <w:pStyle w:val="Textbody"/>
        <w:rPr>
          <w:rFonts w:eastAsia="Calibri" w:cs="Calibri"/>
        </w:rPr>
      </w:pPr>
    </w:p>
    <w:p w14:paraId="6D13D981" w14:textId="1E4B1459" w:rsidR="008D5B6D" w:rsidRDefault="00F85819">
      <w:pPr>
        <w:pStyle w:val="Textbody"/>
        <w:rPr>
          <w:rFonts w:eastAsia="Calibri" w:cs="Calibri"/>
        </w:rPr>
      </w:pPr>
      <w:r w:rsidRPr="006E3A2E">
        <w:rPr>
          <w:rFonts w:eastAsia="Calibri" w:cs="Calibri"/>
        </w:rPr>
        <w:t xml:space="preserve">V Jeseníku dne </w:t>
      </w:r>
      <w:r w:rsidR="006E3A2E" w:rsidRPr="006E3A2E">
        <w:rPr>
          <w:rFonts w:eastAsia="Calibri" w:cs="Calibri"/>
        </w:rPr>
        <w:t>4</w:t>
      </w:r>
      <w:r w:rsidRPr="006E3A2E">
        <w:rPr>
          <w:rFonts w:eastAsia="Calibri" w:cs="Calibri"/>
        </w:rPr>
        <w:t>.</w:t>
      </w:r>
      <w:r w:rsidR="006E3A2E" w:rsidRPr="006E3A2E">
        <w:rPr>
          <w:rFonts w:eastAsia="Calibri" w:cs="Calibri"/>
        </w:rPr>
        <w:t xml:space="preserve"> 10</w:t>
      </w:r>
      <w:r w:rsidRPr="006E3A2E">
        <w:rPr>
          <w:rFonts w:eastAsia="Calibri" w:cs="Calibri"/>
        </w:rPr>
        <w:t>.</w:t>
      </w:r>
      <w:r w:rsidR="006E3A2E" w:rsidRPr="006E3A2E">
        <w:rPr>
          <w:rFonts w:eastAsia="Calibri" w:cs="Calibri"/>
        </w:rPr>
        <w:t xml:space="preserve"> </w:t>
      </w:r>
      <w:r w:rsidRPr="006E3A2E">
        <w:rPr>
          <w:rFonts w:eastAsia="Calibri" w:cs="Calibri"/>
        </w:rPr>
        <w:t>2022</w:t>
      </w:r>
    </w:p>
    <w:p w14:paraId="2D8C0A26" w14:textId="77777777" w:rsidR="008D5B6D" w:rsidRDefault="008D5B6D">
      <w:pPr>
        <w:pStyle w:val="Textbody"/>
        <w:rPr>
          <w:rFonts w:eastAsia="Calibri" w:cs="Calibri"/>
        </w:rPr>
      </w:pPr>
    </w:p>
    <w:p w14:paraId="706E1703" w14:textId="77777777" w:rsidR="008D5B6D" w:rsidRDefault="008D5B6D">
      <w:pPr>
        <w:pStyle w:val="Textbody"/>
        <w:rPr>
          <w:rFonts w:eastAsia="Calibri" w:cs="Calibri"/>
        </w:rPr>
      </w:pPr>
    </w:p>
    <w:p w14:paraId="4A75CBAB" w14:textId="77777777" w:rsidR="008D5B6D" w:rsidRDefault="008D5B6D">
      <w:pPr>
        <w:pStyle w:val="Textbody"/>
        <w:rPr>
          <w:rFonts w:eastAsia="Calibri" w:cs="Calibri"/>
        </w:rPr>
      </w:pPr>
    </w:p>
    <w:p w14:paraId="24134972" w14:textId="77777777" w:rsidR="008D5B6D" w:rsidRDefault="008D5B6D">
      <w:pPr>
        <w:pStyle w:val="Textbody"/>
        <w:rPr>
          <w:rFonts w:eastAsia="Calibri" w:cs="Calibri"/>
        </w:rPr>
      </w:pPr>
    </w:p>
    <w:p w14:paraId="12F56A97" w14:textId="77777777" w:rsidR="008D5B6D" w:rsidRDefault="00F85819">
      <w:pPr>
        <w:pStyle w:val="Textbody"/>
        <w:rPr>
          <w:rFonts w:eastAsia="Calibri" w:cs="Calibri"/>
        </w:rPr>
      </w:pPr>
      <w:r>
        <w:rPr>
          <w:rFonts w:eastAsia="Calibri" w:cs="Calibri"/>
        </w:rPr>
        <w:t>……………………………………...…...                        ………………………...…………………</w:t>
      </w:r>
    </w:p>
    <w:p w14:paraId="7AB6362E" w14:textId="381C993B" w:rsidR="008D5B6D" w:rsidRDefault="00F85819" w:rsidP="00F85819">
      <w:pPr>
        <w:pStyle w:val="Textbody"/>
        <w:rPr>
          <w:rFonts w:eastAsia="Calibri" w:cs="Calibri"/>
        </w:rPr>
      </w:pPr>
      <w:r>
        <w:rPr>
          <w:rFonts w:eastAsia="Calibri" w:cs="Calibri"/>
        </w:rPr>
        <w:t xml:space="preserve">                      objednatel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      zhotovitel</w:t>
      </w:r>
    </w:p>
    <w:p w14:paraId="3C2F4AFE" w14:textId="7D5CD4F3" w:rsidR="004B6C00" w:rsidRDefault="004B6C00" w:rsidP="00F85819">
      <w:pPr>
        <w:pStyle w:val="Textbody"/>
        <w:rPr>
          <w:rFonts w:eastAsia="Calibri" w:cs="Calibri"/>
        </w:rPr>
      </w:pPr>
    </w:p>
    <w:p w14:paraId="4AB61CFE" w14:textId="5615D6A7" w:rsidR="004B6C00" w:rsidRPr="00F85819" w:rsidRDefault="004B6C00" w:rsidP="00EB56D1">
      <w:pPr>
        <w:rPr>
          <w:rFonts w:eastAsia="Calibri" w:cs="Calibri"/>
          <w:lang w:eastAsia="zh-CN" w:bidi="ar-SA"/>
        </w:rPr>
      </w:pPr>
    </w:p>
    <w:sectPr w:rsidR="004B6C00" w:rsidRPr="00F85819" w:rsidSect="006E3A2E">
      <w:pgSz w:w="11906" w:h="16838"/>
      <w:pgMar w:top="1134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6CC26" w14:textId="77777777" w:rsidR="000B6FAD" w:rsidRDefault="000B6FAD">
      <w:r>
        <w:separator/>
      </w:r>
    </w:p>
  </w:endnote>
  <w:endnote w:type="continuationSeparator" w:id="0">
    <w:p w14:paraId="0D946635" w14:textId="77777777" w:rsidR="000B6FAD" w:rsidRDefault="000B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, 'Minion Pro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alibri, sans-serif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7B67E" w14:textId="77777777" w:rsidR="000B6FAD" w:rsidRDefault="000B6FAD">
      <w:r>
        <w:rPr>
          <w:color w:val="000000"/>
        </w:rPr>
        <w:separator/>
      </w:r>
    </w:p>
  </w:footnote>
  <w:footnote w:type="continuationSeparator" w:id="0">
    <w:p w14:paraId="1E9BBCB6" w14:textId="77777777" w:rsidR="000B6FAD" w:rsidRDefault="000B6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615E2"/>
    <w:multiLevelType w:val="multilevel"/>
    <w:tmpl w:val="81422688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" w15:restartNumberingAfterBreak="0">
    <w:nsid w:val="7237050D"/>
    <w:multiLevelType w:val="multilevel"/>
    <w:tmpl w:val="CC6E398E"/>
    <w:styleLink w:val="Numbering21"/>
    <w:lvl w:ilvl="0">
      <w:start w:val="1"/>
      <w:numFmt w:val="decimal"/>
      <w:lvlText w:val="%1"/>
      <w:lvlJc w:val="left"/>
      <w:pPr>
        <w:ind w:left="-77" w:hanging="283"/>
      </w:pPr>
    </w:lvl>
    <w:lvl w:ilvl="1">
      <w:start w:val="2"/>
      <w:numFmt w:val="decimal"/>
      <w:lvlText w:val="%2"/>
      <w:lvlJc w:val="left"/>
      <w:pPr>
        <w:ind w:left="206" w:hanging="283"/>
      </w:pPr>
    </w:lvl>
    <w:lvl w:ilvl="2">
      <w:start w:val="3"/>
      <w:numFmt w:val="decimal"/>
      <w:lvlText w:val="%3"/>
      <w:lvlJc w:val="left"/>
      <w:pPr>
        <w:ind w:left="773" w:hanging="567"/>
      </w:pPr>
    </w:lvl>
    <w:lvl w:ilvl="3">
      <w:start w:val="4"/>
      <w:numFmt w:val="decimal"/>
      <w:lvlText w:val="%4"/>
      <w:lvlJc w:val="left"/>
      <w:pPr>
        <w:ind w:left="1482" w:hanging="709"/>
      </w:pPr>
    </w:lvl>
    <w:lvl w:ilvl="4">
      <w:start w:val="5"/>
      <w:numFmt w:val="decimal"/>
      <w:lvlText w:val="%5"/>
      <w:lvlJc w:val="left"/>
      <w:pPr>
        <w:ind w:left="2332" w:hanging="850"/>
      </w:pPr>
    </w:lvl>
    <w:lvl w:ilvl="5">
      <w:start w:val="6"/>
      <w:numFmt w:val="decimal"/>
      <w:lvlText w:val="%6"/>
      <w:lvlJc w:val="left"/>
      <w:pPr>
        <w:ind w:left="3353" w:hanging="1021"/>
      </w:pPr>
    </w:lvl>
    <w:lvl w:ilvl="6">
      <w:start w:val="7"/>
      <w:numFmt w:val="decimal"/>
      <w:lvlText w:val="%7"/>
      <w:lvlJc w:val="left"/>
      <w:pPr>
        <w:ind w:left="4657" w:hanging="1304"/>
      </w:pPr>
    </w:lvl>
    <w:lvl w:ilvl="7">
      <w:start w:val="8"/>
      <w:numFmt w:val="decimal"/>
      <w:lvlText w:val="%8"/>
      <w:lvlJc w:val="left"/>
      <w:pPr>
        <w:ind w:left="6131" w:hanging="1474"/>
      </w:pPr>
    </w:lvl>
    <w:lvl w:ilvl="8">
      <w:start w:val="9"/>
      <w:numFmt w:val="decimal"/>
      <w:lvlText w:val="%9"/>
      <w:lvlJc w:val="left"/>
      <w:pPr>
        <w:ind w:left="7719" w:hanging="158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6D"/>
    <w:rsid w:val="00011C1F"/>
    <w:rsid w:val="000173FE"/>
    <w:rsid w:val="000B6FAD"/>
    <w:rsid w:val="001272CD"/>
    <w:rsid w:val="00266EF7"/>
    <w:rsid w:val="004B6C00"/>
    <w:rsid w:val="00527A4A"/>
    <w:rsid w:val="00535213"/>
    <w:rsid w:val="00565F27"/>
    <w:rsid w:val="00633386"/>
    <w:rsid w:val="006856F8"/>
    <w:rsid w:val="006E3A2E"/>
    <w:rsid w:val="007762EA"/>
    <w:rsid w:val="007F2323"/>
    <w:rsid w:val="008A01FA"/>
    <w:rsid w:val="008D5B6D"/>
    <w:rsid w:val="009D2A63"/>
    <w:rsid w:val="009F66D5"/>
    <w:rsid w:val="00A228B2"/>
    <w:rsid w:val="00C43082"/>
    <w:rsid w:val="00CE081A"/>
    <w:rsid w:val="00CE55C4"/>
    <w:rsid w:val="00D46385"/>
    <w:rsid w:val="00EB56D1"/>
    <w:rsid w:val="00F8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2DCA"/>
  <w15:docId w15:val="{1A17DB7E-95BB-409A-B590-5F1A8FAE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cs-CZ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tabs>
        <w:tab w:val="left" w:pos="567"/>
        <w:tab w:val="left" w:pos="1134"/>
      </w:tabs>
      <w:spacing w:before="0" w:after="283"/>
      <w:outlineLvl w:val="0"/>
    </w:pPr>
    <w:rPr>
      <w:rFonts w:ascii="Calibri" w:hAnsi="Calibri"/>
      <w:b/>
      <w:bCs/>
      <w:sz w:val="36"/>
    </w:rPr>
  </w:style>
  <w:style w:type="paragraph" w:styleId="Nadpis2">
    <w:name w:val="heading 2"/>
    <w:basedOn w:val="Heading"/>
    <w:next w:val="Textbody"/>
    <w:uiPriority w:val="9"/>
    <w:unhideWhenUsed/>
    <w:qFormat/>
    <w:pPr>
      <w:tabs>
        <w:tab w:val="left" w:pos="1701"/>
        <w:tab w:val="left" w:pos="2268"/>
      </w:tabs>
      <w:spacing w:before="0" w:after="283"/>
      <w:ind w:left="1134" w:hanging="567"/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autoSpaceDE w:val="0"/>
      <w:textAlignment w:val="auto"/>
    </w:pPr>
    <w:rPr>
      <w:rFonts w:eastAsia="Times New Roman" w:cs="Times New Roman"/>
      <w:color w:val="000000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user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</w:pPr>
    <w:rPr>
      <w:rFonts w:eastAsia="Times New Roman" w:cs="Times New Roman"/>
      <w:lang w:eastAsia="zh-CN" w:bidi="ar-SA"/>
    </w:rPr>
  </w:style>
  <w:style w:type="paragraph" w:styleId="Odstavecseseznamem">
    <w:name w:val="List Paragraph"/>
    <w:basedOn w:val="Standarduser"/>
    <w:pPr>
      <w:ind w:left="720"/>
    </w:pPr>
  </w:style>
  <w:style w:type="paragraph" w:styleId="Zhlav">
    <w:name w:val="header"/>
    <w:basedOn w:val="Standarduser"/>
    <w:pPr>
      <w:suppressLineNumbers/>
    </w:pPr>
  </w:style>
  <w:style w:type="paragraph" w:styleId="Zpat">
    <w:name w:val="footer"/>
    <w:basedOn w:val="Standarduser"/>
    <w:pPr>
      <w:suppressLineNumbers/>
    </w:pPr>
  </w:style>
  <w:style w:type="paragraph" w:styleId="Textbubliny">
    <w:name w:val="Balloon Text"/>
    <w:basedOn w:val="Standarduser"/>
    <w:rPr>
      <w:rFonts w:ascii="Tahoma" w:hAnsi="Tahoma" w:cs="Tahoma"/>
      <w:sz w:val="16"/>
      <w:szCs w:val="16"/>
    </w:rPr>
  </w:style>
  <w:style w:type="paragraph" w:styleId="Bezmezer">
    <w:name w:val="No Spacing"/>
    <w:pPr>
      <w:widowControl/>
    </w:pPr>
    <w:rPr>
      <w:rFonts w:ascii="Calibri" w:eastAsia="Times New Roman" w:hAnsi="Calibri" w:cs="Times New Roman"/>
      <w:sz w:val="22"/>
      <w:szCs w:val="22"/>
      <w:lang w:eastAsia="zh-CN" w:bidi="ar-SA"/>
    </w:rPr>
  </w:style>
  <w:style w:type="paragraph" w:customStyle="1" w:styleId="Bezodstavcovhostylu">
    <w:name w:val="[Bez odstavcovŽho stylu]"/>
    <w:pPr>
      <w:autoSpaceDE w:val="0"/>
      <w:spacing w:line="288" w:lineRule="auto"/>
      <w:textAlignment w:val="center"/>
    </w:pPr>
    <w:rPr>
      <w:rFonts w:ascii="MinionPro-Regular, 'Minion Pro'" w:eastAsia="Times New Roman" w:hAnsi="MinionPro-Regular, 'Minion Pro'" w:cs="MinionPro-Regular, 'Minion Pro'"/>
      <w:color w:val="000000"/>
      <w:lang w:eastAsia="zh-CN" w:bidi="en-US"/>
    </w:rPr>
  </w:style>
  <w:style w:type="paragraph" w:customStyle="1" w:styleId="Numbering1">
    <w:name w:val="Numbering 1"/>
    <w:basedOn w:val="Seznam"/>
    <w:pPr>
      <w:tabs>
        <w:tab w:val="left" w:pos="1701"/>
      </w:tabs>
      <w:spacing w:after="113"/>
      <w:ind w:left="1134" w:hanging="567"/>
      <w:jc w:val="both"/>
    </w:pPr>
    <w:rPr>
      <w:rFonts w:ascii="Calibri" w:hAnsi="Calibri"/>
    </w:rPr>
  </w:style>
  <w:style w:type="paragraph" w:customStyle="1" w:styleId="Odstavec1">
    <w:name w:val="Odstavec 1"/>
    <w:basedOn w:val="Standarduser"/>
    <w:pPr>
      <w:spacing w:after="283"/>
      <w:ind w:left="567"/>
      <w:jc w:val="both"/>
    </w:pPr>
    <w:rPr>
      <w:rFonts w:ascii="Calibri" w:hAnsi="Calibri" w:cs="Calibri"/>
      <w:szCs w:val="22"/>
    </w:rPr>
  </w:style>
  <w:style w:type="paragraph" w:customStyle="1" w:styleId="Odstavec2">
    <w:name w:val="Odstavec 2"/>
    <w:basedOn w:val="Odstavec1"/>
    <w:pPr>
      <w:ind w:left="1134"/>
    </w:pPr>
  </w:style>
  <w:style w:type="paragraph" w:customStyle="1" w:styleId="Odstavec3">
    <w:name w:val="Odstavec 3"/>
    <w:basedOn w:val="Odstavec2"/>
    <w:pPr>
      <w:ind w:left="1984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Numbering2">
    <w:name w:val="Numbering 2"/>
    <w:basedOn w:val="Seznam"/>
    <w:pPr>
      <w:tabs>
        <w:tab w:val="left" w:pos="2835"/>
        <w:tab w:val="left" w:pos="5103"/>
      </w:tabs>
      <w:spacing w:after="0"/>
      <w:ind w:left="1701" w:hanging="567"/>
      <w:jc w:val="both"/>
    </w:pPr>
    <w:rPr>
      <w:rFonts w:ascii="Calibri" w:hAnsi="Calibri"/>
    </w:rPr>
  </w:style>
  <w:style w:type="paragraph" w:customStyle="1" w:styleId="Numbering3">
    <w:name w:val="Numbering 3"/>
    <w:basedOn w:val="Seznam"/>
    <w:pPr>
      <w:spacing w:after="0"/>
      <w:ind w:left="2268" w:hanging="567"/>
      <w:jc w:val="both"/>
    </w:pPr>
    <w:rPr>
      <w:rFonts w:ascii="Calibri" w:hAnsi="Calibri"/>
    </w:rPr>
  </w:style>
  <w:style w:type="paragraph" w:customStyle="1" w:styleId="Numbering4">
    <w:name w:val="Numbering 4"/>
    <w:basedOn w:val="Seznam"/>
    <w:pPr>
      <w:ind w:left="1440" w:hanging="360"/>
    </w:p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  <w:pPr>
      <w:ind w:left="360" w:hanging="360"/>
    </w:pPr>
  </w:style>
  <w:style w:type="paragraph" w:styleId="Seznam2">
    <w:name w:val="List 2"/>
    <w:basedOn w:val="Seznam"/>
    <w:pPr>
      <w:ind w:left="720" w:hanging="36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Calibri" w:hAnsi="Calibri" w:cs="Calibri"/>
      <w:sz w:val="22"/>
      <w:szCs w:val="22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2z1">
    <w:name w:val="WW8Num2z1"/>
    <w:rPr>
      <w:rFonts w:ascii="Calibri" w:hAnsi="Calibri" w:cs="Calibri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/>
      <w:b/>
      <w:i w:val="0"/>
      <w:sz w:val="22"/>
      <w:szCs w:val="22"/>
    </w:rPr>
  </w:style>
  <w:style w:type="character" w:customStyle="1" w:styleId="WW8Num3z1">
    <w:name w:val="WW8Num3z1"/>
    <w:rPr>
      <w:rFonts w:ascii="Calibri" w:hAnsi="Calibri" w:cs="Calibri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cs="Calibri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/>
    </w:rPr>
  </w:style>
  <w:style w:type="character" w:customStyle="1" w:styleId="WW8Num8z1">
    <w:name w:val="WW8Num8z1"/>
    <w:rPr>
      <w:rFonts w:ascii="Arial" w:hAnsi="Arial" w:cs="Arial"/>
      <w:b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1">
    <w:name w:val="WW8Num1z1"/>
    <w:rPr>
      <w:rFonts w:ascii="Arial" w:hAnsi="Arial" w:cs="Arial"/>
      <w:b/>
      <w:sz w:val="18"/>
      <w:szCs w:val="18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alibri" w:hAnsi="Calibri" w:cs="Calibri"/>
      <w:sz w:val="22"/>
      <w:szCs w:val="22"/>
    </w:rPr>
  </w:style>
  <w:style w:type="character" w:customStyle="1" w:styleId="WW8Num10z0">
    <w:name w:val="WW8Num10z0"/>
    <w:rPr>
      <w:rFonts w:ascii="Calibri" w:hAnsi="Calibri" w:cs="Calibri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cs="Calibri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Calibri"/>
    </w:rPr>
  </w:style>
  <w:style w:type="character" w:customStyle="1" w:styleId="WW8Num14z1">
    <w:name w:val="WW8Num14z1"/>
    <w:rPr>
      <w:rFonts w:ascii="Arial" w:hAnsi="Arial" w:cs="Arial"/>
      <w:b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Calibri" w:hAnsi="Calibri" w:cs="Calibri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St3z0">
    <w:name w:val="WW8NumSt3z0"/>
    <w:rPr>
      <w:b/>
    </w:rPr>
  </w:style>
  <w:style w:type="character" w:customStyle="1" w:styleId="WW8NumSt10z0">
    <w:name w:val="WW8NumSt10z0"/>
    <w:rPr>
      <w:rFonts w:ascii="Calibri" w:hAnsi="Calibri" w:cs="Calibri"/>
      <w:b/>
      <w:i w:val="0"/>
      <w:sz w:val="22"/>
      <w:szCs w:val="22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character" w:customStyle="1" w:styleId="BezmezerChar">
    <w:name w:val="Bez mezer Char"/>
    <w:rPr>
      <w:rFonts w:eastAsia="Times New Roman"/>
      <w:sz w:val="22"/>
      <w:szCs w:val="22"/>
      <w:lang w:val="cs-CZ" w:bidi="ar-SA"/>
    </w:rPr>
  </w:style>
  <w:style w:type="character" w:customStyle="1" w:styleId="apple-style-span">
    <w:name w:val="apple-style-span"/>
    <w:basedOn w:val="Standardnpsmoodstavce"/>
  </w:style>
  <w:style w:type="character" w:customStyle="1" w:styleId="ListLabel1">
    <w:name w:val="ListLabel 1"/>
    <w:rPr>
      <w:rFonts w:cs="Courier New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user">
    <w:name w:val="Bullet Symbols (user)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Bezseznamu"/>
    <w:pPr>
      <w:numPr>
        <w:numId w:val="1"/>
      </w:numPr>
    </w:pPr>
  </w:style>
  <w:style w:type="numbering" w:customStyle="1" w:styleId="Numbering21">
    <w:name w:val="Numbering 2_1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ltag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oltag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1568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Kačor</dc:creator>
  <cp:lastModifiedBy>Uzivatel</cp:lastModifiedBy>
  <cp:revision>2</cp:revision>
  <dcterms:created xsi:type="dcterms:W3CDTF">2022-10-06T12:51:00Z</dcterms:created>
  <dcterms:modified xsi:type="dcterms:W3CDTF">2022-10-06T12:51:00Z</dcterms:modified>
</cp:coreProperties>
</file>