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9ACB" w14:textId="77777777" w:rsidR="002570C0" w:rsidRDefault="002570C0" w:rsidP="002570C0">
      <w:pPr>
        <w:jc w:val="center"/>
        <w:rPr>
          <w:rFonts w:ascii="Arial" w:hAnsi="Arial" w:cs="Arial"/>
          <w:b/>
          <w:sz w:val="36"/>
          <w:szCs w:val="36"/>
        </w:rPr>
      </w:pPr>
      <w:r w:rsidRPr="00671594">
        <w:rPr>
          <w:rFonts w:ascii="Arial" w:hAnsi="Arial" w:cs="Arial"/>
          <w:b/>
          <w:sz w:val="36"/>
          <w:szCs w:val="36"/>
        </w:rPr>
        <w:t xml:space="preserve">Smlouva </w:t>
      </w:r>
      <w:r>
        <w:rPr>
          <w:rFonts w:ascii="Arial" w:hAnsi="Arial" w:cs="Arial"/>
          <w:b/>
          <w:sz w:val="36"/>
          <w:szCs w:val="36"/>
        </w:rPr>
        <w:t>na provádění servisu a oprav služebních vozů</w:t>
      </w:r>
    </w:p>
    <w:p w14:paraId="75FD33C3" w14:textId="77777777" w:rsidR="002570C0" w:rsidRDefault="002570C0" w:rsidP="002570C0">
      <w:pPr>
        <w:jc w:val="center"/>
        <w:rPr>
          <w:rFonts w:ascii="Arial" w:hAnsi="Arial" w:cs="Arial"/>
          <w:sz w:val="22"/>
          <w:szCs w:val="22"/>
        </w:rPr>
      </w:pPr>
    </w:p>
    <w:p w14:paraId="5A91D74C" w14:textId="77777777" w:rsidR="002570C0" w:rsidRPr="002570C0" w:rsidRDefault="002570C0" w:rsidP="00FA4B81">
      <w:pPr>
        <w:rPr>
          <w:rFonts w:ascii="Arial" w:hAnsi="Arial" w:cs="Arial"/>
          <w:b/>
          <w:sz w:val="24"/>
          <w:szCs w:val="24"/>
          <w:lang w:val="en-US"/>
        </w:rPr>
      </w:pPr>
    </w:p>
    <w:p w14:paraId="27FD6710" w14:textId="77777777" w:rsidR="002570C0" w:rsidRPr="002570C0" w:rsidRDefault="002570C0" w:rsidP="002570C0">
      <w:pPr>
        <w:jc w:val="center"/>
        <w:rPr>
          <w:rFonts w:ascii="Arial" w:hAnsi="Arial" w:cs="Arial"/>
          <w:sz w:val="24"/>
          <w:szCs w:val="24"/>
        </w:rPr>
      </w:pPr>
      <w:r w:rsidRPr="002570C0">
        <w:rPr>
          <w:rFonts w:ascii="Arial" w:hAnsi="Arial" w:cs="Arial"/>
          <w:b/>
          <w:sz w:val="24"/>
          <w:szCs w:val="24"/>
        </w:rPr>
        <w:t>(dále jen „smlouva“)</w:t>
      </w:r>
    </w:p>
    <w:p w14:paraId="3F678C3B" w14:textId="13C8989A" w:rsidR="002570C0" w:rsidRPr="002570C0" w:rsidRDefault="002570C0" w:rsidP="002570C0">
      <w:pPr>
        <w:jc w:val="both"/>
        <w:rPr>
          <w:rFonts w:ascii="Arial" w:hAnsi="Arial" w:cs="Arial"/>
          <w:b/>
          <w:sz w:val="24"/>
          <w:szCs w:val="24"/>
        </w:rPr>
      </w:pPr>
      <w:r w:rsidRPr="002570C0">
        <w:rPr>
          <w:rFonts w:ascii="Arial" w:hAnsi="Arial" w:cs="Arial"/>
          <w:sz w:val="24"/>
          <w:szCs w:val="24"/>
        </w:rPr>
        <w:t xml:space="preserve">Uzavřená </w:t>
      </w:r>
      <w:r w:rsidRPr="002570C0">
        <w:rPr>
          <w:rFonts w:ascii="Arial" w:hAnsi="Arial" w:cs="Arial"/>
          <w:bCs/>
          <w:sz w:val="24"/>
          <w:szCs w:val="24"/>
        </w:rPr>
        <w:t xml:space="preserve">níže uvedeného dne, měsíce a roku </w:t>
      </w:r>
      <w:r w:rsidRPr="002570C0">
        <w:rPr>
          <w:rFonts w:ascii="Arial" w:hAnsi="Arial" w:cs="Arial"/>
          <w:sz w:val="24"/>
          <w:szCs w:val="24"/>
        </w:rPr>
        <w:t>podle § 2586 a násl. z.</w:t>
      </w:r>
      <w:r w:rsidR="00A85583">
        <w:rPr>
          <w:rFonts w:ascii="Arial" w:hAnsi="Arial" w:cs="Arial"/>
          <w:sz w:val="24"/>
          <w:szCs w:val="24"/>
        </w:rPr>
        <w:t xml:space="preserve"> </w:t>
      </w:r>
      <w:r w:rsidRPr="002570C0">
        <w:rPr>
          <w:rFonts w:ascii="Arial" w:hAnsi="Arial" w:cs="Arial"/>
          <w:sz w:val="24"/>
          <w:szCs w:val="24"/>
        </w:rPr>
        <w:t xml:space="preserve">č. 89/2012 Sb. občanský zákoník ve znění pozdějších předpisů, na zajištění </w:t>
      </w:r>
      <w:r w:rsidRPr="002570C0">
        <w:rPr>
          <w:rFonts w:ascii="Arial" w:hAnsi="Arial" w:cs="Arial"/>
          <w:b/>
          <w:sz w:val="24"/>
          <w:szCs w:val="24"/>
        </w:rPr>
        <w:t xml:space="preserve">servisu a oprav služebních vozů </w:t>
      </w:r>
      <w:r w:rsidRPr="002570C0">
        <w:rPr>
          <w:rFonts w:ascii="Arial" w:hAnsi="Arial" w:cs="Arial"/>
          <w:sz w:val="24"/>
          <w:szCs w:val="24"/>
        </w:rPr>
        <w:t>(dále též služby</w:t>
      </w:r>
      <w:r w:rsidRPr="002570C0">
        <w:rPr>
          <w:rFonts w:ascii="Arial" w:hAnsi="Arial" w:cs="Arial"/>
          <w:b/>
          <w:sz w:val="24"/>
          <w:szCs w:val="24"/>
        </w:rPr>
        <w:t>)</w:t>
      </w:r>
    </w:p>
    <w:p w14:paraId="027B8EDA" w14:textId="77777777" w:rsidR="002570C0" w:rsidRPr="002570C0" w:rsidRDefault="002570C0" w:rsidP="002570C0">
      <w:pPr>
        <w:pStyle w:val="Zkladntextodsazen"/>
        <w:widowControl w:val="0"/>
        <w:jc w:val="both"/>
        <w:rPr>
          <w:rFonts w:ascii="Arial" w:hAnsi="Arial" w:cs="Arial"/>
          <w:i/>
          <w:sz w:val="24"/>
          <w:szCs w:val="24"/>
        </w:rPr>
      </w:pPr>
    </w:p>
    <w:p w14:paraId="5923E562" w14:textId="77777777" w:rsidR="002570C0" w:rsidRPr="002570C0" w:rsidRDefault="002570C0" w:rsidP="002570C0">
      <w:pPr>
        <w:tabs>
          <w:tab w:val="left" w:pos="4820"/>
        </w:tabs>
        <w:jc w:val="center"/>
        <w:rPr>
          <w:rFonts w:ascii="Arial" w:hAnsi="Arial" w:cs="Arial"/>
          <w:sz w:val="24"/>
          <w:szCs w:val="24"/>
        </w:rPr>
      </w:pPr>
      <w:r w:rsidRPr="002570C0">
        <w:rPr>
          <w:rFonts w:ascii="Arial" w:hAnsi="Arial" w:cs="Arial"/>
          <w:b/>
          <w:sz w:val="24"/>
          <w:szCs w:val="24"/>
        </w:rPr>
        <w:t>mezi smluvními stranami</w:t>
      </w:r>
    </w:p>
    <w:p w14:paraId="5123D68A" w14:textId="77777777" w:rsidR="002570C0" w:rsidRPr="002570C0" w:rsidRDefault="002570C0" w:rsidP="002570C0">
      <w:pPr>
        <w:jc w:val="both"/>
        <w:rPr>
          <w:rFonts w:ascii="Arial" w:hAnsi="Arial" w:cs="Arial"/>
          <w:b/>
          <w:bCs/>
          <w:snapToGrid w:val="0"/>
          <w:sz w:val="24"/>
          <w:szCs w:val="24"/>
        </w:rPr>
      </w:pPr>
      <w:r w:rsidRPr="002570C0">
        <w:rPr>
          <w:rFonts w:ascii="Arial" w:hAnsi="Arial" w:cs="Arial"/>
          <w:b/>
          <w:bCs/>
          <w:snapToGrid w:val="0"/>
          <w:sz w:val="24"/>
          <w:szCs w:val="24"/>
        </w:rPr>
        <w:t>Objednatelem</w:t>
      </w:r>
    </w:p>
    <w:p w14:paraId="66EA593A" w14:textId="77777777" w:rsidR="002570C0" w:rsidRPr="002570C0" w:rsidRDefault="002570C0" w:rsidP="002570C0">
      <w:pPr>
        <w:overflowPunct w:val="0"/>
        <w:autoSpaceDE w:val="0"/>
        <w:autoSpaceDN w:val="0"/>
        <w:adjustRightInd w:val="0"/>
        <w:spacing w:line="276" w:lineRule="auto"/>
        <w:jc w:val="both"/>
        <w:textAlignment w:val="baseline"/>
        <w:rPr>
          <w:rFonts w:ascii="Arial" w:hAnsi="Arial" w:cs="Arial"/>
          <w:b/>
          <w:sz w:val="24"/>
          <w:szCs w:val="24"/>
        </w:rPr>
      </w:pPr>
      <w:r w:rsidRPr="002570C0">
        <w:rPr>
          <w:rFonts w:ascii="Arial" w:hAnsi="Arial" w:cs="Arial"/>
          <w:b/>
          <w:sz w:val="24"/>
          <w:szCs w:val="24"/>
        </w:rPr>
        <w:t>Česká republika – Státní pozemkový úřad</w:t>
      </w:r>
      <w:r w:rsidRPr="002570C0">
        <w:rPr>
          <w:rFonts w:ascii="Arial" w:hAnsi="Arial" w:cs="Arial"/>
          <w:sz w:val="24"/>
          <w:szCs w:val="24"/>
        </w:rPr>
        <w:tab/>
      </w:r>
      <w:r w:rsidRPr="002570C0">
        <w:rPr>
          <w:rFonts w:ascii="Arial" w:hAnsi="Arial" w:cs="Arial"/>
          <w:sz w:val="24"/>
          <w:szCs w:val="24"/>
        </w:rPr>
        <w:tab/>
      </w:r>
    </w:p>
    <w:p w14:paraId="476DF1E4" w14:textId="77777777" w:rsidR="002570C0" w:rsidRPr="002570C0" w:rsidRDefault="002570C0" w:rsidP="002570C0">
      <w:pPr>
        <w:widowControl w:val="0"/>
        <w:tabs>
          <w:tab w:val="left" w:pos="4962"/>
        </w:tabs>
        <w:suppressAutoHyphens/>
        <w:ind w:left="5664" w:hanging="5664"/>
        <w:rPr>
          <w:rFonts w:ascii="Arial" w:eastAsia="Lucida Sans Unicode" w:hAnsi="Arial" w:cs="Arial"/>
          <w:color w:val="FF0000"/>
          <w:sz w:val="24"/>
          <w:szCs w:val="24"/>
        </w:rPr>
      </w:pPr>
      <w:r w:rsidRPr="002570C0">
        <w:rPr>
          <w:rFonts w:ascii="Arial" w:eastAsia="Lucida Sans Unicode" w:hAnsi="Arial" w:cs="Arial"/>
          <w:sz w:val="24"/>
          <w:szCs w:val="24"/>
        </w:rPr>
        <w:t>Zastoupený:</w:t>
      </w:r>
      <w:r w:rsidRPr="002570C0">
        <w:rPr>
          <w:rFonts w:ascii="Arial" w:eastAsia="Lucida Sans Unicode" w:hAnsi="Arial" w:cs="Arial"/>
          <w:sz w:val="24"/>
          <w:szCs w:val="24"/>
        </w:rPr>
        <w:tab/>
      </w:r>
      <w:r w:rsidRPr="002570C0">
        <w:rPr>
          <w:rFonts w:ascii="Arial" w:eastAsia="Lucida Sans Unicode" w:hAnsi="Arial" w:cs="Arial"/>
          <w:sz w:val="24"/>
          <w:szCs w:val="24"/>
        </w:rPr>
        <w:tab/>
      </w:r>
    </w:p>
    <w:p w14:paraId="5FE5A047" w14:textId="1301C21D" w:rsidR="002570C0" w:rsidRPr="002570C0" w:rsidRDefault="002570C0" w:rsidP="00E15255">
      <w:pPr>
        <w:widowControl w:val="0"/>
        <w:tabs>
          <w:tab w:val="left" w:pos="4536"/>
        </w:tabs>
        <w:suppressAutoHyphens/>
        <w:ind w:left="5670" w:hanging="5664"/>
        <w:rPr>
          <w:rFonts w:ascii="Arial" w:eastAsia="Lucida Sans Unicode" w:hAnsi="Arial" w:cs="Arial"/>
          <w:color w:val="000000"/>
          <w:sz w:val="24"/>
          <w:szCs w:val="24"/>
        </w:rPr>
      </w:pPr>
      <w:r w:rsidRPr="002570C0">
        <w:rPr>
          <w:rFonts w:ascii="Arial" w:eastAsia="Lucida Sans Unicode" w:hAnsi="Arial" w:cs="Arial"/>
          <w:sz w:val="24"/>
          <w:szCs w:val="24"/>
        </w:rPr>
        <w:t>Ve smluvních záležitostech oprávněn jednat:</w:t>
      </w:r>
      <w:r w:rsidR="00E15255">
        <w:rPr>
          <w:rFonts w:ascii="Arial" w:eastAsia="Lucida Sans Unicode" w:hAnsi="Arial" w:cs="Arial"/>
          <w:sz w:val="24"/>
          <w:szCs w:val="24"/>
        </w:rPr>
        <w:tab/>
        <w:t>Mgr. Pavel Škeřík, ředitel Sekce provozních činností</w:t>
      </w:r>
      <w:r w:rsidRPr="002570C0">
        <w:rPr>
          <w:rFonts w:ascii="Arial" w:eastAsia="Lucida Sans Unicode" w:hAnsi="Arial" w:cs="Arial"/>
          <w:sz w:val="24"/>
          <w:szCs w:val="24"/>
        </w:rPr>
        <w:tab/>
      </w:r>
    </w:p>
    <w:p w14:paraId="0742A594" w14:textId="276BB89F" w:rsidR="002570C0" w:rsidRPr="002570C0" w:rsidRDefault="002570C0" w:rsidP="002570C0">
      <w:pPr>
        <w:widowControl w:val="0"/>
        <w:tabs>
          <w:tab w:val="left" w:pos="4536"/>
        </w:tabs>
        <w:suppressAutoHyphens/>
        <w:ind w:left="4536" w:hanging="4536"/>
        <w:rPr>
          <w:rFonts w:ascii="Arial" w:eastAsia="Lucida Sans Unicode" w:hAnsi="Arial" w:cs="Arial"/>
          <w:color w:val="FF0000"/>
          <w:sz w:val="24"/>
          <w:szCs w:val="24"/>
        </w:rPr>
      </w:pPr>
      <w:r w:rsidRPr="002570C0">
        <w:rPr>
          <w:rFonts w:ascii="Arial" w:eastAsia="Lucida Sans Unicode" w:hAnsi="Arial" w:cs="Arial"/>
          <w:sz w:val="24"/>
          <w:szCs w:val="24"/>
        </w:rPr>
        <w:t xml:space="preserve">V </w:t>
      </w:r>
      <w:r w:rsidRPr="002570C0">
        <w:rPr>
          <w:rFonts w:ascii="Arial" w:eastAsia="Lucida Sans Unicode" w:hAnsi="Arial" w:cs="Arial"/>
          <w:snapToGrid w:val="0"/>
          <w:sz w:val="24"/>
          <w:szCs w:val="24"/>
        </w:rPr>
        <w:t>technických záležitostech oprávněna jednat:</w:t>
      </w:r>
      <w:r w:rsidRPr="002570C0">
        <w:rPr>
          <w:rFonts w:ascii="Arial" w:eastAsia="Lucida Sans Unicode" w:hAnsi="Arial" w:cs="Arial"/>
          <w:snapToGrid w:val="0"/>
          <w:sz w:val="24"/>
          <w:szCs w:val="24"/>
        </w:rPr>
        <w:tab/>
      </w:r>
      <w:r w:rsidRPr="002570C0">
        <w:rPr>
          <w:rFonts w:ascii="Arial" w:eastAsia="Lucida Sans Unicode" w:hAnsi="Arial" w:cs="Arial"/>
          <w:snapToGrid w:val="0"/>
          <w:sz w:val="24"/>
          <w:szCs w:val="24"/>
        </w:rPr>
        <w:tab/>
      </w:r>
      <w:r w:rsidR="002E6804">
        <w:rPr>
          <w:rFonts w:ascii="Arial" w:eastAsia="Calibri" w:hAnsi="Arial" w:cs="Arial"/>
          <w:snapToGrid w:val="0"/>
          <w:sz w:val="24"/>
          <w:szCs w:val="24"/>
          <w:lang w:val="en-US"/>
        </w:rPr>
        <w:t>xxxxx</w:t>
      </w:r>
    </w:p>
    <w:p w14:paraId="22D6D3D1" w14:textId="6BE5B925" w:rsidR="002570C0" w:rsidRPr="002570C0" w:rsidRDefault="002570C0" w:rsidP="002570C0">
      <w:pPr>
        <w:widowControl w:val="0"/>
        <w:tabs>
          <w:tab w:val="left" w:pos="4536"/>
        </w:tabs>
        <w:suppressAutoHyphens/>
        <w:ind w:left="5670" w:hanging="5670"/>
        <w:rPr>
          <w:rFonts w:ascii="Arial" w:eastAsia="Lucida Sans Unicode" w:hAnsi="Arial" w:cs="Arial"/>
          <w:sz w:val="24"/>
          <w:szCs w:val="24"/>
        </w:rPr>
      </w:pPr>
      <w:r w:rsidRPr="002570C0">
        <w:rPr>
          <w:rFonts w:ascii="Arial" w:eastAsia="Lucida Sans Unicode" w:hAnsi="Arial" w:cs="Arial"/>
          <w:sz w:val="24"/>
          <w:szCs w:val="24"/>
        </w:rPr>
        <w:t>Adresa:</w:t>
      </w:r>
      <w:r w:rsidRPr="002570C0">
        <w:rPr>
          <w:rFonts w:ascii="Arial" w:eastAsia="Lucida Sans Unicode" w:hAnsi="Arial" w:cs="Arial"/>
          <w:sz w:val="24"/>
          <w:szCs w:val="24"/>
        </w:rPr>
        <w:tab/>
      </w:r>
      <w:r w:rsidRPr="002570C0">
        <w:rPr>
          <w:rFonts w:ascii="Arial" w:eastAsia="Lucida Sans Unicode" w:hAnsi="Arial" w:cs="Arial"/>
          <w:sz w:val="24"/>
          <w:szCs w:val="24"/>
        </w:rPr>
        <w:tab/>
        <w:t xml:space="preserve">Husinecká 1024/11a, </w:t>
      </w:r>
      <w:r w:rsidRPr="002570C0">
        <w:rPr>
          <w:rFonts w:ascii="Arial" w:eastAsia="Lucida Sans Unicode" w:hAnsi="Arial" w:cs="Arial"/>
          <w:sz w:val="24"/>
          <w:szCs w:val="24"/>
        </w:rPr>
        <w:br/>
        <w:t xml:space="preserve">130 00 Praha 3 </w:t>
      </w:r>
      <w:r w:rsidRPr="002570C0">
        <w:rPr>
          <w:rFonts w:ascii="Arial" w:eastAsia="Lucida Sans Unicode" w:hAnsi="Arial" w:cs="Arial"/>
          <w:sz w:val="24"/>
          <w:szCs w:val="24"/>
        </w:rPr>
        <w:tab/>
      </w:r>
    </w:p>
    <w:p w14:paraId="2688C37B" w14:textId="77777777" w:rsidR="002570C0" w:rsidRPr="002570C0" w:rsidRDefault="002570C0" w:rsidP="002570C0">
      <w:pPr>
        <w:widowControl w:val="0"/>
        <w:tabs>
          <w:tab w:val="left" w:pos="4536"/>
        </w:tabs>
        <w:suppressAutoHyphens/>
        <w:ind w:left="4536" w:hanging="4536"/>
        <w:rPr>
          <w:rFonts w:ascii="Arial" w:eastAsia="Lucida Sans Unicode" w:hAnsi="Arial" w:cs="Arial"/>
          <w:color w:val="FF0000"/>
          <w:sz w:val="24"/>
          <w:szCs w:val="24"/>
        </w:rPr>
      </w:pPr>
      <w:r w:rsidRPr="002570C0">
        <w:rPr>
          <w:rFonts w:ascii="Arial" w:eastAsia="Lucida Sans Unicode" w:hAnsi="Arial" w:cs="Arial"/>
          <w:sz w:val="24"/>
          <w:szCs w:val="24"/>
        </w:rPr>
        <w:t>ID DS:</w:t>
      </w:r>
      <w:r w:rsidRPr="002570C0">
        <w:rPr>
          <w:rFonts w:ascii="Arial" w:eastAsia="Lucida Sans Unicode" w:hAnsi="Arial" w:cs="Arial"/>
          <w:sz w:val="24"/>
          <w:szCs w:val="24"/>
        </w:rPr>
        <w:tab/>
      </w:r>
      <w:r w:rsidRPr="002570C0">
        <w:rPr>
          <w:rFonts w:ascii="Arial" w:eastAsia="Lucida Sans Unicode" w:hAnsi="Arial" w:cs="Arial"/>
          <w:sz w:val="24"/>
          <w:szCs w:val="24"/>
        </w:rPr>
        <w:tab/>
      </w:r>
      <w:r w:rsidRPr="002570C0">
        <w:rPr>
          <w:rFonts w:ascii="Arial" w:eastAsia="Lucida Sans Unicode" w:hAnsi="Arial" w:cs="Arial"/>
          <w:sz w:val="24"/>
          <w:szCs w:val="24"/>
        </w:rPr>
        <w:tab/>
        <w:t>z49per3</w:t>
      </w:r>
    </w:p>
    <w:p w14:paraId="67C01541" w14:textId="77777777" w:rsidR="002570C0" w:rsidRPr="002570C0" w:rsidRDefault="002570C0" w:rsidP="002570C0">
      <w:pPr>
        <w:widowControl w:val="0"/>
        <w:tabs>
          <w:tab w:val="left" w:pos="4536"/>
        </w:tabs>
        <w:suppressAutoHyphens/>
        <w:ind w:left="4536" w:hanging="4536"/>
        <w:rPr>
          <w:rFonts w:ascii="Arial" w:eastAsia="Lucida Sans Unicode" w:hAnsi="Arial" w:cs="Arial"/>
          <w:color w:val="FF0000"/>
          <w:sz w:val="24"/>
          <w:szCs w:val="24"/>
        </w:rPr>
      </w:pPr>
      <w:r w:rsidRPr="002570C0">
        <w:rPr>
          <w:rFonts w:ascii="Arial" w:eastAsia="Lucida Sans Unicode" w:hAnsi="Arial" w:cs="Arial"/>
          <w:bCs/>
          <w:sz w:val="24"/>
          <w:szCs w:val="24"/>
        </w:rPr>
        <w:t>Číslo účtu:</w:t>
      </w:r>
      <w:r w:rsidRPr="002570C0">
        <w:rPr>
          <w:rFonts w:ascii="Arial" w:eastAsia="Lucida Sans Unicode" w:hAnsi="Arial" w:cs="Arial"/>
          <w:bCs/>
          <w:sz w:val="24"/>
          <w:szCs w:val="24"/>
        </w:rPr>
        <w:tab/>
      </w:r>
      <w:r w:rsidRPr="002570C0">
        <w:rPr>
          <w:rFonts w:ascii="Arial" w:eastAsia="Lucida Sans Unicode" w:hAnsi="Arial" w:cs="Arial"/>
          <w:bCs/>
          <w:sz w:val="24"/>
          <w:szCs w:val="24"/>
        </w:rPr>
        <w:tab/>
      </w:r>
      <w:r w:rsidRPr="002570C0">
        <w:rPr>
          <w:rFonts w:ascii="Arial" w:eastAsia="Lucida Sans Unicode" w:hAnsi="Arial" w:cs="Arial"/>
          <w:bCs/>
          <w:sz w:val="24"/>
          <w:szCs w:val="24"/>
        </w:rPr>
        <w:tab/>
        <w:t>3723001/0710</w:t>
      </w:r>
    </w:p>
    <w:p w14:paraId="4EFC5B12" w14:textId="77777777" w:rsidR="002570C0" w:rsidRPr="002570C0" w:rsidRDefault="002570C0" w:rsidP="002570C0">
      <w:pPr>
        <w:widowControl w:val="0"/>
        <w:tabs>
          <w:tab w:val="left" w:pos="4536"/>
        </w:tabs>
        <w:suppressAutoHyphens/>
        <w:ind w:left="4536" w:hanging="4536"/>
        <w:rPr>
          <w:rFonts w:ascii="Arial" w:eastAsia="Lucida Sans Unicode" w:hAnsi="Arial" w:cs="Arial"/>
          <w:color w:val="FF0000"/>
          <w:sz w:val="24"/>
          <w:szCs w:val="24"/>
        </w:rPr>
      </w:pPr>
      <w:r w:rsidRPr="002570C0">
        <w:rPr>
          <w:rFonts w:ascii="Arial" w:eastAsia="Lucida Sans Unicode" w:hAnsi="Arial" w:cs="Arial"/>
          <w:bCs/>
          <w:sz w:val="24"/>
          <w:szCs w:val="24"/>
        </w:rPr>
        <w:t>IČ:</w:t>
      </w:r>
      <w:r w:rsidRPr="002570C0">
        <w:rPr>
          <w:rFonts w:ascii="Arial" w:eastAsia="Lucida Sans Unicode" w:hAnsi="Arial" w:cs="Arial"/>
          <w:bCs/>
          <w:sz w:val="24"/>
          <w:szCs w:val="24"/>
        </w:rPr>
        <w:tab/>
      </w:r>
      <w:r w:rsidRPr="002570C0">
        <w:rPr>
          <w:rFonts w:ascii="Arial" w:eastAsia="Lucida Sans Unicode" w:hAnsi="Arial" w:cs="Arial"/>
          <w:bCs/>
          <w:sz w:val="24"/>
          <w:szCs w:val="24"/>
        </w:rPr>
        <w:tab/>
      </w:r>
      <w:r w:rsidRPr="002570C0">
        <w:rPr>
          <w:rFonts w:ascii="Arial" w:eastAsia="Lucida Sans Unicode" w:hAnsi="Arial" w:cs="Arial"/>
          <w:bCs/>
          <w:sz w:val="24"/>
          <w:szCs w:val="24"/>
        </w:rPr>
        <w:tab/>
        <w:t xml:space="preserve">01312774                                                                 </w:t>
      </w:r>
    </w:p>
    <w:p w14:paraId="423E9010" w14:textId="7D8420AA" w:rsidR="002570C0" w:rsidRPr="002570C0" w:rsidRDefault="002570C0" w:rsidP="002570C0">
      <w:pPr>
        <w:widowControl w:val="0"/>
        <w:tabs>
          <w:tab w:val="left" w:pos="4536"/>
        </w:tabs>
        <w:suppressAutoHyphens/>
        <w:ind w:left="4536" w:hanging="4536"/>
        <w:rPr>
          <w:rFonts w:ascii="Arial" w:eastAsia="Lucida Sans Unicode" w:hAnsi="Arial" w:cs="Arial"/>
          <w:color w:val="FF0000"/>
          <w:sz w:val="24"/>
          <w:szCs w:val="24"/>
        </w:rPr>
      </w:pPr>
      <w:r w:rsidRPr="002570C0">
        <w:rPr>
          <w:rFonts w:ascii="Arial" w:eastAsia="Lucida Sans Unicode" w:hAnsi="Arial" w:cs="Arial"/>
          <w:bCs/>
          <w:sz w:val="24"/>
          <w:szCs w:val="24"/>
        </w:rPr>
        <w:t>DIČ:</w:t>
      </w:r>
      <w:r w:rsidRPr="002570C0">
        <w:rPr>
          <w:rFonts w:ascii="Arial" w:eastAsia="Lucida Sans Unicode" w:hAnsi="Arial" w:cs="Arial"/>
          <w:bCs/>
          <w:sz w:val="24"/>
          <w:szCs w:val="24"/>
        </w:rPr>
        <w:tab/>
      </w:r>
      <w:r w:rsidRPr="002570C0">
        <w:rPr>
          <w:rFonts w:ascii="Arial" w:eastAsia="Lucida Sans Unicode" w:hAnsi="Arial" w:cs="Arial"/>
          <w:bCs/>
          <w:sz w:val="24"/>
          <w:szCs w:val="24"/>
        </w:rPr>
        <w:tab/>
      </w:r>
      <w:r w:rsidRPr="002570C0">
        <w:rPr>
          <w:rFonts w:ascii="Arial" w:eastAsia="Lucida Sans Unicode" w:hAnsi="Arial" w:cs="Arial"/>
          <w:bCs/>
          <w:sz w:val="24"/>
          <w:szCs w:val="24"/>
        </w:rPr>
        <w:tab/>
        <w:t>není plátcem DPH</w:t>
      </w:r>
      <w:r w:rsidR="000773B4">
        <w:rPr>
          <w:rFonts w:ascii="Arial" w:eastAsia="Lucida Sans Unicode" w:hAnsi="Arial" w:cs="Arial"/>
          <w:bCs/>
          <w:sz w:val="24"/>
          <w:szCs w:val="24"/>
        </w:rPr>
        <w:tab/>
      </w:r>
    </w:p>
    <w:p w14:paraId="75299D6F" w14:textId="77777777" w:rsidR="002570C0" w:rsidRPr="002570C0" w:rsidRDefault="002570C0" w:rsidP="002570C0">
      <w:pPr>
        <w:rPr>
          <w:rFonts w:ascii="Arial" w:hAnsi="Arial" w:cs="Arial"/>
          <w:snapToGrid w:val="0"/>
          <w:sz w:val="24"/>
          <w:szCs w:val="24"/>
        </w:rPr>
      </w:pPr>
      <w:r w:rsidRPr="002570C0">
        <w:rPr>
          <w:rFonts w:ascii="Arial" w:hAnsi="Arial" w:cs="Arial"/>
          <w:snapToGrid w:val="0"/>
          <w:sz w:val="24"/>
          <w:szCs w:val="24"/>
        </w:rPr>
        <w:t>(dále jen objednatel)</w:t>
      </w:r>
    </w:p>
    <w:p w14:paraId="5889B38B" w14:textId="77777777" w:rsidR="002570C0" w:rsidRPr="002570C0" w:rsidRDefault="002570C0" w:rsidP="002570C0">
      <w:pPr>
        <w:rPr>
          <w:rFonts w:ascii="Arial" w:hAnsi="Arial" w:cs="Arial"/>
          <w:snapToGrid w:val="0"/>
          <w:sz w:val="24"/>
          <w:szCs w:val="24"/>
        </w:rPr>
      </w:pPr>
    </w:p>
    <w:p w14:paraId="35B9BE07" w14:textId="77777777" w:rsidR="002570C0" w:rsidRPr="002570C0" w:rsidRDefault="002570C0" w:rsidP="002570C0">
      <w:pPr>
        <w:rPr>
          <w:rFonts w:ascii="Arial" w:hAnsi="Arial" w:cs="Arial"/>
          <w:snapToGrid w:val="0"/>
          <w:sz w:val="24"/>
          <w:szCs w:val="24"/>
        </w:rPr>
      </w:pPr>
      <w:r w:rsidRPr="002570C0">
        <w:rPr>
          <w:rFonts w:ascii="Arial" w:hAnsi="Arial" w:cs="Arial"/>
          <w:snapToGrid w:val="0"/>
          <w:sz w:val="24"/>
          <w:szCs w:val="24"/>
        </w:rPr>
        <w:t>a</w:t>
      </w:r>
    </w:p>
    <w:p w14:paraId="31BBE6EA" w14:textId="77777777" w:rsidR="002570C0" w:rsidRPr="002570C0" w:rsidRDefault="002570C0" w:rsidP="002570C0">
      <w:pPr>
        <w:rPr>
          <w:rFonts w:ascii="Arial" w:hAnsi="Arial" w:cs="Arial"/>
          <w:snapToGrid w:val="0"/>
          <w:sz w:val="24"/>
          <w:szCs w:val="24"/>
        </w:rPr>
      </w:pPr>
    </w:p>
    <w:p w14:paraId="109666B8" w14:textId="77777777" w:rsidR="002570C0" w:rsidRPr="002570C0" w:rsidRDefault="002570C0" w:rsidP="002570C0">
      <w:pPr>
        <w:rPr>
          <w:rFonts w:ascii="Arial" w:hAnsi="Arial" w:cs="Arial"/>
          <w:b/>
          <w:bCs/>
          <w:snapToGrid w:val="0"/>
          <w:sz w:val="24"/>
          <w:szCs w:val="24"/>
        </w:rPr>
      </w:pPr>
      <w:r w:rsidRPr="002570C0">
        <w:rPr>
          <w:rFonts w:ascii="Arial" w:hAnsi="Arial" w:cs="Arial"/>
          <w:b/>
          <w:sz w:val="24"/>
          <w:szCs w:val="24"/>
        </w:rPr>
        <w:t>Poskytovatelem</w:t>
      </w:r>
    </w:p>
    <w:p w14:paraId="74EF4DCC" w14:textId="7399F47B" w:rsidR="002570C0" w:rsidRPr="002570C0" w:rsidRDefault="00E15255" w:rsidP="002570C0">
      <w:pPr>
        <w:ind w:left="5664" w:hanging="5664"/>
        <w:jc w:val="both"/>
        <w:rPr>
          <w:rFonts w:ascii="Arial" w:eastAsia="Calibri" w:hAnsi="Arial" w:cs="Arial"/>
          <w:b/>
          <w:bCs/>
          <w:snapToGrid w:val="0"/>
          <w:sz w:val="24"/>
          <w:szCs w:val="24"/>
          <w:lang w:val="en-US"/>
        </w:rPr>
      </w:pPr>
      <w:r>
        <w:rPr>
          <w:rFonts w:ascii="Arial" w:eastAsia="Calibri" w:hAnsi="Arial" w:cs="Arial"/>
          <w:b/>
          <w:bCs/>
          <w:snapToGrid w:val="0"/>
          <w:sz w:val="24"/>
          <w:szCs w:val="24"/>
          <w:lang w:val="en-US"/>
        </w:rPr>
        <w:t>Auto Papoušek s.r.o.</w:t>
      </w:r>
    </w:p>
    <w:p w14:paraId="1B888AB7" w14:textId="502BE3AA" w:rsidR="002570C0" w:rsidRPr="00E15255" w:rsidRDefault="002570C0" w:rsidP="0089398F">
      <w:pPr>
        <w:ind w:left="5664" w:hanging="5664"/>
        <w:jc w:val="both"/>
        <w:rPr>
          <w:rFonts w:ascii="Arial" w:eastAsia="Calibri" w:hAnsi="Arial" w:cs="Arial"/>
          <w:snapToGrid w:val="0"/>
          <w:sz w:val="24"/>
          <w:szCs w:val="24"/>
          <w:lang w:val="en-US"/>
        </w:rPr>
      </w:pPr>
      <w:r w:rsidRPr="002570C0">
        <w:rPr>
          <w:rFonts w:ascii="Arial" w:hAnsi="Arial" w:cs="Arial"/>
          <w:bCs/>
          <w:sz w:val="24"/>
          <w:szCs w:val="24"/>
        </w:rPr>
        <w:t>Sídlo:</w:t>
      </w:r>
      <w:r w:rsidRPr="002570C0">
        <w:rPr>
          <w:rFonts w:ascii="Arial" w:hAnsi="Arial" w:cs="Arial"/>
          <w:bCs/>
          <w:sz w:val="24"/>
          <w:szCs w:val="24"/>
        </w:rPr>
        <w:tab/>
      </w:r>
      <w:r w:rsidR="00E15255" w:rsidRPr="00E15255">
        <w:rPr>
          <w:rFonts w:ascii="Arial" w:eastAsia="Calibri" w:hAnsi="Arial" w:cs="Arial"/>
          <w:snapToGrid w:val="0"/>
          <w:sz w:val="24"/>
          <w:szCs w:val="24"/>
          <w:lang w:val="en-US"/>
        </w:rPr>
        <w:t>Za Hládkovem 973/4,</w:t>
      </w:r>
    </w:p>
    <w:p w14:paraId="3EC9C760" w14:textId="10631E3B" w:rsidR="00E15255" w:rsidRPr="00E15255" w:rsidRDefault="00E15255" w:rsidP="0089398F">
      <w:pPr>
        <w:ind w:left="5664" w:hanging="5664"/>
        <w:jc w:val="both"/>
        <w:rPr>
          <w:rFonts w:ascii="Arial" w:eastAsia="Calibri" w:hAnsi="Arial" w:cs="Arial"/>
          <w:snapToGrid w:val="0"/>
          <w:sz w:val="24"/>
          <w:szCs w:val="24"/>
          <w:lang w:val="en-US"/>
        </w:rPr>
      </w:pPr>
      <w:r w:rsidRPr="00E15255">
        <w:rPr>
          <w:rFonts w:ascii="Arial" w:eastAsia="Calibri" w:hAnsi="Arial" w:cs="Arial"/>
          <w:snapToGrid w:val="0"/>
          <w:sz w:val="24"/>
          <w:szCs w:val="24"/>
          <w:lang w:val="en-US"/>
        </w:rPr>
        <w:tab/>
        <w:t>169 00, Praha 6</w:t>
      </w:r>
    </w:p>
    <w:p w14:paraId="603E4ED8" w14:textId="4783AFDA" w:rsidR="002570C0" w:rsidRPr="00E15255" w:rsidRDefault="002570C0" w:rsidP="00724F99">
      <w:pPr>
        <w:ind w:left="5664" w:hanging="5664"/>
        <w:rPr>
          <w:rFonts w:ascii="Arial" w:eastAsia="Calibri" w:hAnsi="Arial" w:cs="Arial"/>
          <w:snapToGrid w:val="0"/>
          <w:sz w:val="24"/>
          <w:szCs w:val="24"/>
          <w:lang w:val="en-US"/>
        </w:rPr>
      </w:pPr>
      <w:r w:rsidRPr="002570C0">
        <w:rPr>
          <w:rFonts w:ascii="Arial" w:hAnsi="Arial" w:cs="Arial"/>
          <w:sz w:val="24"/>
          <w:szCs w:val="24"/>
        </w:rPr>
        <w:t xml:space="preserve">Zastoupený: </w:t>
      </w:r>
      <w:r w:rsidRPr="002570C0">
        <w:rPr>
          <w:rFonts w:ascii="Arial" w:hAnsi="Arial" w:cs="Arial"/>
          <w:sz w:val="24"/>
          <w:szCs w:val="24"/>
        </w:rPr>
        <w:tab/>
      </w:r>
      <w:r w:rsidR="00E15255" w:rsidRPr="00E15255">
        <w:rPr>
          <w:rFonts w:ascii="Arial" w:eastAsia="Calibri" w:hAnsi="Arial" w:cs="Arial"/>
          <w:snapToGrid w:val="0"/>
          <w:sz w:val="24"/>
          <w:szCs w:val="24"/>
          <w:lang w:val="en-US"/>
        </w:rPr>
        <w:t>Jaroslavem Vaníčkem</w:t>
      </w:r>
      <w:r w:rsidR="00724F99">
        <w:rPr>
          <w:rFonts w:ascii="Arial" w:eastAsia="Calibri" w:hAnsi="Arial" w:cs="Arial"/>
          <w:snapToGrid w:val="0"/>
          <w:sz w:val="24"/>
          <w:szCs w:val="24"/>
          <w:lang w:val="en-US"/>
        </w:rPr>
        <w:t>, jednatelem</w:t>
      </w:r>
    </w:p>
    <w:p w14:paraId="51638F6E" w14:textId="065FE147" w:rsidR="002570C0" w:rsidRPr="00E15255" w:rsidRDefault="002570C0" w:rsidP="0089398F">
      <w:pPr>
        <w:ind w:left="5664" w:hanging="5664"/>
        <w:jc w:val="both"/>
        <w:rPr>
          <w:rFonts w:ascii="Arial" w:eastAsia="Calibri" w:hAnsi="Arial" w:cs="Arial"/>
          <w:snapToGrid w:val="0"/>
          <w:sz w:val="24"/>
          <w:szCs w:val="24"/>
          <w:lang w:val="en-US"/>
        </w:rPr>
      </w:pPr>
      <w:r w:rsidRPr="00E15255">
        <w:rPr>
          <w:rFonts w:ascii="Arial" w:hAnsi="Arial" w:cs="Arial"/>
          <w:sz w:val="24"/>
          <w:szCs w:val="24"/>
        </w:rPr>
        <w:t xml:space="preserve">Ve smluvních záležitostech oprávněn jednat: </w:t>
      </w:r>
      <w:r w:rsidRPr="00E15255">
        <w:rPr>
          <w:rFonts w:ascii="Arial" w:hAnsi="Arial" w:cs="Arial"/>
          <w:sz w:val="24"/>
          <w:szCs w:val="24"/>
        </w:rPr>
        <w:tab/>
      </w:r>
      <w:r w:rsidR="002E6804">
        <w:rPr>
          <w:rFonts w:ascii="Arial" w:eastAsia="Calibri" w:hAnsi="Arial" w:cs="Arial"/>
          <w:snapToGrid w:val="0"/>
          <w:sz w:val="24"/>
          <w:szCs w:val="24"/>
          <w:lang w:val="en-US"/>
        </w:rPr>
        <w:t>xxxxx</w:t>
      </w:r>
    </w:p>
    <w:p w14:paraId="3DA79DC2" w14:textId="2A465A2A" w:rsidR="0089398F" w:rsidRPr="002E6804" w:rsidRDefault="002570C0" w:rsidP="0089398F">
      <w:pPr>
        <w:ind w:left="5664" w:hanging="5664"/>
        <w:jc w:val="both"/>
        <w:rPr>
          <w:rFonts w:ascii="Arial" w:hAnsi="Arial" w:cs="Arial"/>
          <w:sz w:val="24"/>
          <w:szCs w:val="24"/>
        </w:rPr>
      </w:pPr>
      <w:r w:rsidRPr="002E6804">
        <w:rPr>
          <w:rFonts w:ascii="Arial" w:hAnsi="Arial" w:cs="Arial"/>
          <w:sz w:val="24"/>
          <w:szCs w:val="24"/>
        </w:rPr>
        <w:t>V technických záležitostech oprávněn jednat:</w:t>
      </w:r>
      <w:r w:rsidRPr="002E6804">
        <w:rPr>
          <w:rFonts w:ascii="Arial" w:hAnsi="Arial" w:cs="Arial"/>
          <w:sz w:val="24"/>
          <w:szCs w:val="24"/>
        </w:rPr>
        <w:tab/>
      </w:r>
      <w:r w:rsidR="002E6804" w:rsidRPr="002E6804">
        <w:rPr>
          <w:rFonts w:ascii="Arial" w:hAnsi="Arial" w:cs="Arial"/>
          <w:sz w:val="24"/>
          <w:szCs w:val="24"/>
        </w:rPr>
        <w:t>xxxxx</w:t>
      </w:r>
    </w:p>
    <w:p w14:paraId="73825C6E" w14:textId="625BE5CE" w:rsidR="002570C0" w:rsidRPr="00E15255" w:rsidRDefault="002570C0" w:rsidP="002570C0">
      <w:pPr>
        <w:pStyle w:val="Zkladntext"/>
        <w:rPr>
          <w:rFonts w:ascii="Arial" w:hAnsi="Arial" w:cs="Arial"/>
        </w:rPr>
      </w:pPr>
    </w:p>
    <w:p w14:paraId="6B20D042" w14:textId="25AC44B1" w:rsidR="002570C0" w:rsidRPr="002570C0" w:rsidRDefault="002570C0" w:rsidP="002570C0">
      <w:pPr>
        <w:rPr>
          <w:rFonts w:ascii="Arial" w:hAnsi="Arial" w:cs="Arial"/>
          <w:sz w:val="24"/>
          <w:szCs w:val="24"/>
        </w:rPr>
      </w:pPr>
      <w:r w:rsidRPr="002570C0">
        <w:rPr>
          <w:rFonts w:ascii="Arial" w:hAnsi="Arial" w:cs="Arial"/>
          <w:sz w:val="24"/>
          <w:szCs w:val="24"/>
        </w:rPr>
        <w:t>Číslo účtu:</w:t>
      </w:r>
      <w:r w:rsidRPr="002570C0">
        <w:rPr>
          <w:rFonts w:ascii="Arial" w:hAnsi="Arial" w:cs="Arial"/>
          <w:b/>
          <w:sz w:val="24"/>
          <w:szCs w:val="24"/>
        </w:rPr>
        <w:tab/>
      </w:r>
      <w:r w:rsidR="00E15255">
        <w:rPr>
          <w:rFonts w:ascii="Arial" w:hAnsi="Arial" w:cs="Arial"/>
          <w:b/>
          <w:sz w:val="24"/>
          <w:szCs w:val="24"/>
        </w:rPr>
        <w:tab/>
      </w:r>
      <w:r w:rsidR="00E15255">
        <w:rPr>
          <w:rFonts w:ascii="Arial" w:hAnsi="Arial" w:cs="Arial"/>
          <w:b/>
          <w:sz w:val="24"/>
          <w:szCs w:val="24"/>
        </w:rPr>
        <w:tab/>
      </w:r>
      <w:r w:rsidR="00E15255">
        <w:rPr>
          <w:rFonts w:ascii="Arial" w:hAnsi="Arial" w:cs="Arial"/>
          <w:b/>
          <w:sz w:val="24"/>
          <w:szCs w:val="24"/>
        </w:rPr>
        <w:tab/>
      </w:r>
      <w:r w:rsidR="00E15255">
        <w:rPr>
          <w:rFonts w:ascii="Arial" w:hAnsi="Arial" w:cs="Arial"/>
          <w:b/>
          <w:sz w:val="24"/>
          <w:szCs w:val="24"/>
        </w:rPr>
        <w:tab/>
      </w:r>
      <w:r w:rsidR="00E15255">
        <w:rPr>
          <w:rFonts w:ascii="Arial" w:hAnsi="Arial" w:cs="Arial"/>
          <w:b/>
          <w:sz w:val="24"/>
          <w:szCs w:val="24"/>
        </w:rPr>
        <w:tab/>
      </w:r>
      <w:r w:rsidR="00E15255">
        <w:rPr>
          <w:rFonts w:ascii="Arial" w:hAnsi="Arial" w:cs="Arial"/>
          <w:b/>
          <w:sz w:val="24"/>
          <w:szCs w:val="24"/>
        </w:rPr>
        <w:tab/>
      </w:r>
      <w:r w:rsidR="00E15255" w:rsidRPr="00E15255">
        <w:rPr>
          <w:rFonts w:ascii="Arial" w:hAnsi="Arial" w:cs="Arial"/>
          <w:bCs/>
          <w:sz w:val="24"/>
          <w:szCs w:val="24"/>
        </w:rPr>
        <w:t>2849907399/0800</w:t>
      </w:r>
      <w:r w:rsidRPr="002570C0">
        <w:rPr>
          <w:rFonts w:ascii="Arial" w:hAnsi="Arial" w:cs="Arial"/>
          <w:b/>
          <w:sz w:val="24"/>
          <w:szCs w:val="24"/>
        </w:rPr>
        <w:tab/>
      </w:r>
    </w:p>
    <w:p w14:paraId="64E26E2F" w14:textId="4FD6F94A" w:rsidR="002570C0" w:rsidRPr="002570C0" w:rsidRDefault="002570C0" w:rsidP="002570C0">
      <w:pPr>
        <w:rPr>
          <w:rFonts w:ascii="Arial" w:hAnsi="Arial" w:cs="Arial"/>
          <w:b/>
          <w:bCs/>
          <w:snapToGrid w:val="0"/>
          <w:sz w:val="24"/>
          <w:szCs w:val="24"/>
          <w:lang w:val="en-US"/>
        </w:rPr>
      </w:pPr>
      <w:r w:rsidRPr="002570C0">
        <w:rPr>
          <w:rFonts w:ascii="Arial" w:hAnsi="Arial" w:cs="Arial"/>
          <w:sz w:val="24"/>
          <w:szCs w:val="24"/>
        </w:rPr>
        <w:t>IČ/DIČ:</w:t>
      </w:r>
      <w:r w:rsidR="00E15255">
        <w:rPr>
          <w:rFonts w:ascii="Arial" w:hAnsi="Arial" w:cs="Arial"/>
          <w:sz w:val="24"/>
          <w:szCs w:val="24"/>
        </w:rPr>
        <w:tab/>
      </w:r>
      <w:r w:rsidR="00E15255">
        <w:rPr>
          <w:rFonts w:ascii="Arial" w:hAnsi="Arial" w:cs="Arial"/>
          <w:sz w:val="24"/>
          <w:szCs w:val="24"/>
        </w:rPr>
        <w:tab/>
      </w:r>
      <w:r w:rsidR="00E15255">
        <w:rPr>
          <w:rFonts w:ascii="Arial" w:hAnsi="Arial" w:cs="Arial"/>
          <w:sz w:val="24"/>
          <w:szCs w:val="24"/>
        </w:rPr>
        <w:tab/>
      </w:r>
      <w:r w:rsidR="00E15255">
        <w:rPr>
          <w:rFonts w:ascii="Arial" w:hAnsi="Arial" w:cs="Arial"/>
          <w:sz w:val="24"/>
          <w:szCs w:val="24"/>
        </w:rPr>
        <w:tab/>
      </w:r>
      <w:r w:rsidR="00E15255">
        <w:rPr>
          <w:rFonts w:ascii="Arial" w:hAnsi="Arial" w:cs="Arial"/>
          <w:sz w:val="24"/>
          <w:szCs w:val="24"/>
        </w:rPr>
        <w:tab/>
      </w:r>
      <w:r w:rsidR="00E15255">
        <w:rPr>
          <w:rFonts w:ascii="Arial" w:hAnsi="Arial" w:cs="Arial"/>
          <w:sz w:val="24"/>
          <w:szCs w:val="24"/>
        </w:rPr>
        <w:tab/>
      </w:r>
      <w:r w:rsidR="00E15255">
        <w:rPr>
          <w:rFonts w:ascii="Arial" w:hAnsi="Arial" w:cs="Arial"/>
          <w:sz w:val="24"/>
          <w:szCs w:val="24"/>
        </w:rPr>
        <w:tab/>
        <w:t>48028321 / CZ48028321</w:t>
      </w:r>
      <w:r w:rsidRPr="002570C0">
        <w:rPr>
          <w:rFonts w:ascii="Arial" w:hAnsi="Arial" w:cs="Arial"/>
          <w:sz w:val="24"/>
          <w:szCs w:val="24"/>
        </w:rPr>
        <w:tab/>
      </w:r>
      <w:r w:rsidRPr="002570C0">
        <w:rPr>
          <w:rFonts w:ascii="Arial" w:hAnsi="Arial" w:cs="Arial"/>
          <w:sz w:val="24"/>
          <w:szCs w:val="24"/>
        </w:rPr>
        <w:tab/>
      </w:r>
      <w:r w:rsidRPr="002570C0">
        <w:rPr>
          <w:rFonts w:ascii="Arial" w:hAnsi="Arial" w:cs="Arial"/>
          <w:sz w:val="24"/>
          <w:szCs w:val="24"/>
        </w:rPr>
        <w:tab/>
      </w:r>
      <w:r w:rsidRPr="002570C0">
        <w:rPr>
          <w:rFonts w:ascii="Arial" w:hAnsi="Arial" w:cs="Arial"/>
          <w:sz w:val="24"/>
          <w:szCs w:val="24"/>
        </w:rPr>
        <w:tab/>
      </w:r>
      <w:r w:rsidRPr="002570C0">
        <w:rPr>
          <w:rFonts w:ascii="Arial" w:hAnsi="Arial" w:cs="Arial"/>
          <w:sz w:val="24"/>
          <w:szCs w:val="24"/>
        </w:rPr>
        <w:tab/>
      </w:r>
      <w:r w:rsidRPr="002570C0">
        <w:rPr>
          <w:rFonts w:ascii="Arial" w:hAnsi="Arial" w:cs="Arial"/>
          <w:sz w:val="24"/>
          <w:szCs w:val="24"/>
        </w:rPr>
        <w:tab/>
      </w:r>
      <w:r w:rsidRPr="002570C0">
        <w:rPr>
          <w:rFonts w:ascii="Arial" w:hAnsi="Arial" w:cs="Arial"/>
          <w:sz w:val="24"/>
          <w:szCs w:val="24"/>
        </w:rPr>
        <w:tab/>
      </w:r>
    </w:p>
    <w:p w14:paraId="59BB839B" w14:textId="42622A91" w:rsidR="002570C0" w:rsidRPr="002570C0" w:rsidRDefault="002570C0" w:rsidP="002570C0">
      <w:pPr>
        <w:spacing w:before="240" w:line="288" w:lineRule="auto"/>
        <w:ind w:right="-284"/>
        <w:jc w:val="both"/>
        <w:rPr>
          <w:rFonts w:ascii="Arial" w:hAnsi="Arial" w:cs="Arial"/>
          <w:bCs/>
          <w:snapToGrid w:val="0"/>
          <w:sz w:val="24"/>
          <w:szCs w:val="24"/>
          <w:lang w:val="en-US"/>
        </w:rPr>
      </w:pPr>
      <w:r w:rsidRPr="002570C0">
        <w:rPr>
          <w:rFonts w:ascii="Arial" w:hAnsi="Arial" w:cs="Arial"/>
          <w:sz w:val="24"/>
          <w:szCs w:val="24"/>
        </w:rPr>
        <w:t xml:space="preserve">Společnost je zapsaná v obchodním rejstříku vedeném u </w:t>
      </w:r>
      <w:r w:rsidR="005516B1" w:rsidRPr="005516B1">
        <w:rPr>
          <w:rFonts w:ascii="Arial" w:eastAsia="Calibri" w:hAnsi="Arial" w:cs="Arial"/>
          <w:snapToGrid w:val="0"/>
          <w:sz w:val="24"/>
          <w:szCs w:val="24"/>
          <w:lang w:val="en-US"/>
        </w:rPr>
        <w:t>Městského soudu v Praze</w:t>
      </w:r>
      <w:r w:rsidRPr="005516B1">
        <w:rPr>
          <w:rFonts w:ascii="Arial" w:hAnsi="Arial" w:cs="Arial"/>
          <w:sz w:val="24"/>
          <w:szCs w:val="24"/>
        </w:rPr>
        <w:t>,</w:t>
      </w:r>
      <w:r w:rsidRPr="002570C0">
        <w:rPr>
          <w:rFonts w:ascii="Arial" w:hAnsi="Arial" w:cs="Arial"/>
          <w:sz w:val="24"/>
          <w:szCs w:val="24"/>
        </w:rPr>
        <w:t xml:space="preserve"> oddíl </w:t>
      </w:r>
      <w:r w:rsidR="005516B1">
        <w:rPr>
          <w:rFonts w:ascii="Arial" w:hAnsi="Arial" w:cs="Arial"/>
          <w:sz w:val="24"/>
          <w:szCs w:val="24"/>
        </w:rPr>
        <w:t>C, vložka 14472</w:t>
      </w:r>
    </w:p>
    <w:p w14:paraId="09B4CA2C" w14:textId="4D73F16C" w:rsidR="002570C0" w:rsidRDefault="002570C0" w:rsidP="002570C0">
      <w:pPr>
        <w:tabs>
          <w:tab w:val="left" w:pos="2127"/>
          <w:tab w:val="left" w:pos="4800"/>
        </w:tabs>
        <w:ind w:left="284" w:hanging="284"/>
        <w:jc w:val="both"/>
        <w:rPr>
          <w:rFonts w:ascii="Arial" w:hAnsi="Arial" w:cs="Arial"/>
          <w:snapToGrid w:val="0"/>
          <w:sz w:val="24"/>
          <w:szCs w:val="24"/>
        </w:rPr>
      </w:pPr>
      <w:r w:rsidRPr="002570C0">
        <w:rPr>
          <w:rFonts w:ascii="Arial" w:hAnsi="Arial" w:cs="Arial"/>
          <w:snapToGrid w:val="0"/>
          <w:sz w:val="24"/>
          <w:szCs w:val="24"/>
        </w:rPr>
        <w:t>(dále jen poskytovatel)</w:t>
      </w:r>
    </w:p>
    <w:p w14:paraId="74018D14" w14:textId="7A8E3817" w:rsidR="002570C0" w:rsidRDefault="002570C0" w:rsidP="002570C0">
      <w:pPr>
        <w:tabs>
          <w:tab w:val="left" w:pos="2127"/>
          <w:tab w:val="left" w:pos="4800"/>
        </w:tabs>
        <w:ind w:left="284" w:hanging="284"/>
        <w:jc w:val="both"/>
        <w:rPr>
          <w:rFonts w:ascii="Arial" w:hAnsi="Arial" w:cs="Arial"/>
          <w:snapToGrid w:val="0"/>
          <w:sz w:val="24"/>
          <w:szCs w:val="24"/>
        </w:rPr>
      </w:pPr>
    </w:p>
    <w:p w14:paraId="4402353E" w14:textId="72340984" w:rsidR="002570C0" w:rsidRPr="002570C0" w:rsidRDefault="002570C0" w:rsidP="002570C0">
      <w:pPr>
        <w:numPr>
          <w:ilvl w:val="0"/>
          <w:numId w:val="1"/>
        </w:numPr>
        <w:spacing w:after="120"/>
        <w:ind w:left="426"/>
        <w:jc w:val="center"/>
        <w:rPr>
          <w:rFonts w:ascii="Arial" w:hAnsi="Arial" w:cs="Arial"/>
          <w:b/>
          <w:sz w:val="24"/>
          <w:szCs w:val="24"/>
        </w:rPr>
      </w:pPr>
      <w:r w:rsidRPr="002570C0">
        <w:rPr>
          <w:rFonts w:ascii="Arial" w:hAnsi="Arial" w:cs="Arial"/>
          <w:b/>
          <w:sz w:val="24"/>
          <w:szCs w:val="24"/>
        </w:rPr>
        <w:t>Výchozí podklady a údaje</w:t>
      </w:r>
    </w:p>
    <w:p w14:paraId="23C16B49" w14:textId="77777777" w:rsidR="002570C0" w:rsidRPr="002570C0" w:rsidRDefault="002570C0" w:rsidP="002570C0">
      <w:pPr>
        <w:spacing w:after="120"/>
        <w:ind w:left="426"/>
        <w:rPr>
          <w:rFonts w:ascii="Arial" w:hAnsi="Arial" w:cs="Arial"/>
          <w:b/>
          <w:sz w:val="24"/>
          <w:szCs w:val="24"/>
        </w:rPr>
      </w:pPr>
    </w:p>
    <w:p w14:paraId="4E3D883D" w14:textId="7FEE74B4" w:rsidR="002570C0" w:rsidRDefault="002570C0" w:rsidP="002570C0">
      <w:pPr>
        <w:numPr>
          <w:ilvl w:val="1"/>
          <w:numId w:val="1"/>
        </w:numPr>
        <w:spacing w:after="120"/>
        <w:ind w:left="426" w:hanging="568"/>
        <w:jc w:val="both"/>
        <w:rPr>
          <w:rFonts w:ascii="Arial" w:hAnsi="Arial" w:cs="Arial"/>
          <w:sz w:val="24"/>
          <w:szCs w:val="24"/>
        </w:rPr>
      </w:pPr>
      <w:r>
        <w:rPr>
          <w:rFonts w:ascii="Arial" w:hAnsi="Arial" w:cs="Arial"/>
          <w:sz w:val="24"/>
          <w:szCs w:val="24"/>
        </w:rPr>
        <w:t>Podkladem k uzavření smlouvy jsou:</w:t>
      </w:r>
    </w:p>
    <w:p w14:paraId="7A001E6A" w14:textId="6DA3D282" w:rsidR="002570C0" w:rsidRDefault="002570C0" w:rsidP="002570C0">
      <w:pPr>
        <w:pStyle w:val="Odstavecseseznamem"/>
        <w:numPr>
          <w:ilvl w:val="0"/>
          <w:numId w:val="2"/>
        </w:numPr>
        <w:spacing w:after="120"/>
        <w:ind w:left="851" w:hanging="425"/>
        <w:jc w:val="both"/>
        <w:rPr>
          <w:rFonts w:ascii="Arial" w:hAnsi="Arial" w:cs="Arial"/>
          <w:sz w:val="24"/>
          <w:szCs w:val="24"/>
        </w:rPr>
      </w:pPr>
      <w:r>
        <w:rPr>
          <w:rFonts w:ascii="Arial" w:hAnsi="Arial" w:cs="Arial"/>
          <w:sz w:val="24"/>
          <w:szCs w:val="24"/>
        </w:rPr>
        <w:t xml:space="preserve">Soutěžní podmínky a zadávací dokumentace příslušné veřejné zakázky s názvem </w:t>
      </w:r>
      <w:r>
        <w:rPr>
          <w:rFonts w:ascii="Arial" w:hAnsi="Arial" w:cs="Arial"/>
          <w:b/>
          <w:bCs/>
          <w:sz w:val="24"/>
          <w:szCs w:val="24"/>
        </w:rPr>
        <w:t>„</w:t>
      </w:r>
      <w:r w:rsidRPr="002570C0">
        <w:rPr>
          <w:rFonts w:ascii="Arial" w:hAnsi="Arial" w:cs="Arial"/>
          <w:b/>
          <w:bCs/>
          <w:sz w:val="24"/>
          <w:szCs w:val="24"/>
        </w:rPr>
        <w:t>Zajištění servisních služeb, pneuservisu a oprav vozidel</w:t>
      </w:r>
      <w:r>
        <w:rPr>
          <w:rFonts w:ascii="Arial" w:hAnsi="Arial" w:cs="Arial"/>
          <w:b/>
          <w:bCs/>
          <w:sz w:val="24"/>
          <w:szCs w:val="24"/>
        </w:rPr>
        <w:t>“</w:t>
      </w:r>
      <w:r>
        <w:rPr>
          <w:rFonts w:ascii="Arial" w:hAnsi="Arial" w:cs="Arial"/>
          <w:sz w:val="24"/>
          <w:szCs w:val="24"/>
        </w:rPr>
        <w:t xml:space="preserve"> </w:t>
      </w:r>
      <w:r>
        <w:rPr>
          <w:rFonts w:ascii="Arial" w:hAnsi="Arial" w:cs="Arial"/>
          <w:sz w:val="24"/>
          <w:szCs w:val="24"/>
        </w:rPr>
        <w:lastRenderedPageBreak/>
        <w:t>(realizované v souladu s ustanoveními zákona č. 134/2016 Sb., o zadávání veřejných zakázek, ve znění pozdějších předpisů (dále jen „ZZVZ“).</w:t>
      </w:r>
    </w:p>
    <w:p w14:paraId="0974DEAA" w14:textId="097D29D0" w:rsidR="002570C0" w:rsidRPr="002570C0" w:rsidRDefault="002570C0" w:rsidP="00EA15D8">
      <w:pPr>
        <w:pStyle w:val="Odstavecseseznamem"/>
        <w:numPr>
          <w:ilvl w:val="0"/>
          <w:numId w:val="2"/>
        </w:numPr>
        <w:spacing w:before="120" w:after="120"/>
        <w:ind w:left="850" w:hanging="425"/>
        <w:contextualSpacing w:val="0"/>
        <w:jc w:val="both"/>
        <w:rPr>
          <w:rFonts w:ascii="Arial" w:hAnsi="Arial" w:cs="Arial"/>
          <w:sz w:val="24"/>
          <w:szCs w:val="24"/>
        </w:rPr>
      </w:pPr>
      <w:r>
        <w:rPr>
          <w:rFonts w:ascii="Arial" w:hAnsi="Arial" w:cs="Arial"/>
          <w:sz w:val="24"/>
          <w:szCs w:val="24"/>
        </w:rPr>
        <w:t xml:space="preserve">Nabídka poskytovatele ze dne </w:t>
      </w:r>
      <w:r w:rsidR="005516B1" w:rsidRPr="005516B1">
        <w:rPr>
          <w:rFonts w:ascii="Arial" w:eastAsia="Calibri" w:hAnsi="Arial" w:cs="Arial"/>
          <w:snapToGrid w:val="0"/>
          <w:sz w:val="24"/>
          <w:szCs w:val="24"/>
          <w:lang w:val="en-US"/>
        </w:rPr>
        <w:t>14. 9. 2022.</w:t>
      </w:r>
    </w:p>
    <w:p w14:paraId="6161CC7B" w14:textId="2AF031C5" w:rsidR="002570C0" w:rsidRDefault="002570C0" w:rsidP="002570C0">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Poskytovatel prohlašuje, že je servisem pro vozy uvedené </w:t>
      </w:r>
      <w:r w:rsidRPr="00F03146">
        <w:rPr>
          <w:rFonts w:ascii="Arial" w:hAnsi="Arial" w:cs="Arial"/>
          <w:sz w:val="24"/>
          <w:szCs w:val="24"/>
        </w:rPr>
        <w:t>v čl.</w:t>
      </w:r>
      <w:r w:rsidR="00CA37EE">
        <w:rPr>
          <w:rFonts w:ascii="Arial" w:hAnsi="Arial" w:cs="Arial"/>
          <w:sz w:val="24"/>
          <w:szCs w:val="24"/>
        </w:rPr>
        <w:t xml:space="preserve"> 2</w:t>
      </w:r>
      <w:r w:rsidRPr="00F03146">
        <w:rPr>
          <w:rFonts w:ascii="Arial" w:hAnsi="Arial" w:cs="Arial"/>
          <w:sz w:val="24"/>
          <w:szCs w:val="24"/>
        </w:rPr>
        <w:t xml:space="preserve">, odst. </w:t>
      </w:r>
      <w:r w:rsidR="00CA37EE">
        <w:rPr>
          <w:rFonts w:ascii="Arial" w:hAnsi="Arial" w:cs="Arial"/>
          <w:sz w:val="24"/>
          <w:szCs w:val="24"/>
        </w:rPr>
        <w:t xml:space="preserve">2.1. </w:t>
      </w:r>
      <w:r w:rsidR="00CA37EE">
        <w:rPr>
          <w:rFonts w:ascii="Arial" w:hAnsi="Arial" w:cs="Arial"/>
          <w:sz w:val="24"/>
          <w:szCs w:val="24"/>
        </w:rPr>
        <w:br/>
        <w:t>a příloze č. 3</w:t>
      </w:r>
      <w:r w:rsidRPr="00F03146">
        <w:rPr>
          <w:rFonts w:ascii="Arial" w:hAnsi="Arial" w:cs="Arial"/>
          <w:sz w:val="24"/>
          <w:szCs w:val="24"/>
        </w:rPr>
        <w:t xml:space="preserve"> této</w:t>
      </w:r>
      <w:r>
        <w:rPr>
          <w:rFonts w:ascii="Arial" w:hAnsi="Arial" w:cs="Arial"/>
          <w:sz w:val="24"/>
          <w:szCs w:val="24"/>
        </w:rPr>
        <w:t xml:space="preserve"> smlouvy, že </w:t>
      </w:r>
      <w:r w:rsidR="005A2197">
        <w:rPr>
          <w:rFonts w:ascii="Arial" w:hAnsi="Arial" w:cs="Arial"/>
          <w:sz w:val="24"/>
          <w:szCs w:val="24"/>
        </w:rPr>
        <w:t>disponuje pravidelně proškolovaným personálem dle standardů výrobce, při údržbě a opravě vždy dodržuje postupy stanovené výrobcem a montuje jen díly certifikované výrobcem dílů jako originální náhradní díl nebo náhradní díl kvalitativně rovnocen</w:t>
      </w:r>
      <w:r w:rsidR="00CA37EE">
        <w:rPr>
          <w:rFonts w:ascii="Arial" w:hAnsi="Arial" w:cs="Arial"/>
          <w:sz w:val="24"/>
          <w:szCs w:val="24"/>
        </w:rPr>
        <w:t>n</w:t>
      </w:r>
      <w:r w:rsidR="005A2197">
        <w:rPr>
          <w:rFonts w:ascii="Arial" w:hAnsi="Arial" w:cs="Arial"/>
          <w:sz w:val="24"/>
          <w:szCs w:val="24"/>
        </w:rPr>
        <w:t xml:space="preserve">ý. </w:t>
      </w:r>
    </w:p>
    <w:p w14:paraId="39CEE618" w14:textId="674121CD" w:rsidR="004E1362" w:rsidRDefault="004E1362"/>
    <w:p w14:paraId="5134A7E6" w14:textId="2BF72CA0" w:rsidR="00FE0E74" w:rsidRDefault="006B45B2" w:rsidP="00F03146">
      <w:pPr>
        <w:numPr>
          <w:ilvl w:val="0"/>
          <w:numId w:val="1"/>
        </w:numPr>
        <w:spacing w:after="120"/>
        <w:jc w:val="center"/>
        <w:rPr>
          <w:rFonts w:ascii="Arial" w:hAnsi="Arial" w:cs="Arial"/>
          <w:b/>
          <w:sz w:val="24"/>
          <w:szCs w:val="24"/>
        </w:rPr>
      </w:pPr>
      <w:r>
        <w:rPr>
          <w:rFonts w:ascii="Arial" w:hAnsi="Arial" w:cs="Arial"/>
          <w:b/>
          <w:sz w:val="24"/>
          <w:szCs w:val="24"/>
        </w:rPr>
        <w:t>Předmět smlouvy a místo plnění</w:t>
      </w:r>
    </w:p>
    <w:p w14:paraId="514F3475" w14:textId="24603FF4" w:rsidR="00FE0E74" w:rsidRDefault="00FE0E74" w:rsidP="00F03146">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Předmětem </w:t>
      </w:r>
      <w:r w:rsidR="00652313">
        <w:rPr>
          <w:rFonts w:ascii="Arial" w:hAnsi="Arial" w:cs="Arial"/>
          <w:sz w:val="24"/>
          <w:szCs w:val="24"/>
        </w:rPr>
        <w:t>smlouvy je závazek poskytovatele vůči objednateli k zajištění servisních služeb osobních motorových vozidel objednatele, zejména z</w:t>
      </w:r>
      <w:r w:rsidR="00C152DA">
        <w:rPr>
          <w:rFonts w:ascii="Arial" w:hAnsi="Arial" w:cs="Arial"/>
          <w:sz w:val="24"/>
          <w:szCs w:val="24"/>
        </w:rPr>
        <w:t>a</w:t>
      </w:r>
      <w:r w:rsidR="00652313">
        <w:rPr>
          <w:rFonts w:ascii="Arial" w:hAnsi="Arial" w:cs="Arial"/>
          <w:sz w:val="24"/>
          <w:szCs w:val="24"/>
        </w:rPr>
        <w:t xml:space="preserve">jištění komplexního záručního a pozáručního servisu, záručních oprav, garančních oprav, údržby a pozáručních oprav, pravidelného servisu doporučeného výrobce dle typu vozu, stáří vozu a počtu najetých km, údržby, opravy a pneuservis, to vše včetně dodávky originálních náhradních </w:t>
      </w:r>
      <w:r w:rsidR="00652313" w:rsidRPr="00F03146">
        <w:rPr>
          <w:rFonts w:ascii="Arial" w:hAnsi="Arial" w:cs="Arial"/>
          <w:sz w:val="24"/>
          <w:szCs w:val="24"/>
        </w:rPr>
        <w:t>dílů, uskladnění kol a dále měření emisí a zjištění technické kontroly na vozidlech uvedených v příloze č. 3 (Přehled vozidel, dále jen „příloha č. 3) této smlouvy.</w:t>
      </w:r>
    </w:p>
    <w:p w14:paraId="076357B2" w14:textId="38DA4360" w:rsidR="00652313" w:rsidRDefault="00652313" w:rsidP="00FE0E74">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Podrobný popis, způsob provedení, rozsah, minimální úroveň, kvalita, konkrétní pravidla, podmínky a ceny těchto služeb jsou podrobně definovány v přílohách </w:t>
      </w:r>
      <w:r w:rsidR="006B45B2">
        <w:rPr>
          <w:rFonts w:ascii="Arial" w:hAnsi="Arial" w:cs="Arial"/>
          <w:sz w:val="24"/>
          <w:szCs w:val="24"/>
        </w:rPr>
        <w:br/>
      </w:r>
      <w:r w:rsidRPr="00F03146">
        <w:rPr>
          <w:rFonts w:ascii="Arial" w:hAnsi="Arial" w:cs="Arial"/>
          <w:sz w:val="24"/>
          <w:szCs w:val="24"/>
        </w:rPr>
        <w:t>č. 1 (Specifikace předmětu smlouvy, dále jen „příloha č. 1“)</w:t>
      </w:r>
      <w:r w:rsidR="00F03146" w:rsidRPr="00F03146">
        <w:rPr>
          <w:rFonts w:ascii="Arial" w:hAnsi="Arial" w:cs="Arial"/>
          <w:sz w:val="24"/>
          <w:szCs w:val="24"/>
        </w:rPr>
        <w:t>,</w:t>
      </w:r>
      <w:r w:rsidRPr="00F03146">
        <w:rPr>
          <w:rFonts w:ascii="Arial" w:hAnsi="Arial" w:cs="Arial"/>
          <w:sz w:val="24"/>
          <w:szCs w:val="24"/>
        </w:rPr>
        <w:t xml:space="preserve"> č. 2 (Ceník služeb, dále jen „příloha č. 2“) </w:t>
      </w:r>
      <w:r w:rsidR="00F03146" w:rsidRPr="00F03146">
        <w:rPr>
          <w:rFonts w:ascii="Arial" w:hAnsi="Arial" w:cs="Arial"/>
          <w:sz w:val="24"/>
          <w:szCs w:val="24"/>
        </w:rPr>
        <w:t xml:space="preserve">a č. 3 (Přehled vozidel, dále jen „příloha č. 3) </w:t>
      </w:r>
      <w:r w:rsidRPr="00F03146">
        <w:rPr>
          <w:rFonts w:ascii="Arial" w:hAnsi="Arial" w:cs="Arial"/>
          <w:sz w:val="24"/>
          <w:szCs w:val="24"/>
        </w:rPr>
        <w:t>této smlouvy.</w:t>
      </w:r>
    </w:p>
    <w:p w14:paraId="3EFC5C08" w14:textId="6C7715C2" w:rsidR="006B45B2" w:rsidRDefault="006B45B2" w:rsidP="00FE0E74">
      <w:pPr>
        <w:numPr>
          <w:ilvl w:val="1"/>
          <w:numId w:val="1"/>
        </w:numPr>
        <w:spacing w:after="120"/>
        <w:ind w:left="426" w:hanging="568"/>
        <w:jc w:val="both"/>
        <w:rPr>
          <w:rFonts w:ascii="Arial" w:hAnsi="Arial" w:cs="Arial"/>
          <w:sz w:val="24"/>
          <w:szCs w:val="24"/>
        </w:rPr>
      </w:pPr>
      <w:r>
        <w:rPr>
          <w:rFonts w:ascii="Arial" w:hAnsi="Arial" w:cs="Arial"/>
          <w:sz w:val="24"/>
          <w:szCs w:val="24"/>
        </w:rPr>
        <w:t>Místem poskytování služby je Praha.</w:t>
      </w:r>
    </w:p>
    <w:p w14:paraId="3A763190" w14:textId="2D42463C" w:rsidR="00FE0E74" w:rsidRPr="009817D5" w:rsidRDefault="009817D5" w:rsidP="00FE0E74">
      <w:pPr>
        <w:numPr>
          <w:ilvl w:val="1"/>
          <w:numId w:val="1"/>
        </w:numPr>
        <w:spacing w:after="120"/>
        <w:ind w:left="426" w:hanging="568"/>
        <w:jc w:val="both"/>
        <w:rPr>
          <w:rFonts w:ascii="Arial" w:hAnsi="Arial" w:cs="Arial"/>
          <w:sz w:val="24"/>
          <w:szCs w:val="24"/>
        </w:rPr>
      </w:pPr>
      <w:r>
        <w:rPr>
          <w:rFonts w:ascii="Arial" w:hAnsi="Arial" w:cs="Arial"/>
          <w:sz w:val="24"/>
          <w:szCs w:val="24"/>
        </w:rPr>
        <w:t>Provozovna poskytovatele služby bude umístěna v maximální dojezdové vzdálenosti 15 km od sídla objednatele.</w:t>
      </w:r>
    </w:p>
    <w:p w14:paraId="5BE9E71C" w14:textId="77777777" w:rsidR="009817D5" w:rsidRDefault="009817D5" w:rsidP="006B45B2">
      <w:pPr>
        <w:spacing w:after="120"/>
        <w:rPr>
          <w:rFonts w:ascii="Arial" w:hAnsi="Arial" w:cs="Arial"/>
          <w:b/>
          <w:sz w:val="24"/>
          <w:szCs w:val="24"/>
        </w:rPr>
      </w:pPr>
    </w:p>
    <w:p w14:paraId="65772D7B" w14:textId="70F6917E" w:rsidR="00FE0E74" w:rsidRPr="002570C0" w:rsidRDefault="006B45B2" w:rsidP="00FE0E74">
      <w:pPr>
        <w:numPr>
          <w:ilvl w:val="0"/>
          <w:numId w:val="1"/>
        </w:numPr>
        <w:spacing w:after="120"/>
        <w:jc w:val="center"/>
        <w:rPr>
          <w:rFonts w:ascii="Arial" w:hAnsi="Arial" w:cs="Arial"/>
          <w:b/>
          <w:sz w:val="24"/>
          <w:szCs w:val="24"/>
        </w:rPr>
      </w:pPr>
      <w:r>
        <w:rPr>
          <w:rFonts w:ascii="Arial" w:hAnsi="Arial" w:cs="Arial"/>
          <w:b/>
          <w:sz w:val="24"/>
          <w:szCs w:val="24"/>
        </w:rPr>
        <w:t>Cena a způsob platby</w:t>
      </w:r>
    </w:p>
    <w:p w14:paraId="27D49727" w14:textId="77777777" w:rsidR="006B45B2" w:rsidRDefault="006B45B2">
      <w:pPr>
        <w:rPr>
          <w:rFonts w:ascii="Arial" w:hAnsi="Arial" w:cs="Arial"/>
        </w:rPr>
      </w:pPr>
    </w:p>
    <w:p w14:paraId="6147E999" w14:textId="3B60B483" w:rsidR="00CC7327" w:rsidRDefault="006B45B2" w:rsidP="006B45B2">
      <w:pPr>
        <w:numPr>
          <w:ilvl w:val="1"/>
          <w:numId w:val="1"/>
        </w:numPr>
        <w:spacing w:after="120"/>
        <w:ind w:left="426" w:hanging="568"/>
        <w:jc w:val="both"/>
        <w:rPr>
          <w:rFonts w:ascii="Arial" w:hAnsi="Arial" w:cs="Arial"/>
          <w:sz w:val="24"/>
          <w:szCs w:val="24"/>
        </w:rPr>
      </w:pPr>
      <w:r>
        <w:rPr>
          <w:rFonts w:ascii="Arial" w:hAnsi="Arial" w:cs="Arial"/>
          <w:sz w:val="24"/>
          <w:szCs w:val="24"/>
        </w:rPr>
        <w:t>Cena za poskytování služeb vychází z nabídky poskytovatele a obsahuje veškeré náklady poskytovatele na zhotovení služeb. Poskytovatel je povinen se sám ujistit o právnosti a dostatečnosti své nabídky. Takto stanovená cena je cenou konečnou a nejvýše přípustnou.</w:t>
      </w:r>
    </w:p>
    <w:p w14:paraId="07F9E5A7" w14:textId="77C71F58" w:rsidR="007406AF" w:rsidRPr="007406AF" w:rsidRDefault="007406AF" w:rsidP="007406AF">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Celková cena služeb realizovaných na základě této smlouvy činí </w:t>
      </w:r>
      <w:r w:rsidR="000773B4" w:rsidRPr="00EA15D8">
        <w:rPr>
          <w:rFonts w:ascii="Arial" w:hAnsi="Arial" w:cs="Arial"/>
          <w:b/>
          <w:bCs/>
          <w:sz w:val="24"/>
          <w:szCs w:val="24"/>
        </w:rPr>
        <w:t>2 000 000</w:t>
      </w:r>
      <w:r w:rsidRPr="00EA15D8">
        <w:rPr>
          <w:rFonts w:ascii="Arial" w:hAnsi="Arial" w:cs="Arial"/>
          <w:b/>
          <w:bCs/>
          <w:sz w:val="24"/>
          <w:szCs w:val="24"/>
        </w:rPr>
        <w:t xml:space="preserve"> Kč bez DPH, to je </w:t>
      </w:r>
      <w:r w:rsidR="000773B4" w:rsidRPr="00EA15D8">
        <w:rPr>
          <w:rFonts w:ascii="Arial" w:hAnsi="Arial" w:cs="Arial"/>
          <w:b/>
          <w:bCs/>
          <w:sz w:val="24"/>
          <w:szCs w:val="24"/>
        </w:rPr>
        <w:t>2 420 000</w:t>
      </w:r>
      <w:r w:rsidRPr="00EA15D8">
        <w:rPr>
          <w:rFonts w:ascii="Arial" w:hAnsi="Arial" w:cs="Arial"/>
          <w:b/>
          <w:bCs/>
          <w:sz w:val="24"/>
          <w:szCs w:val="24"/>
        </w:rPr>
        <w:t xml:space="preserve"> Kč včetně DPH.</w:t>
      </w:r>
    </w:p>
    <w:p w14:paraId="78375494" w14:textId="596215BB" w:rsidR="007406AF" w:rsidRDefault="00D45386" w:rsidP="006B45B2">
      <w:pPr>
        <w:numPr>
          <w:ilvl w:val="1"/>
          <w:numId w:val="1"/>
        </w:numPr>
        <w:spacing w:after="120"/>
        <w:ind w:left="426" w:hanging="568"/>
        <w:jc w:val="both"/>
        <w:rPr>
          <w:rFonts w:ascii="Arial" w:hAnsi="Arial" w:cs="Arial"/>
          <w:sz w:val="24"/>
          <w:szCs w:val="24"/>
        </w:rPr>
      </w:pPr>
      <w:r>
        <w:rPr>
          <w:rFonts w:ascii="Arial" w:hAnsi="Arial" w:cs="Arial"/>
          <w:sz w:val="24"/>
          <w:szCs w:val="24"/>
        </w:rPr>
        <w:t>V případě více než jednoho ceníku bude počítána sleva z finančně pro objednatele výhodnějšího ceníku.</w:t>
      </w:r>
    </w:p>
    <w:p w14:paraId="4A4D086D" w14:textId="44A91047" w:rsidR="00035870" w:rsidRDefault="00D45386" w:rsidP="00035870">
      <w:pPr>
        <w:numPr>
          <w:ilvl w:val="1"/>
          <w:numId w:val="1"/>
        </w:numPr>
        <w:spacing w:after="120"/>
        <w:ind w:left="426" w:hanging="568"/>
        <w:jc w:val="both"/>
        <w:rPr>
          <w:rFonts w:ascii="Arial" w:hAnsi="Arial" w:cs="Arial"/>
          <w:sz w:val="24"/>
          <w:szCs w:val="24"/>
        </w:rPr>
      </w:pPr>
      <w:r>
        <w:rPr>
          <w:rFonts w:ascii="Arial" w:hAnsi="Arial" w:cs="Arial"/>
          <w:sz w:val="24"/>
          <w:szCs w:val="24"/>
        </w:rPr>
        <w:t>Smluvní strany se dále dohodly na jednotkových cenách práce, které tvoří maximálně sjednanou cenu služeb dle této smlouvy a jsou konkretizovány v </w:t>
      </w:r>
      <w:r w:rsidRPr="00F03146">
        <w:rPr>
          <w:rFonts w:ascii="Arial" w:hAnsi="Arial" w:cs="Arial"/>
          <w:sz w:val="24"/>
          <w:szCs w:val="24"/>
        </w:rPr>
        <w:t>příloze č. 2 této smlouvy</w:t>
      </w:r>
      <w:r>
        <w:rPr>
          <w:rFonts w:ascii="Arial" w:hAnsi="Arial" w:cs="Arial"/>
          <w:sz w:val="24"/>
          <w:szCs w:val="24"/>
        </w:rPr>
        <w:t>.</w:t>
      </w:r>
    </w:p>
    <w:p w14:paraId="24E24B9C" w14:textId="607C4C21" w:rsidR="00035870" w:rsidRPr="00A85583" w:rsidRDefault="00035870" w:rsidP="00035870">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Smluvní strany se dohodly, že </w:t>
      </w:r>
      <w:bookmarkStart w:id="0" w:name="_Hlk112998933"/>
      <w:r>
        <w:rPr>
          <w:rFonts w:ascii="Arial" w:hAnsi="Arial" w:cs="Arial"/>
          <w:sz w:val="24"/>
          <w:szCs w:val="24"/>
        </w:rPr>
        <w:t xml:space="preserve">ceny za dodávku originálních náhradních dílů či jiných náhradních dílů se řídí aktuálně platným doporučeným ceníkem </w:t>
      </w:r>
      <w:r w:rsidR="00A85583" w:rsidRPr="00A85583">
        <w:rPr>
          <w:rFonts w:ascii="Arial" w:hAnsi="Arial" w:cs="Arial"/>
          <w:sz w:val="24"/>
          <w:szCs w:val="24"/>
        </w:rPr>
        <w:t>poskytovatele</w:t>
      </w:r>
      <w:r w:rsidRPr="00A85583">
        <w:rPr>
          <w:rFonts w:ascii="Arial" w:hAnsi="Arial" w:cs="Arial"/>
          <w:sz w:val="24"/>
          <w:szCs w:val="24"/>
        </w:rPr>
        <w:t>.</w:t>
      </w:r>
      <w:bookmarkEnd w:id="0"/>
    </w:p>
    <w:p w14:paraId="4FC13A4B" w14:textId="550E0AE8" w:rsidR="00D45386" w:rsidRDefault="00D45386" w:rsidP="006B45B2">
      <w:pPr>
        <w:numPr>
          <w:ilvl w:val="1"/>
          <w:numId w:val="1"/>
        </w:numPr>
        <w:spacing w:after="120"/>
        <w:ind w:left="426" w:hanging="568"/>
        <w:jc w:val="both"/>
        <w:rPr>
          <w:rFonts w:ascii="Arial" w:hAnsi="Arial" w:cs="Arial"/>
          <w:sz w:val="24"/>
          <w:szCs w:val="24"/>
        </w:rPr>
      </w:pPr>
      <w:r>
        <w:rPr>
          <w:rFonts w:ascii="Arial" w:hAnsi="Arial" w:cs="Arial"/>
          <w:sz w:val="24"/>
          <w:szCs w:val="24"/>
        </w:rPr>
        <w:t>Výše uvedené ceny zahrnují veškeré a konečné náklady poskytovatele související s poskytováním služeb.</w:t>
      </w:r>
    </w:p>
    <w:p w14:paraId="7E156DCC" w14:textId="2124F02E" w:rsidR="00D45386" w:rsidRDefault="00D45386" w:rsidP="006B45B2">
      <w:pPr>
        <w:numPr>
          <w:ilvl w:val="1"/>
          <w:numId w:val="1"/>
        </w:numPr>
        <w:spacing w:after="120"/>
        <w:ind w:left="426" w:hanging="568"/>
        <w:jc w:val="both"/>
        <w:rPr>
          <w:rFonts w:ascii="Arial" w:hAnsi="Arial" w:cs="Arial"/>
          <w:sz w:val="24"/>
          <w:szCs w:val="24"/>
        </w:rPr>
      </w:pPr>
      <w:r>
        <w:rPr>
          <w:rFonts w:ascii="Arial" w:hAnsi="Arial" w:cs="Arial"/>
          <w:sz w:val="24"/>
          <w:szCs w:val="24"/>
        </w:rPr>
        <w:lastRenderedPageBreak/>
        <w:t>K ověření rozsahu činností provede poskytovatel soupis realizovaných činností podle jednotlivých položek. Potvrzený soupis realizovaných činností je podkladem pro úhradu služeb a jejich odsouhlasení je podmínkou úhrady faktury.</w:t>
      </w:r>
    </w:p>
    <w:p w14:paraId="211EE3FD" w14:textId="7240CFA6" w:rsidR="00D45386" w:rsidRDefault="00544618" w:rsidP="006B45B2">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Cena za služby bude účtována za každé opravované vozidlo jednotlivě na základě odsouhlaseného výkazu skutečně provedených prací převzatých bez závad </w:t>
      </w:r>
      <w:r>
        <w:rPr>
          <w:rFonts w:ascii="Arial" w:hAnsi="Arial" w:cs="Arial"/>
          <w:sz w:val="24"/>
          <w:szCs w:val="24"/>
        </w:rPr>
        <w:br/>
        <w:t>a nedodělků a bude uhrazena na základě faktury vystavené poskytovatelem zaslané na adresu objednatele.</w:t>
      </w:r>
    </w:p>
    <w:p w14:paraId="3B6B057F" w14:textId="30431454" w:rsidR="00544618" w:rsidRDefault="00544618" w:rsidP="00544618">
      <w:pPr>
        <w:numPr>
          <w:ilvl w:val="1"/>
          <w:numId w:val="1"/>
        </w:numPr>
        <w:spacing w:after="120"/>
        <w:ind w:left="426" w:hanging="710"/>
        <w:jc w:val="both"/>
        <w:rPr>
          <w:rFonts w:ascii="Arial" w:hAnsi="Arial" w:cs="Arial"/>
          <w:sz w:val="24"/>
          <w:szCs w:val="24"/>
        </w:rPr>
      </w:pPr>
      <w:r>
        <w:rPr>
          <w:rFonts w:ascii="Arial" w:hAnsi="Arial" w:cs="Arial"/>
          <w:sz w:val="24"/>
          <w:szCs w:val="24"/>
        </w:rPr>
        <w:t>Na faktuře pro objednatele bude poskytovatel uvádět:</w:t>
      </w:r>
    </w:p>
    <w:p w14:paraId="186FA5F9" w14:textId="376BA37C" w:rsidR="00544618" w:rsidRDefault="00544618" w:rsidP="00544618">
      <w:pPr>
        <w:spacing w:after="120"/>
        <w:ind w:left="426"/>
        <w:jc w:val="both"/>
        <w:rPr>
          <w:rFonts w:ascii="Arial" w:hAnsi="Arial" w:cs="Arial"/>
          <w:sz w:val="24"/>
          <w:szCs w:val="24"/>
        </w:rPr>
      </w:pPr>
      <w:r>
        <w:rPr>
          <w:rFonts w:ascii="Arial" w:hAnsi="Arial" w:cs="Arial"/>
          <w:sz w:val="24"/>
          <w:szCs w:val="24"/>
        </w:rPr>
        <w:t xml:space="preserve">ČR Státní pozemkový úřad, Husinecká 1024/11a, 130 00 Praha 3 – Žižkov, </w:t>
      </w:r>
      <w:r>
        <w:rPr>
          <w:rFonts w:ascii="Arial" w:hAnsi="Arial" w:cs="Arial"/>
          <w:sz w:val="24"/>
          <w:szCs w:val="24"/>
        </w:rPr>
        <w:br/>
        <w:t>IČO: 01312774</w:t>
      </w:r>
    </w:p>
    <w:p w14:paraId="25A7C526" w14:textId="412B2E22" w:rsidR="00544618" w:rsidRDefault="00544618" w:rsidP="00544618">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Poskytovatel tímto bere na vědomí, že objednatel je organizační složkou státu </w:t>
      </w:r>
      <w:r>
        <w:rPr>
          <w:rFonts w:ascii="Arial" w:hAnsi="Arial" w:cs="Arial"/>
          <w:sz w:val="24"/>
          <w:szCs w:val="24"/>
        </w:rPr>
        <w:br/>
        <w:t xml:space="preserve">a stav jeho účtu závisí na převodu finančních prostředků ze státního rozpočtu. Poskytovatel souhlasí s tím, že v případě nedostatku finančních prostředků na účtu objednatele, dojde s ohledem na povahu závazku k prodloužení doby splatnosti faktury na dobu 60 dnů. Objednatel se zavazuje, že v případě, že tato skutečnost nastane, oznámí ji neprodleně, a to písemně, poskytovateli nejpozději do 5 pracovních dní před původním termínem splatnosti faktury, popř. </w:t>
      </w:r>
      <w:r>
        <w:rPr>
          <w:rFonts w:ascii="Arial" w:hAnsi="Arial" w:cs="Arial"/>
          <w:sz w:val="24"/>
          <w:szCs w:val="24"/>
        </w:rPr>
        <w:br/>
        <w:t>do 3 pracovních dnů od okamžiku, kdy se objednatel dověděl o vzniku této skutečnosti, nastane-li ve lhůtě kratší než 5 pracovních dní před původním termínem splatnosti faktury.</w:t>
      </w:r>
    </w:p>
    <w:p w14:paraId="3095B528" w14:textId="594C2E00" w:rsidR="00544618" w:rsidRDefault="00743285" w:rsidP="00544618">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Daň z přidané hodnoty je poskytovatel povinen účtovat dle platné právní úpravy </w:t>
      </w:r>
      <w:r>
        <w:rPr>
          <w:rFonts w:ascii="Arial" w:hAnsi="Arial" w:cs="Arial"/>
          <w:sz w:val="24"/>
          <w:szCs w:val="24"/>
        </w:rPr>
        <w:br/>
        <w:t>a předpisu MF ČR, zejména z.č. 235/2004 Sb. ve znění platném v době faktura</w:t>
      </w:r>
      <w:r w:rsidR="00C152DA">
        <w:rPr>
          <w:rFonts w:ascii="Arial" w:hAnsi="Arial" w:cs="Arial"/>
          <w:sz w:val="24"/>
          <w:szCs w:val="24"/>
        </w:rPr>
        <w:t>ce</w:t>
      </w:r>
      <w:r>
        <w:rPr>
          <w:rFonts w:ascii="Arial" w:hAnsi="Arial" w:cs="Arial"/>
          <w:sz w:val="24"/>
          <w:szCs w:val="24"/>
        </w:rPr>
        <w:t>.</w:t>
      </w:r>
    </w:p>
    <w:p w14:paraId="37ECE430" w14:textId="4FCBB2BC" w:rsidR="00743285" w:rsidRDefault="00743285" w:rsidP="00544618">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Všechny faktury a doklady k nim náležející je poskytovatel povinen vystavit </w:t>
      </w:r>
      <w:r>
        <w:rPr>
          <w:rFonts w:ascii="Arial" w:hAnsi="Arial" w:cs="Arial"/>
          <w:sz w:val="24"/>
          <w:szCs w:val="24"/>
        </w:rPr>
        <w:br/>
        <w:t>a doručit do sídla objednatele v jednom vyhotovení.</w:t>
      </w:r>
    </w:p>
    <w:p w14:paraId="5494A51F" w14:textId="14A5CA35" w:rsidR="00743285" w:rsidRDefault="00743285" w:rsidP="00544618">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Poskytovatel není oprávněn započíst žádnou svou pohledávku proti pohledávce objednatele z této smlouvy. </w:t>
      </w:r>
    </w:p>
    <w:p w14:paraId="00031802" w14:textId="77777777" w:rsidR="005A6777" w:rsidRDefault="005A6777" w:rsidP="005A6777">
      <w:pPr>
        <w:spacing w:after="120"/>
        <w:jc w:val="both"/>
        <w:rPr>
          <w:rFonts w:ascii="Arial" w:hAnsi="Arial" w:cs="Arial"/>
          <w:sz w:val="24"/>
          <w:szCs w:val="24"/>
        </w:rPr>
      </w:pPr>
    </w:p>
    <w:p w14:paraId="6A858A2E" w14:textId="6562A548" w:rsidR="005A6777" w:rsidRPr="002570C0" w:rsidRDefault="005A6777" w:rsidP="005A6777">
      <w:pPr>
        <w:numPr>
          <w:ilvl w:val="0"/>
          <w:numId w:val="1"/>
        </w:numPr>
        <w:spacing w:after="120"/>
        <w:jc w:val="center"/>
        <w:rPr>
          <w:rFonts w:ascii="Arial" w:hAnsi="Arial" w:cs="Arial"/>
          <w:b/>
          <w:sz w:val="24"/>
          <w:szCs w:val="24"/>
        </w:rPr>
      </w:pPr>
      <w:r>
        <w:rPr>
          <w:rFonts w:ascii="Arial" w:hAnsi="Arial" w:cs="Arial"/>
          <w:b/>
          <w:sz w:val="24"/>
          <w:szCs w:val="24"/>
        </w:rPr>
        <w:t>Doručování a způsob komunikace, kontaktní osoby</w:t>
      </w:r>
    </w:p>
    <w:p w14:paraId="201307E4" w14:textId="77777777" w:rsidR="005A6777" w:rsidRDefault="005A6777" w:rsidP="005A6777">
      <w:pPr>
        <w:rPr>
          <w:rFonts w:ascii="Arial" w:hAnsi="Arial" w:cs="Arial"/>
        </w:rPr>
      </w:pPr>
    </w:p>
    <w:p w14:paraId="15226F00" w14:textId="646E6905" w:rsidR="005A6777" w:rsidRDefault="005A6777" w:rsidP="005A6777">
      <w:pPr>
        <w:numPr>
          <w:ilvl w:val="1"/>
          <w:numId w:val="1"/>
        </w:numPr>
        <w:spacing w:after="120"/>
        <w:ind w:left="426" w:hanging="568"/>
        <w:jc w:val="both"/>
        <w:rPr>
          <w:rFonts w:ascii="Arial" w:hAnsi="Arial" w:cs="Arial"/>
          <w:sz w:val="24"/>
          <w:szCs w:val="24"/>
        </w:rPr>
      </w:pPr>
      <w:r>
        <w:rPr>
          <w:rFonts w:ascii="Arial" w:hAnsi="Arial" w:cs="Arial"/>
          <w:sz w:val="24"/>
          <w:szCs w:val="24"/>
        </w:rPr>
        <w:t>Veškeré písemností,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7ABFC0C0" w14:textId="62F834F8" w:rsidR="009605D8" w:rsidRDefault="009605D8" w:rsidP="005A6777">
      <w:pPr>
        <w:numPr>
          <w:ilvl w:val="1"/>
          <w:numId w:val="1"/>
        </w:numPr>
        <w:spacing w:after="120"/>
        <w:ind w:left="426" w:hanging="568"/>
        <w:jc w:val="both"/>
        <w:rPr>
          <w:rFonts w:ascii="Arial" w:hAnsi="Arial" w:cs="Arial"/>
          <w:sz w:val="24"/>
          <w:szCs w:val="24"/>
        </w:rPr>
      </w:pPr>
      <w:r>
        <w:rPr>
          <w:rFonts w:ascii="Arial" w:hAnsi="Arial" w:cs="Arial"/>
          <w:sz w:val="24"/>
          <w:szCs w:val="24"/>
        </w:rPr>
        <w:t>Písemnosti správně adresované se považují za doručené dnem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714EDA0" w14:textId="798FB1DC" w:rsidR="00143639" w:rsidRDefault="00143639" w:rsidP="005A6777">
      <w:pPr>
        <w:numPr>
          <w:ilvl w:val="1"/>
          <w:numId w:val="1"/>
        </w:numPr>
        <w:spacing w:after="120"/>
        <w:ind w:left="426" w:hanging="568"/>
        <w:jc w:val="both"/>
        <w:rPr>
          <w:rFonts w:ascii="Arial" w:hAnsi="Arial" w:cs="Arial"/>
          <w:sz w:val="24"/>
          <w:szCs w:val="24"/>
        </w:rPr>
      </w:pPr>
      <w:r>
        <w:rPr>
          <w:rFonts w:ascii="Arial" w:hAnsi="Arial" w:cs="Arial"/>
          <w:sz w:val="24"/>
          <w:szCs w:val="24"/>
        </w:rPr>
        <w:t>Kontaktními osobami určenými pro poskytování součinnosti v běžném rozsahu, jsou:</w:t>
      </w:r>
    </w:p>
    <w:p w14:paraId="18A74281" w14:textId="42C25F65" w:rsidR="00143639" w:rsidRDefault="00143639" w:rsidP="00143639">
      <w:pPr>
        <w:spacing w:after="120"/>
        <w:ind w:left="426"/>
        <w:jc w:val="both"/>
        <w:rPr>
          <w:rFonts w:ascii="Arial" w:hAnsi="Arial" w:cs="Arial"/>
          <w:sz w:val="24"/>
          <w:szCs w:val="24"/>
        </w:rPr>
      </w:pPr>
      <w:r>
        <w:rPr>
          <w:rFonts w:ascii="Arial" w:hAnsi="Arial" w:cs="Arial"/>
          <w:sz w:val="24"/>
          <w:szCs w:val="24"/>
        </w:rPr>
        <w:lastRenderedPageBreak/>
        <w:t>Za objednatele:</w:t>
      </w:r>
    </w:p>
    <w:p w14:paraId="35D28E5E" w14:textId="5B3F8BD9" w:rsidR="00143639" w:rsidRDefault="00143639" w:rsidP="00143639">
      <w:pPr>
        <w:spacing w:after="120"/>
        <w:ind w:left="426"/>
        <w:jc w:val="both"/>
        <w:rPr>
          <w:rFonts w:ascii="Arial" w:hAnsi="Arial" w:cs="Arial"/>
          <w:sz w:val="24"/>
          <w:szCs w:val="24"/>
        </w:rPr>
      </w:pPr>
      <w:r>
        <w:rPr>
          <w:rFonts w:ascii="Arial" w:hAnsi="Arial" w:cs="Arial"/>
          <w:sz w:val="24"/>
          <w:szCs w:val="24"/>
        </w:rPr>
        <w:t>Jméno/funkce:</w:t>
      </w:r>
      <w:r>
        <w:rPr>
          <w:rFonts w:ascii="Arial" w:hAnsi="Arial" w:cs="Arial"/>
          <w:sz w:val="24"/>
          <w:szCs w:val="24"/>
        </w:rPr>
        <w:tab/>
      </w:r>
      <w:r>
        <w:rPr>
          <w:rFonts w:ascii="Arial" w:hAnsi="Arial" w:cs="Arial"/>
          <w:sz w:val="24"/>
          <w:szCs w:val="24"/>
        </w:rPr>
        <w:tab/>
      </w:r>
      <w:r>
        <w:rPr>
          <w:rFonts w:ascii="Arial" w:hAnsi="Arial" w:cs="Arial"/>
          <w:sz w:val="24"/>
          <w:szCs w:val="24"/>
        </w:rPr>
        <w:tab/>
      </w:r>
      <w:r w:rsidR="002E6804">
        <w:rPr>
          <w:rFonts w:ascii="Arial" w:eastAsia="Calibri" w:hAnsi="Arial" w:cs="Arial"/>
          <w:snapToGrid w:val="0"/>
          <w:sz w:val="24"/>
          <w:szCs w:val="24"/>
          <w:lang w:val="en-US"/>
        </w:rPr>
        <w:t>xxxxx</w:t>
      </w:r>
      <w:r>
        <w:rPr>
          <w:rFonts w:ascii="Arial" w:hAnsi="Arial" w:cs="Arial"/>
          <w:sz w:val="24"/>
          <w:szCs w:val="24"/>
        </w:rPr>
        <w:t>, referent Odboru vnitřní správy</w:t>
      </w:r>
    </w:p>
    <w:p w14:paraId="1ED10E95" w14:textId="4BF12037" w:rsidR="00143639" w:rsidRDefault="00143639" w:rsidP="00143639">
      <w:pPr>
        <w:spacing w:after="120"/>
        <w:ind w:left="426"/>
        <w:jc w:val="both"/>
        <w:rPr>
          <w:rFonts w:ascii="Arial" w:hAnsi="Arial" w:cs="Arial"/>
          <w:sz w:val="24"/>
          <w:szCs w:val="24"/>
        </w:rPr>
      </w:pPr>
      <w:r>
        <w:rPr>
          <w:rFonts w:ascii="Arial" w:hAnsi="Arial" w:cs="Arial"/>
          <w:sz w:val="24"/>
          <w:szCs w:val="24"/>
        </w:rPr>
        <w:t>Tel.: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E6804">
        <w:rPr>
          <w:rFonts w:ascii="Arial" w:eastAsia="Calibri" w:hAnsi="Arial" w:cs="Arial"/>
          <w:snapToGrid w:val="0"/>
          <w:sz w:val="24"/>
          <w:szCs w:val="24"/>
          <w:lang w:val="en-US"/>
        </w:rPr>
        <w:t>xxxxx</w:t>
      </w:r>
    </w:p>
    <w:p w14:paraId="1A6A0A1B" w14:textId="2322670E" w:rsidR="00143639" w:rsidRDefault="00143639" w:rsidP="00143639">
      <w:pPr>
        <w:spacing w:after="120"/>
        <w:ind w:left="426"/>
        <w:jc w:val="both"/>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E6804">
        <w:rPr>
          <w:rFonts w:ascii="Arial" w:eastAsia="Calibri" w:hAnsi="Arial" w:cs="Arial"/>
          <w:snapToGrid w:val="0"/>
          <w:sz w:val="24"/>
          <w:szCs w:val="24"/>
          <w:lang w:val="en-US"/>
        </w:rPr>
        <w:t>xxxxx</w:t>
      </w:r>
      <w:r>
        <w:rPr>
          <w:rFonts w:ascii="Arial" w:hAnsi="Arial" w:cs="Arial"/>
          <w:sz w:val="24"/>
          <w:szCs w:val="24"/>
        </w:rPr>
        <w:t xml:space="preserve"> </w:t>
      </w:r>
    </w:p>
    <w:p w14:paraId="26FD7B97" w14:textId="657B2280" w:rsidR="00143639" w:rsidRDefault="00143639" w:rsidP="00143639">
      <w:pPr>
        <w:spacing w:after="120"/>
        <w:ind w:left="426"/>
        <w:jc w:val="both"/>
        <w:rPr>
          <w:rFonts w:ascii="Arial" w:hAnsi="Arial" w:cs="Arial"/>
          <w:sz w:val="24"/>
          <w:szCs w:val="24"/>
        </w:rPr>
      </w:pPr>
    </w:p>
    <w:p w14:paraId="3FE76FC0" w14:textId="0E68D398" w:rsidR="00143639" w:rsidRDefault="00143639" w:rsidP="00143639">
      <w:pPr>
        <w:spacing w:after="120"/>
        <w:ind w:left="3540" w:hanging="3114"/>
        <w:jc w:val="both"/>
        <w:rPr>
          <w:rFonts w:ascii="Arial" w:hAnsi="Arial" w:cs="Arial"/>
          <w:sz w:val="24"/>
          <w:szCs w:val="24"/>
        </w:rPr>
      </w:pPr>
      <w:r>
        <w:rPr>
          <w:rFonts w:ascii="Arial" w:hAnsi="Arial" w:cs="Arial"/>
          <w:sz w:val="24"/>
          <w:szCs w:val="24"/>
        </w:rPr>
        <w:t>Jméno/funkce:</w:t>
      </w:r>
      <w:r>
        <w:rPr>
          <w:rFonts w:ascii="Arial" w:hAnsi="Arial" w:cs="Arial"/>
          <w:sz w:val="24"/>
          <w:szCs w:val="24"/>
        </w:rPr>
        <w:tab/>
      </w:r>
      <w:r w:rsidR="002E6804">
        <w:rPr>
          <w:rFonts w:ascii="Arial" w:eastAsia="Calibri" w:hAnsi="Arial" w:cs="Arial"/>
          <w:snapToGrid w:val="0"/>
          <w:sz w:val="24"/>
          <w:szCs w:val="24"/>
          <w:lang w:val="en-US"/>
        </w:rPr>
        <w:t>xxxxx</w:t>
      </w:r>
      <w:r>
        <w:rPr>
          <w:rFonts w:ascii="Arial" w:hAnsi="Arial" w:cs="Arial"/>
          <w:sz w:val="24"/>
          <w:szCs w:val="24"/>
        </w:rPr>
        <w:t>, Odborný rada KPÚ pro Středočeský kraj a hl. m. Praha</w:t>
      </w:r>
    </w:p>
    <w:p w14:paraId="5BA0128F" w14:textId="67623C34" w:rsidR="00143639" w:rsidRDefault="00143639" w:rsidP="00143639">
      <w:pPr>
        <w:spacing w:after="120"/>
        <w:ind w:left="426"/>
        <w:jc w:val="both"/>
        <w:rPr>
          <w:rFonts w:ascii="Arial" w:hAnsi="Arial" w:cs="Arial"/>
          <w:sz w:val="24"/>
          <w:szCs w:val="24"/>
        </w:rPr>
      </w:pPr>
      <w:r>
        <w:rPr>
          <w:rFonts w:ascii="Arial" w:hAnsi="Arial" w:cs="Arial"/>
          <w:sz w:val="24"/>
          <w:szCs w:val="24"/>
        </w:rPr>
        <w:t>Tel.: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E6804">
        <w:rPr>
          <w:rFonts w:ascii="Arial" w:eastAsia="Calibri" w:hAnsi="Arial" w:cs="Arial"/>
          <w:snapToGrid w:val="0"/>
          <w:sz w:val="24"/>
          <w:szCs w:val="24"/>
          <w:lang w:val="en-US"/>
        </w:rPr>
        <w:t>xxxxx</w:t>
      </w:r>
    </w:p>
    <w:p w14:paraId="711F4FAE" w14:textId="22F440DC" w:rsidR="00143639" w:rsidRDefault="00143639" w:rsidP="00143639">
      <w:pPr>
        <w:spacing w:after="120"/>
        <w:ind w:left="426"/>
        <w:jc w:val="both"/>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E6804">
        <w:rPr>
          <w:rFonts w:ascii="Arial" w:eastAsia="Calibri" w:hAnsi="Arial" w:cs="Arial"/>
          <w:snapToGrid w:val="0"/>
          <w:sz w:val="24"/>
          <w:szCs w:val="24"/>
          <w:lang w:val="en-US"/>
        </w:rPr>
        <w:t>xxxxx</w:t>
      </w:r>
      <w:r>
        <w:rPr>
          <w:rFonts w:ascii="Arial" w:hAnsi="Arial" w:cs="Arial"/>
          <w:sz w:val="24"/>
          <w:szCs w:val="24"/>
        </w:rPr>
        <w:t xml:space="preserve"> </w:t>
      </w:r>
    </w:p>
    <w:p w14:paraId="00FFE600" w14:textId="7427358F" w:rsidR="00143639" w:rsidRDefault="00143639" w:rsidP="00143639">
      <w:pPr>
        <w:spacing w:after="120"/>
        <w:ind w:left="426"/>
        <w:jc w:val="both"/>
        <w:rPr>
          <w:rFonts w:ascii="Arial" w:hAnsi="Arial" w:cs="Arial"/>
          <w:sz w:val="24"/>
          <w:szCs w:val="24"/>
        </w:rPr>
      </w:pPr>
    </w:p>
    <w:p w14:paraId="1F3EAB8F" w14:textId="7A0BEAA9" w:rsidR="00143639" w:rsidRDefault="00143639" w:rsidP="00143639">
      <w:pPr>
        <w:spacing w:after="120"/>
        <w:ind w:left="426"/>
        <w:jc w:val="both"/>
        <w:rPr>
          <w:rFonts w:ascii="Arial" w:hAnsi="Arial" w:cs="Arial"/>
          <w:sz w:val="24"/>
          <w:szCs w:val="24"/>
        </w:rPr>
      </w:pPr>
      <w:r>
        <w:rPr>
          <w:rFonts w:ascii="Arial" w:hAnsi="Arial" w:cs="Arial"/>
          <w:sz w:val="24"/>
          <w:szCs w:val="24"/>
        </w:rPr>
        <w:t>Za poskytovatele:</w:t>
      </w:r>
      <w:r>
        <w:rPr>
          <w:rFonts w:ascii="Arial" w:hAnsi="Arial" w:cs="Arial"/>
          <w:sz w:val="24"/>
          <w:szCs w:val="24"/>
        </w:rPr>
        <w:tab/>
      </w:r>
      <w:r>
        <w:rPr>
          <w:rFonts w:ascii="Arial" w:hAnsi="Arial" w:cs="Arial"/>
          <w:sz w:val="24"/>
          <w:szCs w:val="24"/>
        </w:rPr>
        <w:tab/>
      </w:r>
    </w:p>
    <w:p w14:paraId="56BCD892" w14:textId="77E5A508" w:rsidR="00143639" w:rsidRPr="005516B1" w:rsidRDefault="00143639" w:rsidP="00143639">
      <w:pPr>
        <w:spacing w:after="120"/>
        <w:ind w:left="426"/>
        <w:jc w:val="both"/>
        <w:rPr>
          <w:rFonts w:ascii="Arial" w:hAnsi="Arial" w:cs="Arial"/>
          <w:sz w:val="24"/>
          <w:szCs w:val="24"/>
        </w:rPr>
      </w:pPr>
      <w:r>
        <w:rPr>
          <w:rFonts w:ascii="Arial" w:hAnsi="Arial" w:cs="Arial"/>
          <w:sz w:val="24"/>
          <w:szCs w:val="24"/>
        </w:rPr>
        <w:t>Jméno/funkce:</w:t>
      </w:r>
      <w:r>
        <w:rPr>
          <w:rFonts w:ascii="Arial" w:hAnsi="Arial" w:cs="Arial"/>
          <w:sz w:val="24"/>
          <w:szCs w:val="24"/>
        </w:rPr>
        <w:tab/>
      </w:r>
      <w:r>
        <w:rPr>
          <w:rFonts w:ascii="Arial" w:hAnsi="Arial" w:cs="Arial"/>
          <w:sz w:val="24"/>
          <w:szCs w:val="24"/>
        </w:rPr>
        <w:tab/>
      </w:r>
      <w:r>
        <w:rPr>
          <w:rFonts w:ascii="Arial" w:hAnsi="Arial" w:cs="Arial"/>
          <w:sz w:val="24"/>
          <w:szCs w:val="24"/>
        </w:rPr>
        <w:tab/>
      </w:r>
      <w:r w:rsidR="002E6804">
        <w:rPr>
          <w:rFonts w:ascii="Arial" w:eastAsia="Calibri" w:hAnsi="Arial" w:cs="Arial"/>
          <w:snapToGrid w:val="0"/>
          <w:sz w:val="24"/>
          <w:szCs w:val="24"/>
          <w:lang w:val="en-US"/>
        </w:rPr>
        <w:t>xxxxx</w:t>
      </w:r>
    </w:p>
    <w:p w14:paraId="778F25AA" w14:textId="5F42745C" w:rsidR="00143639" w:rsidRPr="005516B1" w:rsidRDefault="00143639" w:rsidP="00143639">
      <w:pPr>
        <w:spacing w:after="120"/>
        <w:ind w:left="426"/>
        <w:jc w:val="both"/>
        <w:rPr>
          <w:rFonts w:ascii="Arial" w:hAnsi="Arial" w:cs="Arial"/>
          <w:sz w:val="24"/>
          <w:szCs w:val="24"/>
        </w:rPr>
      </w:pPr>
      <w:r w:rsidRPr="005516B1">
        <w:rPr>
          <w:rFonts w:ascii="Arial" w:hAnsi="Arial" w:cs="Arial"/>
          <w:sz w:val="24"/>
          <w:szCs w:val="24"/>
        </w:rPr>
        <w:t>Tel.:</w:t>
      </w:r>
      <w:r w:rsidRPr="005516B1">
        <w:rPr>
          <w:rFonts w:ascii="Arial" w:hAnsi="Arial" w:cs="Arial"/>
          <w:sz w:val="24"/>
          <w:szCs w:val="24"/>
        </w:rPr>
        <w:tab/>
      </w:r>
      <w:r w:rsidRPr="005516B1">
        <w:rPr>
          <w:rFonts w:ascii="Arial" w:hAnsi="Arial" w:cs="Arial"/>
          <w:sz w:val="24"/>
          <w:szCs w:val="24"/>
        </w:rPr>
        <w:tab/>
      </w:r>
      <w:r w:rsidRPr="005516B1">
        <w:rPr>
          <w:rFonts w:ascii="Arial" w:hAnsi="Arial" w:cs="Arial"/>
          <w:sz w:val="24"/>
          <w:szCs w:val="24"/>
        </w:rPr>
        <w:tab/>
      </w:r>
      <w:r w:rsidRPr="005516B1">
        <w:rPr>
          <w:rFonts w:ascii="Arial" w:hAnsi="Arial" w:cs="Arial"/>
          <w:sz w:val="24"/>
          <w:szCs w:val="24"/>
        </w:rPr>
        <w:tab/>
      </w:r>
      <w:r w:rsidR="002E6804">
        <w:rPr>
          <w:rFonts w:ascii="Arial" w:eastAsia="Calibri" w:hAnsi="Arial" w:cs="Arial"/>
          <w:snapToGrid w:val="0"/>
          <w:sz w:val="24"/>
          <w:szCs w:val="24"/>
          <w:lang w:val="en-US"/>
        </w:rPr>
        <w:t>xxxxx</w:t>
      </w:r>
    </w:p>
    <w:p w14:paraId="465F64A5" w14:textId="4E2EEE36" w:rsidR="00143639" w:rsidRPr="005516B1" w:rsidRDefault="00143639" w:rsidP="00143639">
      <w:pPr>
        <w:spacing w:after="120"/>
        <w:ind w:left="426"/>
        <w:jc w:val="both"/>
        <w:rPr>
          <w:rFonts w:ascii="Arial" w:eastAsia="Calibri" w:hAnsi="Arial" w:cs="Arial"/>
          <w:snapToGrid w:val="0"/>
          <w:sz w:val="24"/>
          <w:szCs w:val="24"/>
          <w:lang w:val="en-US"/>
        </w:rPr>
      </w:pPr>
      <w:r w:rsidRPr="005516B1">
        <w:rPr>
          <w:rFonts w:ascii="Arial" w:hAnsi="Arial" w:cs="Arial"/>
          <w:sz w:val="24"/>
          <w:szCs w:val="24"/>
        </w:rPr>
        <w:t>E-mail:</w:t>
      </w:r>
      <w:r w:rsidRPr="005516B1">
        <w:rPr>
          <w:rFonts w:ascii="Arial" w:hAnsi="Arial" w:cs="Arial"/>
          <w:sz w:val="24"/>
          <w:szCs w:val="24"/>
        </w:rPr>
        <w:tab/>
      </w:r>
      <w:r w:rsidRPr="005516B1">
        <w:rPr>
          <w:rFonts w:ascii="Arial" w:hAnsi="Arial" w:cs="Arial"/>
          <w:sz w:val="24"/>
          <w:szCs w:val="24"/>
        </w:rPr>
        <w:tab/>
      </w:r>
      <w:r w:rsidRPr="005516B1">
        <w:rPr>
          <w:rFonts w:ascii="Arial" w:hAnsi="Arial" w:cs="Arial"/>
          <w:sz w:val="24"/>
          <w:szCs w:val="24"/>
        </w:rPr>
        <w:tab/>
      </w:r>
      <w:r w:rsidRPr="005516B1">
        <w:rPr>
          <w:rFonts w:ascii="Arial" w:hAnsi="Arial" w:cs="Arial"/>
          <w:sz w:val="24"/>
          <w:szCs w:val="24"/>
        </w:rPr>
        <w:tab/>
      </w:r>
      <w:r w:rsidR="002E6804">
        <w:rPr>
          <w:rFonts w:ascii="Arial" w:eastAsia="Calibri" w:hAnsi="Arial" w:cs="Arial"/>
          <w:snapToGrid w:val="0"/>
          <w:sz w:val="24"/>
          <w:szCs w:val="24"/>
          <w:lang w:val="en-US"/>
        </w:rPr>
        <w:t>xxxxx</w:t>
      </w:r>
    </w:p>
    <w:p w14:paraId="6139E073" w14:textId="77777777" w:rsidR="005516B1" w:rsidRDefault="005516B1" w:rsidP="005516B1">
      <w:pPr>
        <w:spacing w:after="120"/>
        <w:ind w:left="426"/>
        <w:jc w:val="both"/>
        <w:rPr>
          <w:rFonts w:ascii="Arial" w:hAnsi="Arial" w:cs="Arial"/>
          <w:sz w:val="24"/>
          <w:szCs w:val="24"/>
        </w:rPr>
      </w:pPr>
    </w:p>
    <w:p w14:paraId="6330E838" w14:textId="37688072" w:rsidR="005516B1" w:rsidRPr="005516B1" w:rsidRDefault="005516B1" w:rsidP="005516B1">
      <w:pPr>
        <w:spacing w:after="120"/>
        <w:ind w:left="426"/>
        <w:jc w:val="both"/>
        <w:rPr>
          <w:rFonts w:ascii="Arial" w:hAnsi="Arial" w:cs="Arial"/>
          <w:sz w:val="24"/>
          <w:szCs w:val="24"/>
        </w:rPr>
      </w:pPr>
      <w:r>
        <w:rPr>
          <w:rFonts w:ascii="Arial" w:hAnsi="Arial" w:cs="Arial"/>
          <w:sz w:val="24"/>
          <w:szCs w:val="24"/>
        </w:rPr>
        <w:t>Jméno/funkce:</w:t>
      </w:r>
      <w:r>
        <w:rPr>
          <w:rFonts w:ascii="Arial" w:hAnsi="Arial" w:cs="Arial"/>
          <w:sz w:val="24"/>
          <w:szCs w:val="24"/>
        </w:rPr>
        <w:tab/>
      </w:r>
      <w:r>
        <w:rPr>
          <w:rFonts w:ascii="Arial" w:hAnsi="Arial" w:cs="Arial"/>
          <w:sz w:val="24"/>
          <w:szCs w:val="24"/>
        </w:rPr>
        <w:tab/>
      </w:r>
      <w:r>
        <w:rPr>
          <w:rFonts w:ascii="Arial" w:hAnsi="Arial" w:cs="Arial"/>
          <w:sz w:val="24"/>
          <w:szCs w:val="24"/>
        </w:rPr>
        <w:tab/>
      </w:r>
      <w:r w:rsidR="002E6804">
        <w:rPr>
          <w:rFonts w:ascii="Arial" w:eastAsia="Calibri" w:hAnsi="Arial" w:cs="Arial"/>
          <w:snapToGrid w:val="0"/>
          <w:sz w:val="24"/>
          <w:szCs w:val="24"/>
          <w:lang w:val="en-US"/>
        </w:rPr>
        <w:t>xxxxx</w:t>
      </w:r>
    </w:p>
    <w:p w14:paraId="664993BE" w14:textId="59C5D9EF" w:rsidR="005516B1" w:rsidRPr="005516B1" w:rsidRDefault="005516B1" w:rsidP="005516B1">
      <w:pPr>
        <w:spacing w:after="120"/>
        <w:ind w:left="426"/>
        <w:jc w:val="both"/>
        <w:rPr>
          <w:rFonts w:ascii="Arial" w:hAnsi="Arial" w:cs="Arial"/>
          <w:sz w:val="24"/>
          <w:szCs w:val="24"/>
        </w:rPr>
      </w:pPr>
      <w:r w:rsidRPr="005516B1">
        <w:rPr>
          <w:rFonts w:ascii="Arial" w:hAnsi="Arial" w:cs="Arial"/>
          <w:sz w:val="24"/>
          <w:szCs w:val="24"/>
        </w:rPr>
        <w:t>Tel.:</w:t>
      </w:r>
      <w:r w:rsidRPr="005516B1">
        <w:rPr>
          <w:rFonts w:ascii="Arial" w:hAnsi="Arial" w:cs="Arial"/>
          <w:sz w:val="24"/>
          <w:szCs w:val="24"/>
        </w:rPr>
        <w:tab/>
      </w:r>
      <w:r w:rsidRPr="005516B1">
        <w:rPr>
          <w:rFonts w:ascii="Arial" w:hAnsi="Arial" w:cs="Arial"/>
          <w:sz w:val="24"/>
          <w:szCs w:val="24"/>
        </w:rPr>
        <w:tab/>
      </w:r>
      <w:r w:rsidRPr="005516B1">
        <w:rPr>
          <w:rFonts w:ascii="Arial" w:hAnsi="Arial" w:cs="Arial"/>
          <w:sz w:val="24"/>
          <w:szCs w:val="24"/>
        </w:rPr>
        <w:tab/>
      </w:r>
      <w:r w:rsidRPr="005516B1">
        <w:rPr>
          <w:rFonts w:ascii="Arial" w:hAnsi="Arial" w:cs="Arial"/>
          <w:sz w:val="24"/>
          <w:szCs w:val="24"/>
        </w:rPr>
        <w:tab/>
      </w:r>
      <w:r w:rsidR="002E6804">
        <w:rPr>
          <w:rFonts w:ascii="Arial" w:eastAsia="Calibri" w:hAnsi="Arial" w:cs="Arial"/>
          <w:snapToGrid w:val="0"/>
          <w:sz w:val="24"/>
          <w:szCs w:val="24"/>
          <w:lang w:val="en-US"/>
        </w:rPr>
        <w:t>xxxxx</w:t>
      </w:r>
    </w:p>
    <w:p w14:paraId="2FB5D357" w14:textId="6028AF31" w:rsidR="005516B1" w:rsidRPr="005516B1" w:rsidRDefault="005516B1" w:rsidP="005516B1">
      <w:pPr>
        <w:spacing w:after="120"/>
        <w:ind w:left="426"/>
        <w:jc w:val="both"/>
        <w:rPr>
          <w:rFonts w:ascii="Arial" w:eastAsia="Calibri" w:hAnsi="Arial" w:cs="Arial"/>
          <w:snapToGrid w:val="0"/>
          <w:sz w:val="24"/>
          <w:szCs w:val="24"/>
          <w:lang w:val="en-US"/>
        </w:rPr>
      </w:pPr>
      <w:r w:rsidRPr="005516B1">
        <w:rPr>
          <w:rFonts w:ascii="Arial" w:hAnsi="Arial" w:cs="Arial"/>
          <w:sz w:val="24"/>
          <w:szCs w:val="24"/>
        </w:rPr>
        <w:t>E-mail:</w:t>
      </w:r>
      <w:r w:rsidRPr="005516B1">
        <w:rPr>
          <w:rFonts w:ascii="Arial" w:hAnsi="Arial" w:cs="Arial"/>
          <w:sz w:val="24"/>
          <w:szCs w:val="24"/>
        </w:rPr>
        <w:tab/>
      </w:r>
      <w:r w:rsidRPr="005516B1">
        <w:rPr>
          <w:rFonts w:ascii="Arial" w:hAnsi="Arial" w:cs="Arial"/>
          <w:sz w:val="24"/>
          <w:szCs w:val="24"/>
        </w:rPr>
        <w:tab/>
      </w:r>
      <w:r w:rsidRPr="005516B1">
        <w:rPr>
          <w:rFonts w:ascii="Arial" w:hAnsi="Arial" w:cs="Arial"/>
          <w:sz w:val="24"/>
          <w:szCs w:val="24"/>
        </w:rPr>
        <w:tab/>
      </w:r>
      <w:r w:rsidRPr="005516B1">
        <w:rPr>
          <w:rFonts w:ascii="Arial" w:hAnsi="Arial" w:cs="Arial"/>
          <w:sz w:val="24"/>
          <w:szCs w:val="24"/>
        </w:rPr>
        <w:tab/>
      </w:r>
      <w:r w:rsidR="002E6804">
        <w:rPr>
          <w:rFonts w:ascii="Arial" w:eastAsia="Calibri" w:hAnsi="Arial" w:cs="Arial"/>
          <w:snapToGrid w:val="0"/>
          <w:sz w:val="24"/>
          <w:szCs w:val="24"/>
          <w:lang w:val="en-US"/>
        </w:rPr>
        <w:t>xxxxx</w:t>
      </w:r>
    </w:p>
    <w:p w14:paraId="0798A439" w14:textId="77777777" w:rsidR="005516B1" w:rsidRDefault="005516B1" w:rsidP="00143639">
      <w:pPr>
        <w:spacing w:after="120"/>
        <w:ind w:left="426"/>
        <w:jc w:val="both"/>
        <w:rPr>
          <w:rFonts w:ascii="Arial" w:eastAsia="Calibri" w:hAnsi="Arial" w:cs="Arial"/>
          <w:b/>
          <w:bCs/>
          <w:snapToGrid w:val="0"/>
          <w:sz w:val="24"/>
          <w:szCs w:val="24"/>
          <w:lang w:val="en-US"/>
        </w:rPr>
      </w:pPr>
    </w:p>
    <w:p w14:paraId="528B7A22" w14:textId="77777777" w:rsidR="00715AF5" w:rsidRDefault="00715AF5" w:rsidP="00A96ABB">
      <w:pPr>
        <w:spacing w:after="120"/>
        <w:jc w:val="both"/>
        <w:rPr>
          <w:rFonts w:ascii="Arial" w:hAnsi="Arial" w:cs="Arial"/>
          <w:sz w:val="24"/>
          <w:szCs w:val="24"/>
        </w:rPr>
      </w:pPr>
    </w:p>
    <w:p w14:paraId="11A20181" w14:textId="3CD5FCB9" w:rsidR="00715AF5" w:rsidRPr="002570C0" w:rsidRDefault="00715AF5" w:rsidP="00715AF5">
      <w:pPr>
        <w:numPr>
          <w:ilvl w:val="0"/>
          <w:numId w:val="1"/>
        </w:numPr>
        <w:spacing w:after="120"/>
        <w:jc w:val="center"/>
        <w:rPr>
          <w:rFonts w:ascii="Arial" w:hAnsi="Arial" w:cs="Arial"/>
          <w:b/>
          <w:sz w:val="24"/>
          <w:szCs w:val="24"/>
        </w:rPr>
      </w:pPr>
      <w:r>
        <w:rPr>
          <w:rFonts w:ascii="Arial" w:hAnsi="Arial" w:cs="Arial"/>
          <w:b/>
          <w:sz w:val="24"/>
          <w:szCs w:val="24"/>
        </w:rPr>
        <w:t>Doba trvání smlouvy a způsob ukončení</w:t>
      </w:r>
    </w:p>
    <w:p w14:paraId="0F207201" w14:textId="77777777" w:rsidR="00715AF5" w:rsidRDefault="00715AF5" w:rsidP="00715AF5">
      <w:pPr>
        <w:rPr>
          <w:rFonts w:ascii="Arial" w:hAnsi="Arial" w:cs="Arial"/>
        </w:rPr>
      </w:pPr>
    </w:p>
    <w:p w14:paraId="6AC2566B" w14:textId="03C8ECF4" w:rsidR="00715AF5" w:rsidRDefault="00715AF5" w:rsidP="00715AF5">
      <w:pPr>
        <w:numPr>
          <w:ilvl w:val="1"/>
          <w:numId w:val="1"/>
        </w:numPr>
        <w:spacing w:after="120"/>
        <w:ind w:left="426" w:hanging="568"/>
        <w:jc w:val="both"/>
        <w:rPr>
          <w:rFonts w:ascii="Arial" w:hAnsi="Arial" w:cs="Arial"/>
          <w:sz w:val="24"/>
          <w:szCs w:val="24"/>
        </w:rPr>
      </w:pPr>
      <w:r>
        <w:rPr>
          <w:rFonts w:ascii="Arial" w:hAnsi="Arial" w:cs="Arial"/>
          <w:sz w:val="24"/>
          <w:szCs w:val="24"/>
        </w:rPr>
        <w:t>Smlouva je uzavírána na dobu 36 měsíců</w:t>
      </w:r>
      <w:r w:rsidR="00CA37EE">
        <w:rPr>
          <w:rFonts w:ascii="Arial" w:hAnsi="Arial" w:cs="Arial"/>
          <w:sz w:val="24"/>
          <w:szCs w:val="24"/>
        </w:rPr>
        <w:t xml:space="preserve"> ode dne účinnosti</w:t>
      </w:r>
      <w:r>
        <w:rPr>
          <w:rFonts w:ascii="Arial" w:hAnsi="Arial" w:cs="Arial"/>
          <w:sz w:val="24"/>
          <w:szCs w:val="24"/>
        </w:rPr>
        <w:t xml:space="preserve">, případně do vyčerpání finančního limitu ve výši </w:t>
      </w:r>
      <w:r w:rsidR="000773B4" w:rsidRPr="000773B4">
        <w:rPr>
          <w:rFonts w:ascii="Arial" w:hAnsi="Arial" w:cs="Arial"/>
          <w:sz w:val="24"/>
          <w:szCs w:val="24"/>
        </w:rPr>
        <w:t>2 000 000</w:t>
      </w:r>
      <w:r w:rsidRPr="000773B4">
        <w:rPr>
          <w:rFonts w:ascii="Arial" w:hAnsi="Arial" w:cs="Arial"/>
          <w:sz w:val="24"/>
          <w:szCs w:val="24"/>
        </w:rPr>
        <w:t xml:space="preserve"> Kč bez DPH</w:t>
      </w:r>
      <w:r w:rsidR="0094164C" w:rsidRPr="000773B4">
        <w:rPr>
          <w:rFonts w:ascii="Arial" w:hAnsi="Arial" w:cs="Arial"/>
          <w:sz w:val="24"/>
          <w:szCs w:val="24"/>
        </w:rPr>
        <w:t>,</w:t>
      </w:r>
      <w:r w:rsidRPr="000773B4">
        <w:rPr>
          <w:rFonts w:ascii="Arial" w:hAnsi="Arial" w:cs="Arial"/>
          <w:sz w:val="24"/>
          <w:szCs w:val="24"/>
        </w:rPr>
        <w:t xml:space="preserve"> </w:t>
      </w:r>
      <w:r w:rsidR="0094164C" w:rsidRPr="000773B4">
        <w:rPr>
          <w:rFonts w:ascii="Arial" w:hAnsi="Arial" w:cs="Arial"/>
          <w:sz w:val="24"/>
          <w:szCs w:val="24"/>
        </w:rPr>
        <w:t>b</w:t>
      </w:r>
      <w:r w:rsidRPr="000773B4">
        <w:rPr>
          <w:rFonts w:ascii="Arial" w:hAnsi="Arial" w:cs="Arial"/>
          <w:sz w:val="24"/>
          <w:szCs w:val="24"/>
        </w:rPr>
        <w:t>ude-li tento limit vyčerpán před uplynutím doby, na kterou je smlouva uzavřena.</w:t>
      </w:r>
    </w:p>
    <w:p w14:paraId="320EA432" w14:textId="61782222" w:rsidR="00715AF5" w:rsidRDefault="00715AF5" w:rsidP="00715AF5">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Obě smluvní strany jsou oprávněny smlouvu písemně z části nebo v celém rozsahu vypovědět, a to i bez udání důvodu. Výpovědní lhůta činí </w:t>
      </w:r>
      <w:r w:rsidR="00C152DA">
        <w:rPr>
          <w:rFonts w:ascii="Arial" w:hAnsi="Arial" w:cs="Arial"/>
          <w:sz w:val="24"/>
          <w:szCs w:val="24"/>
        </w:rPr>
        <w:t>3</w:t>
      </w:r>
      <w:r>
        <w:rPr>
          <w:rFonts w:ascii="Arial" w:hAnsi="Arial" w:cs="Arial"/>
          <w:sz w:val="24"/>
          <w:szCs w:val="24"/>
        </w:rPr>
        <w:t xml:space="preserve"> kalendářní</w:t>
      </w:r>
      <w:r w:rsidR="00C152DA">
        <w:rPr>
          <w:rFonts w:ascii="Arial" w:hAnsi="Arial" w:cs="Arial"/>
          <w:sz w:val="24"/>
          <w:szCs w:val="24"/>
        </w:rPr>
        <w:t xml:space="preserve"> měsíce</w:t>
      </w:r>
      <w:r>
        <w:rPr>
          <w:rFonts w:ascii="Arial" w:hAnsi="Arial" w:cs="Arial"/>
          <w:sz w:val="24"/>
          <w:szCs w:val="24"/>
        </w:rPr>
        <w:t xml:space="preserve"> </w:t>
      </w:r>
      <w:r w:rsidR="00630B4E">
        <w:rPr>
          <w:rFonts w:ascii="Arial" w:hAnsi="Arial" w:cs="Arial"/>
          <w:sz w:val="24"/>
          <w:szCs w:val="24"/>
        </w:rPr>
        <w:t>a počíná běžet ode dne následujícího po dni doručení výpovědi druhé smluvní straně.</w:t>
      </w:r>
    </w:p>
    <w:p w14:paraId="535DC033" w14:textId="01000059" w:rsidR="00630B4E" w:rsidRDefault="00B46630" w:rsidP="00715AF5">
      <w:pPr>
        <w:numPr>
          <w:ilvl w:val="1"/>
          <w:numId w:val="1"/>
        </w:numPr>
        <w:spacing w:after="120"/>
        <w:ind w:left="426" w:hanging="568"/>
        <w:jc w:val="both"/>
        <w:rPr>
          <w:rFonts w:ascii="Arial" w:hAnsi="Arial" w:cs="Arial"/>
          <w:sz w:val="24"/>
          <w:szCs w:val="24"/>
        </w:rPr>
      </w:pPr>
      <w:r>
        <w:rPr>
          <w:rFonts w:ascii="Arial" w:hAnsi="Arial" w:cs="Arial"/>
          <w:sz w:val="24"/>
          <w:szCs w:val="24"/>
        </w:rPr>
        <w:t>Po doručení výpovědi je poskytovatel povinen učinit veškerá opatření potřebná k tomu, aby se bezprostředně po doručení zabránilo vzniku škody objednateli nedokončením služeb podle této smlouvy.</w:t>
      </w:r>
    </w:p>
    <w:p w14:paraId="15F9690E" w14:textId="199100CA" w:rsidR="00B46630" w:rsidRDefault="002D0884" w:rsidP="00715AF5">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Odstoupení od smlouvy je jednostranným právním úkonem, který je povinna odstupující smluvní strana oznámit a doručit druhé smluvní straně. Odstoupení od smlouvy musí být písemné a musí v něm být uveden konkrétní důvod odstoupení, jinak je odstoupení neplatné. Odstoupení je účinné ode dne prokazatelného doručení druhé smluvní straně. </w:t>
      </w:r>
    </w:p>
    <w:p w14:paraId="6AD7F64F" w14:textId="6E371822" w:rsidR="002D0884" w:rsidRDefault="002D0884" w:rsidP="00715AF5">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Po doručení odstoupení od smlouvy je poskytovatel povinen učinit veškerá opatření potřebná k tomu, aby bylo zabráněno vzniku škody bezprostředně hrozící objednateli nedokončením služeb podle této smlouvy. Odstoupením od smlouvy </w:t>
      </w:r>
      <w:r>
        <w:rPr>
          <w:rFonts w:ascii="Arial" w:hAnsi="Arial" w:cs="Arial"/>
          <w:sz w:val="24"/>
          <w:szCs w:val="24"/>
        </w:rPr>
        <w:lastRenderedPageBreak/>
        <w:t xml:space="preserve">není dotčen nárok objednatele na uplatnění </w:t>
      </w:r>
      <w:r w:rsidRPr="00F03146">
        <w:rPr>
          <w:rFonts w:ascii="Arial" w:hAnsi="Arial" w:cs="Arial"/>
          <w:sz w:val="24"/>
          <w:szCs w:val="24"/>
        </w:rPr>
        <w:t xml:space="preserve">sankcí dle článku </w:t>
      </w:r>
      <w:r w:rsidR="00C152DA" w:rsidRPr="00F03146">
        <w:rPr>
          <w:rFonts w:ascii="Arial" w:hAnsi="Arial" w:cs="Arial"/>
          <w:sz w:val="24"/>
          <w:szCs w:val="24"/>
        </w:rPr>
        <w:t>8</w:t>
      </w:r>
      <w:r w:rsidRPr="00F03146">
        <w:rPr>
          <w:rFonts w:ascii="Arial" w:hAnsi="Arial" w:cs="Arial"/>
          <w:sz w:val="24"/>
          <w:szCs w:val="24"/>
        </w:rPr>
        <w:t xml:space="preserve"> této smlouvy</w:t>
      </w:r>
      <w:r>
        <w:rPr>
          <w:rFonts w:ascii="Arial" w:hAnsi="Arial" w:cs="Arial"/>
          <w:sz w:val="24"/>
          <w:szCs w:val="24"/>
        </w:rPr>
        <w:t>, ani na uplatnění škody, která by vznikla porušením povinnosti ze strany poskytovatele.</w:t>
      </w:r>
    </w:p>
    <w:p w14:paraId="0B933C78" w14:textId="22AA7791" w:rsidR="002B5580" w:rsidRDefault="002B5580" w:rsidP="00715AF5">
      <w:pPr>
        <w:numPr>
          <w:ilvl w:val="1"/>
          <w:numId w:val="1"/>
        </w:numPr>
        <w:spacing w:after="120"/>
        <w:ind w:left="426" w:hanging="568"/>
        <w:jc w:val="both"/>
        <w:rPr>
          <w:rFonts w:ascii="Arial" w:hAnsi="Arial" w:cs="Arial"/>
          <w:sz w:val="24"/>
          <w:szCs w:val="24"/>
        </w:rPr>
      </w:pPr>
      <w:r>
        <w:rPr>
          <w:rFonts w:ascii="Arial" w:hAnsi="Arial" w:cs="Arial"/>
          <w:sz w:val="24"/>
          <w:szCs w:val="24"/>
        </w:rPr>
        <w:t>Smluvní strany jsou oprávněny odstoupit od této smlouvy výhradně v konkrétních níže specifikovaných případech porušení povinností stanovených smlouvou za současného marného uplynutí přiměřené lhůty poskytnuté objednatelem k jeho nápravě v případech, kdy je náprava možná. Smluvní strany sjednávají, že za přiměřenou lhůtu se pro potřeby smlouvy považuje lhůta 15 dní. Tato lhůta začíná běžet dnem následujícím po dni doručení výzvy poskytovateli.</w:t>
      </w:r>
    </w:p>
    <w:p w14:paraId="4BE11CCB" w14:textId="0BFAB263" w:rsidR="0054145D" w:rsidRDefault="0054145D" w:rsidP="00715AF5">
      <w:pPr>
        <w:numPr>
          <w:ilvl w:val="1"/>
          <w:numId w:val="1"/>
        </w:numPr>
        <w:spacing w:after="120"/>
        <w:ind w:left="426" w:hanging="568"/>
        <w:jc w:val="both"/>
        <w:rPr>
          <w:rFonts w:ascii="Arial" w:hAnsi="Arial" w:cs="Arial"/>
          <w:sz w:val="24"/>
          <w:szCs w:val="24"/>
        </w:rPr>
      </w:pPr>
      <w:r>
        <w:rPr>
          <w:rFonts w:ascii="Arial" w:hAnsi="Arial" w:cs="Arial"/>
          <w:sz w:val="24"/>
          <w:szCs w:val="24"/>
        </w:rPr>
        <w:t>Každá ze smluvních stran může od smlouvy odstoupit v případě, že na objednatele nebo poskytovatele byl podán návrh na prohlášení konkursu, nebo byl prohlášen konkurs nebo bylo vydáno rozhodnutí soudu o vyrovnání nuceném nebo dobrovolném.</w:t>
      </w:r>
    </w:p>
    <w:p w14:paraId="2B9A4859" w14:textId="3865D79E" w:rsidR="0094164C" w:rsidRDefault="0094164C" w:rsidP="00715AF5">
      <w:pPr>
        <w:numPr>
          <w:ilvl w:val="1"/>
          <w:numId w:val="1"/>
        </w:numPr>
        <w:spacing w:after="120"/>
        <w:ind w:left="426" w:hanging="568"/>
        <w:jc w:val="both"/>
        <w:rPr>
          <w:rFonts w:ascii="Arial" w:hAnsi="Arial" w:cs="Arial"/>
          <w:sz w:val="24"/>
          <w:szCs w:val="24"/>
        </w:rPr>
      </w:pPr>
      <w:r>
        <w:rPr>
          <w:rFonts w:ascii="Arial" w:hAnsi="Arial" w:cs="Arial"/>
          <w:sz w:val="24"/>
          <w:szCs w:val="24"/>
        </w:rPr>
        <w:t>Objednatel je dále oprávněn odstoupit od smlouvy pouze z těchto důvodů:</w:t>
      </w:r>
    </w:p>
    <w:p w14:paraId="360DA576" w14:textId="3842B836" w:rsidR="0094164C" w:rsidRDefault="0094164C" w:rsidP="0094164C">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Objednatel je oprávněn od této smlouvy odstoupit bez jakýkoliv sankcí, pokud mu nebude schválena částka na realizaci rozpočtu.</w:t>
      </w:r>
    </w:p>
    <w:p w14:paraId="40966EEE" w14:textId="5615B3CD" w:rsidR="0094164C" w:rsidRDefault="0094164C" w:rsidP="0094164C">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Poskytovatel neplní své povinnosti vyplývající z konkrétních ustanovení této smlouvy.</w:t>
      </w:r>
    </w:p>
    <w:p w14:paraId="199FAA9F" w14:textId="449D0197" w:rsidR="0094164C" w:rsidRDefault="0094164C" w:rsidP="0094164C">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 xml:space="preserve">V případě porušení povinností poskytovatele nebo poddodavatele, ze kterého </w:t>
      </w:r>
      <w:r w:rsidRPr="00F03146">
        <w:rPr>
          <w:rFonts w:ascii="Arial" w:hAnsi="Arial" w:cs="Arial"/>
          <w:sz w:val="24"/>
          <w:szCs w:val="24"/>
        </w:rPr>
        <w:t xml:space="preserve">vznikla objednateli škoda vyšší než 1% z celkové ceny uvedené v čl. 3, </w:t>
      </w:r>
      <w:r w:rsidRPr="00F03146">
        <w:rPr>
          <w:rFonts w:ascii="Arial" w:hAnsi="Arial" w:cs="Arial"/>
          <w:sz w:val="24"/>
          <w:szCs w:val="24"/>
        </w:rPr>
        <w:br/>
        <w:t>odst. 3.</w:t>
      </w:r>
      <w:r w:rsidR="00B12D57" w:rsidRPr="00F03146">
        <w:rPr>
          <w:rFonts w:ascii="Arial" w:hAnsi="Arial" w:cs="Arial"/>
          <w:sz w:val="24"/>
          <w:szCs w:val="24"/>
        </w:rPr>
        <w:t>2</w:t>
      </w:r>
      <w:r w:rsidRPr="00F03146">
        <w:rPr>
          <w:rFonts w:ascii="Arial" w:hAnsi="Arial" w:cs="Arial"/>
          <w:sz w:val="24"/>
          <w:szCs w:val="24"/>
        </w:rPr>
        <w:t>. této smlouvy</w:t>
      </w:r>
      <w:r>
        <w:rPr>
          <w:rFonts w:ascii="Arial" w:hAnsi="Arial" w:cs="Arial"/>
          <w:sz w:val="24"/>
          <w:szCs w:val="24"/>
        </w:rPr>
        <w:t>, nejméně však 5 000,- Kč.</w:t>
      </w:r>
    </w:p>
    <w:p w14:paraId="4F72793A" w14:textId="4BC173FE" w:rsidR="0094164C" w:rsidRDefault="0094164C" w:rsidP="0094164C">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Poskytovatel nebo poddodavatel poskytovatele odmítne poskytnou objednateli součinnost při provádění finanční kontroly nebo auditu poskytovaných služeb dle této smlouvy.</w:t>
      </w:r>
    </w:p>
    <w:p w14:paraId="578BA98B" w14:textId="5DA2A1FB" w:rsidR="0094164C" w:rsidRDefault="0094164C" w:rsidP="0094164C">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 xml:space="preserve">Poskytovatel za trvání účinnosti této smlouvy neinformuje objednatele </w:t>
      </w:r>
      <w:r w:rsidR="00511AA6">
        <w:rPr>
          <w:rFonts w:ascii="Arial" w:hAnsi="Arial" w:cs="Arial"/>
          <w:sz w:val="24"/>
          <w:szCs w:val="24"/>
        </w:rPr>
        <w:br/>
      </w:r>
      <w:r>
        <w:rPr>
          <w:rFonts w:ascii="Arial" w:hAnsi="Arial" w:cs="Arial"/>
          <w:sz w:val="24"/>
          <w:szCs w:val="24"/>
        </w:rPr>
        <w:t xml:space="preserve">o změně nebo zániku pojistné smlouvy </w:t>
      </w:r>
      <w:r w:rsidRPr="00F03146">
        <w:rPr>
          <w:rFonts w:ascii="Arial" w:hAnsi="Arial" w:cs="Arial"/>
          <w:sz w:val="24"/>
          <w:szCs w:val="24"/>
        </w:rPr>
        <w:t xml:space="preserve">ve smyslu článku </w:t>
      </w:r>
      <w:r w:rsidR="00B12D57" w:rsidRPr="00F03146">
        <w:rPr>
          <w:rFonts w:ascii="Arial" w:hAnsi="Arial" w:cs="Arial"/>
          <w:sz w:val="24"/>
          <w:szCs w:val="24"/>
        </w:rPr>
        <w:t>11</w:t>
      </w:r>
      <w:r w:rsidRPr="00F03146">
        <w:rPr>
          <w:rFonts w:ascii="Arial" w:hAnsi="Arial" w:cs="Arial"/>
          <w:sz w:val="24"/>
          <w:szCs w:val="24"/>
        </w:rPr>
        <w:t xml:space="preserve"> této smlouvy</w:t>
      </w:r>
      <w:r w:rsidR="00511AA6">
        <w:rPr>
          <w:rFonts w:ascii="Arial" w:hAnsi="Arial" w:cs="Arial"/>
          <w:sz w:val="24"/>
          <w:szCs w:val="24"/>
        </w:rPr>
        <w:t>, případně neuzavře novou pojistnou smlouvu ve shodném rozsahu s pojistnou smlouvou původní ve lhůtě 3 pracovních dnů od ukončení účinnosti původní pojistné smlouvy.</w:t>
      </w:r>
    </w:p>
    <w:p w14:paraId="09E57CD4" w14:textId="4125090D" w:rsidR="00511AA6" w:rsidRDefault="006614E6" w:rsidP="0094164C">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Poskytovatel využije pro realizaci služeb poddodavatele v rozporu s touto smlouvou.</w:t>
      </w:r>
    </w:p>
    <w:p w14:paraId="293D4521" w14:textId="0553A378" w:rsidR="006614E6" w:rsidRPr="006614E6" w:rsidRDefault="006614E6" w:rsidP="006614E6">
      <w:pPr>
        <w:pStyle w:val="Odstavecseseznamem"/>
        <w:numPr>
          <w:ilvl w:val="0"/>
          <w:numId w:val="5"/>
        </w:numPr>
        <w:spacing w:after="120"/>
        <w:ind w:left="851" w:hanging="425"/>
        <w:jc w:val="both"/>
        <w:rPr>
          <w:rFonts w:ascii="Arial" w:hAnsi="Arial" w:cs="Arial"/>
          <w:sz w:val="24"/>
          <w:szCs w:val="24"/>
        </w:rPr>
      </w:pPr>
      <w:r>
        <w:rPr>
          <w:rFonts w:ascii="Arial" w:hAnsi="Arial" w:cs="Arial"/>
          <w:sz w:val="24"/>
          <w:szCs w:val="24"/>
        </w:rPr>
        <w:t>Poskytovatel uvedl nepravdivé informace v rámci zadávacího řízení, které mohly ovlivnit výběr konkrétního kandidáta – poskytovatele.</w:t>
      </w:r>
    </w:p>
    <w:p w14:paraId="2DABAB7F" w14:textId="452B9F5E" w:rsidR="0094164C" w:rsidRDefault="006614E6" w:rsidP="0094164C">
      <w:pPr>
        <w:numPr>
          <w:ilvl w:val="1"/>
          <w:numId w:val="1"/>
        </w:numPr>
        <w:spacing w:after="120"/>
        <w:ind w:left="426" w:hanging="710"/>
        <w:jc w:val="both"/>
        <w:rPr>
          <w:rFonts w:ascii="Arial" w:hAnsi="Arial" w:cs="Arial"/>
          <w:sz w:val="24"/>
          <w:szCs w:val="24"/>
        </w:rPr>
      </w:pPr>
      <w:r>
        <w:rPr>
          <w:rFonts w:ascii="Arial" w:hAnsi="Arial" w:cs="Arial"/>
          <w:sz w:val="24"/>
          <w:szCs w:val="24"/>
        </w:rPr>
        <w:t>Poskytovatel je oprávněn odstoupit, pokud objednatel neplní své povinnosti vyplývající z konkrétních ustanovení této smlouvy.</w:t>
      </w:r>
    </w:p>
    <w:p w14:paraId="358DAE6B" w14:textId="3A0C7F2A" w:rsidR="006614E6" w:rsidRDefault="006614E6" w:rsidP="006614E6">
      <w:pPr>
        <w:spacing w:after="120"/>
        <w:jc w:val="both"/>
        <w:rPr>
          <w:rFonts w:ascii="Arial" w:hAnsi="Arial" w:cs="Arial"/>
          <w:sz w:val="24"/>
          <w:szCs w:val="24"/>
        </w:rPr>
      </w:pPr>
    </w:p>
    <w:p w14:paraId="1D10BBFC" w14:textId="155A263A" w:rsidR="006614E6" w:rsidRPr="002570C0" w:rsidRDefault="006614E6" w:rsidP="006614E6">
      <w:pPr>
        <w:numPr>
          <w:ilvl w:val="0"/>
          <w:numId w:val="1"/>
        </w:numPr>
        <w:spacing w:after="120"/>
        <w:jc w:val="center"/>
        <w:rPr>
          <w:rFonts w:ascii="Arial" w:hAnsi="Arial" w:cs="Arial"/>
          <w:b/>
          <w:sz w:val="24"/>
          <w:szCs w:val="24"/>
        </w:rPr>
      </w:pPr>
      <w:r>
        <w:rPr>
          <w:rFonts w:ascii="Arial" w:hAnsi="Arial" w:cs="Arial"/>
          <w:b/>
          <w:sz w:val="24"/>
          <w:szCs w:val="24"/>
        </w:rPr>
        <w:t>Závazky smluvních stran</w:t>
      </w:r>
    </w:p>
    <w:p w14:paraId="26086C3E" w14:textId="77777777" w:rsidR="006614E6" w:rsidRDefault="006614E6" w:rsidP="006614E6">
      <w:pPr>
        <w:rPr>
          <w:rFonts w:ascii="Arial" w:hAnsi="Arial" w:cs="Arial"/>
        </w:rPr>
      </w:pPr>
    </w:p>
    <w:p w14:paraId="2C2D5B1E" w14:textId="4313FC51" w:rsidR="006614E6" w:rsidRDefault="006614E6" w:rsidP="006614E6">
      <w:pPr>
        <w:numPr>
          <w:ilvl w:val="1"/>
          <w:numId w:val="1"/>
        </w:numPr>
        <w:spacing w:after="120"/>
        <w:ind w:left="426" w:hanging="568"/>
        <w:jc w:val="both"/>
        <w:rPr>
          <w:rFonts w:ascii="Arial" w:hAnsi="Arial" w:cs="Arial"/>
          <w:sz w:val="24"/>
          <w:szCs w:val="24"/>
        </w:rPr>
      </w:pPr>
      <w:r>
        <w:rPr>
          <w:rFonts w:ascii="Arial" w:hAnsi="Arial" w:cs="Arial"/>
          <w:sz w:val="24"/>
          <w:szCs w:val="24"/>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práva a povinností vyplývajících z této smlouvy a která by mohla jakýmkoli způsobem ovlivnit nebo změnit záměr předpokládaný touto smlouvou.</w:t>
      </w:r>
    </w:p>
    <w:p w14:paraId="70C37F39" w14:textId="46632A7D" w:rsidR="006614E6" w:rsidRDefault="00550E80" w:rsidP="006614E6">
      <w:pPr>
        <w:numPr>
          <w:ilvl w:val="1"/>
          <w:numId w:val="1"/>
        </w:numPr>
        <w:spacing w:after="120"/>
        <w:ind w:left="426" w:hanging="568"/>
        <w:jc w:val="both"/>
        <w:rPr>
          <w:rFonts w:ascii="Arial" w:hAnsi="Arial" w:cs="Arial"/>
          <w:sz w:val="24"/>
          <w:szCs w:val="24"/>
        </w:rPr>
      </w:pPr>
      <w:r>
        <w:rPr>
          <w:rFonts w:ascii="Arial" w:hAnsi="Arial" w:cs="Arial"/>
          <w:sz w:val="24"/>
          <w:szCs w:val="24"/>
        </w:rPr>
        <w:lastRenderedPageBreak/>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nevymahatelné ustanovení nahradí jiným smluvním ujednáním ve smyslu této smlouvy, které bude platné, účinné a vymahatelné.</w:t>
      </w:r>
    </w:p>
    <w:p w14:paraId="4D54B9A7" w14:textId="312473F1" w:rsidR="00550E80" w:rsidRDefault="0087560B" w:rsidP="006614E6">
      <w:pPr>
        <w:numPr>
          <w:ilvl w:val="1"/>
          <w:numId w:val="1"/>
        </w:numPr>
        <w:spacing w:after="120"/>
        <w:ind w:left="426" w:hanging="568"/>
        <w:jc w:val="both"/>
        <w:rPr>
          <w:rFonts w:ascii="Arial" w:hAnsi="Arial" w:cs="Arial"/>
          <w:sz w:val="24"/>
          <w:szCs w:val="24"/>
        </w:rPr>
      </w:pPr>
      <w:r>
        <w:rPr>
          <w:rFonts w:ascii="Arial" w:hAnsi="Arial" w:cs="Arial"/>
          <w:sz w:val="24"/>
          <w:szCs w:val="24"/>
        </w:rPr>
        <w:t>Poskytovatel je povinen poskytovat služby za podmínek sjednaných v této smlouvě, na svou odpovědnost, dle svých odborných schopností a znalostí, na své náklady a ve sjednané době. Poskytování služeb podle této smlouvy způsobilými poddodavateli může poskytovatel zajisti pouze s předchozím písemným souhlasem objednatele. Při realizaci služeb poddodavatelem má poskytovatel odpovědnost, jako by služby realizoval sám.</w:t>
      </w:r>
    </w:p>
    <w:p w14:paraId="0C7753F0" w14:textId="46E958B8" w:rsidR="006614E6" w:rsidRPr="00A96ABB" w:rsidRDefault="00495C99" w:rsidP="006614E6">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Poskytovatel se zavazuje realizovat služby specifikované v této smlouvě v nejvyšší možné kvalitě za podmínek uvedených v této smlouvě a při respektování všech právních a technických předpisů a norem včetně interních předpisů objednatele. </w:t>
      </w:r>
    </w:p>
    <w:p w14:paraId="6FB895B1" w14:textId="77777777" w:rsidR="00E85553" w:rsidRDefault="00E85553" w:rsidP="006614E6">
      <w:pPr>
        <w:spacing w:after="120"/>
        <w:jc w:val="both"/>
        <w:rPr>
          <w:rFonts w:ascii="Arial" w:hAnsi="Arial" w:cs="Arial"/>
          <w:sz w:val="24"/>
          <w:szCs w:val="24"/>
        </w:rPr>
      </w:pPr>
    </w:p>
    <w:p w14:paraId="0884AAEC" w14:textId="0500CBCE" w:rsidR="00E85553" w:rsidRPr="002570C0" w:rsidRDefault="001115E1" w:rsidP="00E85553">
      <w:pPr>
        <w:numPr>
          <w:ilvl w:val="0"/>
          <w:numId w:val="1"/>
        </w:numPr>
        <w:spacing w:after="120"/>
        <w:jc w:val="center"/>
        <w:rPr>
          <w:rFonts w:ascii="Arial" w:hAnsi="Arial" w:cs="Arial"/>
          <w:b/>
          <w:sz w:val="24"/>
          <w:szCs w:val="24"/>
        </w:rPr>
      </w:pPr>
      <w:r>
        <w:rPr>
          <w:rFonts w:ascii="Arial" w:hAnsi="Arial" w:cs="Arial"/>
          <w:b/>
          <w:sz w:val="24"/>
          <w:szCs w:val="24"/>
        </w:rPr>
        <w:t>Odpovědnost za vady a záruky</w:t>
      </w:r>
    </w:p>
    <w:p w14:paraId="649DD262" w14:textId="77777777" w:rsidR="00E85553" w:rsidRDefault="00E85553" w:rsidP="00E85553">
      <w:pPr>
        <w:rPr>
          <w:rFonts w:ascii="Arial" w:hAnsi="Arial" w:cs="Arial"/>
        </w:rPr>
      </w:pPr>
    </w:p>
    <w:p w14:paraId="159CF1B7" w14:textId="407FD606" w:rsidR="00E85553" w:rsidRDefault="00E85553" w:rsidP="00E85553">
      <w:pPr>
        <w:numPr>
          <w:ilvl w:val="1"/>
          <w:numId w:val="1"/>
        </w:numPr>
        <w:spacing w:after="120"/>
        <w:ind w:left="426" w:hanging="568"/>
        <w:jc w:val="both"/>
        <w:rPr>
          <w:rFonts w:ascii="Arial" w:hAnsi="Arial" w:cs="Arial"/>
          <w:sz w:val="24"/>
          <w:szCs w:val="24"/>
        </w:rPr>
      </w:pPr>
      <w:r>
        <w:rPr>
          <w:rFonts w:ascii="Arial" w:hAnsi="Arial" w:cs="Arial"/>
          <w:sz w:val="24"/>
          <w:szCs w:val="24"/>
        </w:rPr>
        <w:t>Poskytovatel odpovídá za kvalitu provedené práce jakož i za škody na majetku objednatele vzniklé jednáním poskytovatele, jeho zaměstnanců, nebo třetích osob poskytujících služby na základě zmocnění poskytovatele v souladu s touto smlouvou. Odpovídá rovněž za porušení právních předpisů, norem a vnitřních předpisů objednatele, případně za škody způsobené nevhodným používáním vlastních přístrojů a prostředků.</w:t>
      </w:r>
    </w:p>
    <w:p w14:paraId="034279C0" w14:textId="4045333E" w:rsidR="00312193" w:rsidRDefault="00312193" w:rsidP="00E85553">
      <w:pPr>
        <w:numPr>
          <w:ilvl w:val="1"/>
          <w:numId w:val="1"/>
        </w:numPr>
        <w:spacing w:after="120"/>
        <w:ind w:left="426" w:hanging="568"/>
        <w:jc w:val="both"/>
        <w:rPr>
          <w:rFonts w:ascii="Arial" w:hAnsi="Arial" w:cs="Arial"/>
          <w:sz w:val="24"/>
          <w:szCs w:val="24"/>
        </w:rPr>
      </w:pPr>
      <w:r>
        <w:rPr>
          <w:rFonts w:ascii="Arial" w:hAnsi="Arial" w:cs="Arial"/>
          <w:sz w:val="24"/>
          <w:szCs w:val="24"/>
        </w:rPr>
        <w:t>Záruční doba na provedené servisní služby se sjednává v délce 24 měsíců.</w:t>
      </w:r>
    </w:p>
    <w:p w14:paraId="39CBB1F5" w14:textId="43A4DA9D" w:rsidR="00312193" w:rsidRDefault="00312193" w:rsidP="00E85553">
      <w:pPr>
        <w:numPr>
          <w:ilvl w:val="1"/>
          <w:numId w:val="1"/>
        </w:numPr>
        <w:spacing w:after="120"/>
        <w:ind w:left="426" w:hanging="568"/>
        <w:jc w:val="both"/>
        <w:rPr>
          <w:rFonts w:ascii="Arial" w:hAnsi="Arial" w:cs="Arial"/>
          <w:sz w:val="24"/>
          <w:szCs w:val="24"/>
        </w:rPr>
      </w:pPr>
      <w:r>
        <w:rPr>
          <w:rFonts w:ascii="Arial" w:hAnsi="Arial" w:cs="Arial"/>
          <w:sz w:val="24"/>
          <w:szCs w:val="24"/>
        </w:rPr>
        <w:t>Záruční doba na použitý materiál se sjednává v minimální délce deklarované jeho výrobce. Poskytovatel je oprávněn v každém jednotlivém případě poskytnout objednateli delší záruční dobu.</w:t>
      </w:r>
    </w:p>
    <w:p w14:paraId="363341AC" w14:textId="3F609033" w:rsidR="007406AF" w:rsidRPr="007406AF" w:rsidRDefault="007406AF" w:rsidP="00A96ABB">
      <w:pPr>
        <w:spacing w:after="120"/>
        <w:jc w:val="both"/>
        <w:rPr>
          <w:rFonts w:ascii="Arial" w:hAnsi="Arial" w:cs="Arial"/>
          <w:sz w:val="24"/>
          <w:szCs w:val="24"/>
        </w:rPr>
      </w:pPr>
    </w:p>
    <w:p w14:paraId="333A3F54" w14:textId="059C39C3" w:rsidR="00292EF3" w:rsidRPr="002570C0" w:rsidRDefault="00292EF3" w:rsidP="00292EF3">
      <w:pPr>
        <w:numPr>
          <w:ilvl w:val="0"/>
          <w:numId w:val="1"/>
        </w:numPr>
        <w:spacing w:after="120"/>
        <w:jc w:val="center"/>
        <w:rPr>
          <w:rFonts w:ascii="Arial" w:hAnsi="Arial" w:cs="Arial"/>
          <w:b/>
          <w:sz w:val="24"/>
          <w:szCs w:val="24"/>
        </w:rPr>
      </w:pPr>
      <w:r>
        <w:rPr>
          <w:rFonts w:ascii="Arial" w:hAnsi="Arial" w:cs="Arial"/>
          <w:b/>
          <w:sz w:val="24"/>
          <w:szCs w:val="24"/>
        </w:rPr>
        <w:t>Sankce a náhrada škody</w:t>
      </w:r>
    </w:p>
    <w:p w14:paraId="33780EA8" w14:textId="3F939C76" w:rsidR="00207066" w:rsidRDefault="00207066" w:rsidP="00207066">
      <w:pPr>
        <w:spacing w:after="120"/>
        <w:jc w:val="both"/>
        <w:rPr>
          <w:rFonts w:ascii="Arial" w:hAnsi="Arial" w:cs="Arial"/>
          <w:sz w:val="24"/>
          <w:szCs w:val="24"/>
        </w:rPr>
      </w:pPr>
    </w:p>
    <w:p w14:paraId="73C960A4" w14:textId="434C90B0" w:rsidR="00292EF3" w:rsidRPr="00F03146" w:rsidRDefault="00292EF3" w:rsidP="00292EF3">
      <w:pPr>
        <w:numPr>
          <w:ilvl w:val="1"/>
          <w:numId w:val="1"/>
        </w:numPr>
        <w:spacing w:after="120"/>
        <w:ind w:left="426" w:hanging="568"/>
        <w:jc w:val="both"/>
        <w:rPr>
          <w:rFonts w:ascii="Arial" w:hAnsi="Arial" w:cs="Arial"/>
          <w:sz w:val="24"/>
          <w:szCs w:val="24"/>
        </w:rPr>
      </w:pPr>
      <w:r>
        <w:rPr>
          <w:rFonts w:ascii="Arial" w:hAnsi="Arial" w:cs="Arial"/>
          <w:sz w:val="24"/>
          <w:szCs w:val="24"/>
        </w:rPr>
        <w:t xml:space="preserve">Poskytovatel je </w:t>
      </w:r>
      <w:r w:rsidRPr="00F03146">
        <w:rPr>
          <w:rFonts w:ascii="Arial" w:hAnsi="Arial" w:cs="Arial"/>
          <w:sz w:val="24"/>
          <w:szCs w:val="24"/>
        </w:rPr>
        <w:t>povinen uhradit objednateli smluvní pokutu ve výši 0,2 % z celkové ceny uvedené v čl. 3 odst. 3.2. této smlouvy, avšak maximálně do výše ceny služeb za každý případ opožděného převzetí v</w:t>
      </w:r>
      <w:r w:rsidR="008A64C9" w:rsidRPr="00F03146">
        <w:rPr>
          <w:rFonts w:ascii="Arial" w:hAnsi="Arial" w:cs="Arial"/>
          <w:sz w:val="24"/>
          <w:szCs w:val="24"/>
        </w:rPr>
        <w:t>oz</w:t>
      </w:r>
      <w:r w:rsidRPr="00F03146">
        <w:rPr>
          <w:rFonts w:ascii="Arial" w:hAnsi="Arial" w:cs="Arial"/>
          <w:sz w:val="24"/>
          <w:szCs w:val="24"/>
        </w:rPr>
        <w:t>u k zajištění opravy či servisu.</w:t>
      </w:r>
    </w:p>
    <w:p w14:paraId="1932C98E" w14:textId="563F0B54" w:rsidR="00C152DA" w:rsidRDefault="00C152DA" w:rsidP="00292EF3">
      <w:pPr>
        <w:numPr>
          <w:ilvl w:val="1"/>
          <w:numId w:val="1"/>
        </w:numPr>
        <w:spacing w:after="120"/>
        <w:ind w:left="426" w:hanging="568"/>
        <w:jc w:val="both"/>
        <w:rPr>
          <w:rFonts w:ascii="Arial" w:hAnsi="Arial" w:cs="Arial"/>
          <w:sz w:val="24"/>
          <w:szCs w:val="24"/>
        </w:rPr>
      </w:pPr>
      <w:r w:rsidRPr="00F03146">
        <w:rPr>
          <w:rFonts w:ascii="Arial" w:hAnsi="Arial" w:cs="Arial"/>
          <w:sz w:val="24"/>
          <w:szCs w:val="24"/>
        </w:rPr>
        <w:t>Poskytovatel je povinen uhradit objednateli smluvní pokutu ve výši 0,2 % z celkové ceny uvedené v čl. 3, odst. 3.2</w:t>
      </w:r>
      <w:r w:rsidRPr="00BA35C0">
        <w:rPr>
          <w:rFonts w:ascii="Arial" w:hAnsi="Arial" w:cs="Arial"/>
          <w:sz w:val="24"/>
          <w:szCs w:val="24"/>
        </w:rPr>
        <w:t>.</w:t>
      </w:r>
      <w:r>
        <w:rPr>
          <w:rFonts w:ascii="Arial" w:hAnsi="Arial" w:cs="Arial"/>
          <w:sz w:val="24"/>
          <w:szCs w:val="24"/>
        </w:rPr>
        <w:t xml:space="preserve"> této smlouvy za každý jednotlivý případ opožděného předání vozu po domluveném termínu předání realizaci opravy či servisu, avšak maximálně do výše ceny služeb.</w:t>
      </w:r>
    </w:p>
    <w:p w14:paraId="00DE1149" w14:textId="06200917" w:rsidR="008A64C9" w:rsidRPr="00207066" w:rsidRDefault="00207066" w:rsidP="00C152DA">
      <w:pPr>
        <w:numPr>
          <w:ilvl w:val="1"/>
          <w:numId w:val="1"/>
        </w:numPr>
        <w:spacing w:after="120"/>
        <w:ind w:left="426" w:hanging="568"/>
        <w:jc w:val="both"/>
        <w:rPr>
          <w:rFonts w:ascii="Arial" w:hAnsi="Arial" w:cs="Arial"/>
          <w:sz w:val="24"/>
          <w:szCs w:val="24"/>
        </w:rPr>
      </w:pPr>
      <w:r>
        <w:rPr>
          <w:rFonts w:ascii="Arial" w:hAnsi="Arial" w:cs="Arial"/>
          <w:sz w:val="24"/>
          <w:szCs w:val="24"/>
        </w:rPr>
        <w:t>Pro případ porušení ustanovení</w:t>
      </w:r>
      <w:r w:rsidR="00F03146">
        <w:rPr>
          <w:rFonts w:ascii="Arial" w:hAnsi="Arial" w:cs="Arial"/>
          <w:sz w:val="24"/>
          <w:szCs w:val="24"/>
        </w:rPr>
        <w:t xml:space="preserve"> přílohy č. 1</w:t>
      </w:r>
      <w:r w:rsidR="00F03146" w:rsidRPr="00F03146">
        <w:rPr>
          <w:rFonts w:ascii="Arial" w:hAnsi="Arial" w:cs="Arial"/>
          <w:sz w:val="24"/>
          <w:szCs w:val="24"/>
        </w:rPr>
        <w:t>,</w:t>
      </w:r>
      <w:r w:rsidRPr="00F03146">
        <w:rPr>
          <w:rFonts w:ascii="Arial" w:hAnsi="Arial" w:cs="Arial"/>
          <w:sz w:val="24"/>
          <w:szCs w:val="24"/>
        </w:rPr>
        <w:t xml:space="preserve"> </w:t>
      </w:r>
      <w:r w:rsidR="00F03146" w:rsidRPr="00F03146">
        <w:rPr>
          <w:rFonts w:ascii="Arial" w:hAnsi="Arial" w:cs="Arial"/>
          <w:sz w:val="24"/>
          <w:szCs w:val="24"/>
        </w:rPr>
        <w:t>odst. 1.3. bodu</w:t>
      </w:r>
      <w:r w:rsidR="00F03146">
        <w:rPr>
          <w:rFonts w:ascii="Arial" w:hAnsi="Arial" w:cs="Arial"/>
          <w:sz w:val="24"/>
          <w:szCs w:val="24"/>
        </w:rPr>
        <w:t xml:space="preserve"> 1.3.3. </w:t>
      </w:r>
      <w:r>
        <w:rPr>
          <w:rFonts w:ascii="Arial" w:hAnsi="Arial" w:cs="Arial"/>
          <w:sz w:val="24"/>
          <w:szCs w:val="24"/>
        </w:rPr>
        <w:t xml:space="preserve">této smlouvy, zejména potom z důvodu použití neschválených anebo nekalibrovaných diagnostických zařízení, měřících přístrojů a nářadí, nedodržení technologických postupů stanovených výrobcem vozidla nebo použití neoriginálních nebo kvalitativně nerovnocenných náhradních dílů, uhradí poskytovatel smluvní pokutu </w:t>
      </w:r>
      <w:r w:rsidRPr="00C152DA">
        <w:rPr>
          <w:rFonts w:ascii="Arial" w:hAnsi="Arial" w:cs="Arial"/>
          <w:sz w:val="24"/>
          <w:szCs w:val="24"/>
        </w:rPr>
        <w:t>ve výši 10 000,- Kč za</w:t>
      </w:r>
      <w:r>
        <w:rPr>
          <w:rFonts w:ascii="Arial" w:hAnsi="Arial" w:cs="Arial"/>
          <w:sz w:val="24"/>
          <w:szCs w:val="24"/>
        </w:rPr>
        <w:t xml:space="preserve"> každé takové porušení. Při ztrátě zár</w:t>
      </w:r>
      <w:r w:rsidR="00FC16C1">
        <w:rPr>
          <w:rFonts w:ascii="Arial" w:hAnsi="Arial" w:cs="Arial"/>
          <w:sz w:val="24"/>
          <w:szCs w:val="24"/>
        </w:rPr>
        <w:t xml:space="preserve">uky je poskytovatel </w:t>
      </w:r>
      <w:r w:rsidR="00FC16C1">
        <w:rPr>
          <w:rFonts w:ascii="Arial" w:hAnsi="Arial" w:cs="Arial"/>
          <w:sz w:val="24"/>
          <w:szCs w:val="24"/>
        </w:rPr>
        <w:lastRenderedPageBreak/>
        <w:t xml:space="preserve">současně povinen učinit veškeré kroky ke znovuobnovení záruky v původním rozsahu. Nebude-li záruka v původním rozsahu obnovena, jdou veškerá plnění, která by jinak byla zárukou kryta, k tíži poskytovatele, a to po celou dobru trvání původní záruky (pro odstranění pochybností, povinnosti podle přechozí věty jdou za poskytovatelem </w:t>
      </w:r>
      <w:r w:rsidR="00FC16C1">
        <w:rPr>
          <w:rFonts w:ascii="Arial" w:hAnsi="Arial" w:cs="Arial"/>
          <w:sz w:val="24"/>
          <w:szCs w:val="24"/>
        </w:rPr>
        <w:br/>
        <w:t>i po skončení platnosti této smlouvy a trvají od okamžiku vypršení původní neporušené záruky).</w:t>
      </w:r>
    </w:p>
    <w:p w14:paraId="1CE83120" w14:textId="2BEE9518" w:rsidR="00106AB3" w:rsidRDefault="00106AB3" w:rsidP="00292EF3">
      <w:pPr>
        <w:numPr>
          <w:ilvl w:val="1"/>
          <w:numId w:val="1"/>
        </w:numPr>
        <w:spacing w:after="120"/>
        <w:ind w:left="426" w:hanging="568"/>
        <w:jc w:val="both"/>
        <w:rPr>
          <w:rFonts w:ascii="Arial" w:hAnsi="Arial" w:cs="Arial"/>
          <w:sz w:val="24"/>
          <w:szCs w:val="24"/>
        </w:rPr>
      </w:pPr>
      <w:r>
        <w:rPr>
          <w:rFonts w:ascii="Arial" w:hAnsi="Arial" w:cs="Arial"/>
          <w:sz w:val="24"/>
          <w:szCs w:val="24"/>
        </w:rPr>
        <w:t>V případě porušení smluvní povinnosti ujedna</w:t>
      </w:r>
      <w:r w:rsidRPr="00F03146">
        <w:rPr>
          <w:rFonts w:ascii="Arial" w:hAnsi="Arial" w:cs="Arial"/>
          <w:sz w:val="24"/>
          <w:szCs w:val="24"/>
        </w:rPr>
        <w:t>né v čl. 11 této</w:t>
      </w:r>
      <w:r>
        <w:rPr>
          <w:rFonts w:ascii="Arial" w:hAnsi="Arial" w:cs="Arial"/>
          <w:sz w:val="24"/>
          <w:szCs w:val="24"/>
        </w:rPr>
        <w:t xml:space="preserve"> smlouvy je objednatel oprávněn požadovat úhradu smluvní sankce ve výši 100 000,- Kč za každé jednotlivé porušení této povinnosti.</w:t>
      </w:r>
    </w:p>
    <w:p w14:paraId="661E8168" w14:textId="41D080AD" w:rsidR="00292EF3" w:rsidRDefault="00BA35C0" w:rsidP="00292EF3">
      <w:pPr>
        <w:numPr>
          <w:ilvl w:val="1"/>
          <w:numId w:val="1"/>
        </w:numPr>
        <w:spacing w:after="120"/>
        <w:ind w:left="426" w:hanging="568"/>
        <w:jc w:val="both"/>
        <w:rPr>
          <w:rFonts w:ascii="Arial" w:hAnsi="Arial" w:cs="Arial"/>
          <w:sz w:val="24"/>
          <w:szCs w:val="24"/>
        </w:rPr>
      </w:pPr>
      <w:r>
        <w:rPr>
          <w:rFonts w:ascii="Arial" w:hAnsi="Arial" w:cs="Arial"/>
          <w:sz w:val="24"/>
          <w:szCs w:val="24"/>
        </w:rPr>
        <w:t>Poskytovatel je povinen uhradit objedn</w:t>
      </w:r>
      <w:r w:rsidRPr="00F03146">
        <w:rPr>
          <w:rFonts w:ascii="Arial" w:hAnsi="Arial" w:cs="Arial"/>
          <w:sz w:val="24"/>
          <w:szCs w:val="24"/>
        </w:rPr>
        <w:t>ateli smluvní pokutu ve výši 3 % z celkové ceny uvedené v čl. 3, odst. 3.2. této</w:t>
      </w:r>
      <w:r>
        <w:rPr>
          <w:rFonts w:ascii="Arial" w:hAnsi="Arial" w:cs="Arial"/>
          <w:sz w:val="24"/>
          <w:szCs w:val="24"/>
        </w:rPr>
        <w:t xml:space="preserve"> smlouvy, nejméně však 5 000,- Kč za každé jednotlivé porušení jeho povinností stanovených v </w:t>
      </w:r>
      <w:r w:rsidRPr="00F03146">
        <w:rPr>
          <w:rFonts w:ascii="Arial" w:hAnsi="Arial" w:cs="Arial"/>
          <w:sz w:val="24"/>
          <w:szCs w:val="24"/>
        </w:rPr>
        <w:t>čl. 6</w:t>
      </w:r>
      <w:r w:rsidR="00F03146" w:rsidRPr="00F03146">
        <w:rPr>
          <w:rFonts w:ascii="Arial" w:hAnsi="Arial" w:cs="Arial"/>
          <w:sz w:val="24"/>
          <w:szCs w:val="24"/>
        </w:rPr>
        <w:t xml:space="preserve"> a příloze č. 1 </w:t>
      </w:r>
      <w:r w:rsidRPr="00F03146">
        <w:rPr>
          <w:rFonts w:ascii="Arial" w:hAnsi="Arial" w:cs="Arial"/>
          <w:sz w:val="24"/>
          <w:szCs w:val="24"/>
        </w:rPr>
        <w:t>této smlouvy</w:t>
      </w:r>
      <w:r>
        <w:rPr>
          <w:rFonts w:ascii="Arial" w:hAnsi="Arial" w:cs="Arial"/>
          <w:sz w:val="24"/>
          <w:szCs w:val="24"/>
        </w:rPr>
        <w:t>.</w:t>
      </w:r>
    </w:p>
    <w:p w14:paraId="5B828379" w14:textId="2C68DD7C" w:rsidR="00BA35C0" w:rsidRDefault="00BA35C0" w:rsidP="00292EF3">
      <w:pPr>
        <w:numPr>
          <w:ilvl w:val="1"/>
          <w:numId w:val="1"/>
        </w:numPr>
        <w:spacing w:after="120"/>
        <w:ind w:left="426" w:hanging="568"/>
        <w:jc w:val="both"/>
        <w:rPr>
          <w:rFonts w:ascii="Arial" w:hAnsi="Arial" w:cs="Arial"/>
          <w:sz w:val="24"/>
          <w:szCs w:val="24"/>
        </w:rPr>
      </w:pPr>
      <w:r>
        <w:rPr>
          <w:rFonts w:ascii="Arial" w:hAnsi="Arial" w:cs="Arial"/>
          <w:sz w:val="24"/>
          <w:szCs w:val="24"/>
        </w:rPr>
        <w:t>Za každé jednotlivé porušení právní povinnosti, která je stanovena právními předpisy nebo touto smlouvou je zhotovitel povinen uhradit objednateli smluvní pokutu 10 000,- Kč, a to i opakovaně.</w:t>
      </w:r>
    </w:p>
    <w:p w14:paraId="4E059E8F" w14:textId="680B2B38" w:rsidR="00BA35C0" w:rsidRDefault="00BA35C0" w:rsidP="00292EF3">
      <w:pPr>
        <w:numPr>
          <w:ilvl w:val="1"/>
          <w:numId w:val="1"/>
        </w:numPr>
        <w:spacing w:after="120"/>
        <w:ind w:left="426" w:hanging="568"/>
        <w:jc w:val="both"/>
        <w:rPr>
          <w:rFonts w:ascii="Arial" w:hAnsi="Arial" w:cs="Arial"/>
          <w:sz w:val="24"/>
          <w:szCs w:val="24"/>
        </w:rPr>
      </w:pPr>
      <w:r>
        <w:rPr>
          <w:rFonts w:ascii="Arial" w:hAnsi="Arial" w:cs="Arial"/>
          <w:sz w:val="24"/>
          <w:szCs w:val="24"/>
        </w:rPr>
        <w:t>Smluvní pokutu lze uložit opakovaně za každý jednotlivý případ porušení povinnosti poskytovatelem.</w:t>
      </w:r>
    </w:p>
    <w:p w14:paraId="26D7DFB7" w14:textId="0F85EF65" w:rsidR="00BA35C0" w:rsidRDefault="00BA35C0" w:rsidP="00292EF3">
      <w:pPr>
        <w:numPr>
          <w:ilvl w:val="1"/>
          <w:numId w:val="1"/>
        </w:numPr>
        <w:spacing w:after="120"/>
        <w:ind w:left="426" w:hanging="568"/>
        <w:jc w:val="both"/>
        <w:rPr>
          <w:rFonts w:ascii="Arial" w:hAnsi="Arial" w:cs="Arial"/>
          <w:sz w:val="24"/>
          <w:szCs w:val="24"/>
        </w:rPr>
      </w:pPr>
      <w:r>
        <w:rPr>
          <w:rFonts w:ascii="Arial" w:hAnsi="Arial" w:cs="Arial"/>
          <w:sz w:val="24"/>
          <w:szCs w:val="24"/>
        </w:rPr>
        <w:t>V případě, že bude objednatel v prodlení se zaplacením faktury poskytovatele, zaplatí objednatel poskytovateli úrok z prodlení ve výši zákonného úroku z fakturované částky za každý i započatý den prodlení.</w:t>
      </w:r>
    </w:p>
    <w:p w14:paraId="203DA652" w14:textId="539B22C7" w:rsidR="00BA35C0" w:rsidRDefault="00BA35C0" w:rsidP="00292EF3">
      <w:pPr>
        <w:numPr>
          <w:ilvl w:val="1"/>
          <w:numId w:val="1"/>
        </w:numPr>
        <w:spacing w:after="120"/>
        <w:ind w:left="426" w:hanging="568"/>
        <w:jc w:val="both"/>
        <w:rPr>
          <w:rFonts w:ascii="Arial" w:hAnsi="Arial" w:cs="Arial"/>
          <w:sz w:val="24"/>
          <w:szCs w:val="24"/>
        </w:rPr>
      </w:pPr>
      <w:r>
        <w:rPr>
          <w:rFonts w:ascii="Arial" w:hAnsi="Arial" w:cs="Arial"/>
          <w:sz w:val="24"/>
          <w:szCs w:val="24"/>
        </w:rPr>
        <w:t>Všechny uvedené smluvní pokuty jsou splatné do deseti pracovních dnů od doručení vyúčtování smluvní pokuty poskytovateli.</w:t>
      </w:r>
    </w:p>
    <w:p w14:paraId="0192119A" w14:textId="4C5CA8CA" w:rsidR="00BA35C0" w:rsidRDefault="00BA35C0" w:rsidP="00292EF3">
      <w:pPr>
        <w:numPr>
          <w:ilvl w:val="1"/>
          <w:numId w:val="1"/>
        </w:numPr>
        <w:spacing w:after="120"/>
        <w:ind w:left="426" w:hanging="568"/>
        <w:jc w:val="both"/>
        <w:rPr>
          <w:rFonts w:ascii="Arial" w:hAnsi="Arial" w:cs="Arial"/>
          <w:sz w:val="24"/>
          <w:szCs w:val="24"/>
        </w:rPr>
      </w:pPr>
      <w:r>
        <w:rPr>
          <w:rFonts w:ascii="Arial" w:hAnsi="Arial" w:cs="Arial"/>
          <w:sz w:val="24"/>
          <w:szCs w:val="24"/>
        </w:rPr>
        <w:t>Ve všech případech platí, že ujednáním o smluvní pokutě není dotčeno právo na náhradu škod v plné výši a objednatel je oprávněn domáhat se náhrady škody v plné výši, i když přesahuje výši smluvní pokuty. Pokud je poskytovatel v prodlení s placením smluvní pokuty, je povinen zaplatit objednateli úrok z prodlení ve výši 0,05 % z neuhrazené smluvní pokuty za každý i započatý dne prodlení.</w:t>
      </w:r>
    </w:p>
    <w:p w14:paraId="19C43A98" w14:textId="49E88C3E" w:rsidR="00F028AA" w:rsidRDefault="00F028AA" w:rsidP="00106AB3">
      <w:pPr>
        <w:numPr>
          <w:ilvl w:val="1"/>
          <w:numId w:val="1"/>
        </w:numPr>
        <w:spacing w:after="120"/>
        <w:ind w:left="426" w:hanging="710"/>
        <w:jc w:val="both"/>
        <w:rPr>
          <w:rFonts w:ascii="Arial" w:hAnsi="Arial" w:cs="Arial"/>
          <w:sz w:val="24"/>
          <w:szCs w:val="24"/>
        </w:rPr>
      </w:pPr>
      <w:r>
        <w:rPr>
          <w:rFonts w:ascii="Arial" w:hAnsi="Arial" w:cs="Arial"/>
          <w:sz w:val="24"/>
          <w:szCs w:val="24"/>
        </w:rPr>
        <w:t>Bude-li ze strany poskytovatele porušena právní povinnost, která je stanovena právními předpisy nebo touto smlo</w:t>
      </w:r>
      <w:r w:rsidR="00C12395">
        <w:rPr>
          <w:rFonts w:ascii="Arial" w:hAnsi="Arial" w:cs="Arial"/>
          <w:sz w:val="24"/>
          <w:szCs w:val="24"/>
        </w:rPr>
        <w:t>u</w:t>
      </w:r>
      <w:r>
        <w:rPr>
          <w:rFonts w:ascii="Arial" w:hAnsi="Arial" w:cs="Arial"/>
          <w:sz w:val="24"/>
          <w:szCs w:val="24"/>
        </w:rPr>
        <w:t xml:space="preserve">vou a objednatel učinil nebo opomene učinit v důsledku porušení takové povinnosti následné činnosti, v jejichž důsledku bude sankcionován ze strany orgánů veřejné správy, je poskytovatel povinen tuto částku jako vzniklou škodu objednateli nahradit, pokud nebyla způsobena zcela v důsledku jednání či opomenutí objednatele, nebo částečně nahradit </w:t>
      </w:r>
      <w:r w:rsidR="00C12395">
        <w:rPr>
          <w:rFonts w:ascii="Arial" w:hAnsi="Arial" w:cs="Arial"/>
          <w:sz w:val="24"/>
          <w:szCs w:val="24"/>
        </w:rPr>
        <w:t>v poměrné výši, byla-li způsobena částečně v důsledku jednání či opomenutím objednatele.</w:t>
      </w:r>
    </w:p>
    <w:p w14:paraId="56B30B4C" w14:textId="77777777" w:rsidR="00106AB3" w:rsidRDefault="00106AB3" w:rsidP="00A96ABB">
      <w:pPr>
        <w:spacing w:after="120"/>
        <w:jc w:val="both"/>
        <w:rPr>
          <w:rFonts w:ascii="Arial" w:hAnsi="Arial" w:cs="Arial"/>
          <w:sz w:val="24"/>
          <w:szCs w:val="24"/>
        </w:rPr>
      </w:pPr>
    </w:p>
    <w:p w14:paraId="066F5484" w14:textId="6FF18FE4" w:rsidR="00C12395" w:rsidRPr="002570C0" w:rsidRDefault="00C12395" w:rsidP="00C12395">
      <w:pPr>
        <w:numPr>
          <w:ilvl w:val="0"/>
          <w:numId w:val="1"/>
        </w:numPr>
        <w:spacing w:after="120"/>
        <w:jc w:val="center"/>
        <w:rPr>
          <w:rFonts w:ascii="Arial" w:hAnsi="Arial" w:cs="Arial"/>
          <w:b/>
          <w:sz w:val="24"/>
          <w:szCs w:val="24"/>
        </w:rPr>
      </w:pPr>
      <w:r>
        <w:rPr>
          <w:rFonts w:ascii="Arial" w:hAnsi="Arial" w:cs="Arial"/>
          <w:b/>
          <w:sz w:val="24"/>
          <w:szCs w:val="24"/>
        </w:rPr>
        <w:t>Povinnost mlčenlivosti</w:t>
      </w:r>
    </w:p>
    <w:p w14:paraId="7809FC0E" w14:textId="77777777" w:rsidR="00C12395" w:rsidRDefault="00C12395" w:rsidP="00C12395">
      <w:pPr>
        <w:rPr>
          <w:rFonts w:ascii="Arial" w:hAnsi="Arial" w:cs="Arial"/>
        </w:rPr>
      </w:pPr>
    </w:p>
    <w:p w14:paraId="32179674" w14:textId="0EF796CD" w:rsidR="00C12395" w:rsidRDefault="00C12395" w:rsidP="00C12395">
      <w:pPr>
        <w:numPr>
          <w:ilvl w:val="1"/>
          <w:numId w:val="1"/>
        </w:numPr>
        <w:spacing w:after="120"/>
        <w:ind w:left="426" w:hanging="568"/>
        <w:jc w:val="both"/>
        <w:rPr>
          <w:rFonts w:ascii="Arial" w:hAnsi="Arial" w:cs="Arial"/>
          <w:sz w:val="24"/>
          <w:szCs w:val="24"/>
        </w:rPr>
      </w:pPr>
      <w:r>
        <w:rPr>
          <w:rFonts w:ascii="Arial" w:hAnsi="Arial" w:cs="Arial"/>
          <w:sz w:val="24"/>
          <w:szCs w:val="24"/>
        </w:rPr>
        <w:t>Poskytovatel se zavazuje během plnění této smlouvy i po uplynutí doby, na kterou je tato smlouva uzavřena, zachovávat mlčenlivost o všech skutečnostech, které se dozví od objednatele v souvislosti s jejím plněním. Tím není dotčena možnost poskytovatele uvádět činnost podle této smlouvy jako svou referenci ve svých nabídkách v zákonem stanoveném rozsahu, popř. rozsahu stanoveném zadavatelem či organizátorem konkrétního výběrového nebo zadávacího řízení.</w:t>
      </w:r>
    </w:p>
    <w:p w14:paraId="4B60E394" w14:textId="5BAB825D" w:rsidR="00C12395" w:rsidRDefault="00C12395" w:rsidP="00C12395">
      <w:pPr>
        <w:numPr>
          <w:ilvl w:val="1"/>
          <w:numId w:val="1"/>
        </w:numPr>
        <w:spacing w:after="120"/>
        <w:ind w:left="426" w:hanging="568"/>
        <w:jc w:val="both"/>
        <w:rPr>
          <w:rFonts w:ascii="Arial" w:hAnsi="Arial" w:cs="Arial"/>
          <w:sz w:val="24"/>
          <w:szCs w:val="24"/>
        </w:rPr>
      </w:pPr>
      <w:r>
        <w:rPr>
          <w:rFonts w:ascii="Arial" w:hAnsi="Arial" w:cs="Arial"/>
          <w:sz w:val="24"/>
          <w:szCs w:val="24"/>
        </w:rPr>
        <w:lastRenderedPageBreak/>
        <w:t xml:space="preserve">Poskytovatel se zavazuje uchovávat v přísné důvěrnosti veškeré informace, dokumentaci a materiály dodané nebo přijaté v jakékoli formě nebo poskytnuté </w:t>
      </w:r>
      <w:r>
        <w:rPr>
          <w:rFonts w:ascii="Arial" w:hAnsi="Arial" w:cs="Arial"/>
          <w:sz w:val="24"/>
          <w:szCs w:val="24"/>
        </w:rPr>
        <w:br/>
        <w:t>a dané k dispozici objednatelem.</w:t>
      </w:r>
    </w:p>
    <w:p w14:paraId="5DB51E72" w14:textId="0E485CBA" w:rsidR="00C12395" w:rsidRDefault="00C12395" w:rsidP="00C12395">
      <w:pPr>
        <w:numPr>
          <w:ilvl w:val="1"/>
          <w:numId w:val="1"/>
        </w:numPr>
        <w:spacing w:after="120"/>
        <w:ind w:left="426" w:hanging="568"/>
        <w:jc w:val="both"/>
        <w:rPr>
          <w:rFonts w:ascii="Arial" w:hAnsi="Arial" w:cs="Arial"/>
          <w:sz w:val="24"/>
          <w:szCs w:val="24"/>
        </w:rPr>
      </w:pPr>
      <w:r>
        <w:rPr>
          <w:rFonts w:ascii="Arial" w:hAnsi="Arial" w:cs="Arial"/>
          <w:sz w:val="24"/>
          <w:szCs w:val="24"/>
        </w:rPr>
        <w:t>Poskytovatel se zavazuje, že pokud v souvislosti s realizací této smlouvy při plnění svých povinností přijdou jeho pověření zaměstnanci do styku s osobními nebo citlivými údaji ve smyslu nařízení Evropského parlamentu a Rady EU 2016/679 („GDPR“) a zákona č. 110/2019 Sb., o zpracování osobních údajů, učiní veškerá opatření, aby nedošlo k neoprávněnému nebo nahodilému přístupu k těmto údajům, k jejich změně, zničení či ztrátě, neoprávněným přednosům, k jejich jinému neoprávněnému zpracování, jakož aby i jinak neporušil tento zákon. Poskytovatel nese plnou odpovědnost a právní důsledky za případné porušení zákona z jeho strany.</w:t>
      </w:r>
    </w:p>
    <w:p w14:paraId="0919F54F" w14:textId="51583074" w:rsidR="00C12395" w:rsidRDefault="00C12395" w:rsidP="00C12395">
      <w:pPr>
        <w:numPr>
          <w:ilvl w:val="1"/>
          <w:numId w:val="1"/>
        </w:numPr>
        <w:spacing w:after="120"/>
        <w:ind w:left="426" w:hanging="568"/>
        <w:jc w:val="both"/>
        <w:rPr>
          <w:rFonts w:ascii="Arial" w:hAnsi="Arial" w:cs="Arial"/>
          <w:sz w:val="24"/>
          <w:szCs w:val="24"/>
        </w:rPr>
      </w:pPr>
      <w:r>
        <w:rPr>
          <w:rFonts w:ascii="Arial" w:hAnsi="Arial" w:cs="Arial"/>
          <w:sz w:val="24"/>
          <w:szCs w:val="24"/>
        </w:rPr>
        <w:t>Poskytovatel se zavazuje uhradit objednateli či třetí straně, kterou porušením povinnosti mlčenlivosti nebo jiné své povinnosti v tomto článku uvedené poškodí, veškeré škody tímto porušením způsobené. Povinnosti poskytovatele, vyplývající z ustanovení příslušných právních předpisů o ochraně utajovaných informací, nejsou ustanoveními tohoto článku dotčeny.</w:t>
      </w:r>
    </w:p>
    <w:p w14:paraId="33849EDC" w14:textId="77777777" w:rsidR="00DB723D" w:rsidRPr="007406AF" w:rsidRDefault="00DB723D" w:rsidP="00A96ABB">
      <w:pPr>
        <w:spacing w:after="120"/>
        <w:jc w:val="both"/>
        <w:rPr>
          <w:rFonts w:ascii="Arial" w:hAnsi="Arial" w:cs="Arial"/>
          <w:sz w:val="24"/>
          <w:szCs w:val="24"/>
        </w:rPr>
      </w:pPr>
    </w:p>
    <w:p w14:paraId="01CF3B49" w14:textId="4D37ACE0" w:rsidR="00DB723D" w:rsidRPr="002570C0" w:rsidRDefault="00DB723D" w:rsidP="00DB723D">
      <w:pPr>
        <w:numPr>
          <w:ilvl w:val="0"/>
          <w:numId w:val="1"/>
        </w:numPr>
        <w:spacing w:after="120"/>
        <w:jc w:val="center"/>
        <w:rPr>
          <w:rFonts w:ascii="Arial" w:hAnsi="Arial" w:cs="Arial"/>
          <w:b/>
          <w:sz w:val="24"/>
          <w:szCs w:val="24"/>
        </w:rPr>
      </w:pPr>
      <w:r>
        <w:rPr>
          <w:rFonts w:ascii="Arial" w:hAnsi="Arial" w:cs="Arial"/>
          <w:b/>
          <w:sz w:val="24"/>
          <w:szCs w:val="24"/>
        </w:rPr>
        <w:t xml:space="preserve">  Uveřejňování informací</w:t>
      </w:r>
    </w:p>
    <w:p w14:paraId="06221F70" w14:textId="77777777" w:rsidR="00DB723D" w:rsidRDefault="00DB723D" w:rsidP="00DB723D">
      <w:pPr>
        <w:rPr>
          <w:rFonts w:ascii="Arial" w:hAnsi="Arial" w:cs="Arial"/>
        </w:rPr>
      </w:pPr>
    </w:p>
    <w:p w14:paraId="48BA9B60" w14:textId="0D3F6112" w:rsidR="002570C0" w:rsidRPr="00DB723D" w:rsidRDefault="00DB723D" w:rsidP="00DB723D">
      <w:pPr>
        <w:numPr>
          <w:ilvl w:val="1"/>
          <w:numId w:val="1"/>
        </w:numPr>
        <w:spacing w:after="120"/>
        <w:ind w:left="426" w:hanging="710"/>
        <w:jc w:val="both"/>
        <w:rPr>
          <w:rFonts w:ascii="Arial" w:hAnsi="Arial" w:cs="Arial"/>
          <w:sz w:val="22"/>
          <w:szCs w:val="22"/>
        </w:rPr>
      </w:pPr>
      <w:r w:rsidRPr="00DB723D">
        <w:rPr>
          <w:rFonts w:ascii="Arial" w:hAnsi="Arial" w:cs="Arial"/>
          <w:sz w:val="24"/>
          <w:szCs w:val="24"/>
        </w:rPr>
        <w:t xml:space="preserve">Poskytovatel </w:t>
      </w:r>
      <w:r>
        <w:rPr>
          <w:rFonts w:ascii="Arial" w:hAnsi="Arial" w:cs="Arial"/>
          <w:sz w:val="24"/>
          <w:szCs w:val="24"/>
        </w:rPr>
        <w:t>uzavřením smlouvy souhlasí s uveřejněním smlouvy, včetně jejich příloh a dodatků na profilu objednatele.</w:t>
      </w:r>
    </w:p>
    <w:p w14:paraId="0209B4C2" w14:textId="2A6EA181" w:rsidR="00DB723D" w:rsidRPr="00A96ABB" w:rsidRDefault="00DB723D" w:rsidP="00A96ABB">
      <w:pPr>
        <w:numPr>
          <w:ilvl w:val="1"/>
          <w:numId w:val="1"/>
        </w:numPr>
        <w:spacing w:after="120"/>
        <w:ind w:left="426" w:hanging="710"/>
        <w:jc w:val="both"/>
        <w:rPr>
          <w:rFonts w:ascii="Arial" w:hAnsi="Arial" w:cs="Arial"/>
          <w:sz w:val="22"/>
          <w:szCs w:val="22"/>
        </w:rPr>
      </w:pPr>
      <w:r>
        <w:rPr>
          <w:rFonts w:ascii="Arial" w:hAnsi="Arial" w:cs="Arial"/>
          <w:sz w:val="24"/>
          <w:szCs w:val="24"/>
        </w:rPr>
        <w:t>Tato smlouva bude uveřejněna v registr</w:t>
      </w:r>
      <w:r w:rsidR="00CA37EE">
        <w:rPr>
          <w:rFonts w:ascii="Arial" w:hAnsi="Arial" w:cs="Arial"/>
          <w:sz w:val="24"/>
          <w:szCs w:val="24"/>
        </w:rPr>
        <w:t>u</w:t>
      </w:r>
      <w:r>
        <w:rPr>
          <w:rFonts w:ascii="Arial" w:hAnsi="Arial" w:cs="Arial"/>
          <w:sz w:val="24"/>
          <w:szCs w:val="24"/>
        </w:rPr>
        <w:t xml:space="preserve"> smluv dle zákona č. 340/2015 Sb., </w:t>
      </w:r>
      <w:r>
        <w:rPr>
          <w:rFonts w:ascii="Arial" w:hAnsi="Arial" w:cs="Arial"/>
          <w:sz w:val="24"/>
          <w:szCs w:val="24"/>
        </w:rPr>
        <w:br/>
        <w:t xml:space="preserve">o zvláštních podmínkách účinnosti některých smluv, uveřejňování těchto smluv </w:t>
      </w:r>
      <w:r>
        <w:rPr>
          <w:rFonts w:ascii="Arial" w:hAnsi="Arial" w:cs="Arial"/>
          <w:sz w:val="24"/>
          <w:szCs w:val="24"/>
        </w:rPr>
        <w:br/>
        <w:t>a o registru smluv (zákona o registru smluv). Dle dohody smluvních stran objednatel zajistí odeslání této smlouvy správci registru smluv.</w:t>
      </w:r>
    </w:p>
    <w:p w14:paraId="3FD6853F" w14:textId="77777777" w:rsidR="00DB723D" w:rsidRPr="007406AF" w:rsidRDefault="00DB723D" w:rsidP="00DB723D">
      <w:pPr>
        <w:spacing w:after="120"/>
        <w:ind w:left="-142"/>
        <w:jc w:val="both"/>
        <w:rPr>
          <w:rFonts w:ascii="Arial" w:hAnsi="Arial" w:cs="Arial"/>
          <w:sz w:val="24"/>
          <w:szCs w:val="24"/>
        </w:rPr>
      </w:pPr>
    </w:p>
    <w:p w14:paraId="49682F7F" w14:textId="4429730E" w:rsidR="00DB723D" w:rsidRPr="002570C0" w:rsidRDefault="00DB723D" w:rsidP="00DB723D">
      <w:pPr>
        <w:numPr>
          <w:ilvl w:val="0"/>
          <w:numId w:val="1"/>
        </w:numPr>
        <w:spacing w:after="120"/>
        <w:jc w:val="center"/>
        <w:rPr>
          <w:rFonts w:ascii="Arial" w:hAnsi="Arial" w:cs="Arial"/>
          <w:b/>
          <w:sz w:val="24"/>
          <w:szCs w:val="24"/>
        </w:rPr>
      </w:pPr>
      <w:r>
        <w:rPr>
          <w:rFonts w:ascii="Arial" w:hAnsi="Arial" w:cs="Arial"/>
          <w:b/>
          <w:sz w:val="24"/>
          <w:szCs w:val="24"/>
        </w:rPr>
        <w:t xml:space="preserve">  Pojištění poskytovatele</w:t>
      </w:r>
    </w:p>
    <w:p w14:paraId="3CF2FDBF" w14:textId="77777777" w:rsidR="00DB723D" w:rsidRDefault="00DB723D" w:rsidP="00DB723D">
      <w:pPr>
        <w:rPr>
          <w:rFonts w:ascii="Arial" w:hAnsi="Arial" w:cs="Arial"/>
        </w:rPr>
      </w:pPr>
    </w:p>
    <w:p w14:paraId="50FD545D" w14:textId="7E4AD7A4" w:rsidR="00DB723D" w:rsidRPr="00AA65D2" w:rsidRDefault="00DB723D" w:rsidP="00DB723D">
      <w:pPr>
        <w:numPr>
          <w:ilvl w:val="1"/>
          <w:numId w:val="1"/>
        </w:numPr>
        <w:spacing w:after="120"/>
        <w:ind w:left="426" w:hanging="710"/>
        <w:jc w:val="both"/>
        <w:rPr>
          <w:rFonts w:ascii="Arial" w:hAnsi="Arial" w:cs="Arial"/>
          <w:sz w:val="24"/>
          <w:szCs w:val="24"/>
        </w:rPr>
      </w:pPr>
      <w:r w:rsidRPr="00DB723D">
        <w:rPr>
          <w:rFonts w:ascii="Arial" w:hAnsi="Arial" w:cs="Arial"/>
          <w:sz w:val="24"/>
          <w:szCs w:val="24"/>
        </w:rPr>
        <w:t xml:space="preserve">Poskytovatel </w:t>
      </w:r>
      <w:r>
        <w:rPr>
          <w:rFonts w:ascii="Arial" w:hAnsi="Arial" w:cs="Arial"/>
          <w:sz w:val="24"/>
          <w:szCs w:val="24"/>
        </w:rPr>
        <w:t xml:space="preserve">prohlašuje, že ke dni podpisu této smlouvy má uzavřenou pojistnou smlouvu, jejímž předmětem je pojištění odpovědnosti za škodu způsobenou poskytovatelem třetí osobě v souvislosti s výkonem jeho činnosti, ve výši nejméně </w:t>
      </w:r>
      <w:r w:rsidR="00C152DA">
        <w:rPr>
          <w:rFonts w:ascii="Arial" w:hAnsi="Arial" w:cs="Arial"/>
          <w:sz w:val="24"/>
          <w:szCs w:val="24"/>
        </w:rPr>
        <w:t>1 500 000 Kč.</w:t>
      </w:r>
    </w:p>
    <w:p w14:paraId="4E8F2D37" w14:textId="4781E040" w:rsidR="00AA65D2" w:rsidRDefault="00AA65D2" w:rsidP="00DB723D">
      <w:pPr>
        <w:numPr>
          <w:ilvl w:val="1"/>
          <w:numId w:val="1"/>
        </w:numPr>
        <w:spacing w:after="120"/>
        <w:ind w:left="426" w:hanging="710"/>
        <w:jc w:val="both"/>
        <w:rPr>
          <w:rFonts w:ascii="Arial" w:hAnsi="Arial" w:cs="Arial"/>
          <w:sz w:val="24"/>
          <w:szCs w:val="24"/>
        </w:rPr>
      </w:pPr>
      <w:r w:rsidRPr="00AA65D2">
        <w:rPr>
          <w:rFonts w:ascii="Arial" w:hAnsi="Arial" w:cs="Arial"/>
          <w:sz w:val="24"/>
          <w:szCs w:val="24"/>
        </w:rPr>
        <w:t xml:space="preserve">Poskytovatel se </w:t>
      </w:r>
      <w:r>
        <w:rPr>
          <w:rFonts w:ascii="Arial" w:hAnsi="Arial" w:cs="Arial"/>
          <w:sz w:val="24"/>
          <w:szCs w:val="24"/>
        </w:rPr>
        <w:t>zavazuje, že po celou dobu trvání této smlouvy bude pojištěn ve smyslu tohoto ustanovení a že nedojde ke snížení pojistné částky pod částku uvedenou v předchozí větě.</w:t>
      </w:r>
    </w:p>
    <w:p w14:paraId="5C84E099" w14:textId="00FA4C43" w:rsidR="00AA65D2" w:rsidRDefault="00AA65D2" w:rsidP="00DB723D">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Poskytovatel je kdykoliv v průběhu trvání této smlouvy povinen na požádání objednatele předložit pojistnou smlouvu dle tohoto článku, nebo její relevantní části, nebo pojistku ve smyslu § 2775 občanského zákoníku, a to nejpozději do </w:t>
      </w:r>
      <w:r w:rsidR="0045541F">
        <w:rPr>
          <w:rFonts w:ascii="Arial" w:hAnsi="Arial" w:cs="Arial"/>
          <w:sz w:val="24"/>
          <w:szCs w:val="24"/>
        </w:rPr>
        <w:br/>
      </w:r>
      <w:r>
        <w:rPr>
          <w:rFonts w:ascii="Arial" w:hAnsi="Arial" w:cs="Arial"/>
          <w:sz w:val="24"/>
          <w:szCs w:val="24"/>
        </w:rPr>
        <w:t>7 dnů ode dne doručení žádosti objednatele.</w:t>
      </w:r>
    </w:p>
    <w:p w14:paraId="73D3E9AB" w14:textId="30944517" w:rsidR="00AA65D2" w:rsidRDefault="00E1578F" w:rsidP="00DB723D">
      <w:pPr>
        <w:numPr>
          <w:ilvl w:val="1"/>
          <w:numId w:val="1"/>
        </w:numPr>
        <w:spacing w:after="120"/>
        <w:ind w:left="426" w:hanging="710"/>
        <w:jc w:val="both"/>
        <w:rPr>
          <w:rFonts w:ascii="Arial" w:hAnsi="Arial" w:cs="Arial"/>
          <w:sz w:val="24"/>
          <w:szCs w:val="24"/>
        </w:rPr>
      </w:pPr>
      <w:r>
        <w:rPr>
          <w:rFonts w:ascii="Arial" w:hAnsi="Arial" w:cs="Arial"/>
          <w:sz w:val="24"/>
          <w:szCs w:val="24"/>
        </w:rPr>
        <w:t>Poskytovatel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 pojistné smlouvy</w:t>
      </w:r>
      <w:r w:rsidR="0045541F">
        <w:rPr>
          <w:rFonts w:ascii="Arial" w:hAnsi="Arial" w:cs="Arial"/>
          <w:sz w:val="24"/>
          <w:szCs w:val="24"/>
        </w:rPr>
        <w:t xml:space="preserve">, je poskytovatel povinen o této </w:t>
      </w:r>
      <w:r w:rsidR="0045541F">
        <w:rPr>
          <w:rFonts w:ascii="Arial" w:hAnsi="Arial" w:cs="Arial"/>
          <w:sz w:val="24"/>
          <w:szCs w:val="24"/>
        </w:rPr>
        <w:lastRenderedPageBreak/>
        <w:t xml:space="preserve">skutečnosti neprodleně informovat objednatele, a to nejpozději ve lhůtě </w:t>
      </w:r>
      <w:r w:rsidR="0045541F">
        <w:rPr>
          <w:rFonts w:ascii="Arial" w:hAnsi="Arial" w:cs="Arial"/>
          <w:sz w:val="24"/>
          <w:szCs w:val="24"/>
        </w:rPr>
        <w:br/>
      </w:r>
      <w:r w:rsidR="00B12D57">
        <w:rPr>
          <w:rFonts w:ascii="Arial" w:hAnsi="Arial" w:cs="Arial"/>
          <w:sz w:val="24"/>
          <w:szCs w:val="24"/>
        </w:rPr>
        <w:t>3</w:t>
      </w:r>
      <w:r w:rsidR="0045541F">
        <w:rPr>
          <w:rFonts w:ascii="Arial" w:hAnsi="Arial" w:cs="Arial"/>
          <w:sz w:val="24"/>
          <w:szCs w:val="24"/>
        </w:rPr>
        <w:t xml:space="preserve"> pracovních dnů.</w:t>
      </w:r>
    </w:p>
    <w:p w14:paraId="2CFEB1AA" w14:textId="76D772EF" w:rsidR="00BA76EF" w:rsidRPr="00A96ABB" w:rsidRDefault="0045541F" w:rsidP="00A96ABB">
      <w:pPr>
        <w:numPr>
          <w:ilvl w:val="1"/>
          <w:numId w:val="1"/>
        </w:numPr>
        <w:spacing w:after="120"/>
        <w:ind w:left="426" w:hanging="710"/>
        <w:jc w:val="both"/>
        <w:rPr>
          <w:rFonts w:ascii="Arial" w:hAnsi="Arial" w:cs="Arial"/>
          <w:sz w:val="24"/>
          <w:szCs w:val="24"/>
        </w:rPr>
      </w:pPr>
      <w:r>
        <w:rPr>
          <w:rFonts w:ascii="Arial" w:hAnsi="Arial" w:cs="Arial"/>
          <w:sz w:val="24"/>
          <w:szCs w:val="24"/>
        </w:rPr>
        <w:t>Poskytovatel nesmí uskutečnit jakékoliv korky, které by mohly znemožnit objednateli obdržet ochranu vyplývající z jakékoliv pojistné smlouvy poskytovatele, nebo které by mohly být na škodu objednatele při předkládání nároků na odškodnění v souvislosti se vzniklými ztrá</w:t>
      </w:r>
      <w:r w:rsidR="00BA68A2">
        <w:rPr>
          <w:rFonts w:ascii="Arial" w:hAnsi="Arial" w:cs="Arial"/>
          <w:sz w:val="24"/>
          <w:szCs w:val="24"/>
        </w:rPr>
        <w:t>tami</w:t>
      </w:r>
      <w:r>
        <w:rPr>
          <w:rFonts w:ascii="Arial" w:hAnsi="Arial" w:cs="Arial"/>
          <w:sz w:val="24"/>
          <w:szCs w:val="24"/>
        </w:rPr>
        <w:t xml:space="preserve"> na majetku, poškozením majetku či poraněním osob. Toto smluvní ustanovení nezbavuje poskytova</w:t>
      </w:r>
      <w:r w:rsidR="00BA68A2">
        <w:rPr>
          <w:rFonts w:ascii="Arial" w:hAnsi="Arial" w:cs="Arial"/>
          <w:sz w:val="24"/>
          <w:szCs w:val="24"/>
        </w:rPr>
        <w:t>t</w:t>
      </w:r>
      <w:r>
        <w:rPr>
          <w:rFonts w:ascii="Arial" w:hAnsi="Arial" w:cs="Arial"/>
          <w:sz w:val="24"/>
          <w:szCs w:val="24"/>
        </w:rPr>
        <w:t>ele odpovědnosti v případě hrubého zanedbání či úmyslného konání ze strany poskytovatele či jeho zaměstnanců.</w:t>
      </w:r>
    </w:p>
    <w:p w14:paraId="13ABE365" w14:textId="77777777" w:rsidR="00BA76EF" w:rsidRDefault="00BA76EF" w:rsidP="00BA76EF">
      <w:pPr>
        <w:spacing w:after="120"/>
        <w:ind w:left="426"/>
        <w:jc w:val="both"/>
        <w:rPr>
          <w:rFonts w:ascii="Arial" w:hAnsi="Arial" w:cs="Arial"/>
          <w:sz w:val="24"/>
          <w:szCs w:val="24"/>
        </w:rPr>
      </w:pPr>
    </w:p>
    <w:p w14:paraId="6B94D1C7" w14:textId="01B0F9AB" w:rsidR="00BA76EF" w:rsidRPr="002570C0" w:rsidRDefault="00BA76EF" w:rsidP="00BA76EF">
      <w:pPr>
        <w:numPr>
          <w:ilvl w:val="0"/>
          <w:numId w:val="1"/>
        </w:numPr>
        <w:spacing w:after="120"/>
        <w:jc w:val="center"/>
        <w:rPr>
          <w:rFonts w:ascii="Arial" w:hAnsi="Arial" w:cs="Arial"/>
          <w:b/>
          <w:sz w:val="24"/>
          <w:szCs w:val="24"/>
        </w:rPr>
      </w:pPr>
      <w:r>
        <w:rPr>
          <w:rFonts w:ascii="Arial" w:hAnsi="Arial" w:cs="Arial"/>
          <w:b/>
          <w:sz w:val="24"/>
          <w:szCs w:val="24"/>
        </w:rPr>
        <w:t xml:space="preserve">  Volba, práva, soudní příslušnost, zákaz postoupení pohledávky</w:t>
      </w:r>
    </w:p>
    <w:p w14:paraId="4740A3B2" w14:textId="77777777" w:rsidR="00BA76EF" w:rsidRDefault="00BA76EF" w:rsidP="00BA76EF">
      <w:pPr>
        <w:rPr>
          <w:rFonts w:ascii="Arial" w:hAnsi="Arial" w:cs="Arial"/>
        </w:rPr>
      </w:pPr>
    </w:p>
    <w:p w14:paraId="3DF127EE" w14:textId="0E961854"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Tato smlouva je uzavřena v souladu s právním řádem České republiky a řídí se právním řádem České republiky, zejména Občanským zákoníkem.</w:t>
      </w:r>
    </w:p>
    <w:p w14:paraId="2F30030B" w14:textId="5D87D250"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Soudem příslušným pro všechny spory vzniklé z této smlouvy mezi poskytovatelem a objednatelem je obecný soud objednatele.</w:t>
      </w:r>
    </w:p>
    <w:p w14:paraId="3E9C3090" w14:textId="14158659"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Poskytovatel není oprávněn bez výslovného písemného souhlasu objednatele postoupit jakoukoli </w:t>
      </w:r>
      <w:r w:rsidR="00CA37EE">
        <w:rPr>
          <w:rFonts w:ascii="Arial" w:hAnsi="Arial" w:cs="Arial"/>
          <w:sz w:val="24"/>
          <w:szCs w:val="24"/>
        </w:rPr>
        <w:t>pohledávku</w:t>
      </w:r>
      <w:r>
        <w:rPr>
          <w:rFonts w:ascii="Arial" w:hAnsi="Arial" w:cs="Arial"/>
          <w:sz w:val="24"/>
          <w:szCs w:val="24"/>
        </w:rPr>
        <w:t>, která mu vznikne podle této smlouvy nebo v souvislosti s ní, na třetí osobu.</w:t>
      </w:r>
    </w:p>
    <w:p w14:paraId="7253D4DD" w14:textId="77777777" w:rsidR="00BA76EF" w:rsidRDefault="00BA76EF" w:rsidP="00A96ABB">
      <w:pPr>
        <w:spacing w:after="120"/>
        <w:jc w:val="both"/>
        <w:rPr>
          <w:rFonts w:ascii="Arial" w:hAnsi="Arial" w:cs="Arial"/>
          <w:sz w:val="24"/>
          <w:szCs w:val="24"/>
        </w:rPr>
      </w:pPr>
    </w:p>
    <w:p w14:paraId="151A12C1" w14:textId="6CD290B2" w:rsidR="00BA76EF" w:rsidRPr="002570C0" w:rsidRDefault="00BA76EF" w:rsidP="00BA76EF">
      <w:pPr>
        <w:numPr>
          <w:ilvl w:val="0"/>
          <w:numId w:val="1"/>
        </w:numPr>
        <w:spacing w:after="120"/>
        <w:jc w:val="center"/>
        <w:rPr>
          <w:rFonts w:ascii="Arial" w:hAnsi="Arial" w:cs="Arial"/>
          <w:b/>
          <w:sz w:val="24"/>
          <w:szCs w:val="24"/>
        </w:rPr>
      </w:pPr>
      <w:r>
        <w:rPr>
          <w:rFonts w:ascii="Arial" w:hAnsi="Arial" w:cs="Arial"/>
          <w:b/>
          <w:sz w:val="24"/>
          <w:szCs w:val="24"/>
        </w:rPr>
        <w:t xml:space="preserve">  Závěrečná ustanovení</w:t>
      </w:r>
    </w:p>
    <w:p w14:paraId="244E4251" w14:textId="77777777" w:rsidR="00BA76EF" w:rsidRDefault="00BA76EF" w:rsidP="00BA76EF">
      <w:pPr>
        <w:rPr>
          <w:rFonts w:ascii="Arial" w:hAnsi="Arial" w:cs="Arial"/>
        </w:rPr>
      </w:pPr>
    </w:p>
    <w:p w14:paraId="6952ECD9" w14:textId="293C9812"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Tato smlouva nabývá platnosti dnem podpisu oběma smluvními stranami </w:t>
      </w:r>
      <w:r>
        <w:rPr>
          <w:rFonts w:ascii="Arial" w:hAnsi="Arial" w:cs="Arial"/>
          <w:sz w:val="24"/>
          <w:szCs w:val="24"/>
        </w:rPr>
        <w:br/>
        <w:t>a účinnosti dnem zápisu do registru smluv.</w:t>
      </w:r>
    </w:p>
    <w:p w14:paraId="14A2BBC4" w14:textId="7EFF5208"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Pokud je v této smlouvě stanoven časový úsek počtem dnů, má se vždy za to, že jde o dny kalendářní.</w:t>
      </w:r>
    </w:p>
    <w:p w14:paraId="23FB01E8" w14:textId="2AAE5305"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CB3B2CA" w14:textId="3C9DE377" w:rsidR="00BA76EF" w:rsidRDefault="00BA76EF" w:rsidP="00BA76EF">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Tuto smlouvu lze měnit a/nebo doplňovat pouze písemnými dodatky, takto označovanými a číslovanými vzestupnou řadou po dohodě smluvních stran, </w:t>
      </w:r>
      <w:r>
        <w:rPr>
          <w:rFonts w:ascii="Arial" w:hAnsi="Arial" w:cs="Arial"/>
          <w:sz w:val="24"/>
          <w:szCs w:val="24"/>
        </w:rPr>
        <w:br/>
        <w:t>a podepsanými oprávněnými zástupci objednatele a poskytovatele; vždy však musí být postupováno v souladu se ZZVZ.</w:t>
      </w:r>
    </w:p>
    <w:p w14:paraId="102C2912" w14:textId="4F56483A" w:rsidR="00D42486" w:rsidRDefault="00D42486" w:rsidP="00BA76EF">
      <w:pPr>
        <w:numPr>
          <w:ilvl w:val="1"/>
          <w:numId w:val="1"/>
        </w:numPr>
        <w:spacing w:after="120"/>
        <w:ind w:left="426" w:hanging="710"/>
        <w:jc w:val="both"/>
        <w:rPr>
          <w:rFonts w:ascii="Arial" w:hAnsi="Arial" w:cs="Arial"/>
          <w:sz w:val="24"/>
          <w:szCs w:val="24"/>
        </w:rPr>
      </w:pPr>
      <w:r>
        <w:rPr>
          <w:rFonts w:ascii="Arial" w:hAnsi="Arial" w:cs="Arial"/>
          <w:sz w:val="24"/>
          <w:szCs w:val="24"/>
        </w:rPr>
        <w:t>Změna osob oprávněných jednat za smluvní strany v záležitostech smluvních nebo technických není důvodem pro uzavření dodatku ke smlouvě. Každá ze smluvních stran je ale povinna o takové změně smluvní protistranu předem písemně informovat.</w:t>
      </w:r>
    </w:p>
    <w:p w14:paraId="3C1DC664" w14:textId="4CC14BE1" w:rsidR="00D42486" w:rsidRDefault="00D42486" w:rsidP="00BA76EF">
      <w:pPr>
        <w:numPr>
          <w:ilvl w:val="1"/>
          <w:numId w:val="1"/>
        </w:numPr>
        <w:spacing w:after="120"/>
        <w:ind w:left="426" w:hanging="710"/>
        <w:jc w:val="both"/>
        <w:rPr>
          <w:rFonts w:ascii="Arial" w:hAnsi="Arial" w:cs="Arial"/>
          <w:sz w:val="24"/>
          <w:szCs w:val="24"/>
        </w:rPr>
      </w:pPr>
      <w:r>
        <w:rPr>
          <w:rFonts w:ascii="Arial" w:hAnsi="Arial" w:cs="Arial"/>
          <w:sz w:val="24"/>
          <w:szCs w:val="24"/>
        </w:rPr>
        <w:t xml:space="preserve">Tato smlouva je závazná i pro případné právní nástupce obou smluvních stran. </w:t>
      </w:r>
      <w:r>
        <w:rPr>
          <w:rFonts w:ascii="Arial" w:hAnsi="Arial" w:cs="Arial"/>
          <w:sz w:val="24"/>
          <w:szCs w:val="24"/>
        </w:rPr>
        <w:br/>
        <w:t>O právním nástupnictví je však nutno neprodleně informovat druhou smluvní stranu, a to písemně, na kontaktní adresu.</w:t>
      </w:r>
    </w:p>
    <w:p w14:paraId="1C943E91" w14:textId="2C4C57FA" w:rsidR="00D42486" w:rsidRDefault="00D42486" w:rsidP="00D42486">
      <w:pPr>
        <w:numPr>
          <w:ilvl w:val="1"/>
          <w:numId w:val="1"/>
        </w:numPr>
        <w:spacing w:after="120"/>
        <w:ind w:left="426" w:hanging="710"/>
        <w:jc w:val="both"/>
        <w:rPr>
          <w:rFonts w:ascii="Arial" w:hAnsi="Arial" w:cs="Arial"/>
          <w:sz w:val="24"/>
          <w:szCs w:val="24"/>
        </w:rPr>
      </w:pPr>
      <w:r>
        <w:rPr>
          <w:rFonts w:ascii="Arial" w:hAnsi="Arial" w:cs="Arial"/>
          <w:sz w:val="24"/>
          <w:szCs w:val="24"/>
        </w:rPr>
        <w:lastRenderedPageBreak/>
        <w:t>Ukončením účinnosti této smlouvy nejsou dotčena ustanovení smlouvy týkající se nároků z odpovědnost za vady a ze záruky za jakost, nároků z odpovědnosti za škodu a nároků ze smluvních pokut, ustanovení o povinnosti mlčenlivosti, ani další ustanovení a nároky, z jejichž povahy vyplývá, že mají trvat i po zániku této smlouvy.</w:t>
      </w:r>
    </w:p>
    <w:p w14:paraId="07D7E0CC" w14:textId="5A024592" w:rsidR="00D42486" w:rsidRDefault="00D42486" w:rsidP="00D42486">
      <w:pPr>
        <w:numPr>
          <w:ilvl w:val="1"/>
          <w:numId w:val="1"/>
        </w:numPr>
        <w:spacing w:after="120"/>
        <w:ind w:left="426" w:hanging="710"/>
        <w:jc w:val="both"/>
        <w:rPr>
          <w:rFonts w:ascii="Arial" w:hAnsi="Arial" w:cs="Arial"/>
          <w:sz w:val="24"/>
          <w:szCs w:val="24"/>
        </w:rPr>
      </w:pPr>
      <w:r>
        <w:rPr>
          <w:rFonts w:ascii="Arial" w:hAnsi="Arial" w:cs="Arial"/>
          <w:sz w:val="24"/>
          <w:szCs w:val="24"/>
        </w:rPr>
        <w:t>Tato smlouva je vyhotoven</w:t>
      </w:r>
      <w:r w:rsidR="00CA37EE">
        <w:rPr>
          <w:rFonts w:ascii="Arial" w:hAnsi="Arial" w:cs="Arial"/>
          <w:sz w:val="24"/>
          <w:szCs w:val="24"/>
        </w:rPr>
        <w:t>a</w:t>
      </w:r>
      <w:r>
        <w:rPr>
          <w:rFonts w:ascii="Arial" w:hAnsi="Arial" w:cs="Arial"/>
          <w:sz w:val="24"/>
          <w:szCs w:val="24"/>
        </w:rPr>
        <w:t xml:space="preserve"> ve třech stejnopisech, z nichž poskytovat obdrží jedno vyhotovení a objednatel dvě vyhotovení. Všechna vyhotovení mají platnost originálu.</w:t>
      </w:r>
    </w:p>
    <w:p w14:paraId="0C1D0487" w14:textId="7CFFCE18" w:rsidR="00D42486" w:rsidRDefault="00D42486" w:rsidP="00D42486">
      <w:pPr>
        <w:numPr>
          <w:ilvl w:val="1"/>
          <w:numId w:val="1"/>
        </w:numPr>
        <w:spacing w:after="120"/>
        <w:ind w:left="426" w:hanging="710"/>
        <w:jc w:val="both"/>
        <w:rPr>
          <w:rFonts w:ascii="Arial" w:hAnsi="Arial" w:cs="Arial"/>
          <w:sz w:val="24"/>
          <w:szCs w:val="24"/>
        </w:rPr>
      </w:pPr>
      <w:r>
        <w:rPr>
          <w:rFonts w:ascii="Arial" w:hAnsi="Arial" w:cs="Arial"/>
          <w:sz w:val="24"/>
          <w:szCs w:val="24"/>
        </w:rPr>
        <w:t>Smluvní strany smlouvu přečetly, souhlasí s jejím obsahem a prohlašují, že nebyla sepsána v tísni ani za jinak nápadně nevýhodných podmínek. Na důkaz toho připojují své podpisy.</w:t>
      </w:r>
    </w:p>
    <w:p w14:paraId="7C925E5C" w14:textId="6FEE9C3B" w:rsidR="00D42486" w:rsidRDefault="00D42486" w:rsidP="00D42486">
      <w:pPr>
        <w:numPr>
          <w:ilvl w:val="1"/>
          <w:numId w:val="1"/>
        </w:numPr>
        <w:spacing w:after="120"/>
        <w:ind w:left="426" w:hanging="852"/>
        <w:jc w:val="both"/>
        <w:rPr>
          <w:rFonts w:ascii="Arial" w:hAnsi="Arial" w:cs="Arial"/>
          <w:sz w:val="24"/>
          <w:szCs w:val="24"/>
        </w:rPr>
      </w:pPr>
      <w:r>
        <w:rPr>
          <w:rFonts w:ascii="Arial" w:hAnsi="Arial" w:cs="Arial"/>
          <w:sz w:val="24"/>
          <w:szCs w:val="24"/>
        </w:rPr>
        <w:t xml:space="preserve">Nedílnou součástí této smlouvy tvoří tyto přílohy: </w:t>
      </w:r>
    </w:p>
    <w:p w14:paraId="2FEC7D0B" w14:textId="4CAECFEF" w:rsidR="00D42486" w:rsidRPr="00C0559C" w:rsidRDefault="00D42486" w:rsidP="00D42486">
      <w:pPr>
        <w:spacing w:after="120"/>
        <w:ind w:left="426"/>
        <w:jc w:val="both"/>
        <w:rPr>
          <w:rFonts w:ascii="Arial" w:hAnsi="Arial" w:cs="Arial"/>
          <w:b/>
          <w:bCs/>
          <w:sz w:val="24"/>
          <w:szCs w:val="24"/>
        </w:rPr>
      </w:pPr>
      <w:r w:rsidRPr="00C0559C">
        <w:rPr>
          <w:rFonts w:ascii="Arial" w:hAnsi="Arial" w:cs="Arial"/>
          <w:b/>
          <w:bCs/>
          <w:sz w:val="24"/>
          <w:szCs w:val="24"/>
        </w:rPr>
        <w:t>Příloha č. 1 – Specifikace předmětu smlouvy</w:t>
      </w:r>
    </w:p>
    <w:p w14:paraId="696BD74B" w14:textId="13EED18B" w:rsidR="00D42486" w:rsidRPr="00C0559C" w:rsidRDefault="00D42486" w:rsidP="00D42486">
      <w:pPr>
        <w:spacing w:after="120"/>
        <w:ind w:left="426"/>
        <w:jc w:val="both"/>
        <w:rPr>
          <w:rFonts w:ascii="Arial" w:hAnsi="Arial" w:cs="Arial"/>
          <w:b/>
          <w:bCs/>
          <w:sz w:val="24"/>
          <w:szCs w:val="24"/>
        </w:rPr>
      </w:pPr>
      <w:r w:rsidRPr="00C0559C">
        <w:rPr>
          <w:rFonts w:ascii="Arial" w:hAnsi="Arial" w:cs="Arial"/>
          <w:b/>
          <w:bCs/>
          <w:sz w:val="24"/>
          <w:szCs w:val="24"/>
        </w:rPr>
        <w:t>Příloha č. 2 – Ceník služeb</w:t>
      </w:r>
    </w:p>
    <w:p w14:paraId="4BE98F0C" w14:textId="13FB0544" w:rsidR="00D42486" w:rsidRPr="00C0559C" w:rsidRDefault="00D42486" w:rsidP="00D42486">
      <w:pPr>
        <w:spacing w:after="120"/>
        <w:ind w:left="426"/>
        <w:jc w:val="both"/>
        <w:rPr>
          <w:rFonts w:ascii="Arial" w:hAnsi="Arial" w:cs="Arial"/>
          <w:b/>
          <w:bCs/>
          <w:sz w:val="24"/>
          <w:szCs w:val="24"/>
        </w:rPr>
      </w:pPr>
      <w:r w:rsidRPr="00C0559C">
        <w:rPr>
          <w:rFonts w:ascii="Arial" w:hAnsi="Arial" w:cs="Arial"/>
          <w:b/>
          <w:bCs/>
          <w:sz w:val="24"/>
          <w:szCs w:val="24"/>
        </w:rPr>
        <w:t>Příloha č. 3 – Přehled vozidel</w:t>
      </w:r>
    </w:p>
    <w:p w14:paraId="2005B674" w14:textId="670937D2" w:rsidR="00563E5A" w:rsidRDefault="00563E5A" w:rsidP="00D42486">
      <w:pPr>
        <w:spacing w:after="120"/>
        <w:ind w:left="426"/>
        <w:jc w:val="both"/>
        <w:rPr>
          <w:rFonts w:ascii="Arial" w:hAnsi="Arial" w:cs="Arial"/>
          <w:sz w:val="24"/>
          <w:szCs w:val="24"/>
        </w:rPr>
      </w:pPr>
    </w:p>
    <w:p w14:paraId="67AF6D1F" w14:textId="4FFA2570" w:rsidR="009D16DC" w:rsidRDefault="009D16DC" w:rsidP="00D42486">
      <w:pPr>
        <w:spacing w:after="120"/>
        <w:ind w:left="426"/>
        <w:jc w:val="both"/>
        <w:rPr>
          <w:rFonts w:ascii="Arial" w:hAnsi="Arial" w:cs="Arial"/>
          <w:sz w:val="24"/>
          <w:szCs w:val="24"/>
        </w:rPr>
      </w:pPr>
    </w:p>
    <w:p w14:paraId="4A7B1819" w14:textId="77777777" w:rsidR="009D16DC" w:rsidRDefault="009D16DC" w:rsidP="00D42486">
      <w:pPr>
        <w:spacing w:after="120"/>
        <w:ind w:left="426"/>
        <w:jc w:val="both"/>
        <w:rPr>
          <w:rFonts w:ascii="Arial" w:hAnsi="Arial" w:cs="Arial"/>
          <w:sz w:val="24"/>
          <w:szCs w:val="24"/>
        </w:rPr>
      </w:pPr>
    </w:p>
    <w:p w14:paraId="0E510887" w14:textId="65C437FD" w:rsidR="00563E5A" w:rsidRDefault="00563E5A" w:rsidP="00D42486">
      <w:pPr>
        <w:spacing w:after="120"/>
        <w:ind w:left="426"/>
        <w:jc w:val="both"/>
        <w:rPr>
          <w:rFonts w:ascii="Arial" w:hAnsi="Arial" w:cs="Arial"/>
          <w:sz w:val="24"/>
          <w:szCs w:val="24"/>
        </w:rPr>
      </w:pPr>
    </w:p>
    <w:p w14:paraId="33A4D142" w14:textId="54FC9D7A" w:rsidR="004C457C" w:rsidRDefault="004C457C" w:rsidP="00D42486">
      <w:pPr>
        <w:spacing w:after="120"/>
        <w:ind w:left="426"/>
        <w:jc w:val="both"/>
        <w:rPr>
          <w:rFonts w:ascii="Arial" w:hAnsi="Arial" w:cs="Arial"/>
          <w:sz w:val="24"/>
          <w:szCs w:val="24"/>
        </w:rPr>
      </w:pPr>
    </w:p>
    <w:p w14:paraId="7A323C9D" w14:textId="77777777" w:rsidR="004C457C" w:rsidRPr="00D42486" w:rsidRDefault="004C457C" w:rsidP="00D42486">
      <w:pPr>
        <w:spacing w:after="120"/>
        <w:ind w:left="426"/>
        <w:jc w:val="both"/>
        <w:rPr>
          <w:rFonts w:ascii="Arial" w:hAnsi="Arial" w:cs="Arial"/>
          <w:sz w:val="24"/>
          <w:szCs w:val="24"/>
        </w:rPr>
      </w:pPr>
    </w:p>
    <w:p w14:paraId="52BCA513" w14:textId="77777777" w:rsidR="00BA76EF" w:rsidRPr="00BA76EF" w:rsidRDefault="00BA76EF" w:rsidP="00BA76EF">
      <w:pPr>
        <w:spacing w:after="120"/>
        <w:ind w:left="426"/>
        <w:jc w:val="both"/>
        <w:rPr>
          <w:rFonts w:ascii="Arial" w:hAnsi="Arial" w:cs="Arial"/>
          <w:sz w:val="24"/>
          <w:szCs w:val="24"/>
        </w:rPr>
      </w:pPr>
    </w:p>
    <w:tbl>
      <w:tblPr>
        <w:tblW w:w="0" w:type="auto"/>
        <w:tblLook w:val="04A0" w:firstRow="1" w:lastRow="0" w:firstColumn="1" w:lastColumn="0" w:noHBand="0" w:noVBand="1"/>
      </w:tblPr>
      <w:tblGrid>
        <w:gridCol w:w="4469"/>
        <w:gridCol w:w="4603"/>
      </w:tblGrid>
      <w:tr w:rsidR="009D16DC" w:rsidRPr="008228F4" w14:paraId="001ED92B" w14:textId="77777777" w:rsidTr="00334615">
        <w:trPr>
          <w:trHeight w:val="523"/>
        </w:trPr>
        <w:tc>
          <w:tcPr>
            <w:tcW w:w="4485" w:type="dxa"/>
            <w:shd w:val="clear" w:color="auto" w:fill="auto"/>
            <w:vAlign w:val="center"/>
          </w:tcPr>
          <w:p w14:paraId="67F55E4E" w14:textId="1DE4E650" w:rsidR="009D16DC" w:rsidRPr="009D16DC" w:rsidRDefault="009D16DC" w:rsidP="00C0559C">
            <w:pPr>
              <w:rPr>
                <w:rFonts w:ascii="Arial" w:hAnsi="Arial" w:cs="Arial"/>
                <w:sz w:val="24"/>
                <w:szCs w:val="24"/>
              </w:rPr>
            </w:pPr>
            <w:r w:rsidRPr="009D16DC">
              <w:rPr>
                <w:rFonts w:ascii="Arial" w:hAnsi="Arial" w:cs="Arial"/>
                <w:sz w:val="24"/>
                <w:szCs w:val="24"/>
              </w:rPr>
              <w:t>V Praze dne</w:t>
            </w:r>
            <w:r w:rsidR="00FA271E">
              <w:rPr>
                <w:rFonts w:ascii="Arial" w:hAnsi="Arial" w:cs="Arial"/>
                <w:sz w:val="24"/>
                <w:szCs w:val="24"/>
              </w:rPr>
              <w:t xml:space="preserve"> 30.9.2022</w:t>
            </w:r>
          </w:p>
        </w:tc>
        <w:tc>
          <w:tcPr>
            <w:tcW w:w="4485" w:type="dxa"/>
            <w:shd w:val="clear" w:color="auto" w:fill="auto"/>
            <w:vAlign w:val="center"/>
          </w:tcPr>
          <w:p w14:paraId="4B2FB425" w14:textId="29485C68" w:rsidR="009D16DC" w:rsidRPr="009D16DC" w:rsidRDefault="009D16DC" w:rsidP="00334615">
            <w:pPr>
              <w:rPr>
                <w:rFonts w:ascii="Arial" w:hAnsi="Arial" w:cs="Arial"/>
                <w:sz w:val="24"/>
                <w:szCs w:val="24"/>
              </w:rPr>
            </w:pPr>
            <w:r w:rsidRPr="009D16DC">
              <w:rPr>
                <w:rFonts w:ascii="Arial" w:hAnsi="Arial" w:cs="Arial"/>
                <w:sz w:val="24"/>
                <w:szCs w:val="24"/>
              </w:rPr>
              <w:t xml:space="preserve">V Praze dne </w:t>
            </w:r>
            <w:r w:rsidR="00FA271E">
              <w:rPr>
                <w:rFonts w:ascii="Arial" w:hAnsi="Arial" w:cs="Arial"/>
                <w:sz w:val="24"/>
                <w:szCs w:val="24"/>
              </w:rPr>
              <w:t>4.10.2022</w:t>
            </w:r>
          </w:p>
        </w:tc>
      </w:tr>
      <w:tr w:rsidR="009D16DC" w:rsidRPr="008228F4" w14:paraId="6591E361" w14:textId="77777777" w:rsidTr="00334615">
        <w:trPr>
          <w:trHeight w:val="523"/>
        </w:trPr>
        <w:tc>
          <w:tcPr>
            <w:tcW w:w="4485" w:type="dxa"/>
            <w:shd w:val="clear" w:color="auto" w:fill="auto"/>
            <w:vAlign w:val="center"/>
          </w:tcPr>
          <w:p w14:paraId="3A7E0569" w14:textId="77777777" w:rsidR="009D16DC" w:rsidRPr="009D16DC" w:rsidRDefault="009D16DC" w:rsidP="00C0559C">
            <w:pPr>
              <w:rPr>
                <w:rFonts w:ascii="Arial" w:hAnsi="Arial" w:cs="Arial"/>
                <w:sz w:val="24"/>
                <w:szCs w:val="24"/>
              </w:rPr>
            </w:pPr>
            <w:r w:rsidRPr="009D16DC">
              <w:rPr>
                <w:rFonts w:ascii="Arial" w:hAnsi="Arial" w:cs="Arial"/>
                <w:sz w:val="24"/>
                <w:szCs w:val="24"/>
              </w:rPr>
              <w:t>Za objednatele</w:t>
            </w:r>
          </w:p>
        </w:tc>
        <w:tc>
          <w:tcPr>
            <w:tcW w:w="4485" w:type="dxa"/>
            <w:shd w:val="clear" w:color="auto" w:fill="auto"/>
            <w:vAlign w:val="center"/>
          </w:tcPr>
          <w:p w14:paraId="0FA26F3B" w14:textId="77777777" w:rsidR="009D16DC" w:rsidRPr="009D16DC" w:rsidRDefault="009D16DC" w:rsidP="00334615">
            <w:pPr>
              <w:rPr>
                <w:rFonts w:ascii="Arial" w:hAnsi="Arial" w:cs="Arial"/>
                <w:sz w:val="24"/>
                <w:szCs w:val="24"/>
              </w:rPr>
            </w:pPr>
            <w:r w:rsidRPr="009D16DC">
              <w:rPr>
                <w:rFonts w:ascii="Arial" w:hAnsi="Arial" w:cs="Arial"/>
                <w:sz w:val="24"/>
                <w:szCs w:val="24"/>
              </w:rPr>
              <w:t>Za poskytovatele</w:t>
            </w:r>
          </w:p>
        </w:tc>
      </w:tr>
      <w:tr w:rsidR="009D16DC" w:rsidRPr="008228F4" w14:paraId="5F5A97E7" w14:textId="77777777" w:rsidTr="00334615">
        <w:trPr>
          <w:trHeight w:val="2233"/>
        </w:trPr>
        <w:tc>
          <w:tcPr>
            <w:tcW w:w="4485" w:type="dxa"/>
            <w:shd w:val="clear" w:color="auto" w:fill="auto"/>
            <w:vAlign w:val="bottom"/>
          </w:tcPr>
          <w:p w14:paraId="28CCDBE1" w14:textId="77777777" w:rsidR="009D16DC" w:rsidRPr="009D16DC" w:rsidRDefault="009D16DC" w:rsidP="00C0559C">
            <w:pPr>
              <w:rPr>
                <w:rFonts w:ascii="Arial" w:hAnsi="Arial" w:cs="Arial"/>
                <w:sz w:val="24"/>
                <w:szCs w:val="24"/>
              </w:rPr>
            </w:pPr>
            <w:r w:rsidRPr="009D16DC">
              <w:rPr>
                <w:rFonts w:ascii="Arial" w:hAnsi="Arial" w:cs="Arial"/>
                <w:sz w:val="24"/>
                <w:szCs w:val="24"/>
              </w:rPr>
              <w:t>……………………………………………</w:t>
            </w:r>
            <w:r w:rsidRPr="009D16DC">
              <w:rPr>
                <w:rFonts w:ascii="Arial" w:hAnsi="Arial" w:cs="Arial"/>
                <w:sz w:val="24"/>
                <w:szCs w:val="24"/>
              </w:rPr>
              <w:br/>
            </w:r>
            <w:r w:rsidRPr="00D9097A">
              <w:rPr>
                <w:rFonts w:ascii="Arial" w:hAnsi="Arial" w:cs="Arial"/>
                <w:b/>
                <w:bCs/>
                <w:sz w:val="24"/>
                <w:szCs w:val="24"/>
              </w:rPr>
              <w:t>Mgr. Pavel Škeřík</w:t>
            </w:r>
          </w:p>
          <w:p w14:paraId="561BFFD5" w14:textId="77777777" w:rsidR="009D16DC" w:rsidRPr="009D16DC" w:rsidRDefault="009D16DC" w:rsidP="00C0559C">
            <w:pPr>
              <w:rPr>
                <w:rFonts w:ascii="Arial" w:hAnsi="Arial" w:cs="Arial"/>
                <w:sz w:val="24"/>
                <w:szCs w:val="24"/>
              </w:rPr>
            </w:pPr>
            <w:r w:rsidRPr="009D16DC">
              <w:rPr>
                <w:rFonts w:ascii="Arial" w:hAnsi="Arial" w:cs="Arial"/>
                <w:sz w:val="24"/>
                <w:szCs w:val="24"/>
              </w:rPr>
              <w:t>ředitel Sekce provozních činností</w:t>
            </w:r>
          </w:p>
          <w:p w14:paraId="0B3277F5" w14:textId="77777777" w:rsidR="009D16DC" w:rsidRPr="009D16DC" w:rsidRDefault="009D16DC" w:rsidP="00C0559C">
            <w:pPr>
              <w:rPr>
                <w:rFonts w:ascii="Arial" w:hAnsi="Arial" w:cs="Arial"/>
                <w:sz w:val="24"/>
                <w:szCs w:val="24"/>
              </w:rPr>
            </w:pPr>
            <w:r w:rsidRPr="009D16DC">
              <w:rPr>
                <w:rFonts w:ascii="Arial" w:hAnsi="Arial" w:cs="Arial"/>
                <w:sz w:val="24"/>
                <w:szCs w:val="24"/>
              </w:rPr>
              <w:t>Státní pozemkový úřad</w:t>
            </w:r>
          </w:p>
        </w:tc>
        <w:tc>
          <w:tcPr>
            <w:tcW w:w="4485" w:type="dxa"/>
            <w:shd w:val="clear" w:color="auto" w:fill="auto"/>
            <w:vAlign w:val="bottom"/>
          </w:tcPr>
          <w:p w14:paraId="2A30A2DC" w14:textId="77777777" w:rsidR="009D16DC" w:rsidRPr="009D16DC" w:rsidRDefault="009D16DC" w:rsidP="00C0559C">
            <w:pPr>
              <w:rPr>
                <w:rFonts w:ascii="Arial" w:hAnsi="Arial" w:cs="Arial"/>
                <w:sz w:val="24"/>
                <w:szCs w:val="24"/>
              </w:rPr>
            </w:pPr>
            <w:r w:rsidRPr="009D16DC">
              <w:rPr>
                <w:rFonts w:ascii="Arial" w:hAnsi="Arial" w:cs="Arial"/>
                <w:sz w:val="24"/>
                <w:szCs w:val="24"/>
              </w:rPr>
              <w:t>……………………………………………….</w:t>
            </w:r>
          </w:p>
          <w:p w14:paraId="26E495E2" w14:textId="0EA4C60E" w:rsidR="009D16DC" w:rsidRPr="005516B1" w:rsidRDefault="005516B1" w:rsidP="00C0559C">
            <w:pPr>
              <w:rPr>
                <w:rFonts w:ascii="Arial" w:hAnsi="Arial" w:cs="Arial"/>
                <w:b/>
                <w:bCs/>
                <w:snapToGrid w:val="0"/>
                <w:sz w:val="24"/>
                <w:szCs w:val="24"/>
              </w:rPr>
            </w:pPr>
            <w:r w:rsidRPr="005516B1">
              <w:rPr>
                <w:rFonts w:ascii="Arial" w:hAnsi="Arial" w:cs="Arial"/>
                <w:b/>
                <w:bCs/>
                <w:snapToGrid w:val="0"/>
                <w:sz w:val="24"/>
                <w:szCs w:val="24"/>
              </w:rPr>
              <w:t>Jaroslav Vaníček</w:t>
            </w:r>
            <w:r w:rsidR="009D16DC" w:rsidRPr="005516B1">
              <w:rPr>
                <w:rFonts w:ascii="Arial" w:hAnsi="Arial" w:cs="Arial"/>
                <w:b/>
                <w:bCs/>
                <w:snapToGrid w:val="0"/>
                <w:sz w:val="24"/>
                <w:szCs w:val="24"/>
              </w:rPr>
              <w:t xml:space="preserve"> </w:t>
            </w:r>
          </w:p>
          <w:p w14:paraId="2A56CF47" w14:textId="4AA21595" w:rsidR="009D16DC" w:rsidRPr="009D16DC" w:rsidRDefault="005516B1" w:rsidP="00C0559C">
            <w:pPr>
              <w:rPr>
                <w:rFonts w:ascii="Arial" w:hAnsi="Arial" w:cs="Arial"/>
                <w:sz w:val="24"/>
                <w:szCs w:val="24"/>
              </w:rPr>
            </w:pPr>
            <w:r w:rsidRPr="005516B1">
              <w:rPr>
                <w:rFonts w:ascii="Arial" w:hAnsi="Arial" w:cs="Arial"/>
                <w:snapToGrid w:val="0"/>
                <w:sz w:val="24"/>
                <w:szCs w:val="24"/>
              </w:rPr>
              <w:t>jednatel</w:t>
            </w:r>
            <w:r w:rsidR="009D16DC" w:rsidRPr="005516B1">
              <w:rPr>
                <w:rFonts w:ascii="Arial" w:hAnsi="Arial" w:cs="Arial"/>
                <w:sz w:val="24"/>
                <w:szCs w:val="24"/>
              </w:rPr>
              <w:br/>
            </w:r>
            <w:r w:rsidRPr="005516B1">
              <w:rPr>
                <w:rFonts w:ascii="Arial" w:hAnsi="Arial" w:cs="Arial"/>
                <w:sz w:val="24"/>
                <w:szCs w:val="24"/>
              </w:rPr>
              <w:t>Auto Papoušek s.r.o.</w:t>
            </w:r>
          </w:p>
        </w:tc>
      </w:tr>
    </w:tbl>
    <w:p w14:paraId="658110E3" w14:textId="047CDC72" w:rsidR="00DB723D" w:rsidRPr="00DB723D" w:rsidRDefault="00DB723D" w:rsidP="00DB723D">
      <w:pPr>
        <w:spacing w:after="120"/>
        <w:ind w:left="426"/>
        <w:jc w:val="both"/>
        <w:rPr>
          <w:rFonts w:ascii="Arial" w:hAnsi="Arial" w:cs="Arial"/>
          <w:sz w:val="22"/>
          <w:szCs w:val="22"/>
        </w:rPr>
      </w:pPr>
    </w:p>
    <w:sectPr w:rsidR="00DB723D" w:rsidRPr="00DB72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41F6" w14:textId="77777777" w:rsidR="006B45B2" w:rsidRDefault="006B45B2" w:rsidP="006B45B2">
      <w:r>
        <w:separator/>
      </w:r>
    </w:p>
  </w:endnote>
  <w:endnote w:type="continuationSeparator" w:id="0">
    <w:p w14:paraId="5A4AB03A" w14:textId="77777777" w:rsidR="006B45B2" w:rsidRDefault="006B45B2" w:rsidP="006B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459740"/>
      <w:docPartObj>
        <w:docPartGallery w:val="Page Numbers (Bottom of Page)"/>
        <w:docPartUnique/>
      </w:docPartObj>
    </w:sdtPr>
    <w:sdtEndPr/>
    <w:sdtContent>
      <w:p w14:paraId="08E2170C" w14:textId="2559A371" w:rsidR="006B45B2" w:rsidRDefault="006B45B2">
        <w:pPr>
          <w:pStyle w:val="Zpat"/>
          <w:jc w:val="center"/>
        </w:pPr>
        <w:r>
          <w:fldChar w:fldCharType="begin"/>
        </w:r>
        <w:r>
          <w:instrText>PAGE   \* MERGEFORMAT</w:instrText>
        </w:r>
        <w:r>
          <w:fldChar w:fldCharType="separate"/>
        </w:r>
        <w:r>
          <w:t>2</w:t>
        </w:r>
        <w:r>
          <w:fldChar w:fldCharType="end"/>
        </w:r>
      </w:p>
    </w:sdtContent>
  </w:sdt>
  <w:p w14:paraId="7B39A5D2" w14:textId="77777777" w:rsidR="006B45B2" w:rsidRDefault="006B45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5CCF" w14:textId="77777777" w:rsidR="006B45B2" w:rsidRDefault="006B45B2" w:rsidP="006B45B2">
      <w:r>
        <w:separator/>
      </w:r>
    </w:p>
  </w:footnote>
  <w:footnote w:type="continuationSeparator" w:id="0">
    <w:p w14:paraId="677C20DC" w14:textId="77777777" w:rsidR="006B45B2" w:rsidRDefault="006B45B2" w:rsidP="006B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AE06" w14:textId="37C5230F" w:rsidR="006B45B2" w:rsidRPr="006B45B2" w:rsidRDefault="00A01EE2" w:rsidP="006B45B2">
    <w:pPr>
      <w:pStyle w:val="Zhlav"/>
      <w:jc w:val="right"/>
      <w:rPr>
        <w:rFonts w:ascii="Arial" w:hAnsi="Arial" w:cs="Arial"/>
        <w:sz w:val="24"/>
        <w:szCs w:val="24"/>
      </w:rPr>
    </w:pPr>
    <w:r>
      <w:rPr>
        <w:rFonts w:ascii="Arial" w:hAnsi="Arial" w:cs="Arial"/>
        <w:sz w:val="24"/>
        <w:szCs w:val="24"/>
      </w:rPr>
      <w:t xml:space="preserve">č.j. </w:t>
    </w:r>
    <w:r w:rsidR="006B45B2">
      <w:rPr>
        <w:rFonts w:ascii="Arial" w:hAnsi="Arial" w:cs="Arial"/>
        <w:sz w:val="24"/>
        <w:szCs w:val="24"/>
      </w:rPr>
      <w:t xml:space="preserve">SPU </w:t>
    </w:r>
    <w:r w:rsidRPr="00A01EE2">
      <w:rPr>
        <w:rFonts w:ascii="Arial" w:hAnsi="Arial" w:cs="Arial"/>
        <w:sz w:val="24"/>
        <w:szCs w:val="24"/>
      </w:rPr>
      <w:t>317947/2022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54A"/>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322325"/>
    <w:multiLevelType w:val="hybridMultilevel"/>
    <w:tmpl w:val="DAFEF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DFF12E3"/>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0F5249"/>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94FE8"/>
    <w:multiLevelType w:val="hybridMultilevel"/>
    <w:tmpl w:val="5EC8AE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C1C263F"/>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057081"/>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853BBA"/>
    <w:multiLevelType w:val="multilevel"/>
    <w:tmpl w:val="F9EC738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2205583"/>
    <w:multiLevelType w:val="multilevel"/>
    <w:tmpl w:val="F9EC738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93D4B4F"/>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F022A48"/>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944FB6"/>
    <w:multiLevelType w:val="multilevel"/>
    <w:tmpl w:val="F9EC738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C63B5B"/>
    <w:multiLevelType w:val="multilevel"/>
    <w:tmpl w:val="F9EC738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0276AB"/>
    <w:multiLevelType w:val="hybridMultilevel"/>
    <w:tmpl w:val="C18464B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12"/>
  </w:num>
  <w:num w:numId="2">
    <w:abstractNumId w:val="13"/>
  </w:num>
  <w:num w:numId="3">
    <w:abstractNumId w:val="6"/>
  </w:num>
  <w:num w:numId="4">
    <w:abstractNumId w:val="3"/>
  </w:num>
  <w:num w:numId="5">
    <w:abstractNumId w:val="1"/>
  </w:num>
  <w:num w:numId="6">
    <w:abstractNumId w:val="0"/>
  </w:num>
  <w:num w:numId="7">
    <w:abstractNumId w:val="4"/>
  </w:num>
  <w:num w:numId="8">
    <w:abstractNumId w:val="2"/>
  </w:num>
  <w:num w:numId="9">
    <w:abstractNumId w:val="9"/>
  </w:num>
  <w:num w:numId="10">
    <w:abstractNumId w:val="10"/>
  </w:num>
  <w:num w:numId="11">
    <w:abstractNumId w:val="5"/>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C0"/>
    <w:rsid w:val="00035870"/>
    <w:rsid w:val="000773B4"/>
    <w:rsid w:val="00106AB3"/>
    <w:rsid w:val="001115E1"/>
    <w:rsid w:val="00143639"/>
    <w:rsid w:val="00150628"/>
    <w:rsid w:val="00207066"/>
    <w:rsid w:val="00225AF3"/>
    <w:rsid w:val="002570C0"/>
    <w:rsid w:val="002873D4"/>
    <w:rsid w:val="00292EF3"/>
    <w:rsid w:val="002B5580"/>
    <w:rsid w:val="002D0884"/>
    <w:rsid w:val="002E10FF"/>
    <w:rsid w:val="002E6804"/>
    <w:rsid w:val="00312193"/>
    <w:rsid w:val="0045541F"/>
    <w:rsid w:val="00463805"/>
    <w:rsid w:val="00495C99"/>
    <w:rsid w:val="004C457C"/>
    <w:rsid w:val="004E1362"/>
    <w:rsid w:val="00511AA6"/>
    <w:rsid w:val="00514422"/>
    <w:rsid w:val="0054145D"/>
    <w:rsid w:val="00544618"/>
    <w:rsid w:val="00550E80"/>
    <w:rsid w:val="005516B1"/>
    <w:rsid w:val="00563780"/>
    <w:rsid w:val="00563E5A"/>
    <w:rsid w:val="00565F35"/>
    <w:rsid w:val="005A2197"/>
    <w:rsid w:val="005A6777"/>
    <w:rsid w:val="00630B4E"/>
    <w:rsid w:val="00633414"/>
    <w:rsid w:val="00652313"/>
    <w:rsid w:val="006614E6"/>
    <w:rsid w:val="006B45B2"/>
    <w:rsid w:val="00715AF5"/>
    <w:rsid w:val="00724F99"/>
    <w:rsid w:val="007406AF"/>
    <w:rsid w:val="00743285"/>
    <w:rsid w:val="00761AE7"/>
    <w:rsid w:val="0087560B"/>
    <w:rsid w:val="0089398F"/>
    <w:rsid w:val="008A64C9"/>
    <w:rsid w:val="00933A3C"/>
    <w:rsid w:val="0094164C"/>
    <w:rsid w:val="009605D8"/>
    <w:rsid w:val="009817D5"/>
    <w:rsid w:val="009D16DC"/>
    <w:rsid w:val="00A01EE2"/>
    <w:rsid w:val="00A207FE"/>
    <w:rsid w:val="00A85583"/>
    <w:rsid w:val="00A96ABB"/>
    <w:rsid w:val="00AA65D2"/>
    <w:rsid w:val="00AD49C4"/>
    <w:rsid w:val="00AF386F"/>
    <w:rsid w:val="00B12D57"/>
    <w:rsid w:val="00B46630"/>
    <w:rsid w:val="00B52840"/>
    <w:rsid w:val="00BA35C0"/>
    <w:rsid w:val="00BA68A2"/>
    <w:rsid w:val="00BA76EF"/>
    <w:rsid w:val="00C0559C"/>
    <w:rsid w:val="00C12395"/>
    <w:rsid w:val="00C152DA"/>
    <w:rsid w:val="00C17DF7"/>
    <w:rsid w:val="00CA37EE"/>
    <w:rsid w:val="00CC7327"/>
    <w:rsid w:val="00D42486"/>
    <w:rsid w:val="00D45386"/>
    <w:rsid w:val="00D80900"/>
    <w:rsid w:val="00D9097A"/>
    <w:rsid w:val="00DB723D"/>
    <w:rsid w:val="00E131A9"/>
    <w:rsid w:val="00E15255"/>
    <w:rsid w:val="00E1578F"/>
    <w:rsid w:val="00E85553"/>
    <w:rsid w:val="00E92040"/>
    <w:rsid w:val="00EA15D8"/>
    <w:rsid w:val="00F028AA"/>
    <w:rsid w:val="00F03146"/>
    <w:rsid w:val="00F32F23"/>
    <w:rsid w:val="00F942B2"/>
    <w:rsid w:val="00FA271E"/>
    <w:rsid w:val="00FA4B81"/>
    <w:rsid w:val="00FC16C1"/>
    <w:rsid w:val="00FE0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6F54"/>
  <w15:chartTrackingRefBased/>
  <w15:docId w15:val="{615DB0F5-0428-4A96-807A-0016BD5B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76E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570C0"/>
    <w:pPr>
      <w:widowControl w:val="0"/>
      <w:jc w:val="both"/>
    </w:pPr>
    <w:rPr>
      <w:sz w:val="24"/>
      <w:szCs w:val="24"/>
    </w:rPr>
  </w:style>
  <w:style w:type="character" w:customStyle="1" w:styleId="ZkladntextChar">
    <w:name w:val="Základní text Char"/>
    <w:basedOn w:val="Standardnpsmoodstavce"/>
    <w:link w:val="Zkladntext"/>
    <w:semiHidden/>
    <w:rsid w:val="002570C0"/>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rsid w:val="002570C0"/>
    <w:rPr>
      <w:sz w:val="22"/>
      <w:szCs w:val="22"/>
    </w:rPr>
  </w:style>
  <w:style w:type="character" w:customStyle="1" w:styleId="ZkladntextodsazenChar">
    <w:name w:val="Základní text odsazený Char"/>
    <w:basedOn w:val="Standardnpsmoodstavce"/>
    <w:link w:val="Zkladntextodsazen"/>
    <w:semiHidden/>
    <w:rsid w:val="002570C0"/>
    <w:rPr>
      <w:rFonts w:ascii="Times New Roman" w:eastAsia="Times New Roman" w:hAnsi="Times New Roman" w:cs="Times New Roman"/>
      <w:lang w:eastAsia="cs-CZ"/>
    </w:rPr>
  </w:style>
  <w:style w:type="paragraph" w:styleId="Odstavecseseznamem">
    <w:name w:val="List Paragraph"/>
    <w:basedOn w:val="Normln"/>
    <w:uiPriority w:val="34"/>
    <w:qFormat/>
    <w:rsid w:val="002570C0"/>
    <w:pPr>
      <w:ind w:left="720"/>
      <w:contextualSpacing/>
    </w:pPr>
  </w:style>
  <w:style w:type="paragraph" w:styleId="Zhlav">
    <w:name w:val="header"/>
    <w:basedOn w:val="Normln"/>
    <w:link w:val="ZhlavChar"/>
    <w:uiPriority w:val="99"/>
    <w:unhideWhenUsed/>
    <w:rsid w:val="006B45B2"/>
    <w:pPr>
      <w:tabs>
        <w:tab w:val="center" w:pos="4536"/>
        <w:tab w:val="right" w:pos="9072"/>
      </w:tabs>
    </w:pPr>
  </w:style>
  <w:style w:type="character" w:customStyle="1" w:styleId="ZhlavChar">
    <w:name w:val="Záhlaví Char"/>
    <w:basedOn w:val="Standardnpsmoodstavce"/>
    <w:link w:val="Zhlav"/>
    <w:uiPriority w:val="99"/>
    <w:rsid w:val="006B45B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B45B2"/>
    <w:pPr>
      <w:tabs>
        <w:tab w:val="center" w:pos="4536"/>
        <w:tab w:val="right" w:pos="9072"/>
      </w:tabs>
    </w:pPr>
  </w:style>
  <w:style w:type="character" w:customStyle="1" w:styleId="ZpatChar">
    <w:name w:val="Zápatí Char"/>
    <w:basedOn w:val="Standardnpsmoodstavce"/>
    <w:link w:val="Zpat"/>
    <w:uiPriority w:val="99"/>
    <w:rsid w:val="006B45B2"/>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B45B2"/>
    <w:rPr>
      <w:sz w:val="16"/>
      <w:szCs w:val="16"/>
    </w:rPr>
  </w:style>
  <w:style w:type="paragraph" w:styleId="Textkomente">
    <w:name w:val="annotation text"/>
    <w:basedOn w:val="Normln"/>
    <w:link w:val="TextkomenteChar"/>
    <w:uiPriority w:val="99"/>
    <w:semiHidden/>
    <w:unhideWhenUsed/>
    <w:rsid w:val="006B45B2"/>
  </w:style>
  <w:style w:type="character" w:customStyle="1" w:styleId="TextkomenteChar">
    <w:name w:val="Text komentáře Char"/>
    <w:basedOn w:val="Standardnpsmoodstavce"/>
    <w:link w:val="Textkomente"/>
    <w:uiPriority w:val="99"/>
    <w:semiHidden/>
    <w:rsid w:val="006B4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B45B2"/>
    <w:rPr>
      <w:b/>
      <w:bCs/>
    </w:rPr>
  </w:style>
  <w:style w:type="character" w:customStyle="1" w:styleId="PedmtkomenteChar">
    <w:name w:val="Předmět komentáře Char"/>
    <w:basedOn w:val="TextkomenteChar"/>
    <w:link w:val="Pedmtkomente"/>
    <w:uiPriority w:val="99"/>
    <w:semiHidden/>
    <w:rsid w:val="006B45B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43639"/>
    <w:rPr>
      <w:color w:val="0563C1" w:themeColor="hyperlink"/>
      <w:u w:val="single"/>
    </w:rPr>
  </w:style>
  <w:style w:type="character" w:styleId="Nevyeenzmnka">
    <w:name w:val="Unresolved Mention"/>
    <w:basedOn w:val="Standardnpsmoodstavce"/>
    <w:uiPriority w:val="99"/>
    <w:semiHidden/>
    <w:unhideWhenUsed/>
    <w:rsid w:val="00143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992</TotalTime>
  <Pages>10</Pages>
  <Words>3331</Words>
  <Characters>19657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Lauranová Lucie</dc:creator>
  <cp:keywords/>
  <dc:description/>
  <cp:lastModifiedBy>Konvičná Marie Mgr.</cp:lastModifiedBy>
  <cp:revision>67</cp:revision>
  <cp:lastPrinted>2022-09-26T10:29:00Z</cp:lastPrinted>
  <dcterms:created xsi:type="dcterms:W3CDTF">2022-08-08T15:15:00Z</dcterms:created>
  <dcterms:modified xsi:type="dcterms:W3CDTF">2022-10-06T08:30:00Z</dcterms:modified>
</cp:coreProperties>
</file>