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2637E" w14:textId="0FEB9F15" w:rsidR="00F11E25" w:rsidRDefault="00F11E25" w:rsidP="00F11E25">
      <w:pPr>
        <w:pStyle w:val="Nadpis1"/>
        <w:jc w:val="center"/>
        <w:rPr>
          <w:rFonts w:ascii="Calibri" w:eastAsia="Calibri" w:hAnsi="Calibri" w:cs="Calibri"/>
          <w:color w:val="000000"/>
          <w:sz w:val="36"/>
          <w:szCs w:val="24"/>
        </w:rPr>
      </w:pPr>
      <w:bookmarkStart w:id="0" w:name="_GoBack"/>
      <w:bookmarkEnd w:id="0"/>
      <w:r>
        <w:rPr>
          <w:rFonts w:ascii="Calibri" w:eastAsia="Calibri" w:hAnsi="Calibri" w:cs="Calibri"/>
          <w:color w:val="000000"/>
          <w:sz w:val="36"/>
          <w:szCs w:val="24"/>
        </w:rPr>
        <w:t>Příkazní smlouva</w:t>
      </w:r>
    </w:p>
    <w:p w14:paraId="5D42B0B5" w14:textId="628205EA" w:rsidR="00C60333" w:rsidRDefault="00C60333" w:rsidP="00C60333">
      <w:pPr>
        <w:rPr>
          <w:lang w:eastAsia="cs-CZ"/>
        </w:rPr>
      </w:pPr>
    </w:p>
    <w:p w14:paraId="3129CD02" w14:textId="77777777" w:rsidR="00C60333" w:rsidRPr="00C60333" w:rsidRDefault="00C60333" w:rsidP="00C60333">
      <w:pPr>
        <w:rPr>
          <w:lang w:eastAsia="cs-CZ"/>
        </w:rPr>
      </w:pPr>
    </w:p>
    <w:p w14:paraId="739362A5" w14:textId="387A47F5" w:rsidR="00E85F0F" w:rsidRPr="00E85F0F" w:rsidRDefault="00F11E25" w:rsidP="00E85F0F">
      <w:pPr>
        <w:tabs>
          <w:tab w:val="left" w:pos="1701"/>
        </w:tabs>
        <w:rPr>
          <w:rFonts w:ascii="Calibri" w:hAnsi="Calibri" w:cs="Calibri"/>
          <w:b/>
          <w:bCs/>
          <w:color w:val="000000"/>
        </w:rPr>
      </w:pPr>
      <w:r w:rsidRPr="00422B36">
        <w:rPr>
          <w:rFonts w:ascii="Calibri" w:hAnsi="Calibri" w:cs="Calibri"/>
          <w:b/>
          <w:color w:val="000000"/>
        </w:rPr>
        <w:t xml:space="preserve">Příkazce: </w:t>
      </w:r>
      <w:r w:rsidRPr="00422B36">
        <w:rPr>
          <w:rFonts w:ascii="Calibri" w:hAnsi="Calibri" w:cs="Calibri"/>
          <w:b/>
          <w:color w:val="000000"/>
        </w:rPr>
        <w:tab/>
      </w:r>
      <w:r w:rsidRPr="00422B36">
        <w:rPr>
          <w:rFonts w:ascii="Calibri" w:hAnsi="Calibri" w:cs="Calibri"/>
          <w:b/>
          <w:bCs/>
          <w:color w:val="000000"/>
        </w:rPr>
        <w:br/>
      </w:r>
      <w:r w:rsidR="00A4680A" w:rsidRPr="00A4680A">
        <w:rPr>
          <w:rFonts w:ascii="Calibri" w:hAnsi="Calibri" w:cs="Calibri"/>
          <w:b/>
          <w:bCs/>
          <w:color w:val="000000"/>
        </w:rPr>
        <w:t>Gymnázium, Praha 9, Chodovická 2250</w:t>
      </w:r>
    </w:p>
    <w:p w14:paraId="783C5112" w14:textId="2929102B" w:rsidR="00E85F0F" w:rsidRPr="00E85F0F" w:rsidRDefault="00E85F0F" w:rsidP="00E85F0F">
      <w:pPr>
        <w:tabs>
          <w:tab w:val="left" w:pos="1701"/>
        </w:tabs>
        <w:rPr>
          <w:rFonts w:ascii="Calibri" w:hAnsi="Calibri" w:cs="Calibri"/>
          <w:color w:val="000000"/>
        </w:rPr>
      </w:pPr>
      <w:r w:rsidRPr="00E85F0F">
        <w:rPr>
          <w:rFonts w:ascii="Calibri" w:hAnsi="Calibri" w:cs="Calibri"/>
          <w:color w:val="000000"/>
        </w:rPr>
        <w:t>Sídlo: </w:t>
      </w:r>
      <w:r w:rsidR="00A4680A" w:rsidRPr="00A4680A">
        <w:rPr>
          <w:rFonts w:ascii="Calibri" w:hAnsi="Calibri" w:cs="Calibri"/>
          <w:color w:val="000000"/>
        </w:rPr>
        <w:t>Praha 20, Horní Počernice, Chodovická 2250/36</w:t>
      </w:r>
    </w:p>
    <w:p w14:paraId="3CFF0691" w14:textId="6C7F4E8B" w:rsidR="00E85F0F" w:rsidRPr="00E85F0F" w:rsidRDefault="00E85F0F" w:rsidP="00E85F0F">
      <w:pPr>
        <w:tabs>
          <w:tab w:val="left" w:pos="1701"/>
        </w:tabs>
        <w:rPr>
          <w:rFonts w:ascii="Calibri" w:hAnsi="Calibri" w:cs="Calibri"/>
          <w:color w:val="000000"/>
        </w:rPr>
      </w:pPr>
      <w:r w:rsidRPr="00E85F0F">
        <w:rPr>
          <w:rFonts w:ascii="Calibri" w:hAnsi="Calibri" w:cs="Calibri"/>
          <w:color w:val="000000"/>
        </w:rPr>
        <w:t>IČ: </w:t>
      </w:r>
      <w:r w:rsidR="00A4680A" w:rsidRPr="00A4680A">
        <w:rPr>
          <w:rFonts w:ascii="Calibri" w:hAnsi="Calibri" w:cs="Calibri"/>
          <w:color w:val="000000"/>
        </w:rPr>
        <w:t>49371185</w:t>
      </w:r>
    </w:p>
    <w:p w14:paraId="1EABB93A" w14:textId="527AA859" w:rsidR="00E85F0F" w:rsidRPr="00E85F0F" w:rsidRDefault="00E85F0F" w:rsidP="00E85F0F">
      <w:pPr>
        <w:tabs>
          <w:tab w:val="left" w:pos="1701"/>
        </w:tabs>
        <w:rPr>
          <w:rFonts w:ascii="Calibri" w:hAnsi="Calibri" w:cs="Calibri"/>
          <w:color w:val="000000"/>
        </w:rPr>
      </w:pPr>
      <w:r w:rsidRPr="00E85F0F">
        <w:rPr>
          <w:rFonts w:ascii="Calibri" w:hAnsi="Calibri" w:cs="Calibri"/>
          <w:color w:val="000000"/>
        </w:rPr>
        <w:t>Zastoupen: </w:t>
      </w:r>
      <w:r w:rsidR="00A4680A" w:rsidRPr="00A4680A">
        <w:rPr>
          <w:rFonts w:ascii="Calibri" w:hAnsi="Calibri" w:cs="Calibri"/>
          <w:color w:val="000000"/>
        </w:rPr>
        <w:t>Mgr. Zuzana Suchomelová</w:t>
      </w:r>
      <w:r w:rsidR="00A4680A">
        <w:rPr>
          <w:rFonts w:ascii="Calibri" w:hAnsi="Calibri" w:cs="Calibri"/>
          <w:color w:val="000000"/>
        </w:rPr>
        <w:t>, ředitelka</w:t>
      </w:r>
    </w:p>
    <w:p w14:paraId="03AC7014" w14:textId="1B160108" w:rsidR="00E85F0F" w:rsidRPr="00E85F0F" w:rsidRDefault="00E85F0F" w:rsidP="00E85F0F">
      <w:pPr>
        <w:tabs>
          <w:tab w:val="left" w:pos="1701"/>
        </w:tabs>
        <w:rPr>
          <w:rFonts w:ascii="Calibri" w:hAnsi="Calibri" w:cs="Calibri"/>
          <w:color w:val="000000"/>
        </w:rPr>
      </w:pPr>
      <w:r w:rsidRPr="00E85F0F">
        <w:rPr>
          <w:rFonts w:ascii="Calibri" w:hAnsi="Calibri" w:cs="Calibri"/>
          <w:color w:val="000000"/>
        </w:rPr>
        <w:t xml:space="preserve">Kontaktní telefon: </w:t>
      </w:r>
      <w:r w:rsidR="00A4680A">
        <w:rPr>
          <w:rFonts w:ascii="Calibri" w:hAnsi="Calibri" w:cs="Calibri"/>
          <w:color w:val="000000"/>
        </w:rPr>
        <w:t>+420</w:t>
      </w:r>
      <w:r w:rsidR="00A4680A" w:rsidRPr="00A4680A">
        <w:t xml:space="preserve"> </w:t>
      </w:r>
      <w:r w:rsidR="00A4680A" w:rsidRPr="00A4680A">
        <w:rPr>
          <w:rFonts w:ascii="Calibri" w:hAnsi="Calibri" w:cs="Calibri"/>
          <w:color w:val="000000"/>
        </w:rPr>
        <w:t>724 114 852</w:t>
      </w:r>
    </w:p>
    <w:p w14:paraId="1E420D49" w14:textId="1D15F802" w:rsidR="006223CB" w:rsidRDefault="00E85F0F" w:rsidP="00E85F0F">
      <w:pPr>
        <w:tabs>
          <w:tab w:val="left" w:pos="1701"/>
        </w:tabs>
        <w:rPr>
          <w:rFonts w:ascii="Calibri" w:hAnsi="Calibri" w:cs="Calibri"/>
          <w:color w:val="000000"/>
        </w:rPr>
      </w:pPr>
      <w:r w:rsidRPr="00E85F0F">
        <w:rPr>
          <w:rFonts w:ascii="Calibri" w:hAnsi="Calibri" w:cs="Calibri"/>
          <w:color w:val="000000"/>
        </w:rPr>
        <w:t>Kontaktní email: </w:t>
      </w:r>
      <w:r w:rsidR="00A4680A">
        <w:rPr>
          <w:rFonts w:ascii="Calibri" w:hAnsi="Calibri" w:cs="Calibri"/>
          <w:color w:val="000000"/>
        </w:rPr>
        <w:t xml:space="preserve"> </w:t>
      </w:r>
      <w:hyperlink r:id="rId11" w:history="1">
        <w:r w:rsidR="00A4680A" w:rsidRPr="00A4680A">
          <w:rPr>
            <w:rStyle w:val="Hypertextovodkaz"/>
            <w:rFonts w:ascii="Calibri" w:hAnsi="Calibri" w:cs="Calibri"/>
          </w:rPr>
          <w:t>suchomelova@gymnchod.cz</w:t>
        </w:r>
      </w:hyperlink>
    </w:p>
    <w:p w14:paraId="0268E6B6" w14:textId="77777777" w:rsidR="00E85F0F" w:rsidRPr="00E85F0F" w:rsidRDefault="00E85F0F" w:rsidP="00E85F0F">
      <w:pPr>
        <w:tabs>
          <w:tab w:val="left" w:pos="1701"/>
        </w:tabs>
        <w:rPr>
          <w:rFonts w:ascii="Calibri" w:hAnsi="Calibri" w:cs="Calibri"/>
          <w:color w:val="000000"/>
        </w:rPr>
      </w:pPr>
      <w:r w:rsidRPr="00E85F0F">
        <w:rPr>
          <w:rFonts w:ascii="Calibri" w:hAnsi="Calibri" w:cs="Calibri"/>
          <w:color w:val="000000"/>
        </w:rPr>
        <w:t>(dále jen „Příkazce“)</w:t>
      </w:r>
    </w:p>
    <w:p w14:paraId="691D9AB1" w14:textId="0D6790D0" w:rsidR="00F522E4" w:rsidRPr="00422B36" w:rsidRDefault="00F522E4" w:rsidP="00E85F0F">
      <w:pPr>
        <w:tabs>
          <w:tab w:val="left" w:pos="1701"/>
        </w:tabs>
        <w:rPr>
          <w:rFonts w:ascii="Calibri" w:hAnsi="Calibri" w:cs="Calibri"/>
          <w:color w:val="000000"/>
        </w:rPr>
      </w:pPr>
    </w:p>
    <w:p w14:paraId="1BDF468D" w14:textId="2FC456F0" w:rsidR="00F11E25" w:rsidRPr="00422B36" w:rsidRDefault="00F11E25" w:rsidP="00F522E4">
      <w:pPr>
        <w:tabs>
          <w:tab w:val="left" w:pos="1701"/>
        </w:tabs>
        <w:rPr>
          <w:rFonts w:ascii="Calibri" w:hAnsi="Calibri" w:cs="Calibri"/>
          <w:color w:val="000000"/>
          <w:sz w:val="10"/>
        </w:rPr>
      </w:pPr>
    </w:p>
    <w:p w14:paraId="5FA2434C" w14:textId="77777777" w:rsidR="00F11E25" w:rsidRPr="00422B36" w:rsidRDefault="00F11E25" w:rsidP="00F11E25">
      <w:pPr>
        <w:tabs>
          <w:tab w:val="left" w:pos="1701"/>
        </w:tabs>
        <w:rPr>
          <w:rFonts w:ascii="Calibri" w:hAnsi="Calibri" w:cs="Calibri"/>
          <w:color w:val="000000"/>
        </w:rPr>
      </w:pPr>
      <w:r w:rsidRPr="00422B36">
        <w:rPr>
          <w:rFonts w:ascii="Calibri" w:hAnsi="Calibri" w:cs="Calibri"/>
          <w:color w:val="000000"/>
        </w:rPr>
        <w:t>a</w:t>
      </w:r>
    </w:p>
    <w:p w14:paraId="6EFC9DA9" w14:textId="77777777" w:rsidR="00F11E25" w:rsidRPr="00422B36" w:rsidRDefault="00F11E25" w:rsidP="00F11E25">
      <w:pPr>
        <w:tabs>
          <w:tab w:val="left" w:pos="1701"/>
        </w:tabs>
        <w:rPr>
          <w:rFonts w:ascii="Calibri" w:hAnsi="Calibri" w:cs="Calibri"/>
          <w:b/>
          <w:color w:val="000000"/>
          <w:sz w:val="10"/>
        </w:rPr>
      </w:pPr>
    </w:p>
    <w:p w14:paraId="336C2487" w14:textId="77777777" w:rsidR="00A57351" w:rsidRDefault="00F11E25" w:rsidP="00F11E25">
      <w:pPr>
        <w:tabs>
          <w:tab w:val="left" w:pos="1701"/>
        </w:tabs>
        <w:rPr>
          <w:rFonts w:ascii="Calibri" w:hAnsi="Calibri" w:cs="Calibri"/>
          <w:b/>
          <w:color w:val="000000"/>
        </w:rPr>
      </w:pPr>
      <w:r w:rsidRPr="00422B36">
        <w:rPr>
          <w:rFonts w:ascii="Calibri" w:hAnsi="Calibri" w:cs="Calibri"/>
          <w:b/>
          <w:color w:val="000000"/>
        </w:rPr>
        <w:t>Příkazník:</w:t>
      </w:r>
    </w:p>
    <w:p w14:paraId="7EA1970C" w14:textId="77777777" w:rsidR="00AF7B1B" w:rsidRPr="00003D57" w:rsidRDefault="00AF7B1B" w:rsidP="00AF7B1B">
      <w:pPr>
        <w:tabs>
          <w:tab w:val="left" w:pos="1701"/>
        </w:tabs>
        <w:rPr>
          <w:rFonts w:ascii="Calibri" w:hAnsi="Calibri" w:cs="Calibri"/>
          <w:b/>
          <w:bCs/>
          <w:color w:val="000000" w:themeColor="text1"/>
          <w:szCs w:val="20"/>
        </w:rPr>
      </w:pPr>
      <w:r w:rsidRPr="00003D57">
        <w:rPr>
          <w:rFonts w:ascii="Calibri" w:hAnsi="Calibri" w:cs="Calibri"/>
          <w:b/>
          <w:bCs/>
          <w:color w:val="000000" w:themeColor="text1"/>
          <w:szCs w:val="20"/>
        </w:rPr>
        <w:t>Spolek inovativního vzdělávání</w:t>
      </w:r>
    </w:p>
    <w:p w14:paraId="182C9488" w14:textId="77777777" w:rsidR="00AF7B1B" w:rsidRDefault="00AF7B1B" w:rsidP="00AF7B1B">
      <w:pPr>
        <w:tabs>
          <w:tab w:val="left" w:pos="1701"/>
        </w:tabs>
        <w:rPr>
          <w:rFonts w:ascii="Calibri" w:hAnsi="Calibri" w:cs="Calibri"/>
          <w:color w:val="000000" w:themeColor="text1"/>
          <w:szCs w:val="20"/>
        </w:rPr>
      </w:pPr>
      <w:r w:rsidRPr="00E430AD">
        <w:rPr>
          <w:rFonts w:ascii="Calibri" w:hAnsi="Calibri" w:cs="Calibri"/>
          <w:color w:val="000000" w:themeColor="text1"/>
          <w:szCs w:val="20"/>
        </w:rPr>
        <w:t xml:space="preserve">Sídlo firmy: </w:t>
      </w:r>
      <w:r>
        <w:rPr>
          <w:rFonts w:ascii="Calibri" w:hAnsi="Calibri" w:cs="Calibri"/>
          <w:color w:val="000000" w:themeColor="text1"/>
          <w:szCs w:val="20"/>
        </w:rPr>
        <w:t>Trnková 223, 250 70 Postřižín</w:t>
      </w:r>
    </w:p>
    <w:p w14:paraId="014AF1EA" w14:textId="77777777" w:rsidR="00AF7B1B" w:rsidRPr="00E44F35" w:rsidRDefault="00AF7B1B" w:rsidP="00AF7B1B">
      <w:pPr>
        <w:tabs>
          <w:tab w:val="left" w:pos="1701"/>
        </w:tabs>
        <w:rPr>
          <w:rFonts w:ascii="Calibri" w:hAnsi="Calibri" w:cs="Calibri"/>
          <w:b/>
          <w:bCs/>
          <w:color w:val="000000" w:themeColor="text1"/>
          <w:szCs w:val="20"/>
        </w:rPr>
      </w:pPr>
      <w:r w:rsidRPr="00E44F35">
        <w:rPr>
          <w:rFonts w:ascii="Calibri" w:hAnsi="Calibri" w:cs="Calibri"/>
          <w:b/>
          <w:bCs/>
          <w:color w:val="000000" w:themeColor="text1"/>
          <w:szCs w:val="20"/>
        </w:rPr>
        <w:t>Korespondenční adresa: Kolbenova 616/34, 190 00 Praha 9 - Vysočany</w:t>
      </w:r>
    </w:p>
    <w:p w14:paraId="332F3C94" w14:textId="77777777" w:rsidR="00AF7B1B" w:rsidRPr="00E430AD" w:rsidRDefault="00AF7B1B" w:rsidP="00AF7B1B">
      <w:pPr>
        <w:tabs>
          <w:tab w:val="left" w:pos="1701"/>
        </w:tabs>
        <w:rPr>
          <w:rFonts w:ascii="Calibri" w:hAnsi="Calibri" w:cs="Calibri"/>
          <w:color w:val="000000" w:themeColor="text1"/>
          <w:szCs w:val="20"/>
        </w:rPr>
      </w:pPr>
      <w:r w:rsidRPr="00E430AD">
        <w:rPr>
          <w:rFonts w:ascii="Calibri" w:hAnsi="Calibri" w:cs="Calibri"/>
          <w:color w:val="000000" w:themeColor="text1"/>
          <w:szCs w:val="20"/>
        </w:rPr>
        <w:t xml:space="preserve">IČ: </w:t>
      </w:r>
      <w:r>
        <w:rPr>
          <w:rFonts w:ascii="Calibri" w:hAnsi="Calibri" w:cs="Calibri"/>
          <w:color w:val="000000" w:themeColor="text1"/>
          <w:szCs w:val="20"/>
        </w:rPr>
        <w:t>06953948</w:t>
      </w:r>
      <w:r w:rsidRPr="00E430AD">
        <w:rPr>
          <w:rFonts w:ascii="Calibri" w:hAnsi="Calibri" w:cs="Calibri"/>
          <w:color w:val="000000" w:themeColor="text1"/>
          <w:szCs w:val="20"/>
        </w:rPr>
        <w:t xml:space="preserve"> </w:t>
      </w:r>
    </w:p>
    <w:p w14:paraId="3633D7CD" w14:textId="77777777" w:rsidR="00AF7B1B" w:rsidRPr="00E430AD" w:rsidRDefault="00AF7B1B" w:rsidP="00AF7B1B">
      <w:pPr>
        <w:tabs>
          <w:tab w:val="left" w:pos="1701"/>
        </w:tabs>
        <w:rPr>
          <w:rFonts w:ascii="Calibri" w:hAnsi="Calibri" w:cs="Calibri"/>
          <w:color w:val="000000" w:themeColor="text1"/>
          <w:szCs w:val="20"/>
        </w:rPr>
      </w:pPr>
      <w:r w:rsidRPr="00E430AD">
        <w:rPr>
          <w:rFonts w:ascii="Calibri" w:hAnsi="Calibri" w:cs="Calibri"/>
          <w:color w:val="000000" w:themeColor="text1"/>
          <w:szCs w:val="20"/>
        </w:rPr>
        <w:t xml:space="preserve">Zastoupen: </w:t>
      </w:r>
      <w:r>
        <w:rPr>
          <w:rFonts w:ascii="Calibri" w:hAnsi="Calibri" w:cs="Calibri"/>
          <w:color w:val="000000" w:themeColor="text1"/>
          <w:szCs w:val="20"/>
        </w:rPr>
        <w:t xml:space="preserve">Ing. Janem </w:t>
      </w:r>
      <w:proofErr w:type="spellStart"/>
      <w:r>
        <w:rPr>
          <w:rFonts w:ascii="Calibri" w:hAnsi="Calibri" w:cs="Calibri"/>
          <w:color w:val="000000" w:themeColor="text1"/>
          <w:szCs w:val="20"/>
        </w:rPr>
        <w:t>Guzi</w:t>
      </w:r>
      <w:proofErr w:type="spellEnd"/>
      <w:r>
        <w:rPr>
          <w:rFonts w:ascii="Calibri" w:hAnsi="Calibri" w:cs="Calibri"/>
          <w:color w:val="000000" w:themeColor="text1"/>
          <w:szCs w:val="20"/>
        </w:rPr>
        <w:t>, předsedou</w:t>
      </w:r>
    </w:p>
    <w:p w14:paraId="7DEAB73C" w14:textId="78E19135" w:rsidR="00AF7B1B" w:rsidRDefault="00AF7B1B" w:rsidP="00AF7B1B">
      <w:pPr>
        <w:tabs>
          <w:tab w:val="left" w:pos="1701"/>
        </w:tabs>
        <w:rPr>
          <w:rFonts w:ascii="Calibri" w:hAnsi="Calibri" w:cs="Calibri"/>
          <w:color w:val="000000" w:themeColor="text1"/>
          <w:szCs w:val="20"/>
        </w:rPr>
      </w:pPr>
      <w:r w:rsidRPr="00E430AD">
        <w:rPr>
          <w:rFonts w:ascii="Calibri" w:hAnsi="Calibri" w:cs="Calibri"/>
          <w:color w:val="000000" w:themeColor="text1"/>
          <w:szCs w:val="20"/>
        </w:rPr>
        <w:t xml:space="preserve">Kontaktní e-mail: </w:t>
      </w:r>
      <w:hyperlink r:id="rId12" w:history="1">
        <w:r w:rsidR="00190990" w:rsidRPr="00333B20">
          <w:rPr>
            <w:rStyle w:val="Hypertextovodkaz"/>
            <w:rFonts w:ascii="Calibri" w:hAnsi="Calibri" w:cs="Calibri"/>
            <w:szCs w:val="20"/>
          </w:rPr>
          <w:t>jan@zlepsovatele.cz</w:t>
        </w:r>
      </w:hyperlink>
    </w:p>
    <w:p w14:paraId="30848690" w14:textId="77777777" w:rsidR="00AF7B1B" w:rsidRPr="00E430AD" w:rsidRDefault="00AF7B1B" w:rsidP="00AF7B1B">
      <w:pPr>
        <w:tabs>
          <w:tab w:val="left" w:pos="1701"/>
        </w:tabs>
        <w:rPr>
          <w:rFonts w:ascii="Calibri" w:hAnsi="Calibri" w:cs="Calibri"/>
          <w:color w:val="000000" w:themeColor="text1"/>
          <w:szCs w:val="20"/>
        </w:rPr>
      </w:pPr>
      <w:r>
        <w:rPr>
          <w:rFonts w:ascii="Calibri" w:hAnsi="Calibri" w:cs="Calibri"/>
          <w:color w:val="000000" w:themeColor="text1"/>
          <w:szCs w:val="20"/>
        </w:rPr>
        <w:t>Kontaktní telefon: +420 777 116 636</w:t>
      </w:r>
    </w:p>
    <w:p w14:paraId="672B0F43" w14:textId="58F91823" w:rsidR="00AF7B1B" w:rsidRPr="00E430AD" w:rsidRDefault="00AF7B1B" w:rsidP="00AF7B1B">
      <w:pPr>
        <w:tabs>
          <w:tab w:val="left" w:pos="1701"/>
        </w:tabs>
        <w:rPr>
          <w:rFonts w:ascii="Calibri" w:hAnsi="Calibri" w:cs="Calibri"/>
          <w:color w:val="000000" w:themeColor="text1"/>
          <w:szCs w:val="20"/>
        </w:rPr>
      </w:pPr>
      <w:r w:rsidRPr="00E430AD">
        <w:rPr>
          <w:rFonts w:ascii="Calibri" w:hAnsi="Calibri" w:cs="Calibri"/>
          <w:color w:val="000000" w:themeColor="text1"/>
          <w:szCs w:val="20"/>
        </w:rPr>
        <w:t xml:space="preserve">(dále jen </w:t>
      </w:r>
      <w:r w:rsidR="00EA6ED8">
        <w:rPr>
          <w:rFonts w:ascii="Calibri" w:hAnsi="Calibri" w:cs="Calibri"/>
          <w:color w:val="000000" w:themeColor="text1"/>
          <w:szCs w:val="20"/>
        </w:rPr>
        <w:t>„</w:t>
      </w:r>
      <w:r w:rsidRPr="00E430AD">
        <w:rPr>
          <w:rFonts w:ascii="Calibri" w:hAnsi="Calibri" w:cs="Calibri"/>
          <w:color w:val="000000" w:themeColor="text1"/>
          <w:szCs w:val="20"/>
        </w:rPr>
        <w:t>příkazník</w:t>
      </w:r>
      <w:r w:rsidR="00EA6ED8">
        <w:rPr>
          <w:rFonts w:ascii="Calibri" w:hAnsi="Calibri" w:cs="Calibri"/>
          <w:color w:val="000000" w:themeColor="text1"/>
          <w:szCs w:val="20"/>
        </w:rPr>
        <w:t>“</w:t>
      </w:r>
      <w:r w:rsidRPr="00E430AD">
        <w:rPr>
          <w:rFonts w:ascii="Calibri" w:hAnsi="Calibri" w:cs="Calibri"/>
          <w:color w:val="000000" w:themeColor="text1"/>
          <w:szCs w:val="20"/>
        </w:rPr>
        <w:t>)</w:t>
      </w:r>
    </w:p>
    <w:p w14:paraId="453C7AA1" w14:textId="77777777" w:rsidR="00C35FDC" w:rsidRPr="00422B36" w:rsidRDefault="00C35FDC" w:rsidP="00C35FDC">
      <w:pPr>
        <w:tabs>
          <w:tab w:val="left" w:pos="1701"/>
        </w:tabs>
        <w:rPr>
          <w:rFonts w:ascii="Calibri" w:hAnsi="Calibri" w:cs="Calibri"/>
          <w:color w:val="000000"/>
        </w:rPr>
      </w:pPr>
    </w:p>
    <w:p w14:paraId="33EC7D95" w14:textId="77777777" w:rsidR="00F11E25" w:rsidRPr="00422B36" w:rsidRDefault="00F11E25" w:rsidP="00F11E25">
      <w:pPr>
        <w:jc w:val="center"/>
        <w:rPr>
          <w:rFonts w:ascii="Calibri" w:hAnsi="Calibri" w:cs="Calibri"/>
          <w:color w:val="000000"/>
        </w:rPr>
      </w:pPr>
      <w:r w:rsidRPr="00422B36">
        <w:rPr>
          <w:rFonts w:ascii="Calibri" w:hAnsi="Calibri" w:cs="Calibri"/>
          <w:color w:val="000000"/>
        </w:rPr>
        <w:t xml:space="preserve">uzavírají níže uvedeného roku, měsíce a dne dle § 2430 a násl. zák. 89/2012 Sb., občanský zákoník v platném znění tuto </w:t>
      </w:r>
    </w:p>
    <w:p w14:paraId="129A7D58" w14:textId="77777777" w:rsidR="00F11E25" w:rsidRPr="00422B36" w:rsidRDefault="00F11E25" w:rsidP="00F11E25">
      <w:pPr>
        <w:jc w:val="center"/>
        <w:rPr>
          <w:rFonts w:ascii="Calibri" w:hAnsi="Calibri" w:cs="Calibri"/>
          <w:color w:val="000000"/>
        </w:rPr>
      </w:pPr>
    </w:p>
    <w:p w14:paraId="4BC765FF" w14:textId="2379150C" w:rsidR="00F11E25" w:rsidRDefault="00F11E25" w:rsidP="00F11E25">
      <w:pPr>
        <w:rPr>
          <w:rFonts w:ascii="Calibri" w:hAnsi="Calibri" w:cs="Calibri"/>
          <w:color w:val="000000"/>
          <w:sz w:val="10"/>
        </w:rPr>
      </w:pPr>
    </w:p>
    <w:p w14:paraId="77292A93" w14:textId="0153329B" w:rsidR="006203C5" w:rsidRDefault="006203C5" w:rsidP="00F11E25">
      <w:pPr>
        <w:rPr>
          <w:rFonts w:ascii="Calibri" w:hAnsi="Calibri" w:cs="Calibri"/>
          <w:color w:val="000000"/>
          <w:sz w:val="10"/>
        </w:rPr>
      </w:pPr>
    </w:p>
    <w:p w14:paraId="6FC918AE" w14:textId="10C4CA25" w:rsidR="006203C5" w:rsidRDefault="006203C5" w:rsidP="00F11E25">
      <w:pPr>
        <w:rPr>
          <w:rFonts w:ascii="Calibri" w:hAnsi="Calibri" w:cs="Calibri"/>
          <w:color w:val="000000"/>
          <w:sz w:val="10"/>
        </w:rPr>
      </w:pPr>
    </w:p>
    <w:p w14:paraId="688BA0EA" w14:textId="4FA9290B" w:rsidR="006203C5" w:rsidRDefault="006203C5" w:rsidP="00F11E25">
      <w:pPr>
        <w:rPr>
          <w:rFonts w:ascii="Calibri" w:hAnsi="Calibri" w:cs="Calibri"/>
          <w:color w:val="000000"/>
          <w:sz w:val="10"/>
        </w:rPr>
      </w:pPr>
    </w:p>
    <w:p w14:paraId="27986463" w14:textId="77777777" w:rsidR="006203C5" w:rsidRPr="00422B36" w:rsidRDefault="006203C5" w:rsidP="00F11E25">
      <w:pPr>
        <w:rPr>
          <w:rFonts w:ascii="Calibri" w:hAnsi="Calibri" w:cs="Calibri"/>
          <w:color w:val="000000"/>
          <w:sz w:val="10"/>
        </w:rPr>
      </w:pPr>
    </w:p>
    <w:p w14:paraId="3BA0B6FD" w14:textId="77777777" w:rsidR="00F11E25" w:rsidRPr="00422B36" w:rsidRDefault="00F11E25" w:rsidP="00F11E25">
      <w:pPr>
        <w:jc w:val="center"/>
        <w:rPr>
          <w:rFonts w:ascii="Calibri" w:hAnsi="Calibri" w:cs="Calibri"/>
          <w:color w:val="000000"/>
          <w:sz w:val="36"/>
        </w:rPr>
      </w:pPr>
      <w:r w:rsidRPr="00422B36">
        <w:rPr>
          <w:rFonts w:ascii="Calibri" w:hAnsi="Calibri" w:cs="Calibri"/>
          <w:color w:val="000000"/>
          <w:sz w:val="36"/>
        </w:rPr>
        <w:t>Příkazní smlouvu</w:t>
      </w:r>
    </w:p>
    <w:p w14:paraId="1F98C91A" w14:textId="77777777" w:rsidR="00F11E25" w:rsidRPr="00422B36" w:rsidRDefault="00F11E25" w:rsidP="00F11E25">
      <w:pPr>
        <w:jc w:val="center"/>
        <w:rPr>
          <w:rFonts w:ascii="Calibri" w:hAnsi="Calibri" w:cs="Calibri"/>
          <w:color w:val="000000"/>
        </w:rPr>
      </w:pPr>
    </w:p>
    <w:p w14:paraId="43679EF8" w14:textId="77777777" w:rsidR="00F11E25" w:rsidRPr="00422B36" w:rsidRDefault="00F11E25" w:rsidP="00F11E25">
      <w:pPr>
        <w:jc w:val="center"/>
        <w:rPr>
          <w:rFonts w:ascii="Calibri" w:hAnsi="Calibri" w:cs="Calibri"/>
          <w:b/>
          <w:color w:val="000000"/>
          <w:szCs w:val="20"/>
        </w:rPr>
      </w:pPr>
      <w:r w:rsidRPr="00422B36">
        <w:rPr>
          <w:rFonts w:ascii="Calibri" w:hAnsi="Calibri" w:cs="Calibri"/>
          <w:b/>
          <w:color w:val="000000"/>
          <w:szCs w:val="20"/>
        </w:rPr>
        <w:t>Článek I - předmět smlouvy</w:t>
      </w:r>
    </w:p>
    <w:p w14:paraId="794A7698" w14:textId="20C5CA98" w:rsidR="00F11E25" w:rsidRPr="0051658E" w:rsidRDefault="00F11E25" w:rsidP="0051658E">
      <w:pPr>
        <w:pStyle w:val="Nadpis2"/>
        <w:numPr>
          <w:ilvl w:val="0"/>
          <w:numId w:val="2"/>
        </w:numPr>
        <w:spacing w:before="60" w:after="120"/>
        <w:ind w:left="426"/>
        <w:jc w:val="both"/>
        <w:rPr>
          <w:rFonts w:ascii="Calibri" w:hAnsi="Calibri" w:cs="Calibri"/>
          <w:color w:val="000000"/>
          <w:sz w:val="20"/>
          <w:szCs w:val="20"/>
        </w:rPr>
      </w:pPr>
      <w:r w:rsidRPr="00422B36">
        <w:rPr>
          <w:rFonts w:ascii="Calibri" w:hAnsi="Calibri" w:cs="Calibri"/>
          <w:color w:val="000000"/>
          <w:sz w:val="20"/>
          <w:szCs w:val="20"/>
        </w:rPr>
        <w:t>Příkazník se dle této smlouvy zavazuje jménem příkazce a na jeho účet vykonávat pro příkazce činnost zpracovatele při zpracování projektové žádosti za účelem získaní finanční podpory z</w:t>
      </w:r>
      <w:r w:rsidR="00E116FC">
        <w:rPr>
          <w:rFonts w:ascii="Calibri" w:hAnsi="Calibri" w:cs="Calibri"/>
          <w:color w:val="000000"/>
          <w:sz w:val="20"/>
          <w:szCs w:val="20"/>
        </w:rPr>
        <w:t> Operačního programu Jan Amos Komenský (OPJAK)</w:t>
      </w:r>
      <w:r w:rsidRPr="00422B36">
        <w:rPr>
          <w:rFonts w:ascii="Calibri" w:hAnsi="Calibri" w:cs="Calibri"/>
          <w:color w:val="000000"/>
          <w:sz w:val="20"/>
          <w:szCs w:val="20"/>
        </w:rPr>
        <w:t xml:space="preserve"> v rámci tzv. </w:t>
      </w:r>
      <w:r w:rsidR="00E116FC" w:rsidRPr="00400BFD">
        <w:rPr>
          <w:rFonts w:ascii="Calibri" w:hAnsi="Calibri" w:cs="Calibri"/>
          <w:b/>
          <w:bCs/>
          <w:color w:val="000000"/>
          <w:sz w:val="20"/>
          <w:szCs w:val="20"/>
        </w:rPr>
        <w:t>V</w:t>
      </w:r>
      <w:r w:rsidR="0047627B" w:rsidRPr="00400BFD">
        <w:rPr>
          <w:rFonts w:ascii="Calibri" w:hAnsi="Calibri" w:cs="Calibri"/>
          <w:b/>
          <w:bCs/>
          <w:color w:val="000000"/>
          <w:sz w:val="20"/>
          <w:szCs w:val="20"/>
        </w:rPr>
        <w:t xml:space="preserve">ýzvy </w:t>
      </w:r>
      <w:r w:rsidR="0047627B" w:rsidRPr="00400BFD">
        <w:rPr>
          <w:rFonts w:ascii="Calibri" w:hAnsi="Calibri" w:cs="Calibri" w:hint="eastAsia"/>
          <w:b/>
          <w:bCs/>
          <w:color w:val="000000"/>
          <w:sz w:val="20"/>
          <w:szCs w:val="20"/>
        </w:rPr>
        <w:t>č</w:t>
      </w:r>
      <w:r w:rsidR="0047627B" w:rsidRPr="00400BFD">
        <w:rPr>
          <w:rFonts w:ascii="Calibri" w:hAnsi="Calibri" w:cs="Calibri"/>
          <w:b/>
          <w:bCs/>
          <w:color w:val="000000"/>
          <w:sz w:val="20"/>
          <w:szCs w:val="20"/>
        </w:rPr>
        <w:t>. 02_22_00</w:t>
      </w:r>
      <w:r w:rsidR="0051658E">
        <w:rPr>
          <w:rFonts w:ascii="Calibri" w:hAnsi="Calibri" w:cs="Calibri"/>
          <w:b/>
          <w:bCs/>
          <w:color w:val="000000"/>
          <w:sz w:val="20"/>
          <w:szCs w:val="20"/>
        </w:rPr>
        <w:t>3</w:t>
      </w:r>
      <w:r w:rsidR="0047627B" w:rsidRPr="00400BFD">
        <w:rPr>
          <w:rFonts w:ascii="Calibri" w:hAnsi="Calibri" w:cs="Calibri"/>
          <w:b/>
          <w:bCs/>
          <w:color w:val="000000"/>
          <w:sz w:val="20"/>
          <w:szCs w:val="20"/>
        </w:rPr>
        <w:t xml:space="preserve"> Šablony </w:t>
      </w:r>
      <w:r w:rsidR="00F72B9F" w:rsidRPr="00400BFD">
        <w:rPr>
          <w:rFonts w:ascii="Calibri" w:hAnsi="Calibri" w:cs="Calibri"/>
          <w:b/>
          <w:bCs/>
          <w:color w:val="000000"/>
          <w:sz w:val="20"/>
          <w:szCs w:val="20"/>
        </w:rPr>
        <w:t xml:space="preserve">pro </w:t>
      </w:r>
      <w:r w:rsidR="00F72B9F">
        <w:rPr>
          <w:rFonts w:ascii="Calibri" w:hAnsi="Calibri" w:cs="Calibri"/>
          <w:b/>
          <w:bCs/>
          <w:color w:val="000000"/>
          <w:sz w:val="20"/>
          <w:szCs w:val="20"/>
        </w:rPr>
        <w:t>SŠ</w:t>
      </w:r>
      <w:r w:rsidR="0051658E">
        <w:rPr>
          <w:rFonts w:ascii="Calibri" w:hAnsi="Calibri" w:cs="Calibri"/>
          <w:b/>
          <w:bCs/>
          <w:color w:val="000000"/>
          <w:sz w:val="20"/>
          <w:szCs w:val="20"/>
        </w:rPr>
        <w:t xml:space="preserve"> a VOŠ </w:t>
      </w:r>
      <w:r w:rsidR="0047627B" w:rsidRPr="0051658E">
        <w:rPr>
          <w:rFonts w:ascii="Calibri" w:hAnsi="Calibri" w:cs="Calibri"/>
          <w:b/>
          <w:bCs/>
          <w:color w:val="000000"/>
          <w:sz w:val="20"/>
          <w:szCs w:val="20"/>
        </w:rPr>
        <w:t>I</w:t>
      </w:r>
      <w:r w:rsidR="00E116FC" w:rsidRPr="0051658E">
        <w:rPr>
          <w:rFonts w:ascii="Calibri" w:hAnsi="Calibri" w:cs="Calibri"/>
          <w:color w:val="000000"/>
          <w:sz w:val="20"/>
          <w:szCs w:val="20"/>
        </w:rPr>
        <w:t xml:space="preserve"> </w:t>
      </w:r>
      <w:r w:rsidRPr="0051658E">
        <w:rPr>
          <w:rFonts w:ascii="Calibri" w:hAnsi="Calibri" w:cs="Calibri"/>
          <w:color w:val="000000"/>
          <w:sz w:val="20"/>
          <w:szCs w:val="20"/>
        </w:rPr>
        <w:t xml:space="preserve">a dále administrátora projektu po celou dobu jeho trvání. </w:t>
      </w:r>
    </w:p>
    <w:p w14:paraId="38B491A4" w14:textId="77777777" w:rsidR="00F11E25" w:rsidRPr="00422B36" w:rsidRDefault="00F11E25" w:rsidP="00F11E25">
      <w:pPr>
        <w:pStyle w:val="Odstavecseseznamem"/>
        <w:numPr>
          <w:ilvl w:val="0"/>
          <w:numId w:val="2"/>
        </w:numPr>
        <w:ind w:left="426"/>
        <w:contextualSpacing/>
        <w:jc w:val="both"/>
        <w:rPr>
          <w:rFonts w:ascii="Calibri" w:hAnsi="Calibri" w:cs="Calibri"/>
          <w:color w:val="000000"/>
          <w:sz w:val="20"/>
          <w:szCs w:val="20"/>
        </w:rPr>
      </w:pPr>
      <w:r w:rsidRPr="00422B36">
        <w:rPr>
          <w:rFonts w:ascii="Calibri" w:hAnsi="Calibri" w:cs="Calibri"/>
          <w:b/>
          <w:color w:val="000000"/>
          <w:sz w:val="20"/>
          <w:szCs w:val="20"/>
        </w:rPr>
        <w:t>Činnost příkazníka zahrnuje:</w:t>
      </w:r>
    </w:p>
    <w:p w14:paraId="02441421" w14:textId="7C67F4C8" w:rsidR="00F11E25" w:rsidRPr="00422B36" w:rsidRDefault="00F11E25" w:rsidP="00F11E25">
      <w:pPr>
        <w:pStyle w:val="Odstavecseseznamem"/>
        <w:numPr>
          <w:ilvl w:val="1"/>
          <w:numId w:val="2"/>
        </w:numPr>
        <w:spacing w:after="160" w:line="256" w:lineRule="auto"/>
        <w:ind w:left="851"/>
        <w:contextualSpacing/>
        <w:jc w:val="both"/>
        <w:rPr>
          <w:rFonts w:ascii="Calibri" w:hAnsi="Calibri" w:cs="Calibri"/>
          <w:color w:val="000000"/>
          <w:sz w:val="20"/>
          <w:szCs w:val="20"/>
        </w:rPr>
      </w:pPr>
      <w:r w:rsidRPr="00422B36">
        <w:rPr>
          <w:rFonts w:ascii="Calibri" w:hAnsi="Calibri" w:cs="Calibri"/>
          <w:color w:val="000000"/>
          <w:sz w:val="20"/>
          <w:szCs w:val="20"/>
        </w:rPr>
        <w:t xml:space="preserve">registraci </w:t>
      </w:r>
      <w:r w:rsidR="009B0A92">
        <w:rPr>
          <w:rFonts w:ascii="Calibri" w:hAnsi="Calibri" w:cs="Calibri"/>
          <w:color w:val="000000"/>
          <w:sz w:val="20"/>
          <w:szCs w:val="20"/>
        </w:rPr>
        <w:t xml:space="preserve">žádosti </w:t>
      </w:r>
      <w:r w:rsidRPr="00422B36">
        <w:rPr>
          <w:rFonts w:ascii="Calibri" w:hAnsi="Calibri" w:cs="Calibri"/>
          <w:color w:val="000000"/>
          <w:sz w:val="20"/>
          <w:szCs w:val="20"/>
        </w:rPr>
        <w:t>do elektronického systému pro podávání žádostí a monitoring projektu v ISKP</w:t>
      </w:r>
      <w:r w:rsidR="007E621C">
        <w:rPr>
          <w:rFonts w:ascii="Calibri" w:hAnsi="Calibri" w:cs="Calibri"/>
          <w:color w:val="000000"/>
          <w:sz w:val="20"/>
          <w:szCs w:val="20"/>
        </w:rPr>
        <w:t>21</w:t>
      </w:r>
      <w:r w:rsidRPr="00422B36">
        <w:rPr>
          <w:rFonts w:ascii="Calibri" w:hAnsi="Calibri" w:cs="Calibri"/>
          <w:color w:val="000000"/>
          <w:sz w:val="20"/>
          <w:szCs w:val="20"/>
        </w:rPr>
        <w:t>+ (za podmínky nutné součinnosti příkazce),</w:t>
      </w:r>
    </w:p>
    <w:p w14:paraId="08C4D769" w14:textId="77777777" w:rsidR="00F11E25" w:rsidRPr="00422B36" w:rsidRDefault="00F11E25" w:rsidP="00F11E25">
      <w:pPr>
        <w:pStyle w:val="Odstavecseseznamem"/>
        <w:numPr>
          <w:ilvl w:val="1"/>
          <w:numId w:val="2"/>
        </w:numPr>
        <w:spacing w:after="160" w:line="256" w:lineRule="auto"/>
        <w:ind w:left="851"/>
        <w:contextualSpacing/>
        <w:jc w:val="both"/>
        <w:rPr>
          <w:rFonts w:ascii="Calibri" w:hAnsi="Calibri" w:cs="Calibri"/>
          <w:color w:val="000000"/>
          <w:sz w:val="20"/>
          <w:szCs w:val="20"/>
        </w:rPr>
      </w:pPr>
      <w:r w:rsidRPr="00422B36">
        <w:rPr>
          <w:rFonts w:ascii="Calibri" w:hAnsi="Calibri" w:cs="Calibri"/>
          <w:color w:val="000000"/>
          <w:sz w:val="20"/>
          <w:szCs w:val="20"/>
        </w:rPr>
        <w:t xml:space="preserve">kompletní zpracování žádosti a všechny potřebné úkony v elektronickém systému, </w:t>
      </w:r>
    </w:p>
    <w:p w14:paraId="02888B14" w14:textId="77777777" w:rsidR="00F11E25" w:rsidRPr="00422B36" w:rsidRDefault="00F11E25" w:rsidP="00F11E25">
      <w:pPr>
        <w:pStyle w:val="Odstavecseseznamem"/>
        <w:numPr>
          <w:ilvl w:val="1"/>
          <w:numId w:val="2"/>
        </w:numPr>
        <w:spacing w:after="160" w:line="256" w:lineRule="auto"/>
        <w:ind w:left="851"/>
        <w:contextualSpacing/>
        <w:jc w:val="both"/>
        <w:rPr>
          <w:rFonts w:ascii="Calibri" w:hAnsi="Calibri" w:cs="Calibri"/>
          <w:color w:val="000000"/>
          <w:sz w:val="20"/>
          <w:szCs w:val="20"/>
        </w:rPr>
      </w:pPr>
      <w:r w:rsidRPr="00422B36">
        <w:rPr>
          <w:rFonts w:ascii="Calibri" w:hAnsi="Calibri" w:cs="Calibri"/>
          <w:color w:val="000000"/>
          <w:sz w:val="20"/>
          <w:szCs w:val="20"/>
        </w:rPr>
        <w:t xml:space="preserve">telefonické/emailové konzultace před podáním žádosti – v případě zájmu příkazce – spočívající v podrobném výkladu výzvy a všech jejich témat (šablon) s cílem optimalizovat přínosy projektu a eliminovat rizika spojená s realizací projektu, </w:t>
      </w:r>
    </w:p>
    <w:p w14:paraId="4B4C1DA7" w14:textId="77777777" w:rsidR="00F11E25" w:rsidRPr="00422B36" w:rsidRDefault="00F11E25" w:rsidP="00F11E25">
      <w:pPr>
        <w:pStyle w:val="Odstavecseseznamem"/>
        <w:numPr>
          <w:ilvl w:val="1"/>
          <w:numId w:val="2"/>
        </w:numPr>
        <w:spacing w:after="160" w:line="256" w:lineRule="auto"/>
        <w:ind w:left="851"/>
        <w:contextualSpacing/>
        <w:jc w:val="both"/>
        <w:rPr>
          <w:rFonts w:ascii="Calibri" w:hAnsi="Calibri" w:cs="Calibri"/>
          <w:color w:val="000000"/>
          <w:sz w:val="20"/>
          <w:szCs w:val="20"/>
        </w:rPr>
      </w:pPr>
      <w:r w:rsidRPr="00422B36">
        <w:rPr>
          <w:rFonts w:ascii="Calibri" w:hAnsi="Calibri" w:cs="Calibri"/>
          <w:color w:val="000000"/>
          <w:sz w:val="20"/>
          <w:szCs w:val="20"/>
        </w:rPr>
        <w:t>telefonické/emailové konzultace po celou dobu realizace projektu,</w:t>
      </w:r>
    </w:p>
    <w:p w14:paraId="08A35023" w14:textId="77777777" w:rsidR="00F11E25" w:rsidRPr="00422B36" w:rsidRDefault="00F11E25" w:rsidP="00F11E25">
      <w:pPr>
        <w:pStyle w:val="Odstavecseseznamem"/>
        <w:numPr>
          <w:ilvl w:val="1"/>
          <w:numId w:val="2"/>
        </w:numPr>
        <w:spacing w:after="160" w:line="256" w:lineRule="auto"/>
        <w:ind w:left="851"/>
        <w:contextualSpacing/>
        <w:jc w:val="both"/>
        <w:rPr>
          <w:rFonts w:ascii="Calibri" w:hAnsi="Calibri" w:cs="Calibri"/>
          <w:color w:val="000000"/>
          <w:sz w:val="20"/>
          <w:szCs w:val="20"/>
        </w:rPr>
      </w:pPr>
      <w:r w:rsidRPr="00422B36">
        <w:rPr>
          <w:rFonts w:ascii="Calibri" w:hAnsi="Calibri" w:cs="Calibri"/>
          <w:color w:val="000000"/>
          <w:sz w:val="20"/>
          <w:szCs w:val="20"/>
        </w:rPr>
        <w:t>pomoc s uznatelností výdajů, uznatelností aktivit,</w:t>
      </w:r>
    </w:p>
    <w:p w14:paraId="7C45F839" w14:textId="77777777" w:rsidR="00F11E25" w:rsidRPr="00422B36" w:rsidRDefault="00F11E25" w:rsidP="00F11E25">
      <w:pPr>
        <w:pStyle w:val="Odstavecseseznamem"/>
        <w:numPr>
          <w:ilvl w:val="1"/>
          <w:numId w:val="2"/>
        </w:numPr>
        <w:spacing w:after="160" w:line="256" w:lineRule="auto"/>
        <w:ind w:left="851"/>
        <w:contextualSpacing/>
        <w:jc w:val="both"/>
        <w:rPr>
          <w:rFonts w:ascii="Calibri" w:hAnsi="Calibri" w:cs="Calibri"/>
          <w:color w:val="000000"/>
          <w:sz w:val="20"/>
          <w:szCs w:val="20"/>
        </w:rPr>
      </w:pPr>
      <w:r w:rsidRPr="00422B36">
        <w:rPr>
          <w:rFonts w:ascii="Calibri" w:hAnsi="Calibri" w:cs="Calibri"/>
          <w:color w:val="000000"/>
          <w:sz w:val="20"/>
          <w:szCs w:val="20"/>
        </w:rPr>
        <w:t xml:space="preserve">zpracování všech potřebných monitorovacích zpráv a změn v projektu, </w:t>
      </w:r>
    </w:p>
    <w:p w14:paraId="235094AD" w14:textId="77777777" w:rsidR="00F11E25" w:rsidRPr="00422B36" w:rsidRDefault="00F11E25" w:rsidP="00F11E25">
      <w:pPr>
        <w:pStyle w:val="Odstavecseseznamem"/>
        <w:numPr>
          <w:ilvl w:val="1"/>
          <w:numId w:val="2"/>
        </w:numPr>
        <w:spacing w:after="160" w:line="256" w:lineRule="auto"/>
        <w:ind w:left="851"/>
        <w:contextualSpacing/>
        <w:jc w:val="both"/>
        <w:rPr>
          <w:rFonts w:ascii="Calibri" w:hAnsi="Calibri" w:cs="Calibri"/>
          <w:color w:val="000000"/>
          <w:sz w:val="20"/>
          <w:szCs w:val="20"/>
        </w:rPr>
      </w:pPr>
      <w:r w:rsidRPr="00422B36">
        <w:rPr>
          <w:rFonts w:ascii="Calibri" w:hAnsi="Calibri" w:cs="Calibri"/>
          <w:color w:val="000000"/>
          <w:sz w:val="20"/>
          <w:szCs w:val="20"/>
        </w:rPr>
        <w:t>pomoc se zpracováním připomínek k monitorovacím zprávám, případnou opravu či doplnění žádosti v případě vrácení žádosti k doplnění.</w:t>
      </w:r>
    </w:p>
    <w:p w14:paraId="65646EF6" w14:textId="77777777" w:rsidR="00F11E25" w:rsidRPr="00422B36" w:rsidRDefault="00F11E25" w:rsidP="00F11E25">
      <w:pPr>
        <w:pStyle w:val="Odstavecseseznamem"/>
        <w:numPr>
          <w:ilvl w:val="1"/>
          <w:numId w:val="2"/>
        </w:numPr>
        <w:spacing w:after="160" w:line="256" w:lineRule="auto"/>
        <w:ind w:left="851"/>
        <w:contextualSpacing/>
        <w:jc w:val="both"/>
        <w:rPr>
          <w:rFonts w:ascii="Calibri" w:hAnsi="Calibri" w:cs="Calibri"/>
          <w:color w:val="000000"/>
          <w:sz w:val="20"/>
          <w:szCs w:val="20"/>
        </w:rPr>
      </w:pPr>
      <w:r w:rsidRPr="00422B36">
        <w:rPr>
          <w:rFonts w:ascii="Calibri" w:hAnsi="Calibri" w:cs="Calibri"/>
          <w:color w:val="000000"/>
          <w:sz w:val="20"/>
          <w:szCs w:val="20"/>
        </w:rPr>
        <w:t>zpracování závěrečné zprávy.</w:t>
      </w:r>
    </w:p>
    <w:p w14:paraId="5901C375" w14:textId="77777777" w:rsidR="00F11E25" w:rsidRPr="00422B36" w:rsidRDefault="00F11E25" w:rsidP="00F11E25">
      <w:pPr>
        <w:pStyle w:val="Odstavecseseznamem"/>
        <w:spacing w:after="160" w:line="256" w:lineRule="auto"/>
        <w:ind w:left="851"/>
        <w:jc w:val="both"/>
        <w:rPr>
          <w:rFonts w:ascii="Calibri" w:hAnsi="Calibri" w:cs="Calibri"/>
          <w:color w:val="000000"/>
          <w:sz w:val="20"/>
          <w:szCs w:val="20"/>
        </w:rPr>
      </w:pPr>
    </w:p>
    <w:p w14:paraId="33B45584" w14:textId="77777777" w:rsidR="00F11E25" w:rsidRPr="00422B36" w:rsidRDefault="00F11E25" w:rsidP="00F11E25">
      <w:pPr>
        <w:pStyle w:val="Odstavecseseznamem"/>
        <w:numPr>
          <w:ilvl w:val="0"/>
          <w:numId w:val="2"/>
        </w:numPr>
        <w:ind w:left="426" w:hanging="349"/>
        <w:contextualSpacing/>
        <w:jc w:val="both"/>
        <w:rPr>
          <w:rFonts w:ascii="Calibri" w:hAnsi="Calibri" w:cs="Calibri"/>
          <w:b/>
          <w:color w:val="000000"/>
          <w:sz w:val="20"/>
          <w:szCs w:val="20"/>
        </w:rPr>
      </w:pPr>
      <w:r w:rsidRPr="00422B36">
        <w:rPr>
          <w:rFonts w:ascii="Calibri" w:hAnsi="Calibri" w:cs="Calibri"/>
          <w:b/>
          <w:color w:val="000000"/>
          <w:sz w:val="20"/>
          <w:szCs w:val="20"/>
        </w:rPr>
        <w:lastRenderedPageBreak/>
        <w:t>Činnost příkazníka neobsahuje:</w:t>
      </w:r>
    </w:p>
    <w:p w14:paraId="74BF11DB" w14:textId="5CB9EFDA" w:rsidR="00F11E25" w:rsidRPr="00422B36" w:rsidRDefault="00F11E25" w:rsidP="00F11E25">
      <w:pPr>
        <w:pStyle w:val="Odstavecseseznamem"/>
        <w:numPr>
          <w:ilvl w:val="1"/>
          <w:numId w:val="3"/>
        </w:numPr>
        <w:ind w:left="851"/>
        <w:contextualSpacing/>
        <w:jc w:val="both"/>
        <w:rPr>
          <w:rFonts w:ascii="Calibri" w:hAnsi="Calibri" w:cs="Calibri"/>
          <w:color w:val="000000"/>
          <w:sz w:val="20"/>
          <w:szCs w:val="20"/>
        </w:rPr>
      </w:pPr>
      <w:r w:rsidRPr="00422B36">
        <w:rPr>
          <w:rFonts w:ascii="Calibri" w:hAnsi="Calibri" w:cs="Calibri"/>
          <w:color w:val="000000"/>
          <w:sz w:val="20"/>
          <w:szCs w:val="20"/>
        </w:rPr>
        <w:t>Zajištění elektronického podpisu pro příkazce, pokud ho škola nevlastní</w:t>
      </w:r>
      <w:r w:rsidR="00A66D9B">
        <w:rPr>
          <w:rFonts w:ascii="Calibri" w:hAnsi="Calibri" w:cs="Calibri"/>
          <w:color w:val="000000"/>
          <w:sz w:val="20"/>
          <w:szCs w:val="20"/>
        </w:rPr>
        <w:t xml:space="preserve"> (v případě plné moci není třeba)</w:t>
      </w:r>
      <w:r w:rsidRPr="00422B36">
        <w:rPr>
          <w:rFonts w:ascii="Calibri" w:hAnsi="Calibri" w:cs="Calibri"/>
          <w:color w:val="000000"/>
          <w:sz w:val="20"/>
          <w:szCs w:val="20"/>
        </w:rPr>
        <w:t>.</w:t>
      </w:r>
    </w:p>
    <w:p w14:paraId="611CE68F" w14:textId="1DA5DA7E" w:rsidR="00F11E25" w:rsidRDefault="00F11E25" w:rsidP="00F11E25">
      <w:pPr>
        <w:pStyle w:val="Odstavecseseznamem"/>
        <w:numPr>
          <w:ilvl w:val="1"/>
          <w:numId w:val="3"/>
        </w:numPr>
        <w:ind w:left="851"/>
        <w:contextualSpacing/>
        <w:jc w:val="both"/>
        <w:rPr>
          <w:rFonts w:ascii="Calibri" w:hAnsi="Calibri" w:cs="Calibri"/>
          <w:color w:val="000000"/>
          <w:sz w:val="20"/>
          <w:szCs w:val="20"/>
        </w:rPr>
      </w:pPr>
      <w:r w:rsidRPr="00422B36">
        <w:rPr>
          <w:rFonts w:ascii="Calibri" w:hAnsi="Calibri" w:cs="Calibri"/>
          <w:color w:val="000000"/>
          <w:sz w:val="20"/>
          <w:szCs w:val="20"/>
        </w:rPr>
        <w:t>Výběrová/zadávací řízení</w:t>
      </w:r>
      <w:r w:rsidR="00A66D9B">
        <w:rPr>
          <w:rFonts w:ascii="Calibri" w:hAnsi="Calibri" w:cs="Calibri"/>
          <w:color w:val="000000"/>
          <w:sz w:val="20"/>
          <w:szCs w:val="20"/>
        </w:rPr>
        <w:t>, průzkumy trhu</w:t>
      </w:r>
      <w:r w:rsidR="00835462">
        <w:rPr>
          <w:rFonts w:ascii="Calibri" w:hAnsi="Calibri" w:cs="Calibri"/>
          <w:color w:val="000000"/>
          <w:sz w:val="20"/>
          <w:szCs w:val="20"/>
        </w:rPr>
        <w:t>, odborné studie či posudky</w:t>
      </w:r>
      <w:r w:rsidRPr="00422B36">
        <w:rPr>
          <w:rFonts w:ascii="Calibri" w:hAnsi="Calibri" w:cs="Calibri"/>
          <w:color w:val="000000"/>
          <w:sz w:val="20"/>
          <w:szCs w:val="20"/>
        </w:rPr>
        <w:t xml:space="preserve"> v rámci projektu</w:t>
      </w:r>
      <w:r w:rsidR="00DE5726">
        <w:rPr>
          <w:rFonts w:ascii="Calibri" w:hAnsi="Calibri" w:cs="Calibri"/>
          <w:color w:val="000000"/>
          <w:sz w:val="20"/>
          <w:szCs w:val="20"/>
        </w:rPr>
        <w:t>,</w:t>
      </w:r>
    </w:p>
    <w:p w14:paraId="48AF0E78" w14:textId="38134B38" w:rsidR="00907B2D" w:rsidRDefault="00907B2D" w:rsidP="00F11E25">
      <w:pPr>
        <w:pStyle w:val="Odstavecseseznamem"/>
        <w:numPr>
          <w:ilvl w:val="1"/>
          <w:numId w:val="3"/>
        </w:numPr>
        <w:ind w:left="851"/>
        <w:contextualSpacing/>
        <w:jc w:val="both"/>
        <w:rPr>
          <w:rFonts w:ascii="Calibri" w:hAnsi="Calibri" w:cs="Calibri"/>
          <w:color w:val="000000"/>
          <w:sz w:val="20"/>
          <w:szCs w:val="20"/>
        </w:rPr>
      </w:pPr>
      <w:r>
        <w:rPr>
          <w:rFonts w:ascii="Calibri" w:hAnsi="Calibri" w:cs="Calibri"/>
          <w:color w:val="000000"/>
          <w:sz w:val="20"/>
          <w:szCs w:val="20"/>
        </w:rPr>
        <w:t>Účetní,</w:t>
      </w:r>
      <w:r w:rsidR="00706464">
        <w:rPr>
          <w:rFonts w:ascii="Calibri" w:hAnsi="Calibri" w:cs="Calibri"/>
          <w:color w:val="000000"/>
          <w:sz w:val="20"/>
          <w:szCs w:val="20"/>
        </w:rPr>
        <w:t xml:space="preserve"> mzdové </w:t>
      </w:r>
      <w:r w:rsidR="007F12C0">
        <w:rPr>
          <w:rFonts w:ascii="Calibri" w:hAnsi="Calibri" w:cs="Calibri"/>
          <w:color w:val="000000"/>
          <w:sz w:val="20"/>
          <w:szCs w:val="20"/>
        </w:rPr>
        <w:t>či</w:t>
      </w:r>
      <w:r w:rsidR="00706464">
        <w:rPr>
          <w:rFonts w:ascii="Calibri" w:hAnsi="Calibri" w:cs="Calibri"/>
          <w:color w:val="000000"/>
          <w:sz w:val="20"/>
          <w:szCs w:val="20"/>
        </w:rPr>
        <w:t xml:space="preserve"> právní služby týkající se projektu či organizace příkazce</w:t>
      </w:r>
      <w:r w:rsidR="00820B0E">
        <w:rPr>
          <w:rFonts w:ascii="Calibri" w:hAnsi="Calibri" w:cs="Calibri"/>
          <w:color w:val="000000"/>
          <w:sz w:val="20"/>
          <w:szCs w:val="20"/>
        </w:rPr>
        <w:t>,</w:t>
      </w:r>
    </w:p>
    <w:p w14:paraId="2E786071" w14:textId="3D7C9D00" w:rsidR="00706464" w:rsidRDefault="00D07A3F" w:rsidP="00F11E25">
      <w:pPr>
        <w:pStyle w:val="Odstavecseseznamem"/>
        <w:numPr>
          <w:ilvl w:val="1"/>
          <w:numId w:val="3"/>
        </w:numPr>
        <w:ind w:left="851"/>
        <w:contextualSpacing/>
        <w:jc w:val="both"/>
        <w:rPr>
          <w:rFonts w:ascii="Calibri" w:hAnsi="Calibri" w:cs="Calibri"/>
          <w:color w:val="000000"/>
          <w:sz w:val="20"/>
          <w:szCs w:val="20"/>
        </w:rPr>
      </w:pPr>
      <w:r>
        <w:rPr>
          <w:rFonts w:ascii="Calibri" w:hAnsi="Calibri" w:cs="Calibri"/>
          <w:color w:val="000000"/>
          <w:sz w:val="20"/>
          <w:szCs w:val="20"/>
        </w:rPr>
        <w:t>Poradenské či konzultační činnosti</w:t>
      </w:r>
      <w:r w:rsidR="00820B0E">
        <w:rPr>
          <w:rFonts w:ascii="Calibri" w:hAnsi="Calibri" w:cs="Calibri"/>
          <w:color w:val="000000"/>
          <w:sz w:val="20"/>
          <w:szCs w:val="20"/>
        </w:rPr>
        <w:t xml:space="preserve"> především ve vztahu ke </w:t>
      </w:r>
      <w:r w:rsidR="00A603DF">
        <w:rPr>
          <w:rFonts w:ascii="Calibri" w:hAnsi="Calibri" w:cs="Calibri"/>
          <w:color w:val="000000"/>
          <w:sz w:val="20"/>
          <w:szCs w:val="20"/>
        </w:rPr>
        <w:t>školsk</w:t>
      </w:r>
      <w:r w:rsidR="00820B0E">
        <w:rPr>
          <w:rFonts w:ascii="Calibri" w:hAnsi="Calibri" w:cs="Calibri"/>
          <w:color w:val="000000"/>
          <w:sz w:val="20"/>
          <w:szCs w:val="20"/>
        </w:rPr>
        <w:t>ému</w:t>
      </w:r>
      <w:r w:rsidR="00A603DF">
        <w:rPr>
          <w:rFonts w:ascii="Calibri" w:hAnsi="Calibri" w:cs="Calibri"/>
          <w:color w:val="000000"/>
          <w:sz w:val="20"/>
          <w:szCs w:val="20"/>
        </w:rPr>
        <w:t xml:space="preserve"> zákon</w:t>
      </w:r>
      <w:r w:rsidR="00820B0E">
        <w:rPr>
          <w:rFonts w:ascii="Calibri" w:hAnsi="Calibri" w:cs="Calibri"/>
          <w:color w:val="000000"/>
          <w:sz w:val="20"/>
          <w:szCs w:val="20"/>
        </w:rPr>
        <w:t>u</w:t>
      </w:r>
    </w:p>
    <w:p w14:paraId="2A8E1CEF" w14:textId="75671258" w:rsidR="007C2EDE" w:rsidRDefault="007C2EDE" w:rsidP="00F11E25">
      <w:pPr>
        <w:pStyle w:val="Odstavecseseznamem"/>
        <w:numPr>
          <w:ilvl w:val="1"/>
          <w:numId w:val="3"/>
        </w:numPr>
        <w:ind w:left="851"/>
        <w:contextualSpacing/>
        <w:jc w:val="both"/>
        <w:rPr>
          <w:rFonts w:ascii="Calibri" w:hAnsi="Calibri" w:cs="Calibri"/>
          <w:color w:val="000000"/>
          <w:sz w:val="20"/>
          <w:szCs w:val="20"/>
        </w:rPr>
      </w:pPr>
      <w:r>
        <w:rPr>
          <w:rFonts w:ascii="Calibri" w:hAnsi="Calibri" w:cs="Calibri"/>
          <w:color w:val="000000"/>
          <w:sz w:val="20"/>
          <w:szCs w:val="20"/>
        </w:rPr>
        <w:t>Zajišťování podpisů účastníků na prezenčních listinách v rámci projektu</w:t>
      </w:r>
    </w:p>
    <w:p w14:paraId="2CC5DA49" w14:textId="77777777" w:rsidR="00F11E25" w:rsidRPr="00422B36" w:rsidRDefault="00F11E25" w:rsidP="00F11E25">
      <w:pPr>
        <w:ind w:left="491"/>
        <w:contextualSpacing/>
        <w:jc w:val="both"/>
        <w:rPr>
          <w:rFonts w:ascii="Calibri" w:hAnsi="Calibri" w:cs="Calibri"/>
          <w:color w:val="000000"/>
          <w:szCs w:val="20"/>
        </w:rPr>
      </w:pPr>
    </w:p>
    <w:p w14:paraId="3D53F04C" w14:textId="1C4FF831" w:rsidR="00F11E25" w:rsidRDefault="00F11E25" w:rsidP="00F11E25">
      <w:pPr>
        <w:ind w:left="491"/>
        <w:contextualSpacing/>
        <w:jc w:val="both"/>
        <w:rPr>
          <w:rFonts w:ascii="Calibri" w:hAnsi="Calibri" w:cs="Calibri"/>
          <w:color w:val="000000"/>
          <w:szCs w:val="20"/>
        </w:rPr>
      </w:pPr>
    </w:p>
    <w:p w14:paraId="42F13B8E" w14:textId="77777777" w:rsidR="006203C5" w:rsidRPr="00422B36" w:rsidRDefault="006203C5" w:rsidP="00F11E25">
      <w:pPr>
        <w:ind w:left="491"/>
        <w:contextualSpacing/>
        <w:jc w:val="both"/>
        <w:rPr>
          <w:rFonts w:ascii="Calibri" w:hAnsi="Calibri" w:cs="Calibri"/>
          <w:color w:val="000000"/>
          <w:szCs w:val="20"/>
        </w:rPr>
      </w:pPr>
    </w:p>
    <w:p w14:paraId="58365BEA" w14:textId="77777777" w:rsidR="00F11E25" w:rsidRPr="00422B36" w:rsidRDefault="00F11E25" w:rsidP="00F11E25">
      <w:pPr>
        <w:jc w:val="center"/>
        <w:rPr>
          <w:rFonts w:ascii="Calibri" w:hAnsi="Calibri" w:cs="Calibri"/>
          <w:b/>
          <w:color w:val="000000"/>
          <w:szCs w:val="20"/>
        </w:rPr>
      </w:pPr>
      <w:r w:rsidRPr="00422B36">
        <w:rPr>
          <w:rFonts w:ascii="Calibri" w:hAnsi="Calibri" w:cs="Calibri"/>
          <w:b/>
          <w:color w:val="000000"/>
          <w:szCs w:val="20"/>
        </w:rPr>
        <w:t>Článek II - trvání smlouvy</w:t>
      </w:r>
    </w:p>
    <w:p w14:paraId="387104B6" w14:textId="77777777" w:rsidR="00F11E25" w:rsidRPr="00422B36" w:rsidRDefault="00F11E25" w:rsidP="00F11E25">
      <w:pPr>
        <w:jc w:val="center"/>
        <w:rPr>
          <w:rFonts w:ascii="Calibri" w:hAnsi="Calibri" w:cs="Calibri"/>
          <w:b/>
          <w:color w:val="000000"/>
          <w:szCs w:val="20"/>
        </w:rPr>
      </w:pPr>
    </w:p>
    <w:p w14:paraId="62CE98C0" w14:textId="77777777" w:rsidR="00F11E25" w:rsidRPr="00422B36" w:rsidRDefault="00F11E25" w:rsidP="00F11E25">
      <w:pPr>
        <w:pStyle w:val="Odstavecseseznamem"/>
        <w:numPr>
          <w:ilvl w:val="0"/>
          <w:numId w:val="4"/>
        </w:numPr>
        <w:ind w:left="426"/>
        <w:contextualSpacing/>
        <w:jc w:val="both"/>
        <w:rPr>
          <w:rFonts w:ascii="Calibri" w:hAnsi="Calibri" w:cs="Calibri"/>
          <w:color w:val="000000"/>
          <w:sz w:val="20"/>
          <w:szCs w:val="20"/>
        </w:rPr>
      </w:pPr>
      <w:r w:rsidRPr="00422B36">
        <w:rPr>
          <w:rFonts w:ascii="Calibri" w:hAnsi="Calibri" w:cs="Calibri"/>
          <w:color w:val="000000"/>
          <w:sz w:val="20"/>
          <w:szCs w:val="20"/>
        </w:rPr>
        <w:t xml:space="preserve">Smlouva se uzavírá na dobu určitou počínaje podpisem této smlouvy oběma smluvními stranami. </w:t>
      </w:r>
    </w:p>
    <w:p w14:paraId="2AC6E767" w14:textId="77777777" w:rsidR="00F11E25" w:rsidRPr="00422B36" w:rsidRDefault="00F11E25" w:rsidP="00F11E25">
      <w:pPr>
        <w:pStyle w:val="Odstavecseseznamem"/>
        <w:ind w:left="426"/>
        <w:contextualSpacing/>
        <w:jc w:val="both"/>
        <w:rPr>
          <w:rFonts w:ascii="Calibri" w:hAnsi="Calibri" w:cs="Calibri"/>
          <w:color w:val="000000"/>
          <w:sz w:val="20"/>
          <w:szCs w:val="20"/>
        </w:rPr>
      </w:pPr>
    </w:p>
    <w:p w14:paraId="2BA8123E" w14:textId="18CF6207" w:rsidR="00F11E25" w:rsidRPr="00422B36" w:rsidRDefault="00F11E25" w:rsidP="00F11E25">
      <w:pPr>
        <w:pStyle w:val="Odstavecseseznamem"/>
        <w:numPr>
          <w:ilvl w:val="0"/>
          <w:numId w:val="4"/>
        </w:numPr>
        <w:ind w:left="426"/>
        <w:contextualSpacing/>
        <w:jc w:val="both"/>
        <w:rPr>
          <w:rFonts w:ascii="Calibri" w:hAnsi="Calibri" w:cs="Calibri"/>
          <w:color w:val="000000"/>
          <w:sz w:val="20"/>
          <w:szCs w:val="20"/>
        </w:rPr>
      </w:pPr>
      <w:r w:rsidRPr="00422B36">
        <w:rPr>
          <w:rFonts w:ascii="Calibri" w:hAnsi="Calibri" w:cs="Calibri"/>
          <w:color w:val="000000"/>
          <w:sz w:val="20"/>
          <w:szCs w:val="20"/>
        </w:rPr>
        <w:t xml:space="preserve">Pokud smlouva nezanikne dříve, zaniká uskutečněním činností příkazníka dle této smlouvy, nejpozději dnem, kdy bude Projekt příkazníka účetně vypořádán s poskytovatelem dotace a Příkazník obdrží oznámení o zdárném ukončení administrace projektu ze strany poskytovatele dotace, nejpozději však </w:t>
      </w:r>
      <w:proofErr w:type="gramStart"/>
      <w:r w:rsidRPr="00422B36">
        <w:rPr>
          <w:rFonts w:ascii="Calibri" w:hAnsi="Calibri" w:cs="Calibri"/>
          <w:color w:val="000000"/>
          <w:sz w:val="20"/>
          <w:szCs w:val="20"/>
        </w:rPr>
        <w:t>31.12.202</w:t>
      </w:r>
      <w:r w:rsidR="00C705BD">
        <w:rPr>
          <w:rFonts w:ascii="Calibri" w:hAnsi="Calibri" w:cs="Calibri"/>
          <w:color w:val="000000"/>
          <w:sz w:val="20"/>
          <w:szCs w:val="20"/>
        </w:rPr>
        <w:t>6</w:t>
      </w:r>
      <w:proofErr w:type="gramEnd"/>
      <w:r w:rsidRPr="00422B36">
        <w:rPr>
          <w:rFonts w:ascii="Calibri" w:hAnsi="Calibri" w:cs="Calibri"/>
          <w:color w:val="000000"/>
          <w:sz w:val="20"/>
          <w:szCs w:val="20"/>
        </w:rPr>
        <w:t xml:space="preserve">. </w:t>
      </w:r>
    </w:p>
    <w:p w14:paraId="69D0945C" w14:textId="3B868290" w:rsidR="00F11E25" w:rsidRDefault="00F11E25" w:rsidP="00F11E25">
      <w:pPr>
        <w:rPr>
          <w:rFonts w:ascii="Calibri" w:hAnsi="Calibri" w:cs="Calibri"/>
          <w:color w:val="000000"/>
          <w:szCs w:val="20"/>
        </w:rPr>
      </w:pPr>
    </w:p>
    <w:p w14:paraId="324BAF32" w14:textId="1C8CE5B0" w:rsidR="006203C5" w:rsidRDefault="006203C5" w:rsidP="00F11E25">
      <w:pPr>
        <w:rPr>
          <w:rFonts w:ascii="Calibri" w:hAnsi="Calibri" w:cs="Calibri"/>
          <w:color w:val="000000"/>
          <w:szCs w:val="20"/>
        </w:rPr>
      </w:pPr>
    </w:p>
    <w:p w14:paraId="64544037" w14:textId="77777777" w:rsidR="006203C5" w:rsidRPr="00422B36" w:rsidRDefault="006203C5" w:rsidP="00F11E25">
      <w:pPr>
        <w:rPr>
          <w:rFonts w:ascii="Calibri" w:hAnsi="Calibri" w:cs="Calibri"/>
          <w:color w:val="000000"/>
          <w:szCs w:val="20"/>
        </w:rPr>
      </w:pPr>
    </w:p>
    <w:p w14:paraId="01D88456" w14:textId="77777777" w:rsidR="00F11E25" w:rsidRPr="00422B36" w:rsidRDefault="00F11E25" w:rsidP="00F11E25">
      <w:pPr>
        <w:jc w:val="center"/>
        <w:rPr>
          <w:rFonts w:ascii="Calibri" w:hAnsi="Calibri" w:cs="Calibri"/>
          <w:b/>
          <w:color w:val="000000"/>
          <w:szCs w:val="20"/>
        </w:rPr>
      </w:pPr>
      <w:r w:rsidRPr="00422B36">
        <w:rPr>
          <w:rFonts w:ascii="Calibri" w:hAnsi="Calibri" w:cs="Calibri"/>
          <w:b/>
          <w:color w:val="000000"/>
          <w:szCs w:val="20"/>
        </w:rPr>
        <w:t>Článek III - závazky příkazníka</w:t>
      </w:r>
    </w:p>
    <w:p w14:paraId="6A5994D5" w14:textId="77777777" w:rsidR="00F11E25" w:rsidRPr="00422B36" w:rsidRDefault="00F11E25" w:rsidP="00F11E25">
      <w:pPr>
        <w:jc w:val="center"/>
        <w:rPr>
          <w:rFonts w:ascii="Calibri" w:hAnsi="Calibri" w:cs="Calibri"/>
          <w:b/>
          <w:color w:val="000000"/>
          <w:szCs w:val="20"/>
        </w:rPr>
      </w:pPr>
    </w:p>
    <w:p w14:paraId="09AF9510" w14:textId="77777777" w:rsidR="00F11E25" w:rsidRPr="00422B36" w:rsidRDefault="00F11E25" w:rsidP="00F11E25">
      <w:pPr>
        <w:pStyle w:val="Odstavecseseznamem"/>
        <w:numPr>
          <w:ilvl w:val="0"/>
          <w:numId w:val="5"/>
        </w:numPr>
        <w:ind w:left="426"/>
        <w:contextualSpacing/>
        <w:jc w:val="both"/>
        <w:rPr>
          <w:rFonts w:ascii="Calibri" w:hAnsi="Calibri" w:cs="Calibri"/>
          <w:color w:val="000000"/>
          <w:sz w:val="20"/>
          <w:szCs w:val="20"/>
        </w:rPr>
      </w:pPr>
      <w:r w:rsidRPr="00422B36">
        <w:rPr>
          <w:rFonts w:ascii="Calibri" w:hAnsi="Calibri" w:cs="Calibri"/>
          <w:color w:val="000000"/>
          <w:sz w:val="20"/>
          <w:szCs w:val="20"/>
        </w:rPr>
        <w:t xml:space="preserve">Příkazník bude vykonávat práci podle svých znalostí a schopností s odbornou péčí, dle pokynů příkazce a v jeho zájmu, svědomitě a hospodárně podle sjednaných podmínek a v souladu s předpisy vztahujícími se na jejich výkon. Příkazník je oprávněn si ustanovit zástupce. </w:t>
      </w:r>
    </w:p>
    <w:p w14:paraId="2FF63D96" w14:textId="77777777" w:rsidR="00F11E25" w:rsidRPr="00422B36" w:rsidRDefault="00F11E25" w:rsidP="00F11E25">
      <w:pPr>
        <w:ind w:left="426"/>
        <w:jc w:val="both"/>
        <w:rPr>
          <w:rFonts w:ascii="Calibri" w:hAnsi="Calibri" w:cs="Calibri"/>
          <w:color w:val="000000"/>
          <w:szCs w:val="20"/>
        </w:rPr>
      </w:pPr>
    </w:p>
    <w:p w14:paraId="14A574DE" w14:textId="77777777" w:rsidR="00F11E25" w:rsidRPr="00422B36" w:rsidRDefault="00F11E25" w:rsidP="00F11E25">
      <w:pPr>
        <w:pStyle w:val="Odstavecseseznamem"/>
        <w:numPr>
          <w:ilvl w:val="0"/>
          <w:numId w:val="5"/>
        </w:numPr>
        <w:ind w:left="426"/>
        <w:contextualSpacing/>
        <w:jc w:val="both"/>
        <w:rPr>
          <w:rFonts w:ascii="Calibri" w:hAnsi="Calibri" w:cs="Calibri"/>
          <w:color w:val="000000"/>
          <w:sz w:val="20"/>
          <w:szCs w:val="20"/>
        </w:rPr>
      </w:pPr>
      <w:r w:rsidRPr="00422B36">
        <w:rPr>
          <w:rFonts w:ascii="Calibri" w:hAnsi="Calibri" w:cs="Calibri"/>
          <w:color w:val="000000"/>
          <w:sz w:val="20"/>
          <w:szCs w:val="20"/>
        </w:rPr>
        <w:t xml:space="preserve">Příkazník se zavazuje utajovat a chránit veškeré důvěrné informace, se kterými se seznámí při výkonu své činnosti a které v zájmu příkazce musí být utajeny (jedná se zejména o následující: konkurenčně významné, určitelné, ocenitelné a v příslušných obchodních kruzích běžně nedostupné skutečnosti, které souvisejí s činností příkazce a u nichž příkazce zajišťuje ve svém zájmu odpovídajícím způsobem jejich utajení). </w:t>
      </w:r>
    </w:p>
    <w:p w14:paraId="2A81262B" w14:textId="77777777" w:rsidR="00F11E25" w:rsidRPr="00422B36" w:rsidRDefault="00F11E25" w:rsidP="00F11E25">
      <w:pPr>
        <w:ind w:left="426"/>
        <w:jc w:val="both"/>
        <w:rPr>
          <w:rFonts w:ascii="Calibri" w:hAnsi="Calibri" w:cs="Calibri"/>
          <w:color w:val="000000"/>
          <w:szCs w:val="20"/>
        </w:rPr>
      </w:pPr>
    </w:p>
    <w:p w14:paraId="37A1F7F8" w14:textId="77777777" w:rsidR="00F11E25" w:rsidRPr="00422B36" w:rsidRDefault="00F11E25" w:rsidP="00F11E25">
      <w:pPr>
        <w:pStyle w:val="Odstavecseseznamem"/>
        <w:numPr>
          <w:ilvl w:val="0"/>
          <w:numId w:val="5"/>
        </w:numPr>
        <w:ind w:left="426"/>
        <w:contextualSpacing/>
        <w:jc w:val="both"/>
        <w:rPr>
          <w:rFonts w:ascii="Calibri" w:hAnsi="Calibri" w:cs="Calibri"/>
          <w:color w:val="000000"/>
          <w:sz w:val="20"/>
          <w:szCs w:val="20"/>
        </w:rPr>
      </w:pPr>
      <w:r w:rsidRPr="00422B36">
        <w:rPr>
          <w:rFonts w:ascii="Calibri" w:hAnsi="Calibri" w:cs="Calibri"/>
          <w:color w:val="000000"/>
          <w:sz w:val="20"/>
          <w:szCs w:val="20"/>
        </w:rPr>
        <w:t xml:space="preserve">Příkazník se stejně zavazuje utajovat a chránit osobní údaje osob na straně příkazce, které se dozví při zajišťování činností dle této smlouvy. </w:t>
      </w:r>
    </w:p>
    <w:p w14:paraId="5BB2AF59" w14:textId="77777777" w:rsidR="00F11E25" w:rsidRPr="00422B36" w:rsidRDefault="00F11E25" w:rsidP="00F11E25">
      <w:pPr>
        <w:ind w:left="426"/>
        <w:jc w:val="both"/>
        <w:rPr>
          <w:rFonts w:ascii="Calibri" w:hAnsi="Calibri" w:cs="Calibri"/>
          <w:color w:val="000000"/>
          <w:szCs w:val="20"/>
        </w:rPr>
      </w:pPr>
    </w:p>
    <w:p w14:paraId="70FDC365" w14:textId="77777777" w:rsidR="00F11E25" w:rsidRPr="00422B36" w:rsidRDefault="00F11E25" w:rsidP="00F11E25">
      <w:pPr>
        <w:pStyle w:val="Odstavecseseznamem"/>
        <w:numPr>
          <w:ilvl w:val="0"/>
          <w:numId w:val="5"/>
        </w:numPr>
        <w:ind w:left="426"/>
        <w:contextualSpacing/>
        <w:jc w:val="both"/>
        <w:rPr>
          <w:rFonts w:ascii="Calibri" w:hAnsi="Calibri" w:cs="Calibri"/>
          <w:color w:val="000000"/>
          <w:sz w:val="20"/>
          <w:szCs w:val="20"/>
        </w:rPr>
      </w:pPr>
      <w:r w:rsidRPr="00422B36">
        <w:rPr>
          <w:rFonts w:ascii="Calibri" w:hAnsi="Calibri" w:cs="Calibri"/>
          <w:color w:val="000000"/>
          <w:sz w:val="20"/>
          <w:szCs w:val="20"/>
        </w:rPr>
        <w:t>Příkazník se dále zavazuje, že veškeré podkladové materiály a informace, které budou příkazcem poskytnuty, použije pouze pro činnost vykonávanou v rámci této smlouvy, nepředá je ani nezpřístupní jinému subjektu, s výjimkou zástupce ustanoveného dle této smlouvy.</w:t>
      </w:r>
    </w:p>
    <w:p w14:paraId="523DE044" w14:textId="77777777" w:rsidR="00F11E25" w:rsidRPr="00422B36" w:rsidRDefault="00F11E25" w:rsidP="00F11E25">
      <w:pPr>
        <w:ind w:left="426"/>
        <w:jc w:val="both"/>
        <w:rPr>
          <w:rFonts w:ascii="Calibri" w:hAnsi="Calibri" w:cs="Calibri"/>
          <w:color w:val="000000"/>
          <w:szCs w:val="20"/>
        </w:rPr>
      </w:pPr>
    </w:p>
    <w:p w14:paraId="42C83BF0" w14:textId="4FE7127C" w:rsidR="00F11E25" w:rsidRPr="002D7CD0" w:rsidRDefault="00F11E25" w:rsidP="00A6484F">
      <w:pPr>
        <w:pStyle w:val="Odstavecseseznamem"/>
        <w:numPr>
          <w:ilvl w:val="0"/>
          <w:numId w:val="5"/>
        </w:numPr>
        <w:ind w:left="426"/>
        <w:contextualSpacing/>
        <w:jc w:val="both"/>
        <w:rPr>
          <w:rFonts w:ascii="Calibri" w:hAnsi="Calibri" w:cs="Calibri"/>
          <w:color w:val="000000"/>
          <w:szCs w:val="20"/>
        </w:rPr>
      </w:pPr>
      <w:r w:rsidRPr="002D7CD0">
        <w:rPr>
          <w:rFonts w:ascii="Calibri" w:hAnsi="Calibri" w:cs="Calibri"/>
          <w:color w:val="000000"/>
          <w:sz w:val="20"/>
          <w:szCs w:val="20"/>
        </w:rPr>
        <w:t xml:space="preserve">Příkazník je povinen při výkonu své činnosti dbát pokynů příkazce, případně jej upozornit na zřejmou nevhodnost jeho pokynů, které by mohly mít za následek vznik škody. Je rovněž povinen upozornit příkazce, že zjistil okolnosti, které mohou mít vliv na změnu pokynů příkazce. V případě, že příkazce i přes upozornění příkazníka na splnění pokynů trvá, </w:t>
      </w:r>
      <w:r w:rsidR="00A75DDE">
        <w:rPr>
          <w:rFonts w:ascii="Calibri" w:hAnsi="Calibri" w:cs="Calibri"/>
          <w:color w:val="000000"/>
          <w:sz w:val="20"/>
          <w:szCs w:val="20"/>
        </w:rPr>
        <w:t xml:space="preserve">dohodly se strany, že </w:t>
      </w:r>
      <w:r w:rsidRPr="002D7CD0">
        <w:rPr>
          <w:rFonts w:ascii="Calibri" w:hAnsi="Calibri" w:cs="Calibri"/>
          <w:color w:val="000000"/>
          <w:sz w:val="20"/>
          <w:szCs w:val="20"/>
        </w:rPr>
        <w:t xml:space="preserve">příkazník </w:t>
      </w:r>
      <w:r w:rsidR="00A75DDE" w:rsidRPr="002D7CD0">
        <w:rPr>
          <w:rFonts w:ascii="Calibri" w:hAnsi="Calibri" w:cs="Calibri"/>
          <w:color w:val="000000"/>
          <w:sz w:val="20"/>
          <w:szCs w:val="20"/>
        </w:rPr>
        <w:t xml:space="preserve">neodpovídá </w:t>
      </w:r>
      <w:r w:rsidRPr="002D7CD0">
        <w:rPr>
          <w:rFonts w:ascii="Calibri" w:hAnsi="Calibri" w:cs="Calibri"/>
          <w:color w:val="000000"/>
          <w:sz w:val="20"/>
          <w:szCs w:val="20"/>
        </w:rPr>
        <w:t>za škodu takto vzniklou</w:t>
      </w:r>
      <w:r w:rsidR="002D7CD0">
        <w:rPr>
          <w:rFonts w:ascii="Calibri" w:hAnsi="Calibri" w:cs="Calibri"/>
          <w:color w:val="000000"/>
          <w:sz w:val="20"/>
          <w:szCs w:val="20"/>
        </w:rPr>
        <w:t>.</w:t>
      </w:r>
    </w:p>
    <w:p w14:paraId="7583CEDF" w14:textId="77777777" w:rsidR="002D7CD0" w:rsidRPr="002D7CD0" w:rsidRDefault="002D7CD0" w:rsidP="002D7CD0">
      <w:pPr>
        <w:contextualSpacing/>
        <w:jc w:val="both"/>
        <w:rPr>
          <w:rFonts w:ascii="Calibri" w:hAnsi="Calibri" w:cs="Calibri"/>
          <w:color w:val="000000"/>
          <w:szCs w:val="20"/>
        </w:rPr>
      </w:pPr>
    </w:p>
    <w:p w14:paraId="16B0499F" w14:textId="77777777" w:rsidR="00F11E25" w:rsidRPr="00422B36" w:rsidRDefault="00F11E25" w:rsidP="00F11E25">
      <w:pPr>
        <w:pStyle w:val="Odstavecseseznamem"/>
        <w:numPr>
          <w:ilvl w:val="0"/>
          <w:numId w:val="5"/>
        </w:numPr>
        <w:ind w:left="426"/>
        <w:contextualSpacing/>
        <w:jc w:val="both"/>
        <w:rPr>
          <w:rFonts w:ascii="Calibri" w:hAnsi="Calibri" w:cs="Calibri"/>
          <w:color w:val="000000"/>
          <w:sz w:val="20"/>
          <w:szCs w:val="20"/>
        </w:rPr>
      </w:pPr>
      <w:r w:rsidRPr="00422B36">
        <w:rPr>
          <w:rFonts w:ascii="Calibri" w:hAnsi="Calibri" w:cs="Calibri"/>
          <w:color w:val="000000"/>
          <w:sz w:val="20"/>
          <w:szCs w:val="20"/>
        </w:rPr>
        <w:t xml:space="preserve">Případné činnosti, které bude příkazce požadovat nad rámec této smlouvy, se příkazník zavazuje provést pouze po vzájemném odsouhlasení jejich rozsahu, termínů plnění a odměny, a to formou dodatku k této smlouvě. </w:t>
      </w:r>
    </w:p>
    <w:p w14:paraId="50E9EF60" w14:textId="77777777" w:rsidR="00F11E25" w:rsidRPr="00422B36" w:rsidRDefault="00F11E25" w:rsidP="00F11E25">
      <w:pPr>
        <w:rPr>
          <w:rFonts w:ascii="Calibri" w:hAnsi="Calibri" w:cs="Calibri"/>
          <w:b/>
          <w:color w:val="000000"/>
          <w:szCs w:val="20"/>
        </w:rPr>
      </w:pPr>
    </w:p>
    <w:p w14:paraId="39910DB1" w14:textId="77777777" w:rsidR="00F11E25" w:rsidRPr="00422B36" w:rsidRDefault="00F11E25" w:rsidP="00F11E25">
      <w:pPr>
        <w:jc w:val="center"/>
        <w:rPr>
          <w:rFonts w:ascii="Calibri" w:hAnsi="Calibri" w:cs="Calibri"/>
          <w:b/>
          <w:color w:val="000000"/>
          <w:szCs w:val="20"/>
        </w:rPr>
      </w:pPr>
      <w:r w:rsidRPr="00422B36">
        <w:rPr>
          <w:rFonts w:ascii="Calibri" w:hAnsi="Calibri" w:cs="Calibri"/>
          <w:b/>
          <w:color w:val="000000"/>
          <w:szCs w:val="20"/>
        </w:rPr>
        <w:t>Článek IV - závazky příkazce</w:t>
      </w:r>
    </w:p>
    <w:p w14:paraId="0CC714A6" w14:textId="77777777" w:rsidR="00F11E25" w:rsidRPr="00422B36" w:rsidRDefault="00F11E25" w:rsidP="00F11E25">
      <w:pPr>
        <w:jc w:val="center"/>
        <w:rPr>
          <w:rFonts w:ascii="Calibri" w:hAnsi="Calibri" w:cs="Calibri"/>
          <w:b/>
          <w:color w:val="000000"/>
          <w:szCs w:val="20"/>
        </w:rPr>
      </w:pPr>
    </w:p>
    <w:p w14:paraId="4C6FD382" w14:textId="77777777" w:rsidR="00F11E25" w:rsidRPr="00422B36" w:rsidRDefault="00F11E25" w:rsidP="00F11E25">
      <w:pPr>
        <w:pStyle w:val="Odstavecseseznamem"/>
        <w:numPr>
          <w:ilvl w:val="0"/>
          <w:numId w:val="9"/>
        </w:numPr>
        <w:ind w:left="426"/>
        <w:contextualSpacing/>
        <w:jc w:val="both"/>
        <w:rPr>
          <w:rFonts w:ascii="Calibri" w:hAnsi="Calibri" w:cs="Calibri"/>
          <w:color w:val="000000" w:themeColor="text1"/>
          <w:sz w:val="20"/>
          <w:szCs w:val="20"/>
        </w:rPr>
      </w:pPr>
      <w:r w:rsidRPr="00422B36">
        <w:rPr>
          <w:rFonts w:ascii="Calibri" w:hAnsi="Calibri" w:cs="Calibri"/>
          <w:color w:val="000000"/>
          <w:sz w:val="20"/>
          <w:szCs w:val="20"/>
        </w:rPr>
        <w:t xml:space="preserve">Příkazce se zavazuje předávat příkazníkovi včas </w:t>
      </w:r>
      <w:r w:rsidRPr="00422B36">
        <w:rPr>
          <w:rFonts w:ascii="Calibri" w:hAnsi="Calibri" w:cs="Calibri"/>
          <w:color w:val="000000" w:themeColor="text1"/>
          <w:sz w:val="20"/>
          <w:szCs w:val="20"/>
        </w:rPr>
        <w:t>– tedy:</w:t>
      </w:r>
    </w:p>
    <w:p w14:paraId="79120CB2" w14:textId="77777777" w:rsidR="00F11E25" w:rsidRPr="00422B36" w:rsidRDefault="00F11E25" w:rsidP="00F11E25">
      <w:pPr>
        <w:pStyle w:val="Odstavecseseznamem"/>
        <w:ind w:left="426"/>
        <w:jc w:val="both"/>
        <w:rPr>
          <w:rFonts w:ascii="Calibri" w:hAnsi="Calibri" w:cs="Calibri"/>
          <w:color w:val="000000" w:themeColor="text1"/>
          <w:sz w:val="20"/>
          <w:szCs w:val="20"/>
        </w:rPr>
      </w:pPr>
    </w:p>
    <w:p w14:paraId="447E0D23" w14:textId="77777777" w:rsidR="00F11E25" w:rsidRPr="00422B36" w:rsidRDefault="00F11E25" w:rsidP="00465400">
      <w:pPr>
        <w:pStyle w:val="Odstavecseseznamem"/>
        <w:numPr>
          <w:ilvl w:val="1"/>
          <w:numId w:val="9"/>
        </w:numPr>
        <w:ind w:left="851"/>
        <w:contextualSpacing/>
        <w:jc w:val="both"/>
        <w:rPr>
          <w:rFonts w:ascii="Calibri" w:hAnsi="Calibri" w:cs="Calibri"/>
          <w:color w:val="000000" w:themeColor="text1"/>
          <w:sz w:val="20"/>
          <w:szCs w:val="20"/>
        </w:rPr>
      </w:pPr>
      <w:r w:rsidRPr="00422B36">
        <w:rPr>
          <w:rFonts w:ascii="Calibri" w:hAnsi="Calibri" w:cs="Calibri"/>
          <w:color w:val="000000" w:themeColor="text1"/>
          <w:sz w:val="20"/>
          <w:szCs w:val="20"/>
        </w:rPr>
        <w:t xml:space="preserve">ve lhůtách určených příkazníkem nebo </w:t>
      </w:r>
    </w:p>
    <w:p w14:paraId="32CAD6F3" w14:textId="77777777" w:rsidR="00F11E25" w:rsidRPr="00422B36" w:rsidRDefault="00F11E25" w:rsidP="00465400">
      <w:pPr>
        <w:pStyle w:val="Odstavecseseznamem"/>
        <w:numPr>
          <w:ilvl w:val="1"/>
          <w:numId w:val="9"/>
        </w:numPr>
        <w:ind w:left="851"/>
        <w:contextualSpacing/>
        <w:jc w:val="both"/>
        <w:rPr>
          <w:rFonts w:ascii="Calibri" w:hAnsi="Calibri" w:cs="Calibri"/>
          <w:color w:val="000000" w:themeColor="text1"/>
          <w:sz w:val="20"/>
          <w:szCs w:val="20"/>
        </w:rPr>
      </w:pPr>
      <w:r w:rsidRPr="00422B36">
        <w:rPr>
          <w:rFonts w:ascii="Calibri" w:hAnsi="Calibri" w:cs="Calibri"/>
          <w:color w:val="000000" w:themeColor="text1"/>
          <w:sz w:val="20"/>
          <w:szCs w:val="20"/>
        </w:rPr>
        <w:t>ve lhůtě nejdéle čtrnáct (14) pracovních dní před lhůtou určenou zástupcem poskytovatele dotace v případě zprávy o realizaci (</w:t>
      </w:r>
      <w:proofErr w:type="spellStart"/>
      <w:r w:rsidRPr="00422B36">
        <w:rPr>
          <w:rFonts w:ascii="Calibri" w:hAnsi="Calibri" w:cs="Calibri"/>
          <w:color w:val="000000" w:themeColor="text1"/>
          <w:sz w:val="20"/>
          <w:szCs w:val="20"/>
        </w:rPr>
        <w:t>ZoR</w:t>
      </w:r>
      <w:proofErr w:type="spellEnd"/>
      <w:r w:rsidRPr="00422B36">
        <w:rPr>
          <w:rFonts w:ascii="Calibri" w:hAnsi="Calibri" w:cs="Calibri"/>
          <w:color w:val="000000" w:themeColor="text1"/>
          <w:sz w:val="20"/>
          <w:szCs w:val="20"/>
        </w:rPr>
        <w:t>), žádosti o platbu (</w:t>
      </w:r>
      <w:proofErr w:type="spellStart"/>
      <w:r w:rsidRPr="00422B36">
        <w:rPr>
          <w:rFonts w:ascii="Calibri" w:hAnsi="Calibri" w:cs="Calibri"/>
          <w:color w:val="000000" w:themeColor="text1"/>
          <w:sz w:val="20"/>
          <w:szCs w:val="20"/>
        </w:rPr>
        <w:t>ŽoP</w:t>
      </w:r>
      <w:proofErr w:type="spellEnd"/>
      <w:r w:rsidRPr="00422B36">
        <w:rPr>
          <w:rFonts w:ascii="Calibri" w:hAnsi="Calibri" w:cs="Calibri"/>
          <w:color w:val="000000" w:themeColor="text1"/>
          <w:sz w:val="20"/>
          <w:szCs w:val="20"/>
        </w:rPr>
        <w:t>), žádosti o změnu (</w:t>
      </w:r>
      <w:proofErr w:type="spellStart"/>
      <w:r w:rsidRPr="00422B36">
        <w:rPr>
          <w:rFonts w:ascii="Calibri" w:hAnsi="Calibri" w:cs="Calibri"/>
          <w:color w:val="000000" w:themeColor="text1"/>
          <w:sz w:val="20"/>
          <w:szCs w:val="20"/>
        </w:rPr>
        <w:t>ŽoZ</w:t>
      </w:r>
      <w:proofErr w:type="spellEnd"/>
      <w:r w:rsidRPr="00422B36">
        <w:rPr>
          <w:rFonts w:ascii="Calibri" w:hAnsi="Calibri" w:cs="Calibri"/>
          <w:color w:val="000000" w:themeColor="text1"/>
          <w:sz w:val="20"/>
          <w:szCs w:val="20"/>
        </w:rPr>
        <w:t>) projektu</w:t>
      </w:r>
    </w:p>
    <w:p w14:paraId="2AA4FCF3" w14:textId="77777777" w:rsidR="00F11E25" w:rsidRPr="00422B36" w:rsidRDefault="00F11E25" w:rsidP="00465400">
      <w:pPr>
        <w:pStyle w:val="Odstavecseseznamem"/>
        <w:numPr>
          <w:ilvl w:val="1"/>
          <w:numId w:val="9"/>
        </w:numPr>
        <w:ind w:left="851"/>
        <w:contextualSpacing/>
        <w:jc w:val="both"/>
        <w:rPr>
          <w:rFonts w:ascii="Calibri" w:hAnsi="Calibri" w:cs="Calibri"/>
          <w:color w:val="000000" w:themeColor="text1"/>
          <w:sz w:val="20"/>
          <w:szCs w:val="20"/>
        </w:rPr>
      </w:pPr>
      <w:r w:rsidRPr="00422B36">
        <w:rPr>
          <w:rFonts w:ascii="Calibri" w:hAnsi="Calibri" w:cs="Calibri"/>
          <w:color w:val="000000" w:themeColor="text1"/>
          <w:sz w:val="20"/>
          <w:szCs w:val="20"/>
        </w:rPr>
        <w:t>ve lhůtě nejdéle čtyři (4) pracovní dny před lhůtou určenou zástupcem poskytovatele dotace v případě ostatních dotazů</w:t>
      </w:r>
    </w:p>
    <w:p w14:paraId="1688B37F" w14:textId="77777777" w:rsidR="00F11E25" w:rsidRPr="00422B36" w:rsidRDefault="00F11E25" w:rsidP="00F11E25">
      <w:pPr>
        <w:pStyle w:val="Odstavecseseznamem"/>
        <w:ind w:left="1440"/>
        <w:jc w:val="both"/>
        <w:rPr>
          <w:rFonts w:ascii="Calibri" w:hAnsi="Calibri" w:cs="Calibri"/>
          <w:color w:val="000000" w:themeColor="text1"/>
          <w:sz w:val="20"/>
          <w:szCs w:val="20"/>
        </w:rPr>
      </w:pPr>
    </w:p>
    <w:p w14:paraId="155AD1FA" w14:textId="4BB25415" w:rsidR="00F11E25" w:rsidRPr="00422B36" w:rsidRDefault="00F11E25" w:rsidP="00F11E25">
      <w:pPr>
        <w:pStyle w:val="Odstavecseseznamem"/>
        <w:ind w:left="426"/>
        <w:jc w:val="both"/>
        <w:rPr>
          <w:rFonts w:ascii="Calibri" w:hAnsi="Calibri" w:cs="Calibri"/>
          <w:color w:val="000000" w:themeColor="text1"/>
          <w:sz w:val="20"/>
          <w:szCs w:val="20"/>
        </w:rPr>
      </w:pPr>
      <w:r w:rsidRPr="00422B36">
        <w:rPr>
          <w:rFonts w:ascii="Calibri" w:hAnsi="Calibri" w:cs="Calibri"/>
          <w:color w:val="000000" w:themeColor="text1"/>
          <w:sz w:val="20"/>
          <w:szCs w:val="20"/>
        </w:rPr>
        <w:t>veškeré informace, údaje a doklady, které jsou nutné nebo užitečné ke splnění dohodnutého předmětu plnění, pokud z jejich povahy nevyplývá, že je má obstarat příkazník. Příkazce si je vědom, že v případě, že příslušné informace, údaj</w:t>
      </w:r>
      <w:r w:rsidR="000E3C0F">
        <w:rPr>
          <w:rFonts w:ascii="Calibri" w:hAnsi="Calibri" w:cs="Calibri"/>
          <w:color w:val="000000" w:themeColor="text1"/>
          <w:sz w:val="20"/>
          <w:szCs w:val="20"/>
        </w:rPr>
        <w:t xml:space="preserve">e, podklady </w:t>
      </w:r>
      <w:r w:rsidRPr="00422B36">
        <w:rPr>
          <w:rFonts w:ascii="Calibri" w:hAnsi="Calibri" w:cs="Calibri"/>
          <w:color w:val="000000" w:themeColor="text1"/>
          <w:sz w:val="20"/>
          <w:szCs w:val="20"/>
        </w:rPr>
        <w:t xml:space="preserve">a doklady příkazníkovi včas </w:t>
      </w:r>
      <w:r w:rsidR="0034428C">
        <w:rPr>
          <w:rFonts w:ascii="Calibri" w:hAnsi="Calibri" w:cs="Calibri"/>
          <w:color w:val="000000" w:themeColor="text1"/>
          <w:sz w:val="20"/>
          <w:szCs w:val="20"/>
        </w:rPr>
        <w:t xml:space="preserve">a řádně </w:t>
      </w:r>
      <w:r w:rsidRPr="00422B36">
        <w:rPr>
          <w:rFonts w:ascii="Calibri" w:hAnsi="Calibri" w:cs="Calibri"/>
          <w:color w:val="000000" w:themeColor="text1"/>
          <w:sz w:val="20"/>
          <w:szCs w:val="20"/>
        </w:rPr>
        <w:t>nepředá, může to mít vliv na schopnost příkazce splnit své závazky z této smlouvy včas a řádně.</w:t>
      </w:r>
      <w:r w:rsidR="00536014">
        <w:rPr>
          <w:rFonts w:ascii="Calibri" w:hAnsi="Calibri" w:cs="Calibri"/>
          <w:color w:val="000000" w:themeColor="text1"/>
          <w:sz w:val="20"/>
          <w:szCs w:val="20"/>
        </w:rPr>
        <w:t xml:space="preserve"> V případě včasného nepředání podkladů příkazcem příkazníkovi dle této smlouvy </w:t>
      </w:r>
      <w:r w:rsidR="00B87B49">
        <w:rPr>
          <w:rFonts w:ascii="Calibri" w:hAnsi="Calibri" w:cs="Calibri"/>
          <w:color w:val="000000" w:themeColor="text1"/>
          <w:sz w:val="20"/>
          <w:szCs w:val="20"/>
        </w:rPr>
        <w:t xml:space="preserve">a za situace, kdy dojde poskytovatelem dotace </w:t>
      </w:r>
      <w:r w:rsidR="000968BD">
        <w:rPr>
          <w:rFonts w:ascii="Calibri" w:hAnsi="Calibri" w:cs="Calibri"/>
          <w:color w:val="000000" w:themeColor="text1"/>
          <w:sz w:val="20"/>
          <w:szCs w:val="20"/>
        </w:rPr>
        <w:t xml:space="preserve">ke krácení dotace/finanční sankci či jiné (obdobné) </w:t>
      </w:r>
      <w:r w:rsidR="000E3C0F">
        <w:rPr>
          <w:rFonts w:ascii="Calibri" w:hAnsi="Calibri" w:cs="Calibri"/>
          <w:color w:val="000000" w:themeColor="text1"/>
          <w:sz w:val="20"/>
          <w:szCs w:val="20"/>
        </w:rPr>
        <w:t xml:space="preserve">penalizaci </w:t>
      </w:r>
      <w:r w:rsidR="0034428C">
        <w:rPr>
          <w:rFonts w:ascii="Calibri" w:hAnsi="Calibri" w:cs="Calibri"/>
          <w:color w:val="000000" w:themeColor="text1"/>
          <w:sz w:val="20"/>
          <w:szCs w:val="20"/>
        </w:rPr>
        <w:t>p</w:t>
      </w:r>
      <w:r w:rsidR="000E3C0F">
        <w:rPr>
          <w:rFonts w:ascii="Calibri" w:hAnsi="Calibri" w:cs="Calibri"/>
          <w:color w:val="000000" w:themeColor="text1"/>
          <w:sz w:val="20"/>
          <w:szCs w:val="20"/>
        </w:rPr>
        <w:t xml:space="preserve">říkazce </w:t>
      </w:r>
      <w:r w:rsidR="00536014">
        <w:rPr>
          <w:rFonts w:ascii="Calibri" w:hAnsi="Calibri" w:cs="Calibri"/>
          <w:color w:val="000000" w:themeColor="text1"/>
          <w:sz w:val="20"/>
          <w:szCs w:val="20"/>
        </w:rPr>
        <w:t xml:space="preserve">nebude </w:t>
      </w:r>
      <w:r w:rsidR="0034428C">
        <w:rPr>
          <w:rFonts w:ascii="Calibri" w:hAnsi="Calibri" w:cs="Calibri"/>
          <w:color w:val="000000" w:themeColor="text1"/>
          <w:sz w:val="20"/>
          <w:szCs w:val="20"/>
        </w:rPr>
        <w:t>p</w:t>
      </w:r>
      <w:r w:rsidR="00B87B49">
        <w:rPr>
          <w:rFonts w:ascii="Calibri" w:hAnsi="Calibri" w:cs="Calibri"/>
          <w:color w:val="000000" w:themeColor="text1"/>
          <w:sz w:val="20"/>
          <w:szCs w:val="20"/>
        </w:rPr>
        <w:t xml:space="preserve">říkazce uplatňovat jakékoliv finanční či majetkové sankce </w:t>
      </w:r>
      <w:r w:rsidR="0034428C">
        <w:rPr>
          <w:rFonts w:ascii="Calibri" w:hAnsi="Calibri" w:cs="Calibri"/>
          <w:color w:val="000000" w:themeColor="text1"/>
          <w:sz w:val="20"/>
          <w:szCs w:val="20"/>
        </w:rPr>
        <w:t>vůči</w:t>
      </w:r>
      <w:r w:rsidR="00B87B49">
        <w:rPr>
          <w:rFonts w:ascii="Calibri" w:hAnsi="Calibri" w:cs="Calibri"/>
          <w:color w:val="000000" w:themeColor="text1"/>
          <w:sz w:val="20"/>
          <w:szCs w:val="20"/>
        </w:rPr>
        <w:t xml:space="preserve"> Příkazníkovi</w:t>
      </w:r>
      <w:r w:rsidR="0034428C">
        <w:rPr>
          <w:rFonts w:ascii="Calibri" w:hAnsi="Calibri" w:cs="Calibri"/>
          <w:color w:val="000000" w:themeColor="text1"/>
          <w:sz w:val="20"/>
          <w:szCs w:val="20"/>
        </w:rPr>
        <w:t>.</w:t>
      </w:r>
    </w:p>
    <w:p w14:paraId="58361832" w14:textId="77777777" w:rsidR="00F11E25" w:rsidRPr="00422B36" w:rsidRDefault="00F11E25" w:rsidP="00F11E25">
      <w:pPr>
        <w:jc w:val="both"/>
        <w:rPr>
          <w:rFonts w:ascii="Calibri" w:hAnsi="Calibri" w:cs="Calibri"/>
          <w:color w:val="000000"/>
          <w:szCs w:val="20"/>
        </w:rPr>
      </w:pPr>
    </w:p>
    <w:p w14:paraId="2E4B0EBB" w14:textId="77777777" w:rsidR="00F11E25" w:rsidRPr="00422B36" w:rsidRDefault="00F11E25" w:rsidP="003642CE">
      <w:pPr>
        <w:pStyle w:val="Odstavecseseznamem"/>
        <w:numPr>
          <w:ilvl w:val="0"/>
          <w:numId w:val="9"/>
        </w:numPr>
        <w:ind w:left="426"/>
        <w:contextualSpacing/>
        <w:jc w:val="both"/>
        <w:rPr>
          <w:rFonts w:ascii="Calibri" w:hAnsi="Calibri" w:cs="Calibri"/>
          <w:color w:val="000000"/>
          <w:sz w:val="20"/>
          <w:szCs w:val="20"/>
        </w:rPr>
      </w:pPr>
      <w:r w:rsidRPr="00422B36">
        <w:rPr>
          <w:rFonts w:ascii="Calibri" w:hAnsi="Calibri" w:cs="Calibri"/>
          <w:color w:val="000000"/>
          <w:sz w:val="20"/>
          <w:szCs w:val="20"/>
        </w:rPr>
        <w:t>Příkazce se zavazuje příkazníkovi poskytnout potřebnou součinnost při získávání důležitých podkladů a informací nutných k výkonu činnosti.</w:t>
      </w:r>
    </w:p>
    <w:p w14:paraId="1080EA3D" w14:textId="77777777" w:rsidR="00F11E25" w:rsidRPr="00422B36" w:rsidRDefault="00F11E25" w:rsidP="003642CE">
      <w:pPr>
        <w:ind w:left="426"/>
        <w:jc w:val="both"/>
        <w:rPr>
          <w:rFonts w:ascii="Calibri" w:hAnsi="Calibri" w:cs="Calibri"/>
          <w:color w:val="000000"/>
          <w:szCs w:val="20"/>
        </w:rPr>
      </w:pPr>
    </w:p>
    <w:p w14:paraId="3CA6D285" w14:textId="77777777" w:rsidR="00F11E25" w:rsidRPr="00422B36" w:rsidRDefault="00F11E25" w:rsidP="003642CE">
      <w:pPr>
        <w:pStyle w:val="Odstavecseseznamem"/>
        <w:numPr>
          <w:ilvl w:val="0"/>
          <w:numId w:val="9"/>
        </w:numPr>
        <w:ind w:left="426"/>
        <w:contextualSpacing/>
        <w:jc w:val="both"/>
        <w:rPr>
          <w:rFonts w:ascii="Calibri" w:hAnsi="Calibri" w:cs="Calibri"/>
          <w:color w:val="000000"/>
          <w:sz w:val="20"/>
          <w:szCs w:val="20"/>
        </w:rPr>
      </w:pPr>
      <w:r w:rsidRPr="00422B36">
        <w:rPr>
          <w:rFonts w:ascii="Calibri" w:hAnsi="Calibri" w:cs="Calibri"/>
          <w:color w:val="000000"/>
          <w:sz w:val="20"/>
          <w:szCs w:val="20"/>
        </w:rPr>
        <w:t>Příkazce se zavazuje vystavit příkazníkovi plnou moc k jakýmkoli právním jednáním, které je třeba činit jeho jménem při zařizování činnosti dle této smlouvy.</w:t>
      </w:r>
    </w:p>
    <w:p w14:paraId="66E7002C" w14:textId="3EED04E1" w:rsidR="00F11E25" w:rsidRDefault="00F11E25" w:rsidP="00F11E25">
      <w:pPr>
        <w:rPr>
          <w:rFonts w:ascii="Calibri" w:hAnsi="Calibri" w:cs="Calibri"/>
          <w:b/>
          <w:color w:val="000000"/>
          <w:szCs w:val="20"/>
        </w:rPr>
      </w:pPr>
    </w:p>
    <w:p w14:paraId="25E105A7" w14:textId="44A2B04F" w:rsidR="006203C5" w:rsidRDefault="006203C5" w:rsidP="00F11E25">
      <w:pPr>
        <w:rPr>
          <w:rFonts w:ascii="Calibri" w:hAnsi="Calibri" w:cs="Calibri"/>
          <w:b/>
          <w:color w:val="000000"/>
          <w:szCs w:val="20"/>
        </w:rPr>
      </w:pPr>
    </w:p>
    <w:p w14:paraId="30529BF8" w14:textId="77777777" w:rsidR="006203C5" w:rsidRPr="00422B36" w:rsidRDefault="006203C5" w:rsidP="00F11E25">
      <w:pPr>
        <w:rPr>
          <w:rFonts w:ascii="Calibri" w:hAnsi="Calibri" w:cs="Calibri"/>
          <w:b/>
          <w:color w:val="000000"/>
          <w:szCs w:val="20"/>
        </w:rPr>
      </w:pPr>
    </w:p>
    <w:p w14:paraId="46FE793E" w14:textId="77777777" w:rsidR="00F11E25" w:rsidRPr="00422B36" w:rsidRDefault="00F11E25" w:rsidP="00F11E25">
      <w:pPr>
        <w:jc w:val="center"/>
        <w:rPr>
          <w:rFonts w:ascii="Calibri" w:hAnsi="Calibri" w:cs="Calibri"/>
          <w:b/>
          <w:color w:val="000000"/>
          <w:szCs w:val="20"/>
        </w:rPr>
      </w:pPr>
      <w:r w:rsidRPr="00422B36">
        <w:rPr>
          <w:rFonts w:ascii="Calibri" w:hAnsi="Calibri" w:cs="Calibri"/>
          <w:b/>
          <w:color w:val="000000"/>
          <w:szCs w:val="20"/>
        </w:rPr>
        <w:t>Článek V - cena a platební podmínky</w:t>
      </w:r>
    </w:p>
    <w:p w14:paraId="2B7E1086" w14:textId="77777777" w:rsidR="00F11E25" w:rsidRPr="00422B36" w:rsidRDefault="00F11E25" w:rsidP="00F11E25">
      <w:pPr>
        <w:jc w:val="center"/>
        <w:rPr>
          <w:rFonts w:ascii="Calibri" w:hAnsi="Calibri" w:cs="Calibri"/>
          <w:b/>
          <w:color w:val="000000"/>
          <w:szCs w:val="20"/>
        </w:rPr>
      </w:pPr>
    </w:p>
    <w:p w14:paraId="1E4CA5B8" w14:textId="378C7BE0" w:rsidR="00F11E25" w:rsidRPr="00422B36" w:rsidRDefault="00F11E25" w:rsidP="00F11E25">
      <w:pPr>
        <w:pStyle w:val="Odstavecseseznamem"/>
        <w:numPr>
          <w:ilvl w:val="0"/>
          <w:numId w:val="1"/>
        </w:numPr>
        <w:ind w:left="426"/>
        <w:contextualSpacing/>
        <w:jc w:val="both"/>
        <w:rPr>
          <w:rFonts w:ascii="Calibri" w:hAnsi="Calibri" w:cs="Calibri"/>
          <w:color w:val="000000"/>
          <w:sz w:val="20"/>
          <w:szCs w:val="20"/>
        </w:rPr>
      </w:pPr>
      <w:r w:rsidRPr="00422B36">
        <w:rPr>
          <w:rFonts w:ascii="Calibri" w:hAnsi="Calibri" w:cs="Calibri"/>
          <w:color w:val="000000"/>
          <w:sz w:val="20"/>
          <w:szCs w:val="20"/>
        </w:rPr>
        <w:t xml:space="preserve">Za </w:t>
      </w:r>
      <w:r w:rsidR="00FF5BCA">
        <w:rPr>
          <w:rFonts w:ascii="Calibri" w:hAnsi="Calibri" w:cs="Calibri"/>
          <w:color w:val="000000"/>
          <w:sz w:val="20"/>
          <w:szCs w:val="20"/>
        </w:rPr>
        <w:t>činnosti</w:t>
      </w:r>
      <w:r w:rsidRPr="00422B36">
        <w:rPr>
          <w:rFonts w:ascii="Calibri" w:hAnsi="Calibri" w:cs="Calibri"/>
          <w:color w:val="000000"/>
          <w:sz w:val="20"/>
          <w:szCs w:val="20"/>
        </w:rPr>
        <w:t xml:space="preserve"> dle </w:t>
      </w:r>
      <w:proofErr w:type="gramStart"/>
      <w:r w:rsidRPr="00422B36">
        <w:rPr>
          <w:rFonts w:ascii="Calibri" w:hAnsi="Calibri" w:cs="Calibri"/>
          <w:color w:val="000000"/>
          <w:sz w:val="20"/>
          <w:szCs w:val="20"/>
        </w:rPr>
        <w:t>čl. I.1. této</w:t>
      </w:r>
      <w:proofErr w:type="gramEnd"/>
      <w:r w:rsidRPr="00422B36">
        <w:rPr>
          <w:rFonts w:ascii="Calibri" w:hAnsi="Calibri" w:cs="Calibri"/>
          <w:color w:val="000000"/>
          <w:sz w:val="20"/>
          <w:szCs w:val="20"/>
        </w:rPr>
        <w:t xml:space="preserve"> smlouvy </w:t>
      </w:r>
      <w:r w:rsidR="00FF5BCA">
        <w:rPr>
          <w:rFonts w:ascii="Calibri" w:hAnsi="Calibri" w:cs="Calibri"/>
          <w:color w:val="000000"/>
          <w:sz w:val="20"/>
          <w:szCs w:val="20"/>
        </w:rPr>
        <w:t xml:space="preserve">(fakturováno jako administrace projektu) </w:t>
      </w:r>
      <w:r w:rsidRPr="00422B36">
        <w:rPr>
          <w:rFonts w:ascii="Calibri" w:hAnsi="Calibri" w:cs="Calibri"/>
          <w:color w:val="000000"/>
          <w:sz w:val="20"/>
          <w:szCs w:val="20"/>
        </w:rPr>
        <w:t xml:space="preserve">zaplatí příkazce příkazníkovi na základě vystavených faktur odměnu ve výši </w:t>
      </w:r>
      <w:r w:rsidR="00A4680A">
        <w:rPr>
          <w:rFonts w:ascii="Calibri" w:hAnsi="Calibri" w:cs="Calibri"/>
          <w:b/>
          <w:color w:val="000000"/>
          <w:sz w:val="20"/>
          <w:szCs w:val="20"/>
        </w:rPr>
        <w:t>4 0</w:t>
      </w:r>
      <w:r w:rsidR="00CA2E51">
        <w:rPr>
          <w:rFonts w:ascii="Calibri" w:hAnsi="Calibri" w:cs="Calibri"/>
          <w:b/>
          <w:color w:val="000000"/>
          <w:sz w:val="20"/>
          <w:szCs w:val="20"/>
        </w:rPr>
        <w:t>0</w:t>
      </w:r>
      <w:r>
        <w:rPr>
          <w:rFonts w:ascii="Calibri" w:hAnsi="Calibri" w:cs="Calibri"/>
          <w:b/>
          <w:color w:val="000000"/>
          <w:sz w:val="20"/>
          <w:szCs w:val="20"/>
        </w:rPr>
        <w:t>0</w:t>
      </w:r>
      <w:r w:rsidRPr="00422B36">
        <w:rPr>
          <w:rFonts w:ascii="Calibri" w:hAnsi="Calibri" w:cs="Calibri"/>
          <w:b/>
          <w:color w:val="000000"/>
          <w:sz w:val="20"/>
          <w:szCs w:val="20"/>
        </w:rPr>
        <w:t xml:space="preserve"> Kč měsíčně</w:t>
      </w:r>
      <w:r w:rsidR="00EC5CD0">
        <w:rPr>
          <w:rFonts w:ascii="Calibri" w:hAnsi="Calibri" w:cs="Calibri"/>
          <w:color w:val="000000"/>
          <w:sz w:val="20"/>
          <w:szCs w:val="20"/>
        </w:rPr>
        <w:t xml:space="preserve">. </w:t>
      </w:r>
    </w:p>
    <w:p w14:paraId="1E61015F" w14:textId="37B57CB8" w:rsidR="003E7A0A" w:rsidRDefault="003E7A0A" w:rsidP="00EA6ED8">
      <w:pPr>
        <w:pStyle w:val="Zkladntext"/>
        <w:widowControl/>
        <w:numPr>
          <w:ilvl w:val="0"/>
          <w:numId w:val="1"/>
        </w:numPr>
        <w:tabs>
          <w:tab w:val="left" w:pos="5812"/>
        </w:tabs>
        <w:suppressAutoHyphens w:val="0"/>
        <w:spacing w:before="240" w:after="0" w:line="276" w:lineRule="auto"/>
        <w:ind w:left="426"/>
        <w:jc w:val="both"/>
        <w:rPr>
          <w:rFonts w:ascii="Calibri" w:hAnsi="Calibri" w:cs="Calibri"/>
          <w:color w:val="000000"/>
          <w:sz w:val="20"/>
          <w:szCs w:val="20"/>
        </w:rPr>
      </w:pPr>
      <w:r w:rsidRPr="00422B36">
        <w:rPr>
          <w:rFonts w:ascii="Calibri" w:hAnsi="Calibri" w:cs="Calibri"/>
          <w:color w:val="000000"/>
          <w:sz w:val="20"/>
          <w:szCs w:val="20"/>
        </w:rPr>
        <w:t xml:space="preserve">Fakturační období </w:t>
      </w:r>
      <w:r w:rsidRPr="00D334F8">
        <w:rPr>
          <w:rFonts w:ascii="Calibri" w:hAnsi="Calibri" w:cs="Calibri"/>
          <w:b/>
          <w:bCs/>
          <w:color w:val="000000"/>
          <w:sz w:val="20"/>
          <w:szCs w:val="20"/>
        </w:rPr>
        <w:t>začíná</w:t>
      </w:r>
      <w:r w:rsidRPr="00422B36">
        <w:rPr>
          <w:rFonts w:ascii="Calibri" w:hAnsi="Calibri" w:cs="Calibri"/>
          <w:color w:val="000000"/>
          <w:sz w:val="20"/>
          <w:szCs w:val="20"/>
        </w:rPr>
        <w:t xml:space="preserve"> </w:t>
      </w:r>
      <w:r w:rsidRPr="00F32A10">
        <w:rPr>
          <w:rFonts w:ascii="Calibri" w:hAnsi="Calibri" w:cs="Calibri"/>
          <w:color w:val="000000"/>
          <w:sz w:val="20"/>
          <w:szCs w:val="20"/>
        </w:rPr>
        <w:t>zahájením projektu Příkazce</w:t>
      </w:r>
      <w:r w:rsidRPr="00422B36">
        <w:rPr>
          <w:rFonts w:ascii="Calibri" w:hAnsi="Calibri" w:cs="Calibri"/>
          <w:color w:val="000000"/>
          <w:sz w:val="20"/>
          <w:szCs w:val="20"/>
        </w:rPr>
        <w:t xml:space="preserve"> a </w:t>
      </w:r>
      <w:r w:rsidRPr="00422B36">
        <w:rPr>
          <w:rFonts w:ascii="Calibri" w:hAnsi="Calibri" w:cs="Calibri"/>
          <w:b/>
          <w:bCs/>
          <w:color w:val="000000"/>
          <w:sz w:val="20"/>
          <w:szCs w:val="20"/>
        </w:rPr>
        <w:t>končí</w:t>
      </w:r>
      <w:r w:rsidRPr="00422B36">
        <w:rPr>
          <w:rFonts w:ascii="Calibri" w:hAnsi="Calibri" w:cs="Calibri"/>
          <w:color w:val="000000"/>
          <w:sz w:val="20"/>
          <w:szCs w:val="20"/>
        </w:rPr>
        <w:t xml:space="preserve"> </w:t>
      </w:r>
      <w:r w:rsidR="00026655">
        <w:rPr>
          <w:rFonts w:ascii="Calibri" w:hAnsi="Calibri" w:cs="Calibri"/>
          <w:color w:val="000000"/>
          <w:sz w:val="20"/>
          <w:szCs w:val="20"/>
        </w:rPr>
        <w:t xml:space="preserve">posledním </w:t>
      </w:r>
      <w:r w:rsidRPr="00422B36">
        <w:rPr>
          <w:rFonts w:ascii="Calibri" w:hAnsi="Calibri" w:cs="Calibri"/>
          <w:color w:val="000000"/>
          <w:sz w:val="20"/>
          <w:szCs w:val="20"/>
        </w:rPr>
        <w:t xml:space="preserve">dnem </w:t>
      </w:r>
      <w:r w:rsidR="00026655">
        <w:rPr>
          <w:rFonts w:ascii="Calibri" w:hAnsi="Calibri" w:cs="Calibri"/>
          <w:color w:val="000000"/>
          <w:sz w:val="20"/>
          <w:szCs w:val="20"/>
        </w:rPr>
        <w:t>měsíc</w:t>
      </w:r>
      <w:r w:rsidR="00C3005B">
        <w:rPr>
          <w:rFonts w:ascii="Calibri" w:hAnsi="Calibri" w:cs="Calibri"/>
          <w:color w:val="000000"/>
          <w:sz w:val="20"/>
          <w:szCs w:val="20"/>
        </w:rPr>
        <w:t xml:space="preserve">e následujícího po </w:t>
      </w:r>
      <w:r w:rsidRPr="00422B36">
        <w:rPr>
          <w:rFonts w:ascii="Calibri" w:hAnsi="Calibri" w:cs="Calibri"/>
          <w:color w:val="000000"/>
          <w:sz w:val="20"/>
          <w:szCs w:val="20"/>
        </w:rPr>
        <w:t xml:space="preserve">ukončení realizace projektu Příkazce. </w:t>
      </w:r>
      <w:r w:rsidR="00EC5CD0">
        <w:rPr>
          <w:rFonts w:ascii="Calibri" w:hAnsi="Calibri" w:cs="Calibri"/>
          <w:color w:val="000000"/>
          <w:sz w:val="20"/>
          <w:szCs w:val="20"/>
        </w:rPr>
        <w:t>Maximální délka fakturačního období je 37 měsíců</w:t>
      </w:r>
      <w:r w:rsidR="00FC6A16">
        <w:rPr>
          <w:rFonts w:ascii="Calibri" w:hAnsi="Calibri" w:cs="Calibri"/>
          <w:color w:val="000000"/>
          <w:sz w:val="20"/>
          <w:szCs w:val="20"/>
        </w:rPr>
        <w:t>, maximální fakturovaná částka je 148.000 Kč.</w:t>
      </w:r>
    </w:p>
    <w:p w14:paraId="72339E9D" w14:textId="229315A4" w:rsidR="003C45D9" w:rsidRPr="00422B36" w:rsidRDefault="003C45D9" w:rsidP="003E7A0A">
      <w:pPr>
        <w:pStyle w:val="Zkladntext"/>
        <w:widowControl/>
        <w:numPr>
          <w:ilvl w:val="0"/>
          <w:numId w:val="1"/>
        </w:numPr>
        <w:suppressAutoHyphens w:val="0"/>
        <w:spacing w:before="240" w:after="0" w:line="276" w:lineRule="auto"/>
        <w:ind w:left="426"/>
        <w:jc w:val="both"/>
        <w:rPr>
          <w:rFonts w:ascii="Calibri" w:hAnsi="Calibri" w:cs="Calibri"/>
          <w:color w:val="000000"/>
          <w:sz w:val="20"/>
          <w:szCs w:val="20"/>
        </w:rPr>
      </w:pPr>
      <w:r>
        <w:rPr>
          <w:rFonts w:ascii="Calibri" w:hAnsi="Calibri" w:cs="Calibri"/>
          <w:color w:val="000000"/>
          <w:sz w:val="20"/>
          <w:szCs w:val="20"/>
        </w:rPr>
        <w:t xml:space="preserve">V případě, že </w:t>
      </w:r>
      <w:r w:rsidR="00767CD1">
        <w:rPr>
          <w:rFonts w:ascii="Calibri" w:hAnsi="Calibri" w:cs="Calibri"/>
          <w:color w:val="000000"/>
          <w:sz w:val="20"/>
          <w:szCs w:val="20"/>
        </w:rPr>
        <w:t xml:space="preserve">projekt Šablony I </w:t>
      </w:r>
      <w:r w:rsidR="00F17055">
        <w:rPr>
          <w:rFonts w:ascii="Calibri" w:hAnsi="Calibri" w:cs="Calibri"/>
          <w:color w:val="000000"/>
          <w:sz w:val="20"/>
          <w:szCs w:val="20"/>
        </w:rPr>
        <w:t>z</w:t>
      </w:r>
      <w:r w:rsidR="00153686">
        <w:rPr>
          <w:rFonts w:ascii="Calibri" w:hAnsi="Calibri" w:cs="Calibri"/>
          <w:color w:val="000000"/>
          <w:sz w:val="20"/>
          <w:szCs w:val="20"/>
        </w:rPr>
        <w:t> </w:t>
      </w:r>
      <w:r w:rsidR="00F17055">
        <w:rPr>
          <w:rFonts w:ascii="Calibri" w:hAnsi="Calibri" w:cs="Calibri"/>
          <w:color w:val="000000"/>
          <w:sz w:val="20"/>
          <w:szCs w:val="20"/>
        </w:rPr>
        <w:t>OP</w:t>
      </w:r>
      <w:r w:rsidR="00153686">
        <w:rPr>
          <w:rFonts w:ascii="Calibri" w:hAnsi="Calibri" w:cs="Calibri"/>
          <w:color w:val="000000"/>
          <w:sz w:val="20"/>
          <w:szCs w:val="20"/>
        </w:rPr>
        <w:t xml:space="preserve"> </w:t>
      </w:r>
      <w:r w:rsidR="00F17055">
        <w:rPr>
          <w:rFonts w:ascii="Calibri" w:hAnsi="Calibri" w:cs="Calibri"/>
          <w:color w:val="000000"/>
          <w:sz w:val="20"/>
          <w:szCs w:val="20"/>
        </w:rPr>
        <w:t xml:space="preserve">JAK </w:t>
      </w:r>
      <w:r w:rsidR="00767CD1">
        <w:rPr>
          <w:rFonts w:ascii="Calibri" w:hAnsi="Calibri" w:cs="Calibri"/>
          <w:color w:val="000000"/>
          <w:sz w:val="20"/>
          <w:szCs w:val="20"/>
        </w:rPr>
        <w:t>navazuje</w:t>
      </w:r>
      <w:r w:rsidR="00F17055">
        <w:rPr>
          <w:rFonts w:ascii="Calibri" w:hAnsi="Calibri" w:cs="Calibri"/>
          <w:color w:val="000000"/>
          <w:sz w:val="20"/>
          <w:szCs w:val="20"/>
        </w:rPr>
        <w:t xml:space="preserve"> na Šablony podpořené z</w:t>
      </w:r>
      <w:r w:rsidR="00153686">
        <w:rPr>
          <w:rFonts w:ascii="Calibri" w:hAnsi="Calibri" w:cs="Calibri"/>
          <w:color w:val="000000"/>
          <w:sz w:val="20"/>
          <w:szCs w:val="20"/>
        </w:rPr>
        <w:t> </w:t>
      </w:r>
      <w:r w:rsidR="00F17055">
        <w:rPr>
          <w:rFonts w:ascii="Calibri" w:hAnsi="Calibri" w:cs="Calibri"/>
          <w:color w:val="000000"/>
          <w:sz w:val="20"/>
          <w:szCs w:val="20"/>
        </w:rPr>
        <w:t>OP</w:t>
      </w:r>
      <w:r w:rsidR="00153686">
        <w:rPr>
          <w:rFonts w:ascii="Calibri" w:hAnsi="Calibri" w:cs="Calibri"/>
          <w:color w:val="000000"/>
          <w:sz w:val="20"/>
          <w:szCs w:val="20"/>
        </w:rPr>
        <w:t xml:space="preserve"> </w:t>
      </w:r>
      <w:r w:rsidR="00F17055">
        <w:rPr>
          <w:rFonts w:ascii="Calibri" w:hAnsi="Calibri" w:cs="Calibri"/>
          <w:color w:val="000000"/>
          <w:sz w:val="20"/>
          <w:szCs w:val="20"/>
        </w:rPr>
        <w:t>VVV</w:t>
      </w:r>
      <w:r w:rsidR="00153686">
        <w:rPr>
          <w:rFonts w:ascii="Calibri" w:hAnsi="Calibri" w:cs="Calibri"/>
          <w:color w:val="000000"/>
          <w:sz w:val="20"/>
          <w:szCs w:val="20"/>
        </w:rPr>
        <w:t xml:space="preserve"> končící </w:t>
      </w:r>
      <w:r w:rsidR="00471245">
        <w:rPr>
          <w:rFonts w:ascii="Calibri" w:hAnsi="Calibri" w:cs="Calibri"/>
          <w:color w:val="000000"/>
          <w:sz w:val="20"/>
          <w:szCs w:val="20"/>
        </w:rPr>
        <w:t xml:space="preserve">realizaci </w:t>
      </w:r>
      <w:r w:rsidR="00AD04FC">
        <w:rPr>
          <w:rFonts w:ascii="Calibri" w:hAnsi="Calibri" w:cs="Calibri"/>
          <w:color w:val="000000"/>
          <w:sz w:val="20"/>
          <w:szCs w:val="20"/>
        </w:rPr>
        <w:t xml:space="preserve">až </w:t>
      </w:r>
      <w:r w:rsidR="00120CBE">
        <w:rPr>
          <w:rFonts w:ascii="Calibri" w:hAnsi="Calibri" w:cs="Calibri"/>
          <w:color w:val="000000"/>
          <w:sz w:val="20"/>
          <w:szCs w:val="20"/>
        </w:rPr>
        <w:t>po uzavření této smlouvy</w:t>
      </w:r>
      <w:r w:rsidR="000A6423">
        <w:rPr>
          <w:rFonts w:ascii="Calibri" w:hAnsi="Calibri" w:cs="Calibri"/>
          <w:color w:val="000000"/>
          <w:sz w:val="20"/>
          <w:szCs w:val="20"/>
        </w:rPr>
        <w:t xml:space="preserve">, bude začátek fakturačního období nastaven na první měsíc následující </w:t>
      </w:r>
      <w:r w:rsidR="00AD04FC">
        <w:rPr>
          <w:rFonts w:ascii="Calibri" w:hAnsi="Calibri" w:cs="Calibri"/>
          <w:color w:val="000000"/>
          <w:sz w:val="20"/>
          <w:szCs w:val="20"/>
        </w:rPr>
        <w:t>po ukončení Šablon</w:t>
      </w:r>
      <w:r w:rsidR="000A6423">
        <w:rPr>
          <w:rFonts w:ascii="Calibri" w:hAnsi="Calibri" w:cs="Calibri"/>
          <w:color w:val="000000"/>
          <w:sz w:val="20"/>
          <w:szCs w:val="20"/>
        </w:rPr>
        <w:t xml:space="preserve"> </w:t>
      </w:r>
      <w:r w:rsidR="00AD04FC">
        <w:rPr>
          <w:rFonts w:ascii="Calibri" w:hAnsi="Calibri" w:cs="Calibri"/>
          <w:color w:val="000000"/>
          <w:sz w:val="20"/>
          <w:szCs w:val="20"/>
        </w:rPr>
        <w:t>podpořených z OP VVV.</w:t>
      </w:r>
    </w:p>
    <w:p w14:paraId="0A7E6472" w14:textId="4E673C09" w:rsidR="003E7A0A" w:rsidRDefault="003E7A0A" w:rsidP="003E7A0A">
      <w:pPr>
        <w:pStyle w:val="Zkladntext"/>
        <w:widowControl/>
        <w:numPr>
          <w:ilvl w:val="0"/>
          <w:numId w:val="1"/>
        </w:numPr>
        <w:suppressAutoHyphens w:val="0"/>
        <w:spacing w:before="240" w:after="0" w:line="276" w:lineRule="auto"/>
        <w:ind w:left="426"/>
        <w:jc w:val="both"/>
        <w:rPr>
          <w:rFonts w:ascii="Calibri" w:hAnsi="Calibri" w:cs="Calibri"/>
          <w:color w:val="000000"/>
          <w:sz w:val="20"/>
          <w:szCs w:val="20"/>
        </w:rPr>
      </w:pPr>
      <w:r w:rsidRPr="00422B36">
        <w:rPr>
          <w:rFonts w:ascii="Calibri" w:hAnsi="Calibri" w:cs="Calibri"/>
          <w:color w:val="000000"/>
          <w:sz w:val="20"/>
          <w:szCs w:val="20"/>
        </w:rPr>
        <w:t xml:space="preserve">Faktura bude vystavována pravidelně k poslednímu dni běžného měsíce a její splatnost je vždy </w:t>
      </w:r>
      <w:r w:rsidR="006151E7">
        <w:rPr>
          <w:rFonts w:ascii="Calibri" w:hAnsi="Calibri" w:cs="Calibri"/>
          <w:color w:val="000000"/>
          <w:sz w:val="20"/>
          <w:szCs w:val="20"/>
        </w:rPr>
        <w:t>14</w:t>
      </w:r>
      <w:r w:rsidRPr="00422B36">
        <w:rPr>
          <w:rFonts w:ascii="Calibri" w:hAnsi="Calibri" w:cs="Calibri"/>
          <w:color w:val="000000"/>
          <w:sz w:val="20"/>
          <w:szCs w:val="20"/>
        </w:rPr>
        <w:t xml:space="preserve"> dní od data vystavení faktury.</w:t>
      </w:r>
    </w:p>
    <w:p w14:paraId="0FB01E77" w14:textId="10BBAAB6" w:rsidR="00B96261" w:rsidRPr="00422B36" w:rsidRDefault="00B96261" w:rsidP="003E7A0A">
      <w:pPr>
        <w:pStyle w:val="Zkladntext"/>
        <w:widowControl/>
        <w:numPr>
          <w:ilvl w:val="0"/>
          <w:numId w:val="1"/>
        </w:numPr>
        <w:suppressAutoHyphens w:val="0"/>
        <w:spacing w:before="240" w:after="0" w:line="276" w:lineRule="auto"/>
        <w:ind w:left="426"/>
        <w:jc w:val="both"/>
        <w:rPr>
          <w:rFonts w:ascii="Calibri" w:hAnsi="Calibri" w:cs="Calibri"/>
          <w:color w:val="000000"/>
          <w:sz w:val="20"/>
          <w:szCs w:val="20"/>
        </w:rPr>
      </w:pPr>
      <w:r>
        <w:rPr>
          <w:rFonts w:ascii="Calibri" w:hAnsi="Calibri" w:cs="Calibri"/>
          <w:color w:val="000000"/>
          <w:sz w:val="20"/>
          <w:szCs w:val="20"/>
        </w:rPr>
        <w:t>Příkazce není plátce DPH. V případě, že by se v průběhu spolupráce plátcem DPH stal, připočte se k</w:t>
      </w:r>
      <w:r w:rsidR="0064631F">
        <w:rPr>
          <w:rFonts w:ascii="Calibri" w:hAnsi="Calibri" w:cs="Calibri"/>
          <w:color w:val="000000"/>
          <w:sz w:val="20"/>
          <w:szCs w:val="20"/>
        </w:rPr>
        <w:t> částce uvedené v čl. V bodě 1 DPH v zákonné výši.</w:t>
      </w:r>
    </w:p>
    <w:p w14:paraId="2DE00F1B" w14:textId="77777777" w:rsidR="003E7A0A" w:rsidRPr="00422B36" w:rsidRDefault="003E7A0A" w:rsidP="003E7A0A">
      <w:pPr>
        <w:pStyle w:val="Zkladntext"/>
        <w:widowControl/>
        <w:numPr>
          <w:ilvl w:val="0"/>
          <w:numId w:val="1"/>
        </w:numPr>
        <w:suppressAutoHyphens w:val="0"/>
        <w:spacing w:before="240" w:after="0" w:line="276" w:lineRule="auto"/>
        <w:ind w:left="426"/>
        <w:jc w:val="both"/>
        <w:rPr>
          <w:rFonts w:ascii="Calibri" w:hAnsi="Calibri" w:cs="Calibri"/>
          <w:color w:val="000000"/>
          <w:sz w:val="20"/>
          <w:szCs w:val="20"/>
        </w:rPr>
      </w:pPr>
      <w:r w:rsidRPr="00422B36">
        <w:rPr>
          <w:rFonts w:ascii="Calibri" w:hAnsi="Calibri" w:cs="Calibri"/>
          <w:color w:val="000000"/>
          <w:sz w:val="20"/>
          <w:szCs w:val="20"/>
        </w:rPr>
        <w:t xml:space="preserve">Faktura musí mít všechny náležitosti řádného daňového dokladu, v opačném případě je příkazce oprávněn fakturu vrátit a příkazník je povinen vystavit novou řádnou fakturu s novou lhůtou splatnosti. </w:t>
      </w:r>
    </w:p>
    <w:p w14:paraId="0F9F7403" w14:textId="77777777" w:rsidR="003E7A0A" w:rsidRPr="00422B36" w:rsidRDefault="003E7A0A" w:rsidP="003E7A0A">
      <w:pPr>
        <w:pStyle w:val="Zkladntext"/>
        <w:widowControl/>
        <w:numPr>
          <w:ilvl w:val="0"/>
          <w:numId w:val="1"/>
        </w:numPr>
        <w:suppressAutoHyphens w:val="0"/>
        <w:spacing w:before="240" w:after="0" w:line="276" w:lineRule="auto"/>
        <w:ind w:left="426"/>
        <w:jc w:val="both"/>
        <w:rPr>
          <w:rFonts w:ascii="Calibri" w:hAnsi="Calibri" w:cs="Calibri"/>
          <w:color w:val="000000" w:themeColor="text1"/>
          <w:sz w:val="20"/>
        </w:rPr>
      </w:pPr>
      <w:r w:rsidRPr="00422B36">
        <w:rPr>
          <w:rFonts w:ascii="Calibri" w:hAnsi="Calibri" w:cs="Calibri"/>
          <w:color w:val="000000"/>
          <w:sz w:val="20"/>
        </w:rPr>
        <w:t>Dostane-li se příkazce do prodlení se zaplacením odměny dle tohoto odstavce delším než patnáct (15) dní, je toto považováno za závažné a hrubé porušení povinností plynoucích z této smlouvy. Tato situace se nepoužije v případě, kdy se příkazce s příkazníkem alespoň formou emailu dohodnou na pozdější úhradě faktur za určité období.</w:t>
      </w:r>
    </w:p>
    <w:p w14:paraId="733246BE" w14:textId="77777777" w:rsidR="003E7A0A" w:rsidRPr="00422B36" w:rsidRDefault="003E7A0A" w:rsidP="003E7A0A">
      <w:pPr>
        <w:pStyle w:val="Zkladntext"/>
        <w:widowControl/>
        <w:numPr>
          <w:ilvl w:val="0"/>
          <w:numId w:val="1"/>
        </w:numPr>
        <w:suppressAutoHyphens w:val="0"/>
        <w:spacing w:before="240" w:after="0" w:line="276" w:lineRule="auto"/>
        <w:ind w:left="426"/>
        <w:jc w:val="both"/>
        <w:rPr>
          <w:rFonts w:ascii="Calibri" w:hAnsi="Calibri" w:cs="Calibri"/>
          <w:color w:val="000000"/>
          <w:sz w:val="20"/>
          <w:szCs w:val="20"/>
        </w:rPr>
      </w:pPr>
      <w:r w:rsidRPr="00422B36">
        <w:rPr>
          <w:rFonts w:ascii="Calibri" w:hAnsi="Calibri" w:cs="Calibri"/>
          <w:color w:val="000000"/>
          <w:sz w:val="20"/>
          <w:szCs w:val="20"/>
        </w:rPr>
        <w:t xml:space="preserve">Strany se dohodly, že faktury je možné zasílat i elektronicky na kontaktní emaily uvedené v záhlaví této smlouvy. Faktury budou ve </w:t>
      </w:r>
      <w:proofErr w:type="gramStart"/>
      <w:r w:rsidRPr="00422B36">
        <w:rPr>
          <w:rFonts w:ascii="Calibri" w:hAnsi="Calibri" w:cs="Calibri"/>
          <w:color w:val="000000"/>
          <w:sz w:val="20"/>
          <w:szCs w:val="20"/>
        </w:rPr>
        <w:t>formátu .</w:t>
      </w:r>
      <w:proofErr w:type="spellStart"/>
      <w:r w:rsidRPr="00422B36">
        <w:rPr>
          <w:rFonts w:ascii="Calibri" w:hAnsi="Calibri" w:cs="Calibri"/>
          <w:color w:val="000000"/>
          <w:sz w:val="20"/>
          <w:szCs w:val="20"/>
        </w:rPr>
        <w:t>pdf</w:t>
      </w:r>
      <w:proofErr w:type="spellEnd"/>
      <w:proofErr w:type="gramEnd"/>
      <w:r w:rsidRPr="00422B36">
        <w:rPr>
          <w:rFonts w:ascii="Calibri" w:hAnsi="Calibri" w:cs="Calibri"/>
          <w:color w:val="000000"/>
          <w:sz w:val="20"/>
          <w:szCs w:val="20"/>
        </w:rPr>
        <w:t xml:space="preserve"> a bude k nim připojeno razítko a podpis.</w:t>
      </w:r>
    </w:p>
    <w:p w14:paraId="2B9C0C2C" w14:textId="6C3647B1" w:rsidR="00F11E25" w:rsidRDefault="00F11E25" w:rsidP="00F11E25">
      <w:pPr>
        <w:jc w:val="both"/>
        <w:rPr>
          <w:rFonts w:ascii="Calibri" w:hAnsi="Calibri" w:cs="Calibri"/>
          <w:b/>
          <w:color w:val="000000"/>
          <w:szCs w:val="20"/>
        </w:rPr>
      </w:pPr>
    </w:p>
    <w:p w14:paraId="79693FE4" w14:textId="55C511ED" w:rsidR="006203C5" w:rsidRDefault="006203C5" w:rsidP="00F11E25">
      <w:pPr>
        <w:jc w:val="both"/>
        <w:rPr>
          <w:rFonts w:ascii="Calibri" w:hAnsi="Calibri" w:cs="Calibri"/>
          <w:b/>
          <w:color w:val="000000"/>
          <w:szCs w:val="20"/>
        </w:rPr>
      </w:pPr>
    </w:p>
    <w:p w14:paraId="044D93EF" w14:textId="77777777" w:rsidR="006203C5" w:rsidRPr="00422B36" w:rsidRDefault="006203C5" w:rsidP="00F11E25">
      <w:pPr>
        <w:jc w:val="both"/>
        <w:rPr>
          <w:rFonts w:ascii="Calibri" w:hAnsi="Calibri" w:cs="Calibri"/>
          <w:b/>
          <w:color w:val="000000"/>
          <w:szCs w:val="20"/>
        </w:rPr>
      </w:pPr>
    </w:p>
    <w:p w14:paraId="1C8BB579" w14:textId="77777777" w:rsidR="00F11E25" w:rsidRPr="00422B36" w:rsidRDefault="00F11E25" w:rsidP="00F11E25">
      <w:pPr>
        <w:jc w:val="center"/>
        <w:rPr>
          <w:rFonts w:ascii="Calibri" w:hAnsi="Calibri" w:cs="Calibri"/>
          <w:b/>
          <w:color w:val="000000"/>
          <w:szCs w:val="20"/>
        </w:rPr>
      </w:pPr>
      <w:r w:rsidRPr="00422B36">
        <w:rPr>
          <w:rFonts w:ascii="Calibri" w:hAnsi="Calibri" w:cs="Calibri"/>
          <w:b/>
          <w:color w:val="000000"/>
          <w:szCs w:val="20"/>
        </w:rPr>
        <w:t>Článek VI - ukončení smlouvy</w:t>
      </w:r>
    </w:p>
    <w:p w14:paraId="36BDB35B" w14:textId="77777777" w:rsidR="00F11E25" w:rsidRPr="00422B36" w:rsidRDefault="00F11E25" w:rsidP="00F11E25">
      <w:pPr>
        <w:jc w:val="center"/>
        <w:rPr>
          <w:rFonts w:ascii="Calibri" w:hAnsi="Calibri" w:cs="Calibri"/>
          <w:color w:val="000000"/>
          <w:szCs w:val="20"/>
        </w:rPr>
      </w:pPr>
    </w:p>
    <w:p w14:paraId="26968014" w14:textId="77777777" w:rsidR="00F11E25" w:rsidRPr="00422B36" w:rsidRDefault="00F11E25" w:rsidP="00F11E25">
      <w:pPr>
        <w:pStyle w:val="Odstavecseseznamem"/>
        <w:numPr>
          <w:ilvl w:val="0"/>
          <w:numId w:val="6"/>
        </w:numPr>
        <w:ind w:left="426" w:hanging="284"/>
        <w:contextualSpacing/>
        <w:rPr>
          <w:rFonts w:ascii="Calibri" w:hAnsi="Calibri" w:cs="Calibri"/>
          <w:b/>
          <w:bCs/>
          <w:color w:val="000000"/>
          <w:sz w:val="20"/>
          <w:szCs w:val="20"/>
        </w:rPr>
      </w:pPr>
      <w:r w:rsidRPr="00422B36">
        <w:rPr>
          <w:rFonts w:ascii="Calibri" w:hAnsi="Calibri" w:cs="Calibri"/>
          <w:b/>
          <w:bCs/>
          <w:color w:val="000000"/>
          <w:sz w:val="20"/>
          <w:szCs w:val="20"/>
        </w:rPr>
        <w:t>Tato smlouva může být ukončena:</w:t>
      </w:r>
    </w:p>
    <w:p w14:paraId="76BC46D2" w14:textId="77777777" w:rsidR="00F11E25" w:rsidRPr="00422B36" w:rsidRDefault="00F11E25" w:rsidP="00F11E25">
      <w:pPr>
        <w:pStyle w:val="Odstavecseseznamem"/>
        <w:numPr>
          <w:ilvl w:val="1"/>
          <w:numId w:val="6"/>
        </w:numPr>
        <w:ind w:left="851"/>
        <w:contextualSpacing/>
        <w:jc w:val="both"/>
        <w:rPr>
          <w:rFonts w:ascii="Calibri" w:hAnsi="Calibri" w:cs="Calibri"/>
          <w:bCs/>
          <w:color w:val="000000"/>
          <w:sz w:val="20"/>
          <w:szCs w:val="20"/>
        </w:rPr>
      </w:pPr>
      <w:r w:rsidRPr="00422B36">
        <w:rPr>
          <w:rFonts w:ascii="Calibri" w:hAnsi="Calibri" w:cs="Calibri"/>
          <w:bCs/>
          <w:color w:val="000000"/>
          <w:sz w:val="20"/>
          <w:szCs w:val="20"/>
        </w:rPr>
        <w:t>splněním předmětu smlouvy,</w:t>
      </w:r>
    </w:p>
    <w:p w14:paraId="2FF5D20A" w14:textId="77777777" w:rsidR="00F11E25" w:rsidRPr="00422B36" w:rsidRDefault="00F11E25" w:rsidP="00F11E25">
      <w:pPr>
        <w:pStyle w:val="Odstavecseseznamem"/>
        <w:numPr>
          <w:ilvl w:val="1"/>
          <w:numId w:val="6"/>
        </w:numPr>
        <w:ind w:left="851"/>
        <w:contextualSpacing/>
        <w:jc w:val="both"/>
        <w:rPr>
          <w:rFonts w:ascii="Calibri" w:hAnsi="Calibri" w:cs="Calibri"/>
          <w:bCs/>
          <w:color w:val="000000"/>
          <w:sz w:val="20"/>
          <w:szCs w:val="20"/>
        </w:rPr>
      </w:pPr>
      <w:r w:rsidRPr="00422B36">
        <w:rPr>
          <w:rFonts w:ascii="Calibri" w:hAnsi="Calibri" w:cs="Calibri"/>
          <w:bCs/>
          <w:color w:val="000000"/>
          <w:sz w:val="20"/>
          <w:szCs w:val="20"/>
        </w:rPr>
        <w:lastRenderedPageBreak/>
        <w:t>dohodou smluvních stran,</w:t>
      </w:r>
    </w:p>
    <w:p w14:paraId="048784E8" w14:textId="77777777" w:rsidR="00F11E25" w:rsidRPr="00422B36" w:rsidRDefault="00F11E25" w:rsidP="00F11E25">
      <w:pPr>
        <w:pStyle w:val="Odstavecseseznamem"/>
        <w:numPr>
          <w:ilvl w:val="1"/>
          <w:numId w:val="6"/>
        </w:numPr>
        <w:ind w:left="851"/>
        <w:contextualSpacing/>
        <w:jc w:val="both"/>
        <w:rPr>
          <w:rFonts w:ascii="Calibri" w:hAnsi="Calibri" w:cs="Calibri"/>
          <w:bCs/>
          <w:color w:val="000000" w:themeColor="text1"/>
          <w:sz w:val="20"/>
          <w:szCs w:val="20"/>
        </w:rPr>
      </w:pPr>
      <w:r w:rsidRPr="00422B36">
        <w:rPr>
          <w:rFonts w:ascii="Calibri" w:hAnsi="Calibri" w:cs="Calibri"/>
          <w:bCs/>
          <w:color w:val="000000" w:themeColor="text1"/>
          <w:sz w:val="20"/>
          <w:szCs w:val="20"/>
        </w:rPr>
        <w:t>výpovědí smlouvy ze strany příkazníka nebo odvoláním smlouvy ze strany příkazce, a to bez udání důvodu, přičemž výpovědní lhůta, resp. lhůta pro ukončení smlouvy odvoláním, počíná běžet od prvního dne měsíce následujícího po doručení výpovědi nebo odvolání druhé smluvní straně a činí jeden (1) měsíc, přičemž smluvní strany se dohody, že se § 2440 odst. 2 občanského zákoníku neaplikuje,</w:t>
      </w:r>
    </w:p>
    <w:p w14:paraId="5E025F64" w14:textId="77777777" w:rsidR="00F11E25" w:rsidRPr="00422B36" w:rsidRDefault="00F11E25" w:rsidP="00F11E25">
      <w:pPr>
        <w:pStyle w:val="Odstavecseseznamem"/>
        <w:numPr>
          <w:ilvl w:val="1"/>
          <w:numId w:val="6"/>
        </w:numPr>
        <w:ind w:left="851"/>
        <w:contextualSpacing/>
        <w:jc w:val="both"/>
        <w:rPr>
          <w:rFonts w:ascii="Calibri" w:hAnsi="Calibri" w:cs="Calibri"/>
          <w:bCs/>
          <w:color w:val="000000" w:themeColor="text1"/>
          <w:sz w:val="20"/>
          <w:szCs w:val="20"/>
        </w:rPr>
      </w:pPr>
      <w:r w:rsidRPr="00422B36">
        <w:rPr>
          <w:rFonts w:ascii="Calibri" w:hAnsi="Calibri" w:cs="Calibri"/>
          <w:bCs/>
          <w:color w:val="000000" w:themeColor="text1"/>
          <w:sz w:val="20"/>
          <w:szCs w:val="20"/>
        </w:rPr>
        <w:t>výpovědí smlouvy ze strany příkazníka nebo odvoláním smlouvy ze strany příkazce z důvodu opakovaného porušení povinností dle této smlouvy, pokud porušující smluvní strana opakovaně, tedy nejméně třikrát, poruší své povinnosti z této smlouvy a ani po písemném upozornění na porušení povinnosti nezjedná v přiměřené lhůtě nápravu; výpovědní lhůta, resp. lhůta pro ukončení smlouvy odvoláním, běží od prvního dne měsíce následujícího po doručení výpovědi nebo odvolání druhé smluvní straně a činí jeden (1) měsíc,</w:t>
      </w:r>
    </w:p>
    <w:p w14:paraId="1C12787D" w14:textId="77777777" w:rsidR="00F11E25" w:rsidRPr="00422B36" w:rsidRDefault="00F11E25" w:rsidP="00F11E25">
      <w:pPr>
        <w:pStyle w:val="Odstavecseseznamem"/>
        <w:numPr>
          <w:ilvl w:val="1"/>
          <w:numId w:val="6"/>
        </w:numPr>
        <w:ind w:left="851"/>
        <w:contextualSpacing/>
        <w:jc w:val="both"/>
        <w:rPr>
          <w:rFonts w:ascii="Calibri" w:hAnsi="Calibri" w:cs="Calibri"/>
          <w:bCs/>
          <w:color w:val="000000" w:themeColor="text1"/>
          <w:sz w:val="20"/>
          <w:szCs w:val="20"/>
        </w:rPr>
      </w:pPr>
      <w:r w:rsidRPr="00422B36">
        <w:rPr>
          <w:rFonts w:ascii="Calibri" w:hAnsi="Calibri" w:cs="Calibri"/>
          <w:bCs/>
          <w:color w:val="000000" w:themeColor="text1"/>
          <w:sz w:val="20"/>
          <w:szCs w:val="20"/>
        </w:rPr>
        <w:t>odstoupením od smlouvy v případě, že došlo k závažnému a hrubému porušení povinností plynoucích z této smlouvy ve smyslu čl. V. odst. 6.</w:t>
      </w:r>
    </w:p>
    <w:p w14:paraId="0BA5223D" w14:textId="77777777" w:rsidR="00F11E25" w:rsidRPr="00422B36" w:rsidRDefault="00F11E25" w:rsidP="00F11E25">
      <w:pPr>
        <w:jc w:val="both"/>
        <w:rPr>
          <w:rFonts w:ascii="Calibri" w:hAnsi="Calibri" w:cs="Calibri"/>
          <w:bCs/>
          <w:color w:val="000000"/>
          <w:szCs w:val="20"/>
        </w:rPr>
      </w:pPr>
    </w:p>
    <w:p w14:paraId="591F34EE" w14:textId="77777777" w:rsidR="00F11E25" w:rsidRPr="00422B36" w:rsidRDefault="00F11E25" w:rsidP="00F11E25">
      <w:pPr>
        <w:pStyle w:val="Odstavecseseznamem"/>
        <w:numPr>
          <w:ilvl w:val="0"/>
          <w:numId w:val="6"/>
        </w:numPr>
        <w:ind w:left="426"/>
        <w:contextualSpacing/>
        <w:jc w:val="both"/>
        <w:rPr>
          <w:rFonts w:ascii="Calibri" w:hAnsi="Calibri" w:cs="Calibri"/>
          <w:bCs/>
          <w:color w:val="000000"/>
          <w:sz w:val="20"/>
          <w:szCs w:val="20"/>
        </w:rPr>
      </w:pPr>
      <w:r w:rsidRPr="00422B36">
        <w:rPr>
          <w:rFonts w:ascii="Calibri" w:hAnsi="Calibri" w:cs="Calibri"/>
          <w:color w:val="000000"/>
          <w:sz w:val="20"/>
          <w:szCs w:val="20"/>
        </w:rPr>
        <w:t>Výpověď, odvolání i odstoupení od této smlouvy je možné provést pouze písemně. Rozhodným datem pro ukončení platnosti smlouvy, resp. začátek plynutí výpovědní doby</w:t>
      </w:r>
      <w:r w:rsidRPr="00422B36">
        <w:rPr>
          <w:rFonts w:ascii="Calibri" w:hAnsi="Calibri" w:cs="Calibri"/>
          <w:bCs/>
          <w:color w:val="000000"/>
          <w:sz w:val="20"/>
          <w:szCs w:val="20"/>
        </w:rPr>
        <w:t>, resp. doby pro ukončení smlouvy odvoláním</w:t>
      </w:r>
      <w:r w:rsidRPr="00422B36">
        <w:rPr>
          <w:rFonts w:ascii="Calibri" w:hAnsi="Calibri" w:cs="Calibri"/>
          <w:color w:val="000000"/>
          <w:sz w:val="20"/>
          <w:szCs w:val="20"/>
        </w:rPr>
        <w:t>, je datum doručení písemné výpovědi nebo odvolání nebo odstoupení druhé straně.</w:t>
      </w:r>
    </w:p>
    <w:p w14:paraId="1D3E8633" w14:textId="77777777" w:rsidR="00F11E25" w:rsidRPr="00422B36" w:rsidRDefault="00F11E25" w:rsidP="00F11E25">
      <w:pPr>
        <w:pStyle w:val="Odstavecseseznamem"/>
        <w:ind w:left="426"/>
        <w:jc w:val="both"/>
        <w:rPr>
          <w:rFonts w:ascii="Calibri" w:hAnsi="Calibri" w:cs="Calibri"/>
          <w:bCs/>
          <w:color w:val="000000"/>
          <w:sz w:val="20"/>
          <w:szCs w:val="20"/>
        </w:rPr>
      </w:pPr>
    </w:p>
    <w:p w14:paraId="02AF100C" w14:textId="5A71175B" w:rsidR="00F11E25" w:rsidRPr="00422B36" w:rsidRDefault="00F11E25" w:rsidP="00F11E25">
      <w:pPr>
        <w:pStyle w:val="Odstavecseseznamem"/>
        <w:numPr>
          <w:ilvl w:val="0"/>
          <w:numId w:val="6"/>
        </w:numPr>
        <w:ind w:left="426"/>
        <w:contextualSpacing/>
        <w:jc w:val="both"/>
        <w:rPr>
          <w:rFonts w:ascii="Calibri" w:hAnsi="Calibri" w:cs="Calibri"/>
          <w:bCs/>
          <w:color w:val="000000"/>
          <w:sz w:val="20"/>
          <w:szCs w:val="20"/>
        </w:rPr>
      </w:pPr>
      <w:r w:rsidRPr="00422B36">
        <w:rPr>
          <w:rFonts w:ascii="Calibri" w:hAnsi="Calibri" w:cs="Calibri"/>
          <w:color w:val="000000"/>
          <w:sz w:val="20"/>
          <w:szCs w:val="20"/>
        </w:rPr>
        <w:t xml:space="preserve">V případě, kdy k ukončení </w:t>
      </w:r>
      <w:r w:rsidR="0069392F">
        <w:rPr>
          <w:rFonts w:ascii="Calibri" w:hAnsi="Calibri" w:cs="Calibri"/>
          <w:color w:val="000000"/>
          <w:sz w:val="20"/>
          <w:szCs w:val="20"/>
        </w:rPr>
        <w:t>smlouvy nebo</w:t>
      </w:r>
      <w:r w:rsidRPr="00422B36">
        <w:rPr>
          <w:rFonts w:ascii="Calibri" w:hAnsi="Calibri" w:cs="Calibri"/>
          <w:color w:val="000000"/>
          <w:sz w:val="20"/>
          <w:szCs w:val="20"/>
        </w:rPr>
        <w:t xml:space="preserve"> odvolání </w:t>
      </w:r>
      <w:r w:rsidR="0069392F">
        <w:rPr>
          <w:rFonts w:ascii="Calibri" w:hAnsi="Calibri" w:cs="Calibri"/>
          <w:color w:val="000000"/>
          <w:sz w:val="20"/>
          <w:szCs w:val="20"/>
        </w:rPr>
        <w:t>příkazu</w:t>
      </w:r>
      <w:r w:rsidRPr="00422B36">
        <w:rPr>
          <w:rFonts w:ascii="Calibri" w:hAnsi="Calibri" w:cs="Calibri"/>
          <w:color w:val="000000"/>
          <w:sz w:val="20"/>
          <w:szCs w:val="20"/>
        </w:rPr>
        <w:t xml:space="preserve"> došlo ze strany příkazce, aniž by zároveň příkazník hrubě porušil podmínky této smlouvy, zavazuje se příkazce zaplatit příkazníkovi jednorázovou částku </w:t>
      </w:r>
      <w:r w:rsidR="00BC6855">
        <w:rPr>
          <w:rFonts w:ascii="Calibri" w:hAnsi="Calibri" w:cs="Calibri"/>
          <w:color w:val="000000"/>
          <w:sz w:val="20"/>
          <w:szCs w:val="20"/>
        </w:rPr>
        <w:t xml:space="preserve">ve výši </w:t>
      </w:r>
      <w:r w:rsidRPr="00422B36">
        <w:rPr>
          <w:rFonts w:ascii="Calibri" w:hAnsi="Calibri" w:cs="Calibri"/>
          <w:color w:val="000000"/>
          <w:sz w:val="20"/>
          <w:szCs w:val="20"/>
        </w:rPr>
        <w:t>25</w:t>
      </w:r>
      <w:r w:rsidR="00BC6855">
        <w:rPr>
          <w:rFonts w:ascii="Calibri" w:hAnsi="Calibri" w:cs="Calibri"/>
          <w:color w:val="000000"/>
          <w:sz w:val="20"/>
          <w:szCs w:val="20"/>
        </w:rPr>
        <w:t xml:space="preserve"> </w:t>
      </w:r>
      <w:r w:rsidRPr="00422B36">
        <w:rPr>
          <w:rFonts w:ascii="Calibri" w:hAnsi="Calibri" w:cs="Calibri"/>
          <w:color w:val="000000"/>
          <w:sz w:val="20"/>
          <w:szCs w:val="20"/>
        </w:rPr>
        <w:t>000</w:t>
      </w:r>
      <w:r w:rsidR="00BC6855">
        <w:rPr>
          <w:rFonts w:ascii="Calibri" w:hAnsi="Calibri" w:cs="Calibri"/>
          <w:color w:val="000000"/>
          <w:sz w:val="20"/>
          <w:szCs w:val="20"/>
        </w:rPr>
        <w:t xml:space="preserve"> </w:t>
      </w:r>
      <w:r w:rsidRPr="00422B36">
        <w:rPr>
          <w:rFonts w:ascii="Calibri" w:hAnsi="Calibri" w:cs="Calibri"/>
          <w:color w:val="000000"/>
          <w:sz w:val="20"/>
          <w:szCs w:val="20"/>
        </w:rPr>
        <w:t xml:space="preserve">Kč za </w:t>
      </w:r>
      <w:r w:rsidR="00BC6855">
        <w:rPr>
          <w:rFonts w:ascii="Calibri" w:hAnsi="Calibri" w:cs="Calibri"/>
          <w:color w:val="000000"/>
          <w:sz w:val="20"/>
          <w:szCs w:val="20"/>
        </w:rPr>
        <w:t xml:space="preserve">konzultace k nastavení projektu v rámci </w:t>
      </w:r>
      <w:r w:rsidRPr="00422B36">
        <w:rPr>
          <w:rFonts w:ascii="Calibri" w:hAnsi="Calibri" w:cs="Calibri"/>
          <w:color w:val="000000"/>
          <w:sz w:val="20"/>
          <w:szCs w:val="20"/>
        </w:rPr>
        <w:t xml:space="preserve">výzvy č. </w:t>
      </w:r>
      <w:r w:rsidR="00D7730F" w:rsidRPr="0047627B">
        <w:rPr>
          <w:rFonts w:ascii="Calibri" w:hAnsi="Calibri" w:cs="Calibri"/>
          <w:color w:val="000000"/>
          <w:sz w:val="20"/>
          <w:szCs w:val="20"/>
        </w:rPr>
        <w:t>02_22_00</w:t>
      </w:r>
      <w:r w:rsidR="00F715BF">
        <w:rPr>
          <w:rFonts w:ascii="Calibri" w:hAnsi="Calibri" w:cs="Calibri"/>
          <w:color w:val="000000"/>
          <w:sz w:val="20"/>
          <w:szCs w:val="20"/>
        </w:rPr>
        <w:t>3</w:t>
      </w:r>
      <w:r w:rsidR="00D7730F">
        <w:rPr>
          <w:rFonts w:ascii="Calibri" w:hAnsi="Calibri" w:cs="Calibri"/>
          <w:color w:val="000000"/>
          <w:sz w:val="20"/>
          <w:szCs w:val="20"/>
        </w:rPr>
        <w:t>.</w:t>
      </w:r>
      <w:r w:rsidRPr="00422B36">
        <w:rPr>
          <w:rFonts w:ascii="Calibri" w:hAnsi="Calibri" w:cs="Calibri"/>
          <w:color w:val="000000"/>
          <w:sz w:val="20"/>
          <w:szCs w:val="20"/>
        </w:rPr>
        <w:t xml:space="preserve"> Na tuto částku vystaví příkazník příkazci fakturu se splatností 7 dní.</w:t>
      </w:r>
    </w:p>
    <w:p w14:paraId="110754B5" w14:textId="2F30DB57" w:rsidR="00F11E25" w:rsidRDefault="00F11E25" w:rsidP="00F11E25">
      <w:pPr>
        <w:rPr>
          <w:rFonts w:ascii="Calibri" w:hAnsi="Calibri" w:cs="Calibri"/>
          <w:b/>
          <w:color w:val="000000"/>
          <w:szCs w:val="20"/>
        </w:rPr>
      </w:pPr>
    </w:p>
    <w:p w14:paraId="005B7632" w14:textId="4FD20A9E" w:rsidR="006203C5" w:rsidRDefault="006203C5" w:rsidP="00F11E25">
      <w:pPr>
        <w:rPr>
          <w:rFonts w:ascii="Calibri" w:hAnsi="Calibri" w:cs="Calibri"/>
          <w:b/>
          <w:color w:val="000000"/>
          <w:szCs w:val="20"/>
        </w:rPr>
      </w:pPr>
    </w:p>
    <w:p w14:paraId="47EE40EB" w14:textId="77777777" w:rsidR="006203C5" w:rsidRPr="00422B36" w:rsidRDefault="006203C5" w:rsidP="00F11E25">
      <w:pPr>
        <w:rPr>
          <w:rFonts w:ascii="Calibri" w:hAnsi="Calibri" w:cs="Calibri"/>
          <w:b/>
          <w:color w:val="000000"/>
          <w:szCs w:val="20"/>
        </w:rPr>
      </w:pPr>
    </w:p>
    <w:p w14:paraId="61496E02" w14:textId="77777777" w:rsidR="00F11E25" w:rsidRPr="00422B36" w:rsidRDefault="00F11E25" w:rsidP="00F11E25">
      <w:pPr>
        <w:rPr>
          <w:rFonts w:ascii="Calibri" w:hAnsi="Calibri" w:cs="Calibri"/>
          <w:b/>
          <w:color w:val="000000"/>
          <w:szCs w:val="20"/>
        </w:rPr>
      </w:pPr>
    </w:p>
    <w:p w14:paraId="590E33CB" w14:textId="77777777" w:rsidR="00F11E25" w:rsidRPr="00422B36" w:rsidRDefault="00F11E25" w:rsidP="00F11E25">
      <w:pPr>
        <w:jc w:val="center"/>
        <w:rPr>
          <w:rFonts w:ascii="Calibri" w:hAnsi="Calibri" w:cs="Calibri"/>
          <w:b/>
          <w:color w:val="000000"/>
          <w:szCs w:val="20"/>
        </w:rPr>
      </w:pPr>
      <w:r w:rsidRPr="00422B36">
        <w:rPr>
          <w:rFonts w:ascii="Calibri" w:hAnsi="Calibri" w:cs="Calibri"/>
          <w:b/>
          <w:color w:val="000000"/>
          <w:szCs w:val="20"/>
        </w:rPr>
        <w:t>Článek VII – doručování</w:t>
      </w:r>
    </w:p>
    <w:p w14:paraId="10E5D043" w14:textId="77777777" w:rsidR="00F11E25" w:rsidRPr="00422B36" w:rsidRDefault="00F11E25" w:rsidP="00F11E25">
      <w:pPr>
        <w:jc w:val="center"/>
        <w:rPr>
          <w:rFonts w:ascii="Calibri" w:hAnsi="Calibri" w:cs="Calibri"/>
          <w:b/>
          <w:color w:val="000000"/>
          <w:szCs w:val="20"/>
        </w:rPr>
      </w:pPr>
    </w:p>
    <w:p w14:paraId="5B7341D3" w14:textId="77777777" w:rsidR="00F11E25" w:rsidRPr="00422B36" w:rsidRDefault="00F11E25" w:rsidP="00F11E25">
      <w:pPr>
        <w:pStyle w:val="Odstavecseseznamem"/>
        <w:numPr>
          <w:ilvl w:val="0"/>
          <w:numId w:val="7"/>
        </w:numPr>
        <w:ind w:left="284"/>
        <w:contextualSpacing/>
        <w:jc w:val="both"/>
        <w:rPr>
          <w:rFonts w:ascii="Calibri" w:hAnsi="Calibri" w:cs="Calibri"/>
          <w:color w:val="000000"/>
          <w:sz w:val="20"/>
          <w:szCs w:val="20"/>
        </w:rPr>
      </w:pPr>
      <w:r w:rsidRPr="00422B36">
        <w:rPr>
          <w:rFonts w:ascii="Calibri" w:hAnsi="Calibri" w:cs="Calibri"/>
          <w:color w:val="000000"/>
          <w:sz w:val="20"/>
          <w:szCs w:val="20"/>
        </w:rPr>
        <w:t xml:space="preserve">Není-li stanoveno jinak, pro jakékoli úkony související s plněním této smlouvy je postačující elektronická forma. Elektronická pošta bude zasílána na adresu kontaktní osoby, která bude určena před samotným aktem zpracování žádosti. Kontaktní osoba doručení zásilky elektronickou formou potvrdí. Není-li doručení zásilky potvrzeno kontaktní osobou, je zásilka považována za doručenou po 24 hodinách od odeslání, pokud konec lhůty připadá na pracovní den a dobu od 8:00 do 16:00, jinak nejbližší následující pracovní den v 8:00. </w:t>
      </w:r>
    </w:p>
    <w:p w14:paraId="6FB1314A" w14:textId="77777777" w:rsidR="00F11E25" w:rsidRPr="00422B36" w:rsidRDefault="00F11E25" w:rsidP="00F11E25">
      <w:pPr>
        <w:ind w:left="284"/>
        <w:jc w:val="both"/>
        <w:rPr>
          <w:rFonts w:ascii="Calibri" w:hAnsi="Calibri" w:cs="Calibri"/>
          <w:color w:val="000000"/>
          <w:szCs w:val="20"/>
        </w:rPr>
      </w:pPr>
    </w:p>
    <w:p w14:paraId="7BBCC476" w14:textId="77777777" w:rsidR="00F11E25" w:rsidRPr="00422B36" w:rsidRDefault="00F11E25" w:rsidP="00F11E25">
      <w:pPr>
        <w:pStyle w:val="Odstavecseseznamem"/>
        <w:numPr>
          <w:ilvl w:val="0"/>
          <w:numId w:val="7"/>
        </w:numPr>
        <w:ind w:left="284"/>
        <w:contextualSpacing/>
        <w:jc w:val="both"/>
        <w:rPr>
          <w:rFonts w:ascii="Calibri" w:hAnsi="Calibri" w:cs="Calibri"/>
          <w:color w:val="000000"/>
          <w:sz w:val="20"/>
          <w:szCs w:val="20"/>
        </w:rPr>
      </w:pPr>
      <w:r w:rsidRPr="00422B36">
        <w:rPr>
          <w:rFonts w:ascii="Calibri" w:hAnsi="Calibri" w:cs="Calibri"/>
          <w:color w:val="000000"/>
          <w:sz w:val="20"/>
          <w:szCs w:val="20"/>
        </w:rPr>
        <w:t>Pro výpověď a odstoupení stanoví smluvní strany písemnou formu. Doručování proběhne osobně nebo doporučeně poštou na adresy smluvních stran uvedené v záhlaví této smlouvy. Zásilka se považuje za doručenou rovněž tehdy, když adresát odmítne zásilku na uvedené adrese převzít nebo jí nevyzvedne ve lhůtě stanovené držitelem poštovní licence. V takovém případě se má zásilka za doručenou dnem, kdy jí adresát odmítl převzít nebo dnem, který byl posledním dnem lhůty k vyzvednutí zásilky.</w:t>
      </w:r>
    </w:p>
    <w:p w14:paraId="13C9E851" w14:textId="1A3D405B" w:rsidR="00F11E25" w:rsidRDefault="00F11E25" w:rsidP="00F11E25">
      <w:pPr>
        <w:rPr>
          <w:rFonts w:ascii="Calibri" w:hAnsi="Calibri" w:cs="Calibri"/>
          <w:color w:val="000000"/>
          <w:szCs w:val="20"/>
        </w:rPr>
      </w:pPr>
    </w:p>
    <w:p w14:paraId="3ADA9363" w14:textId="6E551CDF" w:rsidR="006203C5" w:rsidRDefault="006203C5" w:rsidP="00F11E25">
      <w:pPr>
        <w:rPr>
          <w:rFonts w:ascii="Calibri" w:hAnsi="Calibri" w:cs="Calibri"/>
          <w:color w:val="000000"/>
          <w:szCs w:val="20"/>
        </w:rPr>
      </w:pPr>
    </w:p>
    <w:p w14:paraId="52418408" w14:textId="77777777" w:rsidR="006203C5" w:rsidRPr="00422B36" w:rsidRDefault="006203C5" w:rsidP="00F11E25">
      <w:pPr>
        <w:rPr>
          <w:rFonts w:ascii="Calibri" w:hAnsi="Calibri" w:cs="Calibri"/>
          <w:color w:val="000000"/>
          <w:szCs w:val="20"/>
        </w:rPr>
      </w:pPr>
    </w:p>
    <w:p w14:paraId="43E2323C" w14:textId="77777777" w:rsidR="00F11E25" w:rsidRPr="00422B36" w:rsidRDefault="00F11E25" w:rsidP="00F11E25">
      <w:pPr>
        <w:rPr>
          <w:rFonts w:ascii="Calibri" w:hAnsi="Calibri" w:cs="Calibri"/>
          <w:color w:val="000000"/>
          <w:szCs w:val="20"/>
        </w:rPr>
      </w:pPr>
    </w:p>
    <w:p w14:paraId="57ADF439" w14:textId="77777777" w:rsidR="00F11E25" w:rsidRPr="00422B36" w:rsidRDefault="00F11E25" w:rsidP="00F11E25">
      <w:pPr>
        <w:jc w:val="center"/>
        <w:rPr>
          <w:rFonts w:ascii="Calibri" w:hAnsi="Calibri" w:cs="Calibri"/>
          <w:b/>
          <w:color w:val="000000"/>
          <w:szCs w:val="20"/>
        </w:rPr>
      </w:pPr>
      <w:r w:rsidRPr="00422B36">
        <w:rPr>
          <w:rFonts w:ascii="Calibri" w:hAnsi="Calibri" w:cs="Calibri"/>
          <w:b/>
          <w:color w:val="000000"/>
          <w:szCs w:val="20"/>
        </w:rPr>
        <w:t>Článek VIII - závěrečná ustanovení</w:t>
      </w:r>
    </w:p>
    <w:p w14:paraId="477F1309" w14:textId="77777777" w:rsidR="00F11E25" w:rsidRPr="00422B36" w:rsidRDefault="00F11E25" w:rsidP="00F11E25">
      <w:pPr>
        <w:jc w:val="center"/>
        <w:rPr>
          <w:rFonts w:ascii="Calibri" w:hAnsi="Calibri" w:cs="Calibri"/>
          <w:b/>
          <w:color w:val="000000"/>
          <w:szCs w:val="20"/>
        </w:rPr>
      </w:pPr>
    </w:p>
    <w:p w14:paraId="710A226C"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 xml:space="preserve">Obě strany se zavazují oznámit si navzájem veškeré změny údajů, k nimž dojde během trvání smlouvy a které mohou mít vliv na nároky, povinnosti a výkon činnosti z této smlouvy vyplývající; a dále údaje kontaktních osob a pro doručování písemností dle této smlouvy. </w:t>
      </w:r>
    </w:p>
    <w:p w14:paraId="2CD7877D" w14:textId="77777777" w:rsidR="00F11E25" w:rsidRPr="00422B36" w:rsidRDefault="00F11E25" w:rsidP="00F11E25">
      <w:pPr>
        <w:ind w:left="-76"/>
        <w:jc w:val="both"/>
        <w:rPr>
          <w:rFonts w:ascii="Calibri" w:hAnsi="Calibri" w:cs="Calibri"/>
          <w:color w:val="000000"/>
          <w:szCs w:val="20"/>
        </w:rPr>
      </w:pPr>
    </w:p>
    <w:p w14:paraId="6375A2CB"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Obě strany podpisem smlouvy souhlasí s tím, že každá ze stran může druhou uvádět v referencích, na svých webových stránkách či ve svých marketingových materiálech (např. zmíněním jako „obchodní partner“ nebo „klient“ či „dodavatel“). Toto platí i pro loga smluvních subjektů či jejich projektů.</w:t>
      </w:r>
    </w:p>
    <w:p w14:paraId="32F34487" w14:textId="77777777" w:rsidR="00F11E25" w:rsidRPr="00422B36" w:rsidRDefault="00F11E25" w:rsidP="00F11E25">
      <w:pPr>
        <w:jc w:val="both"/>
        <w:rPr>
          <w:rFonts w:ascii="Calibri" w:hAnsi="Calibri" w:cs="Calibri"/>
          <w:color w:val="000000"/>
          <w:szCs w:val="20"/>
        </w:rPr>
      </w:pPr>
    </w:p>
    <w:p w14:paraId="3998AF68"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Smlouva se vyhotovuje ve dvou stejnopisech, každý s platností originálu. Každá ze smluvních stran obdrží po jednom vyhotovení.</w:t>
      </w:r>
    </w:p>
    <w:p w14:paraId="318E03BF" w14:textId="77777777" w:rsidR="00F11E25" w:rsidRPr="00422B36" w:rsidRDefault="00F11E25" w:rsidP="00F11E25">
      <w:pPr>
        <w:jc w:val="both"/>
        <w:rPr>
          <w:rFonts w:ascii="Calibri" w:hAnsi="Calibri" w:cs="Calibri"/>
          <w:color w:val="000000"/>
          <w:szCs w:val="20"/>
        </w:rPr>
      </w:pPr>
    </w:p>
    <w:p w14:paraId="30327D7F"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Smlouvu je možno měnit a doplňovat jen písemnými, oboustranně podepsanými dodatky. Změna smlouvy jinou, než písemnou formou se nepřipouští. Písemnou formou se pro účely této smlouvy rozumí, není-li v této smlouvě uvedeno jinak, pouze písemnost v listinné podobě opatřená za podmínek uvedených v § 561 Občanského zákoníku podpisy osob jednajících za smluvní strany. Možnost uzavření smlouvy formou dle § 562 občanského zákoníku se vylučuje.</w:t>
      </w:r>
    </w:p>
    <w:p w14:paraId="1C053313" w14:textId="77777777" w:rsidR="00F11E25" w:rsidRPr="00422B36" w:rsidRDefault="00F11E25" w:rsidP="00F11E25">
      <w:pPr>
        <w:jc w:val="both"/>
        <w:rPr>
          <w:rFonts w:ascii="Calibri" w:hAnsi="Calibri" w:cs="Calibri"/>
          <w:color w:val="000000"/>
          <w:szCs w:val="20"/>
        </w:rPr>
      </w:pPr>
    </w:p>
    <w:p w14:paraId="0E8533C0"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Příkazník na sebe přebírá nebezpečí změny okolností ve smyslu příslušného ustanovení občanského zákoníku,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271F0A0B" w14:textId="77777777" w:rsidR="00F11E25" w:rsidRPr="00422B36" w:rsidRDefault="00F11E25" w:rsidP="00F11E25">
      <w:pPr>
        <w:jc w:val="both"/>
        <w:rPr>
          <w:rFonts w:ascii="Calibri" w:hAnsi="Calibri" w:cs="Calibri"/>
          <w:color w:val="000000"/>
          <w:szCs w:val="20"/>
        </w:rPr>
      </w:pPr>
    </w:p>
    <w:p w14:paraId="6CD111CC"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Příkazník prohlašuje, že souhlasí s výší odměny dle této smlouvy, a to bez ohledu na to, zda by se, byť i potenciálně mohlo jednat o cenu neúměrnou ve smyslu platných právních předpisů. Příkazník prohlašuje, že je mu známa obvyklá výše odměny za předmět plnění dle této smlouvy.</w:t>
      </w:r>
    </w:p>
    <w:p w14:paraId="2BA4BC17" w14:textId="77777777" w:rsidR="00F11E25" w:rsidRPr="00422B36" w:rsidRDefault="00F11E25" w:rsidP="00F11E25">
      <w:pPr>
        <w:jc w:val="both"/>
        <w:rPr>
          <w:rFonts w:ascii="Calibri" w:hAnsi="Calibri" w:cs="Calibri"/>
          <w:color w:val="000000"/>
          <w:szCs w:val="20"/>
        </w:rPr>
      </w:pPr>
    </w:p>
    <w:p w14:paraId="69D0974B" w14:textId="2A4CED8B" w:rsidR="00F11E25"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 xml:space="preserve">Smluvní strany se dohodly na tom, že jakoukoli pohledávku vzniklou z této smlouvy lze postoupit na třetí osobu i bez písemného souhlasu druhé smluvní strany. </w:t>
      </w:r>
    </w:p>
    <w:p w14:paraId="6441A76A" w14:textId="77777777" w:rsidR="00D72FB6" w:rsidRDefault="00D72FB6" w:rsidP="00D72FB6">
      <w:pPr>
        <w:pStyle w:val="Odstavecseseznamem"/>
        <w:ind w:left="284"/>
        <w:contextualSpacing/>
        <w:jc w:val="both"/>
        <w:rPr>
          <w:rFonts w:ascii="Calibri" w:hAnsi="Calibri" w:cs="Calibri"/>
          <w:color w:val="000000"/>
          <w:sz w:val="20"/>
          <w:szCs w:val="20"/>
        </w:rPr>
      </w:pPr>
    </w:p>
    <w:p w14:paraId="214CE1FC" w14:textId="697715A9" w:rsidR="00D72FB6" w:rsidRPr="00FE3575" w:rsidRDefault="00D72FB6" w:rsidP="00F11E25">
      <w:pPr>
        <w:pStyle w:val="Odstavecseseznamem"/>
        <w:numPr>
          <w:ilvl w:val="0"/>
          <w:numId w:val="8"/>
        </w:numPr>
        <w:ind w:left="284"/>
        <w:contextualSpacing/>
        <w:jc w:val="both"/>
        <w:rPr>
          <w:rFonts w:ascii="Calibri" w:hAnsi="Calibri" w:cs="Calibri"/>
          <w:color w:val="000000" w:themeColor="text1"/>
          <w:sz w:val="20"/>
          <w:szCs w:val="20"/>
        </w:rPr>
      </w:pPr>
      <w:r w:rsidRPr="00FE3575">
        <w:rPr>
          <w:rFonts w:ascii="Calibri" w:hAnsi="Calibri" w:cs="Calibri"/>
          <w:color w:val="000000" w:themeColor="text1"/>
          <w:sz w:val="20"/>
          <w:szCs w:val="20"/>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Gymnázium, </w:t>
      </w:r>
      <w:r w:rsidR="006151E7">
        <w:rPr>
          <w:rFonts w:ascii="Calibri" w:hAnsi="Calibri" w:cs="Calibri"/>
          <w:color w:val="000000" w:themeColor="text1"/>
          <w:sz w:val="20"/>
          <w:szCs w:val="20"/>
        </w:rPr>
        <w:t>Praha 9, Chodovická 2250.</w:t>
      </w:r>
    </w:p>
    <w:p w14:paraId="02490964" w14:textId="77777777" w:rsidR="00F11E25" w:rsidRPr="00422B36" w:rsidRDefault="00F11E25" w:rsidP="00F11E25">
      <w:pPr>
        <w:jc w:val="both"/>
        <w:rPr>
          <w:rFonts w:ascii="Calibri" w:hAnsi="Calibri" w:cs="Calibri"/>
          <w:color w:val="000000"/>
          <w:szCs w:val="20"/>
        </w:rPr>
      </w:pPr>
    </w:p>
    <w:p w14:paraId="46F9FF72"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Pro případ, že některá ustanovení této smlouvy jsou nebo se stanou z jakéhokoliv důvodu neúčinná nebo neplatná, nebude to mít za následek neplatnost či neúčinnost této smlouvy jako celku. Příslušné neplatné či neúčinné ustanovení se smluvní strany zavazují nahradit takovým platným a účinným ustanovením, jehož věcný obsah bude shodný nebo co nejvíc podobný nahrazovanému ustanovení, přičemž účel a smysl této smlouvy zůstane zachován. Smluvní strany považují za oddělitelný od zbývajícího obsahu této smlouvy tento odstavec smlouvy.</w:t>
      </w:r>
    </w:p>
    <w:p w14:paraId="7FC98224" w14:textId="77777777" w:rsidR="00F11E25" w:rsidRPr="00422B36" w:rsidRDefault="00F11E25" w:rsidP="00F11E25">
      <w:pPr>
        <w:jc w:val="both"/>
        <w:rPr>
          <w:rFonts w:ascii="Calibri" w:hAnsi="Calibri" w:cs="Calibri"/>
          <w:color w:val="000000"/>
          <w:szCs w:val="20"/>
        </w:rPr>
      </w:pPr>
    </w:p>
    <w:p w14:paraId="7092AC17"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Smluvní strany potvrzují, že si smlouvu přečetly a s jejím obsahem bezvýhradně souhlasí.</w:t>
      </w:r>
    </w:p>
    <w:p w14:paraId="45E0E8DD" w14:textId="77777777" w:rsidR="00F11E25" w:rsidRPr="00422B36" w:rsidRDefault="00F11E25" w:rsidP="00F11E25">
      <w:pPr>
        <w:ind w:left="284"/>
        <w:jc w:val="both"/>
        <w:rPr>
          <w:rFonts w:ascii="Calibri" w:hAnsi="Calibri" w:cs="Calibri"/>
          <w:color w:val="000000"/>
          <w:szCs w:val="20"/>
        </w:rPr>
      </w:pPr>
    </w:p>
    <w:p w14:paraId="60523F86" w14:textId="77777777" w:rsidR="00F11E25" w:rsidRPr="00422B36" w:rsidRDefault="00F11E25" w:rsidP="00F11E25">
      <w:pPr>
        <w:pStyle w:val="Odstavecseseznamem"/>
        <w:numPr>
          <w:ilvl w:val="0"/>
          <w:numId w:val="8"/>
        </w:numPr>
        <w:ind w:left="284"/>
        <w:contextualSpacing/>
        <w:jc w:val="both"/>
        <w:rPr>
          <w:rFonts w:ascii="Calibri" w:hAnsi="Calibri" w:cs="Calibri"/>
          <w:color w:val="000000"/>
          <w:sz w:val="20"/>
          <w:szCs w:val="20"/>
        </w:rPr>
      </w:pPr>
      <w:r w:rsidRPr="00422B36">
        <w:rPr>
          <w:rFonts w:ascii="Calibri" w:hAnsi="Calibri" w:cs="Calibri"/>
          <w:color w:val="000000"/>
          <w:sz w:val="20"/>
          <w:szCs w:val="20"/>
        </w:rPr>
        <w:t>Smlouva nabývá platnosti a účinnosti dnem podpisu oběma smluvními stranami.</w:t>
      </w:r>
    </w:p>
    <w:p w14:paraId="4E5BDE55" w14:textId="77777777" w:rsidR="00F11E25" w:rsidRPr="00422B36" w:rsidRDefault="00F11E25" w:rsidP="00F11E25">
      <w:pPr>
        <w:rPr>
          <w:rFonts w:ascii="Calibri" w:hAnsi="Calibri" w:cs="Calibri"/>
          <w:color w:val="000000"/>
          <w:szCs w:val="20"/>
        </w:rPr>
      </w:pPr>
    </w:p>
    <w:p w14:paraId="5FEF4A22" w14:textId="36730BD6" w:rsidR="00F11E25" w:rsidRDefault="00F11E25" w:rsidP="00F11E25">
      <w:pPr>
        <w:rPr>
          <w:rFonts w:ascii="Calibri" w:hAnsi="Calibri" w:cs="Calibri"/>
          <w:color w:val="000000"/>
          <w:szCs w:val="20"/>
        </w:rPr>
      </w:pPr>
    </w:p>
    <w:p w14:paraId="7699DDEA" w14:textId="07E35DA9" w:rsidR="006203C5" w:rsidRDefault="006203C5" w:rsidP="00F11E25">
      <w:pPr>
        <w:rPr>
          <w:rFonts w:ascii="Calibri" w:hAnsi="Calibri" w:cs="Calibri"/>
          <w:color w:val="000000"/>
          <w:szCs w:val="20"/>
        </w:rPr>
      </w:pPr>
    </w:p>
    <w:p w14:paraId="388CD56A" w14:textId="0DE4261E" w:rsidR="006203C5" w:rsidRDefault="006203C5" w:rsidP="00F11E25">
      <w:pPr>
        <w:rPr>
          <w:rFonts w:ascii="Calibri" w:hAnsi="Calibri" w:cs="Calibri"/>
          <w:color w:val="000000"/>
          <w:szCs w:val="20"/>
        </w:rPr>
      </w:pPr>
    </w:p>
    <w:p w14:paraId="049701E0" w14:textId="302FB1F6" w:rsidR="006203C5" w:rsidRDefault="006203C5" w:rsidP="00F11E25">
      <w:pPr>
        <w:rPr>
          <w:rFonts w:ascii="Calibri" w:hAnsi="Calibri" w:cs="Calibri"/>
          <w:color w:val="000000"/>
          <w:szCs w:val="20"/>
        </w:rPr>
      </w:pPr>
    </w:p>
    <w:p w14:paraId="30CAFE10" w14:textId="76818187" w:rsidR="006203C5" w:rsidRDefault="006203C5" w:rsidP="00F11E25">
      <w:pPr>
        <w:rPr>
          <w:rFonts w:ascii="Calibri" w:hAnsi="Calibri" w:cs="Calibri"/>
          <w:color w:val="000000"/>
          <w:szCs w:val="20"/>
        </w:rPr>
      </w:pPr>
    </w:p>
    <w:p w14:paraId="61531073" w14:textId="77777777" w:rsidR="006203C5" w:rsidRPr="00422B36" w:rsidRDefault="006203C5" w:rsidP="00F11E25">
      <w:pPr>
        <w:rPr>
          <w:rFonts w:ascii="Calibri" w:hAnsi="Calibri" w:cs="Calibri"/>
          <w:color w:val="000000"/>
          <w:szCs w:val="20"/>
        </w:rPr>
      </w:pPr>
    </w:p>
    <w:p w14:paraId="5018EA2A" w14:textId="77777777" w:rsidR="00F11E25" w:rsidRPr="00422B36" w:rsidRDefault="00F11E25" w:rsidP="00F11E25">
      <w:pPr>
        <w:rPr>
          <w:rFonts w:ascii="Calibri" w:hAnsi="Calibri" w:cs="Calibri"/>
          <w:color w:val="000000"/>
          <w:szCs w:val="20"/>
        </w:rPr>
      </w:pPr>
    </w:p>
    <w:p w14:paraId="66DC4092" w14:textId="77777777" w:rsidR="00F11E25" w:rsidRPr="00422B36" w:rsidRDefault="00F11E25" w:rsidP="00F11E25">
      <w:pPr>
        <w:rPr>
          <w:rFonts w:ascii="Calibri" w:hAnsi="Calibri" w:cs="Calibri"/>
          <w:color w:val="000000"/>
          <w:szCs w:val="20"/>
        </w:rPr>
      </w:pPr>
    </w:p>
    <w:p w14:paraId="2AA60FC9" w14:textId="4AAB0815" w:rsidR="00F11E25" w:rsidRDefault="00F11E25" w:rsidP="00F11E25">
      <w:pPr>
        <w:rPr>
          <w:rFonts w:ascii="Calibri" w:hAnsi="Calibri" w:cs="Calibri"/>
          <w:color w:val="000000"/>
          <w:szCs w:val="20"/>
        </w:rPr>
      </w:pPr>
    </w:p>
    <w:p w14:paraId="1E61F495" w14:textId="2EF0C1A3" w:rsidR="006203C5" w:rsidRDefault="006203C5" w:rsidP="00F11E25">
      <w:pPr>
        <w:rPr>
          <w:rFonts w:ascii="Calibri" w:hAnsi="Calibri" w:cs="Calibri"/>
          <w:color w:val="000000"/>
          <w:szCs w:val="20"/>
        </w:rPr>
      </w:pPr>
    </w:p>
    <w:p w14:paraId="654144F5" w14:textId="13FF546E" w:rsidR="006203C5" w:rsidRDefault="006203C5" w:rsidP="00F11E25">
      <w:pPr>
        <w:rPr>
          <w:rFonts w:ascii="Calibri" w:hAnsi="Calibri" w:cs="Calibri"/>
          <w:color w:val="000000"/>
          <w:szCs w:val="20"/>
        </w:rPr>
      </w:pPr>
    </w:p>
    <w:p w14:paraId="4556C93E" w14:textId="77777777" w:rsidR="006203C5" w:rsidRPr="00422B36" w:rsidRDefault="006203C5" w:rsidP="00F11E25">
      <w:pPr>
        <w:rPr>
          <w:rFonts w:ascii="Calibri" w:hAnsi="Calibri" w:cs="Calibri"/>
          <w:color w:val="000000"/>
          <w:szCs w:val="20"/>
        </w:rPr>
      </w:pPr>
    </w:p>
    <w:p w14:paraId="3FB85754" w14:textId="77777777" w:rsidR="00F11E25" w:rsidRPr="00422B36" w:rsidRDefault="00F11E25" w:rsidP="00F11E25">
      <w:pPr>
        <w:rPr>
          <w:rFonts w:ascii="Calibri" w:hAnsi="Calibri" w:cs="Calibri"/>
          <w:color w:val="000000"/>
          <w:szCs w:val="20"/>
        </w:rPr>
      </w:pPr>
      <w:r w:rsidRPr="00422B36">
        <w:rPr>
          <w:rFonts w:ascii="Calibri" w:hAnsi="Calibri" w:cs="Calibri"/>
          <w:color w:val="000000"/>
          <w:szCs w:val="20"/>
        </w:rPr>
        <w:t>Příkazce:</w:t>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t>Příkazník:</w:t>
      </w:r>
    </w:p>
    <w:p w14:paraId="1DFB0C08" w14:textId="77777777" w:rsidR="00F11E25" w:rsidRPr="00422B36" w:rsidRDefault="00F11E25" w:rsidP="00F11E25">
      <w:pPr>
        <w:rPr>
          <w:rFonts w:ascii="Calibri" w:hAnsi="Calibri" w:cs="Calibri"/>
          <w:color w:val="000000"/>
          <w:szCs w:val="20"/>
        </w:rPr>
      </w:pPr>
    </w:p>
    <w:p w14:paraId="43095291" w14:textId="77777777" w:rsidR="00F11E25" w:rsidRDefault="00F11E25" w:rsidP="00F11E25">
      <w:pPr>
        <w:rPr>
          <w:rFonts w:ascii="Calibri" w:hAnsi="Calibri" w:cs="Calibri"/>
          <w:color w:val="000000"/>
          <w:szCs w:val="20"/>
        </w:rPr>
      </w:pPr>
    </w:p>
    <w:p w14:paraId="57B15F57" w14:textId="521D67CB" w:rsidR="00F11E25" w:rsidRPr="00422B36" w:rsidRDefault="00C60333" w:rsidP="00C60333">
      <w:pPr>
        <w:tabs>
          <w:tab w:val="left" w:pos="8236"/>
        </w:tabs>
        <w:rPr>
          <w:rFonts w:ascii="Calibri" w:hAnsi="Calibri" w:cs="Calibri"/>
          <w:color w:val="000000"/>
          <w:szCs w:val="20"/>
        </w:rPr>
      </w:pPr>
      <w:r>
        <w:rPr>
          <w:rFonts w:ascii="Calibri" w:hAnsi="Calibri" w:cs="Calibri"/>
          <w:color w:val="000000"/>
          <w:szCs w:val="20"/>
        </w:rPr>
        <w:tab/>
      </w:r>
    </w:p>
    <w:p w14:paraId="4AA35E34" w14:textId="77777777" w:rsidR="00F11E25" w:rsidRPr="00422B36" w:rsidRDefault="00F11E25" w:rsidP="00F11E25">
      <w:pPr>
        <w:rPr>
          <w:rFonts w:ascii="Calibri" w:hAnsi="Calibri" w:cs="Calibri"/>
          <w:color w:val="000000"/>
          <w:szCs w:val="20"/>
        </w:rPr>
      </w:pPr>
    </w:p>
    <w:p w14:paraId="7861C34F" w14:textId="77777777" w:rsidR="00F11E25" w:rsidRPr="00422B36" w:rsidRDefault="00F11E25" w:rsidP="00F11E25">
      <w:pPr>
        <w:rPr>
          <w:rFonts w:ascii="Calibri" w:hAnsi="Calibri" w:cs="Calibri"/>
          <w:color w:val="000000"/>
          <w:szCs w:val="20"/>
        </w:rPr>
      </w:pPr>
      <w:r w:rsidRPr="00422B36">
        <w:rPr>
          <w:rFonts w:ascii="Calibri" w:hAnsi="Calibri" w:cs="Calibri"/>
          <w:color w:val="000000"/>
          <w:szCs w:val="20"/>
        </w:rPr>
        <w:t>…………………………</w:t>
      </w:r>
      <w:r>
        <w:rPr>
          <w:rFonts w:ascii="Calibri" w:hAnsi="Calibri" w:cs="Calibri"/>
          <w:color w:val="000000"/>
          <w:szCs w:val="20"/>
        </w:rPr>
        <w:t>………….</w:t>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r>
      <w:r w:rsidRPr="00422B36">
        <w:rPr>
          <w:rFonts w:ascii="Calibri" w:hAnsi="Calibri" w:cs="Calibri"/>
          <w:color w:val="000000"/>
          <w:szCs w:val="20"/>
        </w:rPr>
        <w:tab/>
        <w:t>…………………………</w:t>
      </w:r>
      <w:r>
        <w:rPr>
          <w:rFonts w:ascii="Calibri" w:hAnsi="Calibri" w:cs="Calibri"/>
          <w:color w:val="000000"/>
          <w:szCs w:val="20"/>
        </w:rPr>
        <w:t>……..</w:t>
      </w:r>
    </w:p>
    <w:p w14:paraId="0FB34F4F" w14:textId="4EDBE87F" w:rsidR="001342AB" w:rsidRDefault="00F32A10" w:rsidP="001342AB">
      <w:pPr>
        <w:rPr>
          <w:rFonts w:ascii="Calibri" w:hAnsi="Calibri" w:cs="Calibri"/>
          <w:color w:val="000000"/>
          <w:szCs w:val="20"/>
        </w:rPr>
      </w:pPr>
      <w:r w:rsidRPr="00A4680A">
        <w:rPr>
          <w:rFonts w:ascii="Calibri" w:hAnsi="Calibri" w:cs="Calibri"/>
          <w:color w:val="000000"/>
        </w:rPr>
        <w:t>Mgr. Zuzana Suchomelová</w:t>
      </w:r>
      <w:r>
        <w:rPr>
          <w:rFonts w:ascii="Calibri" w:hAnsi="Calibri" w:cs="Calibri"/>
          <w:color w:val="000000"/>
        </w:rPr>
        <w:t>, ředitelka</w:t>
      </w:r>
      <w:r w:rsidR="00F715BF">
        <w:rPr>
          <w:rFonts w:ascii="Calibri" w:hAnsi="Calibri" w:cs="Calibri"/>
          <w:color w:val="000000"/>
          <w:szCs w:val="20"/>
        </w:rPr>
        <w:tab/>
      </w:r>
      <w:r w:rsidR="00F715BF">
        <w:rPr>
          <w:rFonts w:ascii="Calibri" w:hAnsi="Calibri" w:cs="Calibri"/>
          <w:color w:val="000000"/>
          <w:szCs w:val="20"/>
        </w:rPr>
        <w:tab/>
      </w:r>
      <w:r w:rsidR="00581847" w:rsidRPr="00581847">
        <w:rPr>
          <w:rFonts w:ascii="Calibri" w:hAnsi="Calibri" w:cs="Calibri"/>
          <w:color w:val="000000"/>
          <w:szCs w:val="20"/>
        </w:rPr>
        <w:tab/>
      </w:r>
      <w:r w:rsidR="001342AB" w:rsidRPr="00422B36">
        <w:rPr>
          <w:rFonts w:ascii="Calibri" w:hAnsi="Calibri" w:cs="Calibri"/>
          <w:color w:val="000000"/>
          <w:szCs w:val="20"/>
        </w:rPr>
        <w:tab/>
      </w:r>
      <w:r w:rsidR="000F791D">
        <w:rPr>
          <w:rFonts w:ascii="Calibri" w:hAnsi="Calibri" w:cs="Calibri"/>
          <w:color w:val="000000"/>
          <w:szCs w:val="20"/>
        </w:rPr>
        <w:t xml:space="preserve">Ing. Jan </w:t>
      </w:r>
      <w:proofErr w:type="spellStart"/>
      <w:r w:rsidR="000F791D">
        <w:rPr>
          <w:rFonts w:ascii="Calibri" w:hAnsi="Calibri" w:cs="Calibri"/>
          <w:color w:val="000000"/>
          <w:szCs w:val="20"/>
        </w:rPr>
        <w:t>Guzi</w:t>
      </w:r>
      <w:proofErr w:type="spellEnd"/>
      <w:r w:rsidR="000F791D">
        <w:rPr>
          <w:rFonts w:ascii="Calibri" w:hAnsi="Calibri" w:cs="Calibri"/>
          <w:color w:val="000000"/>
          <w:szCs w:val="20"/>
        </w:rPr>
        <w:t>, předseda</w:t>
      </w:r>
    </w:p>
    <w:p w14:paraId="5092D599" w14:textId="387D745E" w:rsidR="00F11E25" w:rsidRPr="001342AB" w:rsidRDefault="00F32A10" w:rsidP="00F11E25">
      <w:pPr>
        <w:rPr>
          <w:rFonts w:ascii="Calibri" w:hAnsi="Calibri" w:cs="Calibri"/>
          <w:color w:val="000000"/>
          <w:szCs w:val="20"/>
        </w:rPr>
      </w:pPr>
      <w:r w:rsidRPr="00F32A10">
        <w:rPr>
          <w:rFonts w:ascii="Calibri" w:hAnsi="Calibri" w:cs="Calibri"/>
          <w:color w:val="000000"/>
        </w:rPr>
        <w:t>Gymnázium, Praha 9, Chodovická 2250</w:t>
      </w:r>
      <w:r w:rsidR="001C6576">
        <w:rPr>
          <w:rFonts w:ascii="Calibri" w:hAnsi="Calibri" w:cs="Calibri"/>
          <w:color w:val="000000"/>
          <w:szCs w:val="20"/>
        </w:rPr>
        <w:tab/>
      </w:r>
      <w:r w:rsidR="001C6576">
        <w:rPr>
          <w:rFonts w:ascii="Calibri" w:hAnsi="Calibri" w:cs="Calibri"/>
          <w:color w:val="000000"/>
          <w:szCs w:val="20"/>
        </w:rPr>
        <w:tab/>
      </w:r>
      <w:r w:rsidR="001C6576">
        <w:rPr>
          <w:rFonts w:ascii="Calibri" w:hAnsi="Calibri" w:cs="Calibri"/>
          <w:color w:val="000000"/>
          <w:szCs w:val="20"/>
        </w:rPr>
        <w:tab/>
      </w:r>
      <w:r w:rsidR="001C6576">
        <w:rPr>
          <w:rFonts w:ascii="Calibri" w:hAnsi="Calibri" w:cs="Calibri"/>
          <w:color w:val="000000"/>
          <w:szCs w:val="20"/>
        </w:rPr>
        <w:tab/>
      </w:r>
      <w:r w:rsidR="00336D6A" w:rsidRPr="00336D6A">
        <w:rPr>
          <w:rFonts w:ascii="Calibri" w:hAnsi="Calibri" w:cs="Calibri"/>
          <w:color w:val="000000"/>
          <w:szCs w:val="20"/>
        </w:rPr>
        <w:t>Spolek inovativního vzd</w:t>
      </w:r>
      <w:r w:rsidR="00336D6A" w:rsidRPr="00336D6A">
        <w:rPr>
          <w:rFonts w:ascii="Calibri" w:hAnsi="Calibri" w:cs="Calibri" w:hint="eastAsia"/>
          <w:color w:val="000000"/>
          <w:szCs w:val="20"/>
        </w:rPr>
        <w:t>ě</w:t>
      </w:r>
      <w:r w:rsidR="00336D6A" w:rsidRPr="00336D6A">
        <w:rPr>
          <w:rFonts w:ascii="Calibri" w:hAnsi="Calibri" w:cs="Calibri"/>
          <w:color w:val="000000"/>
          <w:szCs w:val="20"/>
        </w:rPr>
        <w:t>lávání</w:t>
      </w:r>
      <w:r w:rsidR="00F11E25">
        <w:rPr>
          <w:rFonts w:ascii="Calibri" w:hAnsi="Calibri" w:cs="Calibri"/>
          <w:szCs w:val="20"/>
        </w:rPr>
        <w:tab/>
      </w:r>
      <w:r w:rsidR="00F11E25">
        <w:rPr>
          <w:rFonts w:ascii="Calibri" w:hAnsi="Calibri" w:cs="Calibri"/>
          <w:color w:val="000000"/>
          <w:szCs w:val="20"/>
        </w:rPr>
        <w:tab/>
      </w:r>
      <w:r w:rsidR="00F11E25">
        <w:rPr>
          <w:rFonts w:ascii="Calibri" w:hAnsi="Calibri" w:cs="Calibri"/>
          <w:color w:val="000000"/>
          <w:szCs w:val="20"/>
        </w:rPr>
        <w:tab/>
      </w:r>
      <w:r w:rsidR="00F11E25">
        <w:rPr>
          <w:rFonts w:ascii="Calibri" w:hAnsi="Calibri" w:cs="Calibri"/>
          <w:color w:val="000000"/>
          <w:szCs w:val="20"/>
        </w:rPr>
        <w:tab/>
        <w:t xml:space="preserve">                 </w:t>
      </w:r>
    </w:p>
    <w:p w14:paraId="2C19250D" w14:textId="77777777" w:rsidR="00F11E25" w:rsidRDefault="00F11E25" w:rsidP="00F11E25">
      <w:pPr>
        <w:tabs>
          <w:tab w:val="left" w:pos="1370"/>
        </w:tabs>
        <w:rPr>
          <w:rFonts w:ascii="Calibri" w:hAnsi="Calibri" w:cs="Calibri"/>
          <w:color w:val="000000"/>
          <w:szCs w:val="20"/>
        </w:rPr>
      </w:pPr>
    </w:p>
    <w:p w14:paraId="5BAF2EB9" w14:textId="77777777" w:rsidR="00F11E25" w:rsidRDefault="00F11E25" w:rsidP="00F11E25">
      <w:pPr>
        <w:tabs>
          <w:tab w:val="left" w:pos="6843"/>
        </w:tabs>
        <w:rPr>
          <w:rFonts w:ascii="Calibri" w:hAnsi="Calibri" w:cs="Calibri"/>
          <w:szCs w:val="20"/>
        </w:rPr>
      </w:pPr>
    </w:p>
    <w:p w14:paraId="6AA06897" w14:textId="77777777" w:rsidR="00F11E25" w:rsidRDefault="00F11E25" w:rsidP="00F11E25"/>
    <w:p w14:paraId="26D94C96" w14:textId="433C291D" w:rsidR="00F11E25" w:rsidRPr="00E04F28" w:rsidRDefault="00F11E25" w:rsidP="009951FD">
      <w:r>
        <w:softHyphen/>
      </w:r>
    </w:p>
    <w:p w14:paraId="795BE743" w14:textId="77777777" w:rsidR="00F11E25" w:rsidRPr="00E04F28" w:rsidRDefault="00F11E25" w:rsidP="00F11E25"/>
    <w:p w14:paraId="55C3EE33" w14:textId="77777777" w:rsidR="00F11E25" w:rsidRPr="006C7F87" w:rsidRDefault="00F11E25" w:rsidP="00F11E25">
      <w:pPr>
        <w:rPr>
          <w:lang w:val="en-US"/>
        </w:rPr>
      </w:pPr>
    </w:p>
    <w:p w14:paraId="3B0F3C26" w14:textId="77777777" w:rsidR="00E04F28" w:rsidRPr="00E04F28" w:rsidRDefault="003A70B1" w:rsidP="000A13EB">
      <w:r>
        <w:softHyphen/>
      </w:r>
    </w:p>
    <w:p w14:paraId="52835459" w14:textId="77777777" w:rsidR="00E04F28" w:rsidRPr="00E04F28" w:rsidRDefault="00E04F28" w:rsidP="000A13EB"/>
    <w:p w14:paraId="1347AC4E" w14:textId="77777777" w:rsidR="00C7704D" w:rsidRPr="006C7F87" w:rsidRDefault="00914B43" w:rsidP="000A13EB">
      <w:pPr>
        <w:rPr>
          <w:lang w:val="en-US"/>
        </w:rPr>
      </w:pPr>
    </w:p>
    <w:sectPr w:rsidR="00C7704D" w:rsidRPr="006C7F87" w:rsidSect="00EF549A">
      <w:headerReference w:type="even" r:id="rId13"/>
      <w:headerReference w:type="default" r:id="rId14"/>
      <w:footerReference w:type="default" r:id="rId15"/>
      <w:headerReference w:type="first" r:id="rId16"/>
      <w:pgSz w:w="11900" w:h="16840"/>
      <w:pgMar w:top="1669" w:right="1417" w:bottom="1417" w:left="1417" w:header="1134" w:footer="708" w:gutter="0"/>
      <w:pgNumType w:fmt="numberInDash"/>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2C72" w16cex:dateUtc="2022-09-30T06:50:00Z"/>
  <w16cex:commentExtensible w16cex:durableId="26E12B42" w16cex:dateUtc="2022-09-30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7A0DC" w16cid:durableId="26E12C72"/>
  <w16cid:commentId w16cid:paraId="57E7667B" w16cid:durableId="26E12B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F2579" w14:textId="77777777" w:rsidR="00914B43" w:rsidRDefault="00914B43" w:rsidP="00D73DC4">
      <w:r>
        <w:separator/>
      </w:r>
    </w:p>
  </w:endnote>
  <w:endnote w:type="continuationSeparator" w:id="0">
    <w:p w14:paraId="4015F2B8" w14:textId="77777777" w:rsidR="00914B43" w:rsidRDefault="00914B43" w:rsidP="00D73DC4">
      <w:r>
        <w:continuationSeparator/>
      </w:r>
    </w:p>
  </w:endnote>
  <w:endnote w:type="continuationNotice" w:id="1">
    <w:p w14:paraId="0C8F6011" w14:textId="77777777" w:rsidR="00914B43" w:rsidRDefault="00914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7E20" w14:textId="77777777" w:rsidR="000A13EB" w:rsidRPr="000A13EB" w:rsidRDefault="000A13EB" w:rsidP="000A13EB">
    <w:pPr>
      <w:pStyle w:val="Zpat"/>
      <w:jc w:val="right"/>
      <w:rPr>
        <w:rFonts w:ascii="Helvetica" w:hAnsi="Helvetica"/>
        <w:b/>
        <w:color w:val="D71D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02D60" w14:textId="77777777" w:rsidR="00914B43" w:rsidRDefault="00914B43" w:rsidP="00D73DC4">
      <w:r>
        <w:separator/>
      </w:r>
    </w:p>
  </w:footnote>
  <w:footnote w:type="continuationSeparator" w:id="0">
    <w:p w14:paraId="482A9C40" w14:textId="77777777" w:rsidR="00914B43" w:rsidRDefault="00914B43" w:rsidP="00D73DC4">
      <w:r>
        <w:continuationSeparator/>
      </w:r>
    </w:p>
  </w:footnote>
  <w:footnote w:type="continuationNotice" w:id="1">
    <w:p w14:paraId="4A86A28D" w14:textId="77777777" w:rsidR="00914B43" w:rsidRDefault="00914B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28A63" w14:textId="140191CA" w:rsidR="00EF549A" w:rsidRDefault="00914B43">
    <w:pPr>
      <w:pStyle w:val="Zhlav"/>
    </w:pPr>
    <w:r>
      <w:rPr>
        <w:noProof/>
      </w:rPr>
      <w:pict w14:anchorId="1215C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595pt;height:842pt;z-index:-251658239;mso-wrap-edited:f;mso-width-percent:0;mso-height-percent:0;mso-position-horizontal:center;mso-position-horizontal-relative:margin;mso-position-vertical:center;mso-position-vertical-relative:margin;mso-width-percent:0;mso-height-percent:0" o:allowincell="f">
          <v:imagedata r:id="rId1" o:title="zlepsovatele-a4-20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84C1" w14:textId="530B588F" w:rsidR="00EF549A" w:rsidRPr="00D57D21" w:rsidRDefault="00EF549A" w:rsidP="00D57D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66B2" w14:textId="1B42B4D9" w:rsidR="00EF549A" w:rsidRDefault="00914B43">
    <w:pPr>
      <w:pStyle w:val="Zhlav"/>
    </w:pPr>
    <w:r>
      <w:rPr>
        <w:noProof/>
      </w:rPr>
      <w:pict w14:anchorId="3B5A0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margin-top:0;width:595pt;height:842pt;z-index:-251658240;mso-wrap-edited:f;mso-width-percent:0;mso-height-percent:0;mso-position-horizontal:center;mso-position-horizontal-relative:margin;mso-position-vertical:center;mso-position-vertical-relative:margin;mso-width-percent:0;mso-height-percent:0" o:allowincell="f">
          <v:imagedata r:id="rId1" o:title="zlepsovatele-a4-202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E26"/>
    <w:multiLevelType w:val="hybridMultilevel"/>
    <w:tmpl w:val="112C3E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DE322A0"/>
    <w:multiLevelType w:val="hybridMultilevel"/>
    <w:tmpl w:val="38543E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4C47A0B"/>
    <w:multiLevelType w:val="hybridMultilevel"/>
    <w:tmpl w:val="D19618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5E72B0D"/>
    <w:multiLevelType w:val="hybridMultilevel"/>
    <w:tmpl w:val="57EC5276"/>
    <w:lvl w:ilvl="0" w:tplc="C99E4674">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3AE30E7"/>
    <w:multiLevelType w:val="hybridMultilevel"/>
    <w:tmpl w:val="BB3EC9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3B004DA"/>
    <w:multiLevelType w:val="hybridMultilevel"/>
    <w:tmpl w:val="9AB226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DF0662B"/>
    <w:multiLevelType w:val="hybridMultilevel"/>
    <w:tmpl w:val="07B64BFC"/>
    <w:lvl w:ilvl="0" w:tplc="0405000F">
      <w:start w:val="1"/>
      <w:numFmt w:val="decimal"/>
      <w:lvlText w:val="%1."/>
      <w:lvlJc w:val="left"/>
      <w:pPr>
        <w:ind w:left="720" w:hanging="360"/>
      </w:pPr>
    </w:lvl>
    <w:lvl w:ilvl="1" w:tplc="7C5C455A">
      <w:start w:val="1"/>
      <w:numFmt w:val="lowerLetter"/>
      <w:pStyle w:val="KZstylodstavecseseznamem"/>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FD76174"/>
    <w:multiLevelType w:val="hybridMultilevel"/>
    <w:tmpl w:val="B46894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2D23B77"/>
    <w:multiLevelType w:val="hybridMultilevel"/>
    <w:tmpl w:val="2D3251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25"/>
    <w:rsid w:val="00026655"/>
    <w:rsid w:val="00061288"/>
    <w:rsid w:val="000968BD"/>
    <w:rsid w:val="000A13EB"/>
    <w:rsid w:val="000A1EF9"/>
    <w:rsid w:val="000A6423"/>
    <w:rsid w:val="000B1EDE"/>
    <w:rsid w:val="000C0B89"/>
    <w:rsid w:val="000E206A"/>
    <w:rsid w:val="000E3C0F"/>
    <w:rsid w:val="000F791D"/>
    <w:rsid w:val="00120CBE"/>
    <w:rsid w:val="00123B37"/>
    <w:rsid w:val="00125FF7"/>
    <w:rsid w:val="00133B92"/>
    <w:rsid w:val="001342AB"/>
    <w:rsid w:val="001451C7"/>
    <w:rsid w:val="00153686"/>
    <w:rsid w:val="00190990"/>
    <w:rsid w:val="001A2AE4"/>
    <w:rsid w:val="001C3C40"/>
    <w:rsid w:val="001C6576"/>
    <w:rsid w:val="001D0AA4"/>
    <w:rsid w:val="001F3CEC"/>
    <w:rsid w:val="00293D4E"/>
    <w:rsid w:val="002A56F1"/>
    <w:rsid w:val="002B7FBE"/>
    <w:rsid w:val="002C3A9C"/>
    <w:rsid w:val="002D7CD0"/>
    <w:rsid w:val="00314CCF"/>
    <w:rsid w:val="00336D6A"/>
    <w:rsid w:val="0034428C"/>
    <w:rsid w:val="00362ADA"/>
    <w:rsid w:val="003642CE"/>
    <w:rsid w:val="00387E2F"/>
    <w:rsid w:val="003A70B1"/>
    <w:rsid w:val="003C45D9"/>
    <w:rsid w:val="003E2C49"/>
    <w:rsid w:val="003E7A0A"/>
    <w:rsid w:val="003F189C"/>
    <w:rsid w:val="003F5D05"/>
    <w:rsid w:val="00400BFD"/>
    <w:rsid w:val="00426648"/>
    <w:rsid w:val="00437DC7"/>
    <w:rsid w:val="00463C51"/>
    <w:rsid w:val="00465400"/>
    <w:rsid w:val="00471245"/>
    <w:rsid w:val="0047627B"/>
    <w:rsid w:val="004818A1"/>
    <w:rsid w:val="00481E02"/>
    <w:rsid w:val="004907EB"/>
    <w:rsid w:val="004A16CC"/>
    <w:rsid w:val="004A728B"/>
    <w:rsid w:val="004B14A7"/>
    <w:rsid w:val="004C269D"/>
    <w:rsid w:val="004C4D12"/>
    <w:rsid w:val="00506D49"/>
    <w:rsid w:val="0051658E"/>
    <w:rsid w:val="00526805"/>
    <w:rsid w:val="005326CE"/>
    <w:rsid w:val="00536014"/>
    <w:rsid w:val="00540379"/>
    <w:rsid w:val="005564BC"/>
    <w:rsid w:val="00581847"/>
    <w:rsid w:val="00595435"/>
    <w:rsid w:val="005955A1"/>
    <w:rsid w:val="005A4FB1"/>
    <w:rsid w:val="005B5751"/>
    <w:rsid w:val="005D6B4D"/>
    <w:rsid w:val="00611A75"/>
    <w:rsid w:val="006151E7"/>
    <w:rsid w:val="006203C5"/>
    <w:rsid w:val="006223CB"/>
    <w:rsid w:val="00622D47"/>
    <w:rsid w:val="00643934"/>
    <w:rsid w:val="0064631F"/>
    <w:rsid w:val="006615C2"/>
    <w:rsid w:val="00666B97"/>
    <w:rsid w:val="0066713D"/>
    <w:rsid w:val="00676E59"/>
    <w:rsid w:val="00690A95"/>
    <w:rsid w:val="0069392F"/>
    <w:rsid w:val="0069791C"/>
    <w:rsid w:val="006C7F87"/>
    <w:rsid w:val="00706464"/>
    <w:rsid w:val="007129A4"/>
    <w:rsid w:val="0072176A"/>
    <w:rsid w:val="00733003"/>
    <w:rsid w:val="00767CD1"/>
    <w:rsid w:val="00772749"/>
    <w:rsid w:val="007773D8"/>
    <w:rsid w:val="0079714D"/>
    <w:rsid w:val="007B2A44"/>
    <w:rsid w:val="007C2EDE"/>
    <w:rsid w:val="007C3420"/>
    <w:rsid w:val="007C72E5"/>
    <w:rsid w:val="007D6F3B"/>
    <w:rsid w:val="007E621C"/>
    <w:rsid w:val="007F12C0"/>
    <w:rsid w:val="007F7989"/>
    <w:rsid w:val="00820B0E"/>
    <w:rsid w:val="00834EDD"/>
    <w:rsid w:val="00835462"/>
    <w:rsid w:val="008867BD"/>
    <w:rsid w:val="00891E2B"/>
    <w:rsid w:val="008A4886"/>
    <w:rsid w:val="008D1566"/>
    <w:rsid w:val="00907B2D"/>
    <w:rsid w:val="00914B43"/>
    <w:rsid w:val="009877A2"/>
    <w:rsid w:val="009951FD"/>
    <w:rsid w:val="009B0A92"/>
    <w:rsid w:val="009B5D52"/>
    <w:rsid w:val="00A31A0A"/>
    <w:rsid w:val="00A4680A"/>
    <w:rsid w:val="00A551B4"/>
    <w:rsid w:val="00A57351"/>
    <w:rsid w:val="00A603DF"/>
    <w:rsid w:val="00A66D9B"/>
    <w:rsid w:val="00A73551"/>
    <w:rsid w:val="00A75DDE"/>
    <w:rsid w:val="00A8620A"/>
    <w:rsid w:val="00AA3BE0"/>
    <w:rsid w:val="00AC015A"/>
    <w:rsid w:val="00AD04FC"/>
    <w:rsid w:val="00AE556E"/>
    <w:rsid w:val="00AF554E"/>
    <w:rsid w:val="00AF7B1B"/>
    <w:rsid w:val="00B0197B"/>
    <w:rsid w:val="00B17A6D"/>
    <w:rsid w:val="00B26DBB"/>
    <w:rsid w:val="00B30319"/>
    <w:rsid w:val="00B42CA8"/>
    <w:rsid w:val="00B53D18"/>
    <w:rsid w:val="00B575D7"/>
    <w:rsid w:val="00B87B49"/>
    <w:rsid w:val="00B96261"/>
    <w:rsid w:val="00BB560F"/>
    <w:rsid w:val="00BC2CD0"/>
    <w:rsid w:val="00BC5360"/>
    <w:rsid w:val="00BC6855"/>
    <w:rsid w:val="00BD4ECB"/>
    <w:rsid w:val="00BF3EE9"/>
    <w:rsid w:val="00C3005B"/>
    <w:rsid w:val="00C35FDC"/>
    <w:rsid w:val="00C4576F"/>
    <w:rsid w:val="00C60333"/>
    <w:rsid w:val="00C705BD"/>
    <w:rsid w:val="00C70C36"/>
    <w:rsid w:val="00CA2E51"/>
    <w:rsid w:val="00CD2326"/>
    <w:rsid w:val="00CE076B"/>
    <w:rsid w:val="00CE4A4A"/>
    <w:rsid w:val="00D07A3F"/>
    <w:rsid w:val="00D17CB1"/>
    <w:rsid w:val="00D26815"/>
    <w:rsid w:val="00D334F8"/>
    <w:rsid w:val="00D379B9"/>
    <w:rsid w:val="00D41528"/>
    <w:rsid w:val="00D57D21"/>
    <w:rsid w:val="00D703CB"/>
    <w:rsid w:val="00D72FB6"/>
    <w:rsid w:val="00D73DC4"/>
    <w:rsid w:val="00D7730F"/>
    <w:rsid w:val="00D90844"/>
    <w:rsid w:val="00DC68C9"/>
    <w:rsid w:val="00DE5726"/>
    <w:rsid w:val="00E04F28"/>
    <w:rsid w:val="00E116FC"/>
    <w:rsid w:val="00E2711D"/>
    <w:rsid w:val="00E54B26"/>
    <w:rsid w:val="00E567FE"/>
    <w:rsid w:val="00E715BD"/>
    <w:rsid w:val="00E815B3"/>
    <w:rsid w:val="00E85F0F"/>
    <w:rsid w:val="00E93BF6"/>
    <w:rsid w:val="00EA6ED8"/>
    <w:rsid w:val="00EB19F9"/>
    <w:rsid w:val="00EB2F26"/>
    <w:rsid w:val="00EC092A"/>
    <w:rsid w:val="00EC46CF"/>
    <w:rsid w:val="00EC5CD0"/>
    <w:rsid w:val="00EF4266"/>
    <w:rsid w:val="00EF549A"/>
    <w:rsid w:val="00F11E25"/>
    <w:rsid w:val="00F17055"/>
    <w:rsid w:val="00F2056E"/>
    <w:rsid w:val="00F30597"/>
    <w:rsid w:val="00F32A10"/>
    <w:rsid w:val="00F503BA"/>
    <w:rsid w:val="00F522E4"/>
    <w:rsid w:val="00F715BF"/>
    <w:rsid w:val="00F72B9F"/>
    <w:rsid w:val="00FB3F06"/>
    <w:rsid w:val="00FC6A16"/>
    <w:rsid w:val="00FE3575"/>
    <w:rsid w:val="00FF5BC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C7BB1CE"/>
  <w14:defaultImageDpi w14:val="32767"/>
  <w15:docId w15:val="{D4E06FE7-CA35-5D40-A0D6-20975E3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3EB"/>
    <w:rPr>
      <w:rFonts w:ascii="Helvetica Neue" w:hAnsi="Helvetica Neue"/>
      <w:sz w:val="20"/>
    </w:rPr>
  </w:style>
  <w:style w:type="paragraph" w:styleId="Nadpis1">
    <w:name w:val="heading 1"/>
    <w:basedOn w:val="Normln"/>
    <w:next w:val="Normln"/>
    <w:link w:val="Nadpis1Char"/>
    <w:uiPriority w:val="9"/>
    <w:qFormat/>
    <w:rsid w:val="00F11E25"/>
    <w:pPr>
      <w:keepNext/>
      <w:keepLines/>
      <w:spacing w:before="240"/>
      <w:outlineLvl w:val="0"/>
    </w:pPr>
    <w:rPr>
      <w:rFonts w:ascii="Calibri Light" w:eastAsia="Times New Roman" w:hAnsi="Calibri Light" w:cs="Times New Roman"/>
      <w:color w:val="2E74B5"/>
      <w:sz w:val="32"/>
      <w:szCs w:val="32"/>
      <w:lang w:eastAsia="cs-CZ"/>
    </w:rPr>
  </w:style>
  <w:style w:type="paragraph" w:styleId="Nadpis2">
    <w:name w:val="heading 2"/>
    <w:basedOn w:val="Normln"/>
    <w:next w:val="Normln"/>
    <w:link w:val="Nadpis2Char"/>
    <w:uiPriority w:val="9"/>
    <w:semiHidden/>
    <w:unhideWhenUsed/>
    <w:qFormat/>
    <w:rsid w:val="00F11E25"/>
    <w:pPr>
      <w:keepNext/>
      <w:keepLines/>
      <w:spacing w:before="40"/>
      <w:outlineLvl w:val="1"/>
    </w:pPr>
    <w:rPr>
      <w:rFonts w:ascii="Calibri Light" w:eastAsia="Times New Roman" w:hAnsi="Calibri Light" w:cs="Times New Roman"/>
      <w:color w:val="2E74B5"/>
      <w:sz w:val="26"/>
      <w:szCs w:val="26"/>
      <w:lang w:eastAsia="cs-CZ"/>
    </w:rPr>
  </w:style>
  <w:style w:type="paragraph" w:styleId="Nadpis3">
    <w:name w:val="heading 3"/>
    <w:basedOn w:val="Normln"/>
    <w:next w:val="Normln"/>
    <w:link w:val="Nadpis3Char"/>
    <w:uiPriority w:val="9"/>
    <w:semiHidden/>
    <w:unhideWhenUsed/>
    <w:qFormat/>
    <w:rsid w:val="0047627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3DC4"/>
    <w:pPr>
      <w:tabs>
        <w:tab w:val="center" w:pos="4536"/>
        <w:tab w:val="right" w:pos="9072"/>
      </w:tabs>
    </w:pPr>
  </w:style>
  <w:style w:type="character" w:customStyle="1" w:styleId="ZhlavChar">
    <w:name w:val="Záhlaví Char"/>
    <w:basedOn w:val="Standardnpsmoodstavce"/>
    <w:link w:val="Zhlav"/>
    <w:uiPriority w:val="99"/>
    <w:rsid w:val="00D73DC4"/>
  </w:style>
  <w:style w:type="paragraph" w:styleId="Zpat">
    <w:name w:val="footer"/>
    <w:basedOn w:val="Normln"/>
    <w:link w:val="ZpatChar"/>
    <w:uiPriority w:val="99"/>
    <w:unhideWhenUsed/>
    <w:rsid w:val="00D73DC4"/>
    <w:pPr>
      <w:tabs>
        <w:tab w:val="center" w:pos="4536"/>
        <w:tab w:val="right" w:pos="9072"/>
      </w:tabs>
    </w:pPr>
  </w:style>
  <w:style w:type="character" w:customStyle="1" w:styleId="ZpatChar">
    <w:name w:val="Zápatí Char"/>
    <w:basedOn w:val="Standardnpsmoodstavce"/>
    <w:link w:val="Zpat"/>
    <w:uiPriority w:val="99"/>
    <w:rsid w:val="00D73DC4"/>
  </w:style>
  <w:style w:type="character" w:styleId="Hypertextovodkaz">
    <w:name w:val="Hyperlink"/>
    <w:basedOn w:val="Standardnpsmoodstavce"/>
    <w:uiPriority w:val="99"/>
    <w:unhideWhenUsed/>
    <w:rsid w:val="005D6B4D"/>
    <w:rPr>
      <w:color w:val="0563C1" w:themeColor="hyperlink"/>
      <w:u w:val="single"/>
    </w:rPr>
  </w:style>
  <w:style w:type="character" w:customStyle="1" w:styleId="Nadpis1Char">
    <w:name w:val="Nadpis 1 Char"/>
    <w:basedOn w:val="Standardnpsmoodstavce"/>
    <w:link w:val="Nadpis1"/>
    <w:uiPriority w:val="9"/>
    <w:rsid w:val="00F11E25"/>
    <w:rPr>
      <w:rFonts w:ascii="Calibri Light" w:eastAsia="Times New Roman" w:hAnsi="Calibri Light" w:cs="Times New Roman"/>
      <w:color w:val="2E74B5"/>
      <w:sz w:val="32"/>
      <w:szCs w:val="32"/>
      <w:lang w:eastAsia="cs-CZ"/>
    </w:rPr>
  </w:style>
  <w:style w:type="character" w:customStyle="1" w:styleId="Nadpis2Char">
    <w:name w:val="Nadpis 2 Char"/>
    <w:basedOn w:val="Standardnpsmoodstavce"/>
    <w:link w:val="Nadpis2"/>
    <w:uiPriority w:val="9"/>
    <w:semiHidden/>
    <w:rsid w:val="00F11E25"/>
    <w:rPr>
      <w:rFonts w:ascii="Calibri Light" w:eastAsia="Times New Roman" w:hAnsi="Calibri Light" w:cs="Times New Roman"/>
      <w:color w:val="2E74B5"/>
      <w:sz w:val="26"/>
      <w:szCs w:val="26"/>
      <w:lang w:eastAsia="cs-CZ"/>
    </w:rPr>
  </w:style>
  <w:style w:type="paragraph" w:styleId="Zkladntext">
    <w:name w:val="Body Text"/>
    <w:basedOn w:val="Normln"/>
    <w:link w:val="ZkladntextChar"/>
    <w:uiPriority w:val="99"/>
    <w:semiHidden/>
    <w:unhideWhenUsed/>
    <w:rsid w:val="00F11E25"/>
    <w:pPr>
      <w:widowControl w:val="0"/>
      <w:suppressAutoHyphens/>
      <w:spacing w:after="120"/>
    </w:pPr>
    <w:rPr>
      <w:rFonts w:ascii="Times New Roman" w:eastAsia="Arial Unicode MS" w:hAnsi="Times New Roman" w:cs="Times New Roman"/>
      <w:kern w:val="2"/>
      <w:sz w:val="24"/>
      <w:lang w:eastAsia="cs-CZ"/>
    </w:rPr>
  </w:style>
  <w:style w:type="character" w:customStyle="1" w:styleId="ZkladntextChar">
    <w:name w:val="Základní text Char"/>
    <w:basedOn w:val="Standardnpsmoodstavce"/>
    <w:link w:val="Zkladntext"/>
    <w:uiPriority w:val="99"/>
    <w:semiHidden/>
    <w:rsid w:val="00F11E25"/>
    <w:rPr>
      <w:rFonts w:ascii="Times New Roman" w:eastAsia="Arial Unicode MS" w:hAnsi="Times New Roman" w:cs="Times New Roman"/>
      <w:kern w:val="2"/>
      <w:lang w:eastAsia="cs-CZ"/>
    </w:rPr>
  </w:style>
  <w:style w:type="paragraph" w:styleId="Odstavecseseznamem">
    <w:name w:val="List Paragraph"/>
    <w:basedOn w:val="Normln"/>
    <w:uiPriority w:val="34"/>
    <w:qFormat/>
    <w:rsid w:val="00F11E25"/>
    <w:pPr>
      <w:ind w:left="708"/>
    </w:pPr>
    <w:rPr>
      <w:rFonts w:ascii="Times New Roman" w:eastAsia="Times New Roman" w:hAnsi="Times New Roman" w:cs="Times New Roman"/>
      <w:sz w:val="24"/>
      <w:lang w:eastAsia="cs-CZ"/>
    </w:rPr>
  </w:style>
  <w:style w:type="paragraph" w:customStyle="1" w:styleId="KZstylodstavecseseznamem">
    <w:name w:val="KZ_styl_odstavec_se_seznamem"/>
    <w:basedOn w:val="Odstavecseseznamem"/>
    <w:next w:val="Odstavecseseznamem"/>
    <w:autoRedefine/>
    <w:uiPriority w:val="99"/>
    <w:qFormat/>
    <w:rsid w:val="00F11E25"/>
    <w:pPr>
      <w:numPr>
        <w:ilvl w:val="1"/>
        <w:numId w:val="1"/>
      </w:numPr>
      <w:spacing w:before="360" w:after="360"/>
      <w:contextualSpacing/>
      <w:jc w:val="both"/>
    </w:pPr>
    <w:rPr>
      <w:rFonts w:ascii="Helvetica Neue" w:hAnsi="Helvetica Neue"/>
      <w:color w:val="000000"/>
      <w:sz w:val="22"/>
      <w:szCs w:val="22"/>
    </w:rPr>
  </w:style>
  <w:style w:type="character" w:customStyle="1" w:styleId="normaltextrun">
    <w:name w:val="normaltextrun"/>
    <w:basedOn w:val="Standardnpsmoodstavce"/>
    <w:rsid w:val="00F11E25"/>
  </w:style>
  <w:style w:type="character" w:customStyle="1" w:styleId="eop">
    <w:name w:val="eop"/>
    <w:basedOn w:val="Standardnpsmoodstavce"/>
    <w:rsid w:val="00F11E25"/>
  </w:style>
  <w:style w:type="character" w:customStyle="1" w:styleId="Nadpis3Char">
    <w:name w:val="Nadpis 3 Char"/>
    <w:basedOn w:val="Standardnpsmoodstavce"/>
    <w:link w:val="Nadpis3"/>
    <w:uiPriority w:val="9"/>
    <w:semiHidden/>
    <w:rsid w:val="0047627B"/>
    <w:rPr>
      <w:rFonts w:asciiTheme="majorHAnsi" w:eastAsiaTheme="majorEastAsia" w:hAnsiTheme="majorHAnsi" w:cstheme="majorBidi"/>
      <w:color w:val="1F4D78" w:themeColor="accent1" w:themeShade="7F"/>
    </w:rPr>
  </w:style>
  <w:style w:type="paragraph" w:styleId="Normlnweb">
    <w:name w:val="Normal (Web)"/>
    <w:basedOn w:val="Normln"/>
    <w:uiPriority w:val="99"/>
    <w:semiHidden/>
    <w:unhideWhenUsed/>
    <w:rsid w:val="00BC5360"/>
    <w:pPr>
      <w:spacing w:before="100" w:beforeAutospacing="1" w:after="100" w:afterAutospacing="1"/>
    </w:pPr>
    <w:rPr>
      <w:rFonts w:ascii="Times New Roman" w:eastAsia="Times New Roman" w:hAnsi="Times New Roman" w:cs="Times New Roman"/>
      <w:sz w:val="24"/>
      <w:lang w:eastAsia="cs-CZ"/>
    </w:rPr>
  </w:style>
  <w:style w:type="character" w:styleId="Siln">
    <w:name w:val="Strong"/>
    <w:basedOn w:val="Standardnpsmoodstavce"/>
    <w:uiPriority w:val="22"/>
    <w:qFormat/>
    <w:rsid w:val="00BC5360"/>
    <w:rPr>
      <w:b/>
      <w:bCs/>
    </w:rPr>
  </w:style>
  <w:style w:type="character" w:customStyle="1" w:styleId="Nevyeenzmnka1">
    <w:name w:val="Nevyřešená zmínka1"/>
    <w:basedOn w:val="Standardnpsmoodstavce"/>
    <w:uiPriority w:val="99"/>
    <w:semiHidden/>
    <w:unhideWhenUsed/>
    <w:rsid w:val="00BC5360"/>
    <w:rPr>
      <w:color w:val="605E5C"/>
      <w:shd w:val="clear" w:color="auto" w:fill="E1DFDD"/>
    </w:rPr>
  </w:style>
  <w:style w:type="character" w:customStyle="1" w:styleId="Nevyeenzmnka2">
    <w:name w:val="Nevyřešená zmínka2"/>
    <w:basedOn w:val="Standardnpsmoodstavce"/>
    <w:uiPriority w:val="99"/>
    <w:semiHidden/>
    <w:unhideWhenUsed/>
    <w:rsid w:val="00A4680A"/>
    <w:rPr>
      <w:color w:val="605E5C"/>
      <w:shd w:val="clear" w:color="auto" w:fill="E1DFDD"/>
    </w:rPr>
  </w:style>
  <w:style w:type="paragraph" w:styleId="Revize">
    <w:name w:val="Revision"/>
    <w:hidden/>
    <w:uiPriority w:val="99"/>
    <w:semiHidden/>
    <w:rsid w:val="00EA6ED8"/>
    <w:rPr>
      <w:rFonts w:ascii="Helvetica Neue" w:hAnsi="Helvetica Neue"/>
      <w:sz w:val="20"/>
    </w:rPr>
  </w:style>
  <w:style w:type="character" w:styleId="Odkaznakoment">
    <w:name w:val="annotation reference"/>
    <w:basedOn w:val="Standardnpsmoodstavce"/>
    <w:uiPriority w:val="99"/>
    <w:semiHidden/>
    <w:unhideWhenUsed/>
    <w:rsid w:val="00EA6ED8"/>
    <w:rPr>
      <w:sz w:val="16"/>
      <w:szCs w:val="16"/>
    </w:rPr>
  </w:style>
  <w:style w:type="paragraph" w:styleId="Textkomente">
    <w:name w:val="annotation text"/>
    <w:basedOn w:val="Normln"/>
    <w:link w:val="TextkomenteChar"/>
    <w:uiPriority w:val="99"/>
    <w:unhideWhenUsed/>
    <w:rsid w:val="00EA6ED8"/>
    <w:rPr>
      <w:szCs w:val="20"/>
    </w:rPr>
  </w:style>
  <w:style w:type="character" w:customStyle="1" w:styleId="TextkomenteChar">
    <w:name w:val="Text komentáře Char"/>
    <w:basedOn w:val="Standardnpsmoodstavce"/>
    <w:link w:val="Textkomente"/>
    <w:uiPriority w:val="99"/>
    <w:rsid w:val="00EA6ED8"/>
    <w:rPr>
      <w:rFonts w:ascii="Helvetica Neue" w:hAnsi="Helvetica Neue"/>
      <w:sz w:val="20"/>
      <w:szCs w:val="20"/>
    </w:rPr>
  </w:style>
  <w:style w:type="paragraph" w:styleId="Pedmtkomente">
    <w:name w:val="annotation subject"/>
    <w:basedOn w:val="Textkomente"/>
    <w:next w:val="Textkomente"/>
    <w:link w:val="PedmtkomenteChar"/>
    <w:uiPriority w:val="99"/>
    <w:semiHidden/>
    <w:unhideWhenUsed/>
    <w:rsid w:val="00EA6ED8"/>
    <w:rPr>
      <w:b/>
      <w:bCs/>
    </w:rPr>
  </w:style>
  <w:style w:type="character" w:customStyle="1" w:styleId="PedmtkomenteChar">
    <w:name w:val="Předmět komentáře Char"/>
    <w:basedOn w:val="TextkomenteChar"/>
    <w:link w:val="Pedmtkomente"/>
    <w:uiPriority w:val="99"/>
    <w:semiHidden/>
    <w:rsid w:val="00EA6ED8"/>
    <w:rPr>
      <w:rFonts w:ascii="Helvetica Neue" w:hAnsi="Helvetica Neue"/>
      <w:b/>
      <w:bCs/>
      <w:sz w:val="20"/>
      <w:szCs w:val="20"/>
    </w:rPr>
  </w:style>
  <w:style w:type="paragraph" w:styleId="Textbubliny">
    <w:name w:val="Balloon Text"/>
    <w:basedOn w:val="Normln"/>
    <w:link w:val="TextbublinyChar"/>
    <w:uiPriority w:val="99"/>
    <w:semiHidden/>
    <w:unhideWhenUsed/>
    <w:rsid w:val="00A551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7115">
      <w:bodyDiv w:val="1"/>
      <w:marLeft w:val="0"/>
      <w:marRight w:val="0"/>
      <w:marTop w:val="0"/>
      <w:marBottom w:val="0"/>
      <w:divBdr>
        <w:top w:val="none" w:sz="0" w:space="0" w:color="auto"/>
        <w:left w:val="none" w:sz="0" w:space="0" w:color="auto"/>
        <w:bottom w:val="none" w:sz="0" w:space="0" w:color="auto"/>
        <w:right w:val="none" w:sz="0" w:space="0" w:color="auto"/>
      </w:divBdr>
    </w:div>
    <w:div w:id="357703889">
      <w:bodyDiv w:val="1"/>
      <w:marLeft w:val="0"/>
      <w:marRight w:val="0"/>
      <w:marTop w:val="0"/>
      <w:marBottom w:val="0"/>
      <w:divBdr>
        <w:top w:val="none" w:sz="0" w:space="0" w:color="auto"/>
        <w:left w:val="none" w:sz="0" w:space="0" w:color="auto"/>
        <w:bottom w:val="none" w:sz="0" w:space="0" w:color="auto"/>
        <w:right w:val="none" w:sz="0" w:space="0" w:color="auto"/>
      </w:divBdr>
    </w:div>
    <w:div w:id="514080197">
      <w:bodyDiv w:val="1"/>
      <w:marLeft w:val="0"/>
      <w:marRight w:val="0"/>
      <w:marTop w:val="0"/>
      <w:marBottom w:val="0"/>
      <w:divBdr>
        <w:top w:val="none" w:sz="0" w:space="0" w:color="auto"/>
        <w:left w:val="none" w:sz="0" w:space="0" w:color="auto"/>
        <w:bottom w:val="none" w:sz="0" w:space="0" w:color="auto"/>
        <w:right w:val="none" w:sz="0" w:space="0" w:color="auto"/>
      </w:divBdr>
    </w:div>
    <w:div w:id="601258587">
      <w:bodyDiv w:val="1"/>
      <w:marLeft w:val="0"/>
      <w:marRight w:val="0"/>
      <w:marTop w:val="0"/>
      <w:marBottom w:val="0"/>
      <w:divBdr>
        <w:top w:val="none" w:sz="0" w:space="0" w:color="auto"/>
        <w:left w:val="none" w:sz="0" w:space="0" w:color="auto"/>
        <w:bottom w:val="none" w:sz="0" w:space="0" w:color="auto"/>
        <w:right w:val="none" w:sz="0" w:space="0" w:color="auto"/>
      </w:divBdr>
    </w:div>
    <w:div w:id="762991783">
      <w:bodyDiv w:val="1"/>
      <w:marLeft w:val="0"/>
      <w:marRight w:val="0"/>
      <w:marTop w:val="0"/>
      <w:marBottom w:val="0"/>
      <w:divBdr>
        <w:top w:val="none" w:sz="0" w:space="0" w:color="auto"/>
        <w:left w:val="none" w:sz="0" w:space="0" w:color="auto"/>
        <w:bottom w:val="none" w:sz="0" w:space="0" w:color="auto"/>
        <w:right w:val="none" w:sz="0" w:space="0" w:color="auto"/>
      </w:divBdr>
    </w:div>
    <w:div w:id="1034497533">
      <w:bodyDiv w:val="1"/>
      <w:marLeft w:val="0"/>
      <w:marRight w:val="0"/>
      <w:marTop w:val="0"/>
      <w:marBottom w:val="0"/>
      <w:divBdr>
        <w:top w:val="none" w:sz="0" w:space="0" w:color="auto"/>
        <w:left w:val="none" w:sz="0" w:space="0" w:color="auto"/>
        <w:bottom w:val="none" w:sz="0" w:space="0" w:color="auto"/>
        <w:right w:val="none" w:sz="0" w:space="0" w:color="auto"/>
      </w:divBdr>
    </w:div>
    <w:div w:id="1488978752">
      <w:bodyDiv w:val="1"/>
      <w:marLeft w:val="0"/>
      <w:marRight w:val="0"/>
      <w:marTop w:val="0"/>
      <w:marBottom w:val="0"/>
      <w:divBdr>
        <w:top w:val="none" w:sz="0" w:space="0" w:color="auto"/>
        <w:left w:val="none" w:sz="0" w:space="0" w:color="auto"/>
        <w:bottom w:val="none" w:sz="0" w:space="0" w:color="auto"/>
        <w:right w:val="none" w:sz="0" w:space="0" w:color="auto"/>
      </w:divBdr>
    </w:div>
    <w:div w:id="15805599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zlepsovatel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chomelova@gymnchod.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8" ma:contentTypeDescription="Create a new document." ma:contentTypeScope="" ma:versionID="6a427002f51e5cd408fcf71d8309b58f">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afda0e3ec27f4c88a75b91e4383da83f"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e902d6-40c2-4832-bb6e-5db83807b205}" ma:internalName="TaxCatchAll" ma:showField="CatchAllData" ma:web="4939b986-bb6a-4896-959b-b1cd1ef7f7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707a86-43d7-40aa-90b1-b147616de8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39b986-bb6a-4896-959b-b1cd1ef7f73c" xsi:nil="true"/>
    <lcf76f155ced4ddcb4097134ff3c332f xmlns="ef9ccfe6-e65a-4a68-b5f9-ca8ca79633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CC8C3A-BD3D-492E-80CD-305F93AA1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CCD59-CB65-467A-8A9C-B2008EAE2242}">
  <ds:schemaRefs>
    <ds:schemaRef ds:uri="http://schemas.microsoft.com/office/2006/metadata/properties"/>
    <ds:schemaRef ds:uri="http://schemas.microsoft.com/office/infopath/2007/PartnerControls"/>
    <ds:schemaRef ds:uri="4939b986-bb6a-4896-959b-b1cd1ef7f73c"/>
    <ds:schemaRef ds:uri="ef9ccfe6-e65a-4a68-b5f9-ca8ca79633b6"/>
  </ds:schemaRefs>
</ds:datastoreItem>
</file>

<file path=customXml/itemProps3.xml><?xml version="1.0" encoding="utf-8"?>
<ds:datastoreItem xmlns:ds="http://schemas.openxmlformats.org/officeDocument/2006/customXml" ds:itemID="{0EB584C5-229B-41B1-A7D0-1974DFF2B92F}">
  <ds:schemaRefs>
    <ds:schemaRef ds:uri="http://schemas.microsoft.com/sharepoint/v3/contenttype/forms"/>
  </ds:schemaRefs>
</ds:datastoreItem>
</file>

<file path=customXml/itemProps4.xml><?xml version="1.0" encoding="utf-8"?>
<ds:datastoreItem xmlns:ds="http://schemas.openxmlformats.org/officeDocument/2006/customXml" ds:itemID="{CF1B3E07-5E12-4E92-9496-9832A737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2001</Words>
  <Characters>11810</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Macnerova</cp:lastModifiedBy>
  <cp:revision>2</cp:revision>
  <cp:lastPrinted>2022-09-30T13:52:00Z</cp:lastPrinted>
  <dcterms:created xsi:type="dcterms:W3CDTF">2022-10-06T06:07:00Z</dcterms:created>
  <dcterms:modified xsi:type="dcterms:W3CDTF">2022-10-06T06:07:00Z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y fmtid="{D5CDD505-2E9C-101B-9397-08002B2CF9AE}" pid="3" name="MediaServiceImageTags">
    <vt:lpwstr/>
  </property>
</Properties>
</file>