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B21AF" w14:textId="77777777" w:rsidR="00CD4991" w:rsidRPr="00C36F3B" w:rsidRDefault="00CD4991" w:rsidP="00CD4991">
      <w:pPr>
        <w:pStyle w:val="Zkladntext"/>
        <w:spacing w:after="0" w:line="276" w:lineRule="auto"/>
        <w:jc w:val="center"/>
        <w:rPr>
          <w:b/>
          <w:sz w:val="8"/>
          <w:szCs w:val="8"/>
        </w:rPr>
      </w:pPr>
    </w:p>
    <w:p w14:paraId="5407F2BE" w14:textId="77777777" w:rsidR="00CD4991" w:rsidRPr="00C36F3B" w:rsidRDefault="00CD4991" w:rsidP="00CD4991">
      <w:pPr>
        <w:pStyle w:val="Zkladntext"/>
        <w:spacing w:after="0" w:line="276" w:lineRule="auto"/>
        <w:jc w:val="center"/>
        <w:rPr>
          <w:b/>
          <w:sz w:val="28"/>
          <w:szCs w:val="28"/>
        </w:rPr>
      </w:pPr>
      <w:r w:rsidRPr="00C36F3B">
        <w:rPr>
          <w:b/>
          <w:sz w:val="28"/>
          <w:szCs w:val="28"/>
        </w:rPr>
        <w:t xml:space="preserve">Smlouva o poskytování právních služeb </w:t>
      </w:r>
    </w:p>
    <w:p w14:paraId="4FF83764" w14:textId="77777777" w:rsidR="00CD4991" w:rsidRPr="00C36F3B" w:rsidRDefault="00CD4991" w:rsidP="00CD4991">
      <w:pPr>
        <w:pStyle w:val="zkltextcentr12"/>
        <w:spacing w:line="276" w:lineRule="auto"/>
        <w:rPr>
          <w:sz w:val="21"/>
          <w:szCs w:val="21"/>
        </w:rPr>
      </w:pPr>
    </w:p>
    <w:p w14:paraId="0071E567" w14:textId="77777777" w:rsidR="00CD4991" w:rsidRPr="00C36F3B" w:rsidRDefault="00CD4991" w:rsidP="00CD4991">
      <w:pPr>
        <w:pStyle w:val="Zkladntext"/>
        <w:spacing w:after="0" w:line="276" w:lineRule="auto"/>
        <w:jc w:val="both"/>
        <w:rPr>
          <w:sz w:val="21"/>
          <w:szCs w:val="21"/>
        </w:rPr>
      </w:pPr>
      <w:r w:rsidRPr="00C36F3B">
        <w:rPr>
          <w:b/>
          <w:sz w:val="21"/>
          <w:szCs w:val="21"/>
        </w:rPr>
        <w:t>JUDr. Anna Frantalová, Ph.D., advokátka, ČAK 19458</w:t>
      </w:r>
    </w:p>
    <w:p w14:paraId="2C7A4D60" w14:textId="00BCE07B" w:rsidR="00CD4991" w:rsidRPr="00C36F3B" w:rsidRDefault="00CD4991" w:rsidP="00CD4991">
      <w:pPr>
        <w:pStyle w:val="Zkladntext"/>
        <w:spacing w:after="0" w:line="276" w:lineRule="auto"/>
        <w:jc w:val="both"/>
        <w:rPr>
          <w:sz w:val="21"/>
          <w:szCs w:val="21"/>
        </w:rPr>
      </w:pPr>
      <w:r w:rsidRPr="00C36F3B">
        <w:rPr>
          <w:sz w:val="21"/>
          <w:szCs w:val="21"/>
        </w:rPr>
        <w:t>IČO</w:t>
      </w:r>
      <w:r>
        <w:rPr>
          <w:sz w:val="21"/>
          <w:szCs w:val="21"/>
        </w:rPr>
        <w:t>:</w:t>
      </w:r>
      <w:r>
        <w:rPr>
          <w:sz w:val="21"/>
          <w:szCs w:val="21"/>
        </w:rPr>
        <w:tab/>
      </w:r>
      <w:r>
        <w:rPr>
          <w:sz w:val="21"/>
          <w:szCs w:val="21"/>
        </w:rPr>
        <w:tab/>
      </w:r>
      <w:r w:rsidRPr="00C36F3B">
        <w:rPr>
          <w:sz w:val="21"/>
          <w:szCs w:val="21"/>
        </w:rPr>
        <w:t xml:space="preserve">09615547, </w:t>
      </w:r>
    </w:p>
    <w:p w14:paraId="6AF7351D" w14:textId="52A17CE1" w:rsidR="00CD4991" w:rsidRPr="00C36F3B" w:rsidRDefault="00CD4991" w:rsidP="00CD4991">
      <w:pPr>
        <w:pStyle w:val="Zkladntext"/>
        <w:spacing w:after="0" w:line="276" w:lineRule="auto"/>
        <w:jc w:val="both"/>
        <w:rPr>
          <w:sz w:val="21"/>
          <w:szCs w:val="21"/>
        </w:rPr>
      </w:pPr>
      <w:r w:rsidRPr="00C36F3B">
        <w:rPr>
          <w:sz w:val="21"/>
          <w:szCs w:val="21"/>
        </w:rPr>
        <w:t>se sídlem</w:t>
      </w:r>
      <w:r>
        <w:rPr>
          <w:sz w:val="21"/>
          <w:szCs w:val="21"/>
        </w:rPr>
        <w:t>:</w:t>
      </w:r>
      <w:r>
        <w:rPr>
          <w:sz w:val="21"/>
          <w:szCs w:val="21"/>
        </w:rPr>
        <w:tab/>
      </w:r>
      <w:r w:rsidRPr="00C36F3B">
        <w:rPr>
          <w:sz w:val="21"/>
          <w:szCs w:val="21"/>
        </w:rPr>
        <w:t>třída Míru 302, 530 02 Pardubice</w:t>
      </w:r>
    </w:p>
    <w:p w14:paraId="28BD8BB1" w14:textId="77777777" w:rsidR="00CD4991" w:rsidRPr="00C36F3B" w:rsidRDefault="00CD4991" w:rsidP="00CD4991">
      <w:pPr>
        <w:pStyle w:val="Zkladntext"/>
        <w:spacing w:after="0" w:line="276" w:lineRule="auto"/>
        <w:jc w:val="both"/>
        <w:rPr>
          <w:sz w:val="21"/>
          <w:szCs w:val="21"/>
        </w:rPr>
      </w:pPr>
      <w:r w:rsidRPr="00C36F3B">
        <w:rPr>
          <w:sz w:val="21"/>
          <w:szCs w:val="21"/>
        </w:rPr>
        <w:t>(dále jako „</w:t>
      </w:r>
      <w:r w:rsidRPr="00C36F3B">
        <w:rPr>
          <w:b/>
          <w:bCs/>
          <w:sz w:val="21"/>
          <w:szCs w:val="21"/>
        </w:rPr>
        <w:t>advokát</w:t>
      </w:r>
      <w:r w:rsidRPr="00C36F3B">
        <w:rPr>
          <w:sz w:val="21"/>
          <w:szCs w:val="21"/>
        </w:rPr>
        <w:t>“ na straně jedné)</w:t>
      </w:r>
    </w:p>
    <w:p w14:paraId="0AA4C19F" w14:textId="77777777" w:rsidR="00CD4991" w:rsidRPr="00C36F3B" w:rsidRDefault="00CD4991" w:rsidP="00CD4991">
      <w:pPr>
        <w:pStyle w:val="Zkladntext"/>
        <w:spacing w:after="0" w:line="276" w:lineRule="auto"/>
        <w:jc w:val="both"/>
        <w:rPr>
          <w:sz w:val="21"/>
          <w:szCs w:val="21"/>
        </w:rPr>
      </w:pPr>
    </w:p>
    <w:p w14:paraId="6DA4ACB4" w14:textId="77777777" w:rsidR="00CD4991" w:rsidRPr="00C36F3B" w:rsidRDefault="00CD4991" w:rsidP="00CD4991">
      <w:pPr>
        <w:pStyle w:val="Zkladntext"/>
        <w:spacing w:after="0" w:line="276" w:lineRule="auto"/>
        <w:jc w:val="both"/>
        <w:rPr>
          <w:sz w:val="21"/>
          <w:szCs w:val="21"/>
        </w:rPr>
      </w:pPr>
      <w:r w:rsidRPr="00C36F3B">
        <w:rPr>
          <w:sz w:val="21"/>
          <w:szCs w:val="21"/>
        </w:rPr>
        <w:t>a</w:t>
      </w:r>
    </w:p>
    <w:p w14:paraId="61825B37" w14:textId="77777777" w:rsidR="00CD4991" w:rsidRPr="00C36F3B" w:rsidRDefault="00CD4991" w:rsidP="00CD4991">
      <w:pPr>
        <w:pStyle w:val="Zkladntext"/>
        <w:spacing w:after="0" w:line="276" w:lineRule="auto"/>
        <w:jc w:val="both"/>
        <w:rPr>
          <w:sz w:val="21"/>
          <w:szCs w:val="21"/>
        </w:rPr>
      </w:pPr>
    </w:p>
    <w:p w14:paraId="70D34B06" w14:textId="7BCA90FD" w:rsidR="00CD4991" w:rsidRPr="00CD4991" w:rsidRDefault="00CD4991" w:rsidP="00CD4991">
      <w:pPr>
        <w:widowControl w:val="0"/>
        <w:spacing w:line="276" w:lineRule="auto"/>
        <w:jc w:val="both"/>
        <w:rPr>
          <w:b/>
          <w:sz w:val="21"/>
          <w:szCs w:val="21"/>
        </w:rPr>
      </w:pPr>
      <w:r w:rsidRPr="00CD4991">
        <w:rPr>
          <w:b/>
          <w:sz w:val="21"/>
          <w:szCs w:val="21"/>
        </w:rPr>
        <w:t>Centrum pro zjišťování výsledků vzdělávání</w:t>
      </w:r>
    </w:p>
    <w:p w14:paraId="25294760" w14:textId="3A9A6F2D" w:rsidR="00CD4991" w:rsidRDefault="00CD4991" w:rsidP="00CD4991">
      <w:pPr>
        <w:widowControl w:val="0"/>
        <w:spacing w:line="276" w:lineRule="auto"/>
        <w:jc w:val="both"/>
        <w:rPr>
          <w:bCs/>
          <w:sz w:val="21"/>
          <w:szCs w:val="21"/>
        </w:rPr>
      </w:pPr>
      <w:r>
        <w:rPr>
          <w:bCs/>
          <w:sz w:val="21"/>
          <w:szCs w:val="21"/>
        </w:rPr>
        <w:t>Se sídlem:</w:t>
      </w:r>
      <w:r>
        <w:rPr>
          <w:bCs/>
          <w:sz w:val="21"/>
          <w:szCs w:val="21"/>
        </w:rPr>
        <w:tab/>
        <w:t>Jankovcova 933/63, 170 00 Praha 7 – Holešovice</w:t>
      </w:r>
    </w:p>
    <w:p w14:paraId="75B58443" w14:textId="571F8909" w:rsidR="00CD4991" w:rsidRDefault="00CD4991" w:rsidP="00CD4991">
      <w:pPr>
        <w:widowControl w:val="0"/>
        <w:spacing w:line="276" w:lineRule="auto"/>
        <w:jc w:val="both"/>
        <w:rPr>
          <w:bCs/>
          <w:sz w:val="21"/>
          <w:szCs w:val="21"/>
        </w:rPr>
      </w:pPr>
      <w:r>
        <w:rPr>
          <w:bCs/>
          <w:sz w:val="21"/>
          <w:szCs w:val="21"/>
        </w:rPr>
        <w:t>IČO:</w:t>
      </w:r>
      <w:r>
        <w:rPr>
          <w:bCs/>
          <w:sz w:val="21"/>
          <w:szCs w:val="21"/>
        </w:rPr>
        <w:tab/>
      </w:r>
      <w:r>
        <w:rPr>
          <w:bCs/>
          <w:sz w:val="21"/>
          <w:szCs w:val="21"/>
        </w:rPr>
        <w:tab/>
        <w:t>72029455</w:t>
      </w:r>
    </w:p>
    <w:p w14:paraId="1532857E" w14:textId="77364C90" w:rsidR="00CD4991" w:rsidRPr="00C36F3B" w:rsidRDefault="00CD4991" w:rsidP="00CD4991">
      <w:pPr>
        <w:widowControl w:val="0"/>
        <w:spacing w:line="276" w:lineRule="auto"/>
        <w:jc w:val="both"/>
        <w:rPr>
          <w:bCs/>
          <w:sz w:val="21"/>
          <w:szCs w:val="21"/>
        </w:rPr>
      </w:pPr>
      <w:r>
        <w:rPr>
          <w:bCs/>
          <w:sz w:val="21"/>
          <w:szCs w:val="21"/>
        </w:rPr>
        <w:t>Zastoupen:</w:t>
      </w:r>
      <w:r>
        <w:rPr>
          <w:bCs/>
          <w:sz w:val="21"/>
          <w:szCs w:val="21"/>
        </w:rPr>
        <w:tab/>
        <w:t>Ing, Miroslavem Krejčím, ředitelem</w:t>
      </w:r>
    </w:p>
    <w:p w14:paraId="74F210A0" w14:textId="77777777" w:rsidR="00CD4991" w:rsidRPr="00C36F3B" w:rsidRDefault="00CD4991" w:rsidP="00CD4991">
      <w:pPr>
        <w:widowControl w:val="0"/>
        <w:spacing w:line="276" w:lineRule="auto"/>
        <w:jc w:val="both"/>
        <w:rPr>
          <w:bCs/>
          <w:sz w:val="21"/>
          <w:szCs w:val="21"/>
        </w:rPr>
      </w:pPr>
      <w:r w:rsidRPr="00C36F3B">
        <w:rPr>
          <w:bCs/>
          <w:sz w:val="21"/>
          <w:szCs w:val="21"/>
        </w:rPr>
        <w:t>(dále jako „</w:t>
      </w:r>
      <w:r w:rsidRPr="00C36F3B">
        <w:rPr>
          <w:b/>
          <w:sz w:val="21"/>
          <w:szCs w:val="21"/>
        </w:rPr>
        <w:t>klient</w:t>
      </w:r>
      <w:r w:rsidRPr="00C36F3B">
        <w:rPr>
          <w:bCs/>
          <w:sz w:val="21"/>
          <w:szCs w:val="21"/>
        </w:rPr>
        <w:t xml:space="preserve">“ na straně druhé) </w:t>
      </w:r>
    </w:p>
    <w:p w14:paraId="0574B640" w14:textId="77777777" w:rsidR="00CD4991" w:rsidRPr="00C36F3B" w:rsidRDefault="00CD4991" w:rsidP="00CD4991">
      <w:pPr>
        <w:pStyle w:val="zkltextblok12"/>
        <w:spacing w:line="276" w:lineRule="auto"/>
        <w:jc w:val="center"/>
        <w:rPr>
          <w:sz w:val="21"/>
          <w:szCs w:val="21"/>
        </w:rPr>
      </w:pPr>
    </w:p>
    <w:p w14:paraId="69806CEB" w14:textId="77777777" w:rsidR="00CD4991" w:rsidRPr="00C36F3B" w:rsidRDefault="00CD4991" w:rsidP="00CD4991">
      <w:pPr>
        <w:pStyle w:val="zkltextblok12"/>
        <w:spacing w:line="276" w:lineRule="auto"/>
        <w:jc w:val="center"/>
        <w:rPr>
          <w:sz w:val="21"/>
          <w:szCs w:val="21"/>
        </w:rPr>
      </w:pPr>
      <w:r w:rsidRPr="00C36F3B">
        <w:rPr>
          <w:sz w:val="21"/>
          <w:szCs w:val="21"/>
        </w:rPr>
        <w:t>uzavírají níže uvedeného dne, měsíce a roku tuto</w:t>
      </w:r>
    </w:p>
    <w:p w14:paraId="7EDF71FF" w14:textId="4A01A0E3" w:rsidR="00CD4991" w:rsidRPr="00C36F3B" w:rsidRDefault="00CD4991" w:rsidP="00CD4991">
      <w:pPr>
        <w:pStyle w:val="zkltextblok12"/>
        <w:spacing w:line="276" w:lineRule="auto"/>
        <w:jc w:val="center"/>
        <w:rPr>
          <w:b/>
          <w:bCs/>
          <w:szCs w:val="24"/>
        </w:rPr>
      </w:pPr>
      <w:r>
        <w:rPr>
          <w:b/>
          <w:bCs/>
          <w:szCs w:val="24"/>
        </w:rPr>
        <w:t xml:space="preserve">paušální </w:t>
      </w:r>
      <w:r w:rsidRPr="00C36F3B">
        <w:rPr>
          <w:b/>
          <w:bCs/>
          <w:szCs w:val="24"/>
        </w:rPr>
        <w:t>smlouvu o poskytování právních služeb</w:t>
      </w:r>
    </w:p>
    <w:p w14:paraId="5D2542CA" w14:textId="77777777" w:rsidR="00CD4991" w:rsidRPr="00C36F3B" w:rsidRDefault="00CD4991" w:rsidP="00CD4991">
      <w:pPr>
        <w:pStyle w:val="zkltextblok12"/>
        <w:spacing w:line="276" w:lineRule="auto"/>
        <w:rPr>
          <w:sz w:val="21"/>
          <w:szCs w:val="21"/>
        </w:rPr>
      </w:pPr>
    </w:p>
    <w:p w14:paraId="798022A9" w14:textId="77777777" w:rsidR="00CD4991" w:rsidRPr="00C36F3B" w:rsidRDefault="00CD4991" w:rsidP="00CD4991">
      <w:pPr>
        <w:pStyle w:val="Nzevlnku"/>
        <w:spacing w:line="276" w:lineRule="auto"/>
        <w:rPr>
          <w:sz w:val="21"/>
          <w:szCs w:val="21"/>
        </w:rPr>
      </w:pPr>
      <w:r w:rsidRPr="00C36F3B">
        <w:rPr>
          <w:sz w:val="21"/>
          <w:szCs w:val="21"/>
        </w:rPr>
        <w:t>I. Předmět smlouvy</w:t>
      </w:r>
    </w:p>
    <w:p w14:paraId="43BEA115" w14:textId="77777777" w:rsidR="00CD4991" w:rsidRPr="00C36F3B" w:rsidRDefault="00CD4991" w:rsidP="00CD4991">
      <w:pPr>
        <w:pStyle w:val="Odstavecseseznamem"/>
        <w:numPr>
          <w:ilvl w:val="0"/>
          <w:numId w:val="4"/>
        </w:numPr>
        <w:tabs>
          <w:tab w:val="clear" w:pos="360"/>
        </w:tabs>
        <w:spacing w:line="276" w:lineRule="auto"/>
        <w:jc w:val="both"/>
        <w:rPr>
          <w:sz w:val="21"/>
          <w:szCs w:val="21"/>
        </w:rPr>
      </w:pPr>
      <w:r w:rsidRPr="00C36F3B">
        <w:rPr>
          <w:sz w:val="21"/>
          <w:szCs w:val="21"/>
        </w:rPr>
        <w:t xml:space="preserve">Advokát se zavazuje za podmínek níže stanovených poskytovat klientovi sjednané právní služby. Klient se zavazuje za tuto činnost zaplatit ujednanou odměnu a současně udělit advokátovi písemnou plnou moc k zastupování ve věcech ujednaných. </w:t>
      </w:r>
    </w:p>
    <w:p w14:paraId="03368DDB" w14:textId="77777777" w:rsidR="00CD4991" w:rsidRPr="00C36F3B" w:rsidRDefault="00CD4991" w:rsidP="00CD4991">
      <w:pPr>
        <w:pStyle w:val="Textodst1sl"/>
        <w:numPr>
          <w:ilvl w:val="0"/>
          <w:numId w:val="4"/>
        </w:numPr>
        <w:tabs>
          <w:tab w:val="clear" w:pos="360"/>
          <w:tab w:val="left" w:pos="0"/>
        </w:tabs>
        <w:spacing w:before="0" w:line="276" w:lineRule="auto"/>
        <w:rPr>
          <w:sz w:val="21"/>
          <w:szCs w:val="21"/>
        </w:rPr>
      </w:pPr>
      <w:r w:rsidRPr="00C36F3B">
        <w:rPr>
          <w:sz w:val="21"/>
          <w:szCs w:val="21"/>
        </w:rPr>
        <w:t>Požadované právní služby bude advokát plnit osobně či prostřednictvím jím pověřených osob (zejména zaměstnanců advokáta či spolupracujících advokátů).</w:t>
      </w:r>
    </w:p>
    <w:p w14:paraId="3AD8D5BB" w14:textId="77777777" w:rsidR="00CD4991" w:rsidRPr="00C36F3B" w:rsidRDefault="00CD4991" w:rsidP="00CD4991">
      <w:pPr>
        <w:pStyle w:val="Nzevlnku"/>
        <w:spacing w:line="276" w:lineRule="auto"/>
        <w:rPr>
          <w:sz w:val="21"/>
          <w:szCs w:val="21"/>
        </w:rPr>
      </w:pPr>
    </w:p>
    <w:p w14:paraId="2B8C2FFE" w14:textId="77777777" w:rsidR="00CD4991" w:rsidRPr="00C36F3B" w:rsidRDefault="00CD4991" w:rsidP="00CD4991">
      <w:pPr>
        <w:pStyle w:val="Nzevlnku"/>
        <w:spacing w:line="276" w:lineRule="auto"/>
        <w:rPr>
          <w:sz w:val="21"/>
          <w:szCs w:val="21"/>
        </w:rPr>
      </w:pPr>
      <w:r w:rsidRPr="00C36F3B">
        <w:rPr>
          <w:sz w:val="21"/>
          <w:szCs w:val="21"/>
        </w:rPr>
        <w:t>II. Práva a povinnosti advokáta a klienta</w:t>
      </w:r>
    </w:p>
    <w:p w14:paraId="3C19DA92" w14:textId="77777777" w:rsidR="00CD4991" w:rsidRPr="00C36F3B" w:rsidRDefault="00CD4991" w:rsidP="00CD4991">
      <w:pPr>
        <w:pStyle w:val="Textodst1sl"/>
        <w:numPr>
          <w:ilvl w:val="0"/>
          <w:numId w:val="3"/>
        </w:numPr>
        <w:tabs>
          <w:tab w:val="clear" w:pos="284"/>
          <w:tab w:val="clear" w:pos="360"/>
        </w:tabs>
        <w:spacing w:before="0" w:line="276" w:lineRule="auto"/>
        <w:rPr>
          <w:sz w:val="21"/>
          <w:szCs w:val="21"/>
        </w:rPr>
      </w:pPr>
      <w:r w:rsidRPr="00C36F3B">
        <w:rPr>
          <w:sz w:val="21"/>
          <w:szCs w:val="21"/>
        </w:rPr>
        <w:t xml:space="preserve">Advokát je při své činnosti </w:t>
      </w:r>
      <w:r w:rsidRPr="00C36F3B">
        <w:rPr>
          <w:b/>
          <w:bCs/>
          <w:sz w:val="21"/>
          <w:szCs w:val="21"/>
        </w:rPr>
        <w:t>vázán právními předpisy</w:t>
      </w:r>
      <w:r w:rsidRPr="00C36F3B">
        <w:rPr>
          <w:sz w:val="21"/>
          <w:szCs w:val="21"/>
        </w:rPr>
        <w:t xml:space="preserve"> a v jejich mezích pokyny klienta. Advokát však není vázán pokyny klienta, pokud jde o obsah právního názoru nebo pokud jsou v rozporu s právními předpisy.</w:t>
      </w:r>
    </w:p>
    <w:p w14:paraId="46E2EED3" w14:textId="77777777" w:rsidR="00CD4991" w:rsidRPr="00C36F3B" w:rsidRDefault="00CD4991" w:rsidP="00CD4991">
      <w:pPr>
        <w:pStyle w:val="Textodst1sl"/>
        <w:numPr>
          <w:ilvl w:val="0"/>
          <w:numId w:val="3"/>
        </w:numPr>
        <w:tabs>
          <w:tab w:val="clear" w:pos="284"/>
          <w:tab w:val="clear" w:pos="360"/>
        </w:tabs>
        <w:spacing w:before="0" w:line="276" w:lineRule="auto"/>
        <w:rPr>
          <w:sz w:val="21"/>
          <w:szCs w:val="21"/>
        </w:rPr>
      </w:pPr>
      <w:r w:rsidRPr="00C36F3B">
        <w:rPr>
          <w:sz w:val="21"/>
          <w:szCs w:val="21"/>
        </w:rPr>
        <w:t xml:space="preserve">Advokát je povinen </w:t>
      </w:r>
      <w:r w:rsidRPr="00C36F3B">
        <w:rPr>
          <w:b/>
          <w:bCs/>
          <w:sz w:val="21"/>
          <w:szCs w:val="21"/>
        </w:rPr>
        <w:t>zachovávat mlčenlivost</w:t>
      </w:r>
      <w:r w:rsidRPr="00C36F3B">
        <w:rPr>
          <w:sz w:val="21"/>
          <w:szCs w:val="21"/>
        </w:rPr>
        <w:t xml:space="preserve"> o všech skutečnostech, o nichž se dozvěděl v souvislosti s poskytováním právních služeb. </w:t>
      </w:r>
    </w:p>
    <w:p w14:paraId="0AF1020D" w14:textId="77777777" w:rsidR="00CD4991" w:rsidRPr="00C36F3B" w:rsidRDefault="00CD4991" w:rsidP="00CD4991">
      <w:pPr>
        <w:pStyle w:val="Textodst1sl"/>
        <w:numPr>
          <w:ilvl w:val="0"/>
          <w:numId w:val="3"/>
        </w:numPr>
        <w:tabs>
          <w:tab w:val="clear" w:pos="284"/>
          <w:tab w:val="clear" w:pos="360"/>
        </w:tabs>
        <w:spacing w:before="0" w:line="276" w:lineRule="auto"/>
        <w:rPr>
          <w:sz w:val="21"/>
          <w:szCs w:val="21"/>
        </w:rPr>
      </w:pPr>
      <w:r w:rsidRPr="00C36F3B">
        <w:rPr>
          <w:sz w:val="21"/>
          <w:szCs w:val="21"/>
        </w:rPr>
        <w:t xml:space="preserve">Advokát je při poskytování právních služeb povinen </w:t>
      </w:r>
      <w:r w:rsidRPr="00C36F3B">
        <w:rPr>
          <w:b/>
          <w:bCs/>
          <w:sz w:val="21"/>
          <w:szCs w:val="21"/>
        </w:rPr>
        <w:t>postupovat s náležitou odbornou péčí</w:t>
      </w:r>
      <w:r w:rsidRPr="00C36F3B">
        <w:rPr>
          <w:sz w:val="21"/>
          <w:szCs w:val="21"/>
        </w:rPr>
        <w:t xml:space="preserve">, chránit práva a takové zájmy klienta, které jsou mu známy, a přitom jednat svědomitě a uplatnit vše, co podle svého přesvědčení pokládá za prospěšné. </w:t>
      </w:r>
    </w:p>
    <w:p w14:paraId="5AE867B1" w14:textId="77777777" w:rsidR="00CD4991" w:rsidRPr="00C36F3B" w:rsidRDefault="00CD4991" w:rsidP="00CD4991">
      <w:pPr>
        <w:pStyle w:val="Textodst1sl"/>
        <w:numPr>
          <w:ilvl w:val="0"/>
          <w:numId w:val="3"/>
        </w:numPr>
        <w:tabs>
          <w:tab w:val="clear" w:pos="284"/>
          <w:tab w:val="clear" w:pos="360"/>
        </w:tabs>
        <w:spacing w:before="0" w:line="276" w:lineRule="auto"/>
        <w:rPr>
          <w:sz w:val="21"/>
          <w:szCs w:val="21"/>
        </w:rPr>
      </w:pPr>
      <w:r w:rsidRPr="00C36F3B">
        <w:rPr>
          <w:sz w:val="21"/>
          <w:szCs w:val="21"/>
        </w:rPr>
        <w:t>Klient je povinen předat včas advokátovi veškeré potřebné informace a listinné podklady potřebné k řádnému poskytování právních služeb a řešení konkrétního případu. Klient je povinen poskytovat advokátovi i jinou součinnost potřebnou pro řádné poskytování právních služeb.</w:t>
      </w:r>
    </w:p>
    <w:p w14:paraId="20DEC945" w14:textId="77777777" w:rsidR="00CD4991" w:rsidRPr="00C36F3B" w:rsidRDefault="00CD4991" w:rsidP="00CD4991">
      <w:pPr>
        <w:pStyle w:val="Textodst1sl"/>
        <w:numPr>
          <w:ilvl w:val="0"/>
          <w:numId w:val="3"/>
        </w:numPr>
        <w:tabs>
          <w:tab w:val="left" w:pos="0"/>
        </w:tabs>
        <w:spacing w:before="0" w:line="276" w:lineRule="auto"/>
        <w:rPr>
          <w:sz w:val="21"/>
          <w:szCs w:val="21"/>
        </w:rPr>
      </w:pPr>
      <w:r w:rsidRPr="00C36F3B">
        <w:rPr>
          <w:sz w:val="21"/>
          <w:szCs w:val="21"/>
        </w:rPr>
        <w:t xml:space="preserve">Předmětem této smlouvy není daňové poradenství, hlídání exekucí, insolvencí či dražeb ani jiná forma kontroly či prověřování dlužníků klienta nebo jiných osob, vůči nimž uplatňuje klient své nároky. Kontrola těchto skutečností je výhradní odpovědností klienta, který je o nich povinen advokáta včas informovat za účelem uplatnění příslušných nároků klienta.  </w:t>
      </w:r>
    </w:p>
    <w:p w14:paraId="1DDC18FC" w14:textId="77777777" w:rsidR="00CD4991" w:rsidRPr="00C36F3B" w:rsidRDefault="00CD4991" w:rsidP="00CD4991">
      <w:pPr>
        <w:pStyle w:val="Textodst1sl"/>
        <w:numPr>
          <w:ilvl w:val="0"/>
          <w:numId w:val="0"/>
        </w:numPr>
        <w:tabs>
          <w:tab w:val="clear" w:pos="284"/>
        </w:tabs>
        <w:spacing w:before="0" w:line="276" w:lineRule="auto"/>
        <w:ind w:left="360"/>
        <w:rPr>
          <w:sz w:val="21"/>
          <w:szCs w:val="21"/>
        </w:rPr>
      </w:pPr>
    </w:p>
    <w:p w14:paraId="1FB748E0" w14:textId="77777777" w:rsidR="00CD4991" w:rsidRPr="00C36F3B" w:rsidRDefault="00CD4991" w:rsidP="00CD4991">
      <w:pPr>
        <w:pStyle w:val="slolnku"/>
        <w:numPr>
          <w:ilvl w:val="0"/>
          <w:numId w:val="0"/>
        </w:numPr>
        <w:tabs>
          <w:tab w:val="clear" w:pos="0"/>
        </w:tabs>
        <w:spacing w:before="0" w:after="0" w:line="276" w:lineRule="auto"/>
        <w:rPr>
          <w:sz w:val="21"/>
          <w:szCs w:val="21"/>
        </w:rPr>
      </w:pPr>
      <w:r>
        <w:rPr>
          <w:sz w:val="21"/>
          <w:szCs w:val="21"/>
        </w:rPr>
        <w:br/>
      </w:r>
      <w:r w:rsidRPr="00C36F3B">
        <w:rPr>
          <w:sz w:val="21"/>
          <w:szCs w:val="21"/>
        </w:rPr>
        <w:t>III. Odměna advokáta</w:t>
      </w:r>
    </w:p>
    <w:p w14:paraId="55737E3C" w14:textId="77777777" w:rsidR="00CD4991" w:rsidRPr="00C36F3B" w:rsidRDefault="00CD4991" w:rsidP="00CD4991">
      <w:pPr>
        <w:pStyle w:val="Odstavecseseznamem"/>
        <w:numPr>
          <w:ilvl w:val="0"/>
          <w:numId w:val="6"/>
        </w:numPr>
        <w:tabs>
          <w:tab w:val="clear" w:pos="360"/>
        </w:tabs>
        <w:spacing w:line="276" w:lineRule="auto"/>
        <w:jc w:val="both"/>
        <w:rPr>
          <w:sz w:val="21"/>
          <w:szCs w:val="21"/>
        </w:rPr>
      </w:pPr>
      <w:r w:rsidRPr="00C36F3B">
        <w:rPr>
          <w:sz w:val="21"/>
          <w:szCs w:val="21"/>
        </w:rPr>
        <w:t xml:space="preserve">Klient se zavazuje advokátovi zaplatit řádně a včas odměnu za právní služby, hotové výdaje a náhradu za promeškaný čas. Klient bere na vědomí, že advokát je plátcem DPH. </w:t>
      </w:r>
    </w:p>
    <w:p w14:paraId="4ABE9ADD" w14:textId="5AE7E3B0" w:rsidR="00CD4991" w:rsidRPr="00C36F3B" w:rsidRDefault="00CD4991" w:rsidP="00CD4991">
      <w:pPr>
        <w:pStyle w:val="Odstavecseseznamem"/>
        <w:numPr>
          <w:ilvl w:val="0"/>
          <w:numId w:val="6"/>
        </w:numPr>
        <w:tabs>
          <w:tab w:val="clear" w:pos="360"/>
        </w:tabs>
        <w:spacing w:line="276" w:lineRule="auto"/>
        <w:jc w:val="both"/>
        <w:rPr>
          <w:sz w:val="21"/>
          <w:szCs w:val="21"/>
        </w:rPr>
      </w:pPr>
      <w:r w:rsidRPr="00C36F3B">
        <w:rPr>
          <w:sz w:val="21"/>
          <w:szCs w:val="21"/>
        </w:rPr>
        <w:lastRenderedPageBreak/>
        <w:t xml:space="preserve">Odměna za poskytnutí právní služby se sjednává formou smluvní odměny </w:t>
      </w:r>
      <w:r w:rsidRPr="00C36F3B">
        <w:rPr>
          <w:b/>
          <w:bCs/>
          <w:sz w:val="21"/>
          <w:szCs w:val="21"/>
        </w:rPr>
        <w:t>s</w:t>
      </w:r>
      <w:r>
        <w:rPr>
          <w:b/>
          <w:bCs/>
          <w:sz w:val="21"/>
          <w:szCs w:val="21"/>
        </w:rPr>
        <w:t>e</w:t>
      </w:r>
      <w:r w:rsidRPr="00C36F3B">
        <w:rPr>
          <w:b/>
          <w:bCs/>
          <w:sz w:val="21"/>
          <w:szCs w:val="21"/>
        </w:rPr>
        <w:t xml:space="preserve"> sazbou ve výši 1.150,- Kč + DPH </w:t>
      </w:r>
      <w:r w:rsidRPr="00C36F3B">
        <w:rPr>
          <w:sz w:val="21"/>
          <w:szCs w:val="21"/>
        </w:rPr>
        <w:t xml:space="preserve">za každou započatou půlhodinu právní služby. </w:t>
      </w:r>
      <w:r>
        <w:rPr>
          <w:sz w:val="21"/>
          <w:szCs w:val="21"/>
        </w:rPr>
        <w:t xml:space="preserve">Maximální odměna uhrazená advokátovi na základě této smlouvy bude činit </w:t>
      </w:r>
      <w:r w:rsidRPr="00CD4991">
        <w:rPr>
          <w:b/>
          <w:bCs/>
          <w:sz w:val="21"/>
          <w:szCs w:val="21"/>
        </w:rPr>
        <w:t>100.000,- Kč + DPH</w:t>
      </w:r>
      <w:r>
        <w:rPr>
          <w:sz w:val="21"/>
          <w:szCs w:val="21"/>
        </w:rPr>
        <w:t>.</w:t>
      </w:r>
    </w:p>
    <w:p w14:paraId="0D47ECAD" w14:textId="77777777" w:rsidR="00CD4991" w:rsidRPr="00C36F3B" w:rsidRDefault="00CD4991" w:rsidP="00CD4991">
      <w:pPr>
        <w:pStyle w:val="Odstavecseseznamem"/>
        <w:numPr>
          <w:ilvl w:val="0"/>
          <w:numId w:val="6"/>
        </w:numPr>
        <w:tabs>
          <w:tab w:val="clear" w:pos="360"/>
        </w:tabs>
        <w:spacing w:line="276" w:lineRule="auto"/>
        <w:jc w:val="both"/>
        <w:rPr>
          <w:sz w:val="21"/>
          <w:szCs w:val="21"/>
        </w:rPr>
      </w:pPr>
      <w:r w:rsidRPr="00C36F3B">
        <w:rPr>
          <w:sz w:val="21"/>
          <w:szCs w:val="21"/>
        </w:rPr>
        <w:t xml:space="preserve">Při zastupování v řízení před soudem, správním orgánem či rozhodčím soudcem náleží advokátovi vedle výše sjednané odměny i náklady přiznané v řízeních, v nichž advokát klienta zastupuje, a to </w:t>
      </w:r>
      <w:r w:rsidRPr="00C36F3B">
        <w:rPr>
          <w:color w:val="auto"/>
          <w:sz w:val="21"/>
          <w:szCs w:val="21"/>
        </w:rPr>
        <w:t xml:space="preserve">ve výši, ve které tyto převyšují již uhrazenou cenu poskytnutých právních služeb. </w:t>
      </w:r>
    </w:p>
    <w:p w14:paraId="4E5F1048" w14:textId="77777777" w:rsidR="00CD4991" w:rsidRPr="00C36F3B" w:rsidRDefault="00CD4991" w:rsidP="00CD4991">
      <w:pPr>
        <w:pStyle w:val="Odstavecseseznamem"/>
        <w:numPr>
          <w:ilvl w:val="0"/>
          <w:numId w:val="6"/>
        </w:numPr>
        <w:tabs>
          <w:tab w:val="clear" w:pos="360"/>
        </w:tabs>
        <w:spacing w:line="276" w:lineRule="auto"/>
        <w:jc w:val="both"/>
        <w:rPr>
          <w:sz w:val="21"/>
          <w:szCs w:val="21"/>
        </w:rPr>
      </w:pPr>
      <w:r w:rsidRPr="00C36F3B">
        <w:rPr>
          <w:sz w:val="21"/>
          <w:szCs w:val="21"/>
        </w:rPr>
        <w:t>Klient bere na vědomí, že odměna na právní zastoupení nezahrnuje další náklady, zejména na soudní, správní, notářské, poplatky za překlad do či z cizího jazyka a daňové povinnosti a poplatky účtované státními orgány a zavazuje se tyto uhradit na výzvu soudu nebo advokáta.</w:t>
      </w:r>
    </w:p>
    <w:p w14:paraId="3000751F" w14:textId="77777777" w:rsidR="00CD4991" w:rsidRPr="00C36F3B" w:rsidRDefault="00CD4991" w:rsidP="00CD4991">
      <w:pPr>
        <w:pStyle w:val="Textodst1sl"/>
        <w:numPr>
          <w:ilvl w:val="0"/>
          <w:numId w:val="6"/>
        </w:numPr>
        <w:tabs>
          <w:tab w:val="clear" w:pos="284"/>
        </w:tabs>
        <w:spacing w:before="0" w:line="200" w:lineRule="atLeast"/>
        <w:rPr>
          <w:sz w:val="21"/>
          <w:szCs w:val="21"/>
        </w:rPr>
      </w:pPr>
      <w:r w:rsidRPr="00C36F3B">
        <w:rPr>
          <w:sz w:val="21"/>
          <w:szCs w:val="21"/>
        </w:rPr>
        <w:t xml:space="preserve">Odměnu advokáta ve smyslu odstavce 1 tohoto článku se klient zavazuje zaplatit advokátovi na bankovní konto advokáta na základě elektronické faktury, se splatností 14 dnů. </w:t>
      </w:r>
    </w:p>
    <w:p w14:paraId="1C99ED5F" w14:textId="77777777" w:rsidR="00CD4991" w:rsidRPr="00C36F3B" w:rsidRDefault="00CD4991" w:rsidP="00CD4991">
      <w:pPr>
        <w:pStyle w:val="Odstavecseseznamem"/>
        <w:spacing w:line="276" w:lineRule="auto"/>
        <w:ind w:left="360"/>
        <w:jc w:val="both"/>
        <w:rPr>
          <w:sz w:val="21"/>
          <w:szCs w:val="21"/>
        </w:rPr>
      </w:pPr>
    </w:p>
    <w:p w14:paraId="58341773" w14:textId="77777777" w:rsidR="00CD4991" w:rsidRPr="00C36F3B" w:rsidRDefault="00CD4991" w:rsidP="00CD4991">
      <w:pPr>
        <w:pStyle w:val="slolnku"/>
        <w:numPr>
          <w:ilvl w:val="0"/>
          <w:numId w:val="0"/>
        </w:numPr>
        <w:tabs>
          <w:tab w:val="clear" w:pos="0"/>
        </w:tabs>
        <w:spacing w:before="0" w:after="0" w:line="276" w:lineRule="auto"/>
        <w:rPr>
          <w:sz w:val="21"/>
          <w:szCs w:val="21"/>
        </w:rPr>
      </w:pPr>
      <w:r w:rsidRPr="00C36F3B">
        <w:rPr>
          <w:sz w:val="21"/>
          <w:szCs w:val="21"/>
        </w:rPr>
        <w:t>IV. Závěrečná ustanovení</w:t>
      </w:r>
    </w:p>
    <w:p w14:paraId="61746A9F" w14:textId="77777777" w:rsidR="00CD4991" w:rsidRPr="00C36F3B" w:rsidRDefault="00CD4991" w:rsidP="00CD4991">
      <w:pPr>
        <w:pStyle w:val="Textodst1sl"/>
        <w:numPr>
          <w:ilvl w:val="0"/>
          <w:numId w:val="5"/>
        </w:numPr>
        <w:tabs>
          <w:tab w:val="left" w:pos="0"/>
        </w:tabs>
        <w:spacing w:before="0" w:line="276" w:lineRule="auto"/>
        <w:rPr>
          <w:sz w:val="21"/>
          <w:szCs w:val="21"/>
        </w:rPr>
      </w:pPr>
      <w:r w:rsidRPr="00C36F3B">
        <w:rPr>
          <w:sz w:val="21"/>
          <w:szCs w:val="21"/>
        </w:rPr>
        <w:t>Tato smlouva nabývá účinnosti dnem jejího podpisu oběma účastníky a uzavírá se na dobu neurčitou.</w:t>
      </w:r>
    </w:p>
    <w:p w14:paraId="4A2B396B" w14:textId="77777777" w:rsidR="00CD4991" w:rsidRPr="00C36F3B" w:rsidRDefault="00CD4991" w:rsidP="00CD4991">
      <w:pPr>
        <w:pStyle w:val="Textodst1sl"/>
        <w:numPr>
          <w:ilvl w:val="0"/>
          <w:numId w:val="5"/>
        </w:numPr>
        <w:tabs>
          <w:tab w:val="left" w:pos="0"/>
        </w:tabs>
        <w:spacing w:before="0" w:line="276" w:lineRule="auto"/>
        <w:rPr>
          <w:sz w:val="21"/>
          <w:szCs w:val="21"/>
        </w:rPr>
      </w:pPr>
      <w:r w:rsidRPr="00C36F3B">
        <w:rPr>
          <w:sz w:val="21"/>
          <w:szCs w:val="21"/>
        </w:rPr>
        <w:t>Klient i advokát jsou oprávněni smlouvu vypovědět doporučeným dopisem zaslaným na adresu druhé smluvní strany. Výpovědní doba činí jeden měsíc a počíná běžet prvním dnem měsíce následujícího po měsíci, ve kterém byla výpověď doručena druhé smluvní straně. Advokát je dále oprávněn smlouvu vypovědět bez výpovědní doby s účinností ke dni jejího doručení klientovi, jestliže klient je v prodlení s uhrazením odměny advokáta či její části o více než 10 dnů.</w:t>
      </w:r>
    </w:p>
    <w:p w14:paraId="774687AC" w14:textId="77777777" w:rsidR="00CD4991" w:rsidRPr="00C36F3B" w:rsidRDefault="00CD4991" w:rsidP="00CD4991">
      <w:pPr>
        <w:pStyle w:val="Textodst1sl"/>
        <w:numPr>
          <w:ilvl w:val="0"/>
          <w:numId w:val="5"/>
        </w:numPr>
        <w:tabs>
          <w:tab w:val="left" w:pos="0"/>
        </w:tabs>
        <w:spacing w:before="0" w:line="276" w:lineRule="auto"/>
        <w:rPr>
          <w:sz w:val="21"/>
          <w:szCs w:val="21"/>
        </w:rPr>
      </w:pPr>
      <w:r w:rsidRPr="00C36F3B">
        <w:rPr>
          <w:sz w:val="21"/>
          <w:szCs w:val="21"/>
        </w:rPr>
        <w:t>Advokát je oprávněn odmítnout poskytnout právní službu dle této smlouvy, jestliže bude mít podezření, že taková služba by mohla naplňovat znaky protiprávního jednání nebo takovému jednání napomáhat. Dále je oprávněn odmítnout poskytnout právní službu v případech stanovených právními a stavovskými předpisy, zejména pro ztrátu důvěry advokáta či klienta, střet zájmů či kolizi se zastupováním protistrany a osob advokátovi či protistraně blízkých.</w:t>
      </w:r>
    </w:p>
    <w:p w14:paraId="67CFCE76" w14:textId="77777777" w:rsidR="00CD4991" w:rsidRPr="00C36F3B" w:rsidRDefault="00CD4991" w:rsidP="00CD4991">
      <w:pPr>
        <w:pStyle w:val="Textodst1sl"/>
        <w:numPr>
          <w:ilvl w:val="0"/>
          <w:numId w:val="5"/>
        </w:numPr>
        <w:tabs>
          <w:tab w:val="left" w:pos="0"/>
        </w:tabs>
        <w:spacing w:before="0" w:line="276" w:lineRule="auto"/>
        <w:rPr>
          <w:sz w:val="21"/>
          <w:szCs w:val="21"/>
        </w:rPr>
      </w:pPr>
      <w:r w:rsidRPr="00C36F3B">
        <w:rPr>
          <w:sz w:val="21"/>
          <w:szCs w:val="21"/>
        </w:rPr>
        <w:t>Tato smlouva byla sepsána ve dvou vyhotoveních, z nichž každá strana obdrží jedno, a lze ji měnit pouze na základě písemných dodatků podepsaných oběma smluvními stranami.</w:t>
      </w:r>
    </w:p>
    <w:p w14:paraId="2A30842C" w14:textId="77777777" w:rsidR="00CD4991" w:rsidRPr="00C36F3B" w:rsidRDefault="00CD4991" w:rsidP="00CD4991">
      <w:pPr>
        <w:pStyle w:val="Odstavecseseznamem"/>
        <w:numPr>
          <w:ilvl w:val="0"/>
          <w:numId w:val="5"/>
        </w:numPr>
        <w:spacing w:line="276" w:lineRule="auto"/>
        <w:jc w:val="both"/>
        <w:rPr>
          <w:sz w:val="21"/>
          <w:szCs w:val="21"/>
        </w:rPr>
      </w:pPr>
      <w:r w:rsidRPr="00C36F3B">
        <w:rPr>
          <w:sz w:val="21"/>
          <w:szCs w:val="21"/>
        </w:rPr>
        <w:t xml:space="preserve">Smluvní strany souhlasí se elektronickým zasíláním faktur a s tím, </w:t>
      </w:r>
      <w:r w:rsidRPr="00C36F3B">
        <w:rPr>
          <w:color w:val="auto"/>
          <w:sz w:val="21"/>
          <w:szCs w:val="21"/>
        </w:rPr>
        <w:t xml:space="preserve">aby veškeré informace a dokumenty byly zasílány prostřednictvím prosté e-mailové pošty, na adresy uvedené v záhlaví této smlouvy nebo na adresy, z nichž budou s advokátem komunikovat klient, jeho zaměstnanci a další osoby oprávněné. </w:t>
      </w:r>
    </w:p>
    <w:p w14:paraId="224B56C4" w14:textId="77777777" w:rsidR="00CD4991" w:rsidRPr="00C36F3B" w:rsidRDefault="00CD4991" w:rsidP="00CD4991">
      <w:pPr>
        <w:pStyle w:val="Odstavecseseznamem"/>
        <w:numPr>
          <w:ilvl w:val="0"/>
          <w:numId w:val="5"/>
        </w:numPr>
        <w:spacing w:line="276" w:lineRule="auto"/>
        <w:jc w:val="both"/>
        <w:rPr>
          <w:sz w:val="21"/>
          <w:szCs w:val="21"/>
        </w:rPr>
      </w:pPr>
      <w:r w:rsidRPr="00C36F3B">
        <w:rPr>
          <w:sz w:val="21"/>
          <w:szCs w:val="21"/>
        </w:rPr>
        <w:t>Smluvní strany prohlašují, že si smlouvu před podpisem přečetly, s jejím obsahem souhlasí, neuzavírají ji v tísni či za nápadně nevýhodných podmínek a na důkaz pravé a svobodné vůle připojují vlastnoruční podpisy.</w:t>
      </w:r>
    </w:p>
    <w:p w14:paraId="3F4C5B52" w14:textId="77777777" w:rsidR="00CD4991" w:rsidRPr="00C36F3B" w:rsidRDefault="00CD4991" w:rsidP="00CD4991">
      <w:pPr>
        <w:pStyle w:val="Textodst1sl"/>
        <w:numPr>
          <w:ilvl w:val="0"/>
          <w:numId w:val="0"/>
        </w:numPr>
        <w:spacing w:before="0" w:line="276" w:lineRule="auto"/>
        <w:rPr>
          <w:sz w:val="21"/>
          <w:szCs w:val="21"/>
        </w:rPr>
      </w:pPr>
    </w:p>
    <w:p w14:paraId="45054132" w14:textId="1BF4AAAF" w:rsidR="00CD4991" w:rsidRPr="00C36F3B" w:rsidRDefault="00CD4991" w:rsidP="00CD4991">
      <w:pPr>
        <w:pStyle w:val="Textodst1sl"/>
        <w:numPr>
          <w:ilvl w:val="0"/>
          <w:numId w:val="0"/>
        </w:numPr>
        <w:spacing w:before="0" w:line="276" w:lineRule="auto"/>
        <w:rPr>
          <w:sz w:val="21"/>
          <w:szCs w:val="21"/>
        </w:rPr>
      </w:pPr>
      <w:r w:rsidRPr="00C36F3B">
        <w:rPr>
          <w:sz w:val="21"/>
          <w:szCs w:val="21"/>
        </w:rPr>
        <w:t xml:space="preserve">V Pardubicích dne </w:t>
      </w:r>
      <w:r w:rsidR="001C762D">
        <w:rPr>
          <w:sz w:val="21"/>
          <w:szCs w:val="21"/>
        </w:rPr>
        <w:t>3</w:t>
      </w:r>
      <w:r w:rsidRPr="00C36F3B">
        <w:rPr>
          <w:sz w:val="21"/>
          <w:szCs w:val="21"/>
        </w:rPr>
        <w:t>.</w:t>
      </w:r>
      <w:r w:rsidR="001C762D">
        <w:rPr>
          <w:sz w:val="21"/>
          <w:szCs w:val="21"/>
        </w:rPr>
        <w:t xml:space="preserve"> 10</w:t>
      </w:r>
      <w:r w:rsidRPr="00C36F3B">
        <w:rPr>
          <w:sz w:val="21"/>
          <w:szCs w:val="21"/>
        </w:rPr>
        <w:t xml:space="preserve">. </w:t>
      </w:r>
      <w:r w:rsidR="001C762D">
        <w:rPr>
          <w:sz w:val="21"/>
          <w:szCs w:val="21"/>
        </w:rPr>
        <w:t>2022</w:t>
      </w:r>
      <w:r>
        <w:rPr>
          <w:sz w:val="21"/>
          <w:szCs w:val="21"/>
        </w:rPr>
        <w:tab/>
      </w:r>
      <w:r>
        <w:rPr>
          <w:sz w:val="21"/>
          <w:szCs w:val="21"/>
        </w:rPr>
        <w:tab/>
      </w:r>
      <w:r>
        <w:rPr>
          <w:sz w:val="21"/>
          <w:szCs w:val="21"/>
        </w:rPr>
        <w:tab/>
      </w:r>
      <w:r>
        <w:rPr>
          <w:sz w:val="21"/>
          <w:szCs w:val="21"/>
        </w:rPr>
        <w:tab/>
      </w:r>
      <w:r w:rsidR="001C762D">
        <w:rPr>
          <w:sz w:val="21"/>
          <w:szCs w:val="21"/>
        </w:rPr>
        <w:tab/>
      </w:r>
      <w:r w:rsidRPr="00C36F3B">
        <w:rPr>
          <w:sz w:val="21"/>
          <w:szCs w:val="21"/>
        </w:rPr>
        <w:t>V P</w:t>
      </w:r>
      <w:r>
        <w:rPr>
          <w:sz w:val="21"/>
          <w:szCs w:val="21"/>
        </w:rPr>
        <w:t>raze</w:t>
      </w:r>
      <w:r w:rsidRPr="00C36F3B">
        <w:rPr>
          <w:sz w:val="21"/>
          <w:szCs w:val="21"/>
        </w:rPr>
        <w:t xml:space="preserve"> dne </w:t>
      </w:r>
      <w:r w:rsidR="001C762D">
        <w:rPr>
          <w:sz w:val="21"/>
          <w:szCs w:val="21"/>
        </w:rPr>
        <w:t>3</w:t>
      </w:r>
      <w:r w:rsidRPr="00C36F3B">
        <w:rPr>
          <w:sz w:val="21"/>
          <w:szCs w:val="21"/>
        </w:rPr>
        <w:t>.</w:t>
      </w:r>
      <w:r w:rsidR="001C762D">
        <w:rPr>
          <w:sz w:val="21"/>
          <w:szCs w:val="21"/>
        </w:rPr>
        <w:t xml:space="preserve"> 10</w:t>
      </w:r>
      <w:r w:rsidRPr="00C36F3B">
        <w:rPr>
          <w:sz w:val="21"/>
          <w:szCs w:val="21"/>
        </w:rPr>
        <w:t>.</w:t>
      </w:r>
      <w:r w:rsidR="001C762D">
        <w:rPr>
          <w:sz w:val="21"/>
          <w:szCs w:val="21"/>
        </w:rPr>
        <w:t xml:space="preserve"> 2022</w:t>
      </w:r>
    </w:p>
    <w:p w14:paraId="233117F8" w14:textId="77777777" w:rsidR="00CD4991" w:rsidRPr="00C36F3B" w:rsidRDefault="00CD4991" w:rsidP="00CD4991">
      <w:pPr>
        <w:pStyle w:val="Textodst1sl"/>
        <w:numPr>
          <w:ilvl w:val="0"/>
          <w:numId w:val="0"/>
        </w:numPr>
        <w:spacing w:before="0" w:line="276" w:lineRule="auto"/>
        <w:rPr>
          <w:sz w:val="21"/>
          <w:szCs w:val="21"/>
        </w:rPr>
      </w:pPr>
    </w:p>
    <w:p w14:paraId="2D713BDE" w14:textId="63A59E96" w:rsidR="00CD4991" w:rsidRPr="00C36F3B" w:rsidRDefault="001C762D" w:rsidP="00CD4991">
      <w:pPr>
        <w:pStyle w:val="Textodst1sl"/>
        <w:numPr>
          <w:ilvl w:val="0"/>
          <w:numId w:val="0"/>
        </w:numPr>
        <w:spacing w:before="0" w:line="276" w:lineRule="auto"/>
        <w:rPr>
          <w:sz w:val="21"/>
          <w:szCs w:val="21"/>
        </w:rPr>
      </w:pPr>
      <w:r>
        <w:rPr>
          <w:sz w:val="21"/>
          <w:szCs w:val="21"/>
        </w:rPr>
        <w:t>Elektronický podpis</w:t>
      </w:r>
      <w:r>
        <w:rPr>
          <w:sz w:val="21"/>
          <w:szCs w:val="21"/>
        </w:rPr>
        <w:tab/>
      </w:r>
      <w:r>
        <w:rPr>
          <w:sz w:val="21"/>
          <w:szCs w:val="21"/>
        </w:rPr>
        <w:tab/>
      </w:r>
      <w:r>
        <w:rPr>
          <w:sz w:val="21"/>
          <w:szCs w:val="21"/>
        </w:rPr>
        <w:tab/>
      </w:r>
      <w:r>
        <w:rPr>
          <w:sz w:val="21"/>
          <w:szCs w:val="21"/>
        </w:rPr>
        <w:tab/>
      </w:r>
      <w:r>
        <w:rPr>
          <w:sz w:val="21"/>
          <w:szCs w:val="21"/>
        </w:rPr>
        <w:tab/>
      </w:r>
      <w:r>
        <w:rPr>
          <w:sz w:val="21"/>
          <w:szCs w:val="21"/>
        </w:rPr>
        <w:tab/>
        <w:t>Elektronický podpis</w:t>
      </w:r>
      <w:bookmarkStart w:id="0" w:name="_GoBack"/>
      <w:bookmarkEnd w:id="0"/>
    </w:p>
    <w:p w14:paraId="6C128505" w14:textId="77777777" w:rsidR="00CD4991" w:rsidRPr="00C36F3B" w:rsidRDefault="00CD4991" w:rsidP="00CD4991">
      <w:pPr>
        <w:pStyle w:val="Textodst1sl"/>
        <w:numPr>
          <w:ilvl w:val="0"/>
          <w:numId w:val="0"/>
        </w:numPr>
        <w:spacing w:before="0" w:line="276" w:lineRule="auto"/>
        <w:rPr>
          <w:sz w:val="21"/>
          <w:szCs w:val="21"/>
        </w:rPr>
      </w:pPr>
      <w:r w:rsidRPr="00C36F3B">
        <w:rPr>
          <w:sz w:val="21"/>
          <w:szCs w:val="21"/>
        </w:rPr>
        <w:t>_____________________________</w:t>
      </w:r>
      <w:r w:rsidRPr="00C36F3B">
        <w:rPr>
          <w:sz w:val="21"/>
          <w:szCs w:val="21"/>
        </w:rPr>
        <w:tab/>
      </w:r>
      <w:r w:rsidRPr="00C36F3B">
        <w:rPr>
          <w:sz w:val="21"/>
          <w:szCs w:val="21"/>
        </w:rPr>
        <w:tab/>
      </w:r>
      <w:r w:rsidRPr="00C36F3B">
        <w:rPr>
          <w:sz w:val="21"/>
          <w:szCs w:val="21"/>
        </w:rPr>
        <w:tab/>
      </w:r>
      <w:r w:rsidRPr="00C36F3B">
        <w:rPr>
          <w:sz w:val="21"/>
          <w:szCs w:val="21"/>
        </w:rPr>
        <w:tab/>
        <w:t>___________________________</w:t>
      </w:r>
    </w:p>
    <w:p w14:paraId="1D85F4B3" w14:textId="38BE6AB5" w:rsidR="00CD4991" w:rsidRPr="00C36F3B" w:rsidRDefault="00CD4991" w:rsidP="00CD4991">
      <w:pPr>
        <w:spacing w:line="276" w:lineRule="auto"/>
        <w:jc w:val="both"/>
        <w:rPr>
          <w:b/>
          <w:sz w:val="21"/>
          <w:szCs w:val="21"/>
        </w:rPr>
      </w:pPr>
      <w:r w:rsidRPr="00C36F3B">
        <w:rPr>
          <w:b/>
          <w:sz w:val="21"/>
          <w:szCs w:val="21"/>
        </w:rPr>
        <w:t>JUDr. Anna Frantalová, Ph.D.</w:t>
      </w:r>
      <w:r w:rsidRPr="000F1987">
        <w:rPr>
          <w:bCs/>
          <w:sz w:val="21"/>
          <w:szCs w:val="21"/>
        </w:rPr>
        <w:t xml:space="preserve"> </w:t>
      </w:r>
      <w:r>
        <w:rPr>
          <w:bCs/>
          <w:sz w:val="21"/>
          <w:szCs w:val="21"/>
        </w:rPr>
        <w:tab/>
      </w:r>
      <w:r>
        <w:rPr>
          <w:bCs/>
          <w:sz w:val="21"/>
          <w:szCs w:val="21"/>
        </w:rPr>
        <w:tab/>
      </w:r>
      <w:r>
        <w:rPr>
          <w:bCs/>
          <w:sz w:val="21"/>
          <w:szCs w:val="21"/>
        </w:rPr>
        <w:tab/>
      </w:r>
      <w:r>
        <w:rPr>
          <w:bCs/>
          <w:sz w:val="21"/>
          <w:szCs w:val="21"/>
        </w:rPr>
        <w:tab/>
      </w:r>
      <w:r>
        <w:rPr>
          <w:bCs/>
          <w:sz w:val="21"/>
          <w:szCs w:val="21"/>
        </w:rPr>
        <w:tab/>
      </w:r>
      <w:r w:rsidR="001C762D">
        <w:rPr>
          <w:bCs/>
          <w:sz w:val="21"/>
          <w:szCs w:val="21"/>
        </w:rPr>
        <w:t>Ing. Miroslav Krejčí</w:t>
      </w:r>
    </w:p>
    <w:p w14:paraId="37092F73" w14:textId="4FB283C7" w:rsidR="00CD4991" w:rsidRPr="00C36F3B" w:rsidRDefault="00CD4991" w:rsidP="00CD4991">
      <w:pPr>
        <w:spacing w:line="276" w:lineRule="auto"/>
        <w:jc w:val="both"/>
        <w:rPr>
          <w:bCs/>
          <w:sz w:val="21"/>
          <w:szCs w:val="21"/>
        </w:rPr>
      </w:pPr>
      <w:r w:rsidRPr="00C36F3B">
        <w:rPr>
          <w:bCs/>
          <w:sz w:val="21"/>
          <w:szCs w:val="21"/>
        </w:rPr>
        <w:t>advokát</w:t>
      </w:r>
      <w:r w:rsidRPr="00C36F3B">
        <w:rPr>
          <w:bCs/>
          <w:sz w:val="21"/>
          <w:szCs w:val="21"/>
        </w:rPr>
        <w:tab/>
      </w:r>
      <w:r w:rsidRPr="00C36F3B">
        <w:rPr>
          <w:bCs/>
          <w:sz w:val="21"/>
          <w:szCs w:val="21"/>
        </w:rPr>
        <w:tab/>
      </w:r>
      <w:r w:rsidRPr="00C36F3B">
        <w:rPr>
          <w:bCs/>
          <w:sz w:val="21"/>
          <w:szCs w:val="21"/>
        </w:rPr>
        <w:tab/>
      </w:r>
      <w:r w:rsidRPr="00C36F3B">
        <w:rPr>
          <w:bCs/>
          <w:sz w:val="21"/>
          <w:szCs w:val="21"/>
        </w:rPr>
        <w:tab/>
      </w:r>
      <w:r w:rsidRPr="00C36F3B">
        <w:rPr>
          <w:bCs/>
          <w:sz w:val="21"/>
          <w:szCs w:val="21"/>
        </w:rPr>
        <w:tab/>
      </w:r>
      <w:r w:rsidRPr="00C36F3B">
        <w:rPr>
          <w:bCs/>
          <w:sz w:val="21"/>
          <w:szCs w:val="21"/>
        </w:rPr>
        <w:tab/>
      </w:r>
      <w:r w:rsidRPr="00C36F3B">
        <w:rPr>
          <w:bCs/>
          <w:sz w:val="21"/>
          <w:szCs w:val="21"/>
        </w:rPr>
        <w:tab/>
      </w:r>
      <w:r>
        <w:rPr>
          <w:bCs/>
          <w:sz w:val="21"/>
          <w:szCs w:val="21"/>
        </w:rPr>
        <w:tab/>
      </w:r>
      <w:r w:rsidR="001C762D">
        <w:rPr>
          <w:bCs/>
          <w:sz w:val="21"/>
          <w:szCs w:val="21"/>
        </w:rPr>
        <w:t>ředitel CZVV</w:t>
      </w:r>
    </w:p>
    <w:p w14:paraId="13A89B6C" w14:textId="77777777" w:rsidR="003A09D2" w:rsidRDefault="003A09D2"/>
    <w:sectPr w:rsidR="003A09D2" w:rsidSect="00C50804">
      <w:headerReference w:type="default" r:id="rId7"/>
      <w:footerReference w:type="default" r:id="rId8"/>
      <w:headerReference w:type="first" r:id="rId9"/>
      <w:footerReference w:type="first" r:id="rId10"/>
      <w:pgSz w:w="11906" w:h="16838"/>
      <w:pgMar w:top="1418" w:right="1418" w:bottom="1418" w:left="1418" w:header="708" w:footer="326"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A9525" w14:textId="77777777" w:rsidR="00A76B2E" w:rsidRDefault="00A76B2E">
      <w:r>
        <w:separator/>
      </w:r>
    </w:p>
  </w:endnote>
  <w:endnote w:type="continuationSeparator" w:id="0">
    <w:p w14:paraId="3904B69B" w14:textId="77777777" w:rsidR="00A76B2E" w:rsidRDefault="00A7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9EA3" w14:textId="77777777" w:rsidR="007B7054" w:rsidRDefault="00A76B2E" w:rsidP="007B7054">
    <w:pPr>
      <w:pBdr>
        <w:top w:val="single" w:sz="4" w:space="1" w:color="000000"/>
      </w:pBdr>
      <w:tabs>
        <w:tab w:val="left" w:pos="540"/>
        <w:tab w:val="left" w:pos="2700"/>
        <w:tab w:val="right" w:pos="5220"/>
        <w:tab w:val="right" w:pos="9072"/>
      </w:tabs>
      <w:rPr>
        <w:sz w:val="18"/>
        <w:szCs w:val="18"/>
      </w:rPr>
    </w:pPr>
    <w:r>
      <w:rPr>
        <w:sz w:val="18"/>
        <w:szCs w:val="18"/>
      </w:rPr>
      <w:t>I</w:t>
    </w:r>
    <w:r>
      <w:rPr>
        <w:sz w:val="18"/>
        <w:szCs w:val="18"/>
      </w:rPr>
      <w:t>ČO:</w:t>
    </w:r>
    <w:r>
      <w:rPr>
        <w:color w:val="000000"/>
        <w:sz w:val="18"/>
        <w:szCs w:val="18"/>
      </w:rPr>
      <w:t xml:space="preserve"> 09615547</w:t>
    </w:r>
    <w:r>
      <w:t xml:space="preserve"> </w:t>
    </w:r>
    <w:r>
      <w:rPr>
        <w:sz w:val="18"/>
        <w:szCs w:val="18"/>
      </w:rPr>
      <w:t xml:space="preserve">     </w:t>
    </w:r>
    <w:proofErr w:type="spellStart"/>
    <w:r>
      <w:rPr>
        <w:sz w:val="18"/>
        <w:szCs w:val="18"/>
      </w:rPr>
      <w:t>č.ú</w:t>
    </w:r>
    <w:proofErr w:type="spellEnd"/>
    <w:r>
      <w:rPr>
        <w:sz w:val="18"/>
        <w:szCs w:val="18"/>
      </w:rPr>
      <w:t>.: 138589</w:t>
    </w:r>
    <w:r>
      <w:rPr>
        <w:sz w:val="18"/>
        <w:szCs w:val="18"/>
        <w:shd w:val="clear" w:color="auto" w:fill="FFFFFF"/>
      </w:rPr>
      <w:t xml:space="preserve">9006 /2700 </w:t>
    </w:r>
    <w:proofErr w:type="spellStart"/>
    <w:r>
      <w:rPr>
        <w:sz w:val="18"/>
        <w:szCs w:val="18"/>
        <w:shd w:val="clear" w:color="auto" w:fill="FFFFFF"/>
      </w:rPr>
      <w:t>UniCredit</w:t>
    </w:r>
    <w:proofErr w:type="spellEnd"/>
    <w:r>
      <w:rPr>
        <w:sz w:val="18"/>
        <w:szCs w:val="18"/>
        <w:shd w:val="clear" w:color="auto" w:fill="FFFFFF"/>
      </w:rPr>
      <w:t xml:space="preserve"> Bank, a.s. </w:t>
    </w:r>
    <w:r>
      <w:rPr>
        <w:sz w:val="18"/>
        <w:szCs w:val="18"/>
      </w:rPr>
      <w:t xml:space="preserve">    www.ak-frantalova.cz</w:t>
    </w:r>
    <w:r>
      <w:rPr>
        <w:sz w:val="18"/>
        <w:szCs w:val="18"/>
      </w:rPr>
      <w:tab/>
      <w:t xml:space="preserve">      ID da</w:t>
    </w:r>
    <w:r>
      <w:rPr>
        <w:sz w:val="18"/>
        <w:szCs w:val="18"/>
        <w:shd w:val="clear" w:color="auto" w:fill="FFFFFF"/>
      </w:rPr>
      <w:t>tové schránky: daxq29x</w:t>
    </w:r>
  </w:p>
  <w:p w14:paraId="5FAAB42C" w14:textId="77777777" w:rsidR="009D600C" w:rsidRDefault="00A76B2E">
    <w:pPr>
      <w:pStyle w:val="Zpat"/>
    </w:pPr>
    <w:r>
      <w:rPr>
        <w:noProof/>
      </w:rPr>
      <mc:AlternateContent>
        <mc:Choice Requires="wps">
          <w:drawing>
            <wp:anchor distT="0" distB="0" distL="114300" distR="114300" simplePos="0" relativeHeight="251659264" behindDoc="0" locked="0" layoutInCell="1" allowOverlap="1" wp14:anchorId="5D6BDAC7" wp14:editId="0DB4DB37">
              <wp:simplePos x="0" y="0"/>
              <wp:positionH relativeFrom="column">
                <wp:posOffset>0</wp:posOffset>
              </wp:positionH>
              <wp:positionV relativeFrom="paragraph">
                <wp:posOffset>635</wp:posOffset>
              </wp:positionV>
              <wp:extent cx="13970" cy="20320"/>
              <wp:effectExtent l="12700" t="12700" r="11430" b="5080"/>
              <wp:wrapSquare wrapText="largest"/>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70" cy="2032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80149CC"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" strokeweight=".18mm">
              <v:stroke joinstyle="miter" endcap="square"/>
              <o:lock v:ext="edit" shapetype="f"/>
              <w10:wrap type="square" side="largest"/>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341C" w14:textId="77777777" w:rsidR="009D600C" w:rsidRDefault="00A76B2E">
    <w:pPr>
      <w:pBdr>
        <w:top w:val="single" w:sz="4" w:space="1" w:color="000000"/>
      </w:pBdr>
      <w:tabs>
        <w:tab w:val="left" w:pos="540"/>
        <w:tab w:val="left" w:pos="2700"/>
        <w:tab w:val="right" w:pos="5220"/>
        <w:tab w:val="right" w:pos="9072"/>
      </w:tabs>
      <w:rPr>
        <w:sz w:val="18"/>
        <w:szCs w:val="18"/>
      </w:rPr>
    </w:pPr>
    <w:bookmarkStart w:id="1" w:name="_Hlk69369433"/>
    <w:r>
      <w:rPr>
        <w:sz w:val="18"/>
        <w:szCs w:val="18"/>
      </w:rPr>
      <w:t>IČO:</w:t>
    </w:r>
    <w:r>
      <w:rPr>
        <w:color w:val="000000"/>
        <w:sz w:val="18"/>
        <w:szCs w:val="18"/>
      </w:rPr>
      <w:t xml:space="preserve"> 09615547</w:t>
    </w:r>
    <w:r>
      <w:t xml:space="preserve"> </w:t>
    </w:r>
    <w:r>
      <w:rPr>
        <w:sz w:val="18"/>
        <w:szCs w:val="18"/>
      </w:rPr>
      <w:t xml:space="preserve">      </w:t>
    </w:r>
    <w:proofErr w:type="spellStart"/>
    <w:r>
      <w:rPr>
        <w:sz w:val="18"/>
        <w:szCs w:val="18"/>
      </w:rPr>
      <w:t>č.ú</w:t>
    </w:r>
    <w:proofErr w:type="spellEnd"/>
    <w:r>
      <w:rPr>
        <w:sz w:val="18"/>
        <w:szCs w:val="18"/>
      </w:rPr>
      <w:t>.: 138589</w:t>
    </w:r>
    <w:r>
      <w:rPr>
        <w:sz w:val="18"/>
        <w:szCs w:val="18"/>
        <w:shd w:val="clear" w:color="auto" w:fill="FFFFFF"/>
      </w:rPr>
      <w:t xml:space="preserve">9006 /2700 </w:t>
    </w:r>
    <w:proofErr w:type="spellStart"/>
    <w:r>
      <w:rPr>
        <w:sz w:val="18"/>
        <w:szCs w:val="18"/>
        <w:shd w:val="clear" w:color="auto" w:fill="FFFFFF"/>
      </w:rPr>
      <w:t>UniCredit</w:t>
    </w:r>
    <w:proofErr w:type="spellEnd"/>
    <w:r>
      <w:rPr>
        <w:sz w:val="18"/>
        <w:szCs w:val="18"/>
        <w:shd w:val="clear" w:color="auto" w:fill="FFFFFF"/>
      </w:rPr>
      <w:t xml:space="preserve"> Bank, a.s.  </w:t>
    </w:r>
    <w:r>
      <w:rPr>
        <w:sz w:val="18"/>
        <w:szCs w:val="18"/>
      </w:rPr>
      <w:t xml:space="preserve">      </w:t>
    </w:r>
    <w:r>
      <w:rPr>
        <w:sz w:val="18"/>
        <w:szCs w:val="18"/>
      </w:rPr>
      <w:t>www.advokatimp.cz</w:t>
    </w:r>
    <w:r>
      <w:rPr>
        <w:sz w:val="18"/>
        <w:szCs w:val="18"/>
      </w:rPr>
      <w:tab/>
      <w:t>ID da</w:t>
    </w:r>
    <w:r>
      <w:rPr>
        <w:sz w:val="18"/>
        <w:szCs w:val="18"/>
        <w:shd w:val="clear" w:color="auto" w:fill="FFFFFF"/>
      </w:rPr>
      <w:t>tové schránky: daxq29x</w:t>
    </w:r>
  </w:p>
  <w:bookmarkEnd w:id="1"/>
  <w:p w14:paraId="210A0ECF" w14:textId="77777777" w:rsidR="009D600C" w:rsidRDefault="00A76B2E">
    <w:pPr>
      <w:rPr>
        <w:sz w:val="18"/>
        <w:szCs w:val="18"/>
      </w:rPr>
    </w:pPr>
    <w:r>
      <w:rPr>
        <w:sz w:val="18"/>
        <w:szCs w:val="18"/>
      </w:rPr>
      <w:tab/>
    </w:r>
    <w:r>
      <w:rPr>
        <w:sz w:val="18"/>
        <w:szCs w:val="18"/>
      </w:rPr>
      <w:tab/>
    </w:r>
    <w:r>
      <w:rPr>
        <w:sz w:val="18"/>
        <w:szCs w:val="18"/>
      </w:rPr>
      <w:tab/>
    </w:r>
    <w:r>
      <w:rPr>
        <w:sz w:val="18"/>
        <w:szCs w:val="18"/>
      </w:rPr>
      <w:tab/>
    </w:r>
    <w:r>
      <w:rPr>
        <w:sz w:val="18"/>
        <w:szCs w:val="18"/>
      </w:rPr>
      <w:tab/>
    </w:r>
  </w:p>
  <w:p w14:paraId="19E6DFC3" w14:textId="77777777" w:rsidR="009D600C" w:rsidRDefault="00A76B2E">
    <w:pPr>
      <w:tabs>
        <w:tab w:val="left" w:pos="540"/>
        <w:tab w:val="left" w:pos="2700"/>
        <w:tab w:val="right" w:pos="5152"/>
        <w:tab w:val="right" w:pos="9072"/>
      </w:tabs>
    </w:pP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2D109" w14:textId="77777777" w:rsidR="00A76B2E" w:rsidRDefault="00A76B2E">
      <w:r>
        <w:separator/>
      </w:r>
    </w:p>
  </w:footnote>
  <w:footnote w:type="continuationSeparator" w:id="0">
    <w:p w14:paraId="00AA658C" w14:textId="77777777" w:rsidR="00A76B2E" w:rsidRDefault="00A76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1FFF" w14:textId="77777777" w:rsidR="007B7054" w:rsidRDefault="00A76B2E" w:rsidP="007B7054">
    <w:pPr>
      <w:tabs>
        <w:tab w:val="left" w:pos="3060"/>
        <w:tab w:val="left" w:pos="5940"/>
      </w:tabs>
      <w:jc w:val="center"/>
      <w:rPr>
        <w:b/>
        <w:sz w:val="28"/>
        <w:szCs w:val="28"/>
      </w:rPr>
    </w:pPr>
    <w:r>
      <w:rPr>
        <w:b/>
        <w:sz w:val="28"/>
        <w:szCs w:val="28"/>
      </w:rPr>
      <w:t>JUDr. Anna Frantalová, Ph.D.,</w:t>
    </w:r>
  </w:p>
  <w:p w14:paraId="79CE75F1" w14:textId="77777777" w:rsidR="007B7054" w:rsidRDefault="00A76B2E" w:rsidP="007B7054">
    <w:pPr>
      <w:jc w:val="center"/>
      <w:rPr>
        <w:b/>
        <w:sz w:val="28"/>
        <w:szCs w:val="28"/>
      </w:rPr>
    </w:pPr>
    <w:r>
      <w:rPr>
        <w:b/>
        <w:sz w:val="28"/>
        <w:szCs w:val="28"/>
      </w:rPr>
      <w:t>advokátní kancelář</w:t>
    </w:r>
  </w:p>
  <w:p w14:paraId="008F8595" w14:textId="77777777" w:rsidR="007B7054" w:rsidRDefault="00A76B2E" w:rsidP="007B7054">
    <w:pPr>
      <w:jc w:val="center"/>
      <w:rPr>
        <w:b/>
        <w:sz w:val="28"/>
        <w:szCs w:val="28"/>
      </w:rPr>
    </w:pPr>
  </w:p>
  <w:p w14:paraId="1D044F51" w14:textId="77777777" w:rsidR="007B7054" w:rsidRDefault="00A76B2E" w:rsidP="007B7054">
    <w:pPr>
      <w:tabs>
        <w:tab w:val="left" w:pos="6840"/>
      </w:tabs>
      <w:rPr>
        <w:b/>
        <w:sz w:val="18"/>
        <w:szCs w:val="18"/>
      </w:rPr>
    </w:pPr>
    <w:r>
      <w:rPr>
        <w:b/>
        <w:sz w:val="18"/>
        <w:szCs w:val="18"/>
      </w:rPr>
      <w:t xml:space="preserve">JUDr. Anna </w:t>
    </w:r>
    <w:r>
      <w:rPr>
        <w:b/>
        <w:sz w:val="18"/>
        <w:szCs w:val="18"/>
      </w:rPr>
      <w:t>Frantalová, Ph.D.</w:t>
    </w:r>
    <w:r>
      <w:rPr>
        <w:b/>
        <w:sz w:val="18"/>
        <w:szCs w:val="18"/>
      </w:rPr>
      <w:tab/>
      <w:t xml:space="preserve">    </w:t>
    </w:r>
    <w:r>
      <w:rPr>
        <w:b/>
        <w:sz w:val="18"/>
        <w:szCs w:val="18"/>
      </w:rPr>
      <w:tab/>
      <w:t xml:space="preserve">     Tel.: +420 731 202 981</w:t>
    </w:r>
  </w:p>
  <w:p w14:paraId="49639405" w14:textId="77777777" w:rsidR="007B7054" w:rsidRDefault="00A76B2E" w:rsidP="00C50804">
    <w:pPr>
      <w:tabs>
        <w:tab w:val="left" w:pos="5520"/>
        <w:tab w:val="left" w:pos="5954"/>
      </w:tabs>
      <w:rPr>
        <w:b/>
        <w:sz w:val="18"/>
        <w:szCs w:val="18"/>
      </w:rPr>
    </w:pPr>
    <w:r>
      <w:rPr>
        <w:b/>
        <w:sz w:val="18"/>
        <w:szCs w:val="18"/>
      </w:rPr>
      <w:t>třída Míru 302, 530 02 Pardubice</w:t>
    </w:r>
    <w:r>
      <w:rPr>
        <w:sz w:val="10"/>
        <w:szCs w:val="10"/>
      </w:rPr>
      <w:tab/>
      <w:t xml:space="preserve"> </w:t>
    </w:r>
    <w:r>
      <w:rPr>
        <w:sz w:val="10"/>
        <w:szCs w:val="10"/>
      </w:rPr>
      <w:tab/>
      <w:t xml:space="preserve">     </w:t>
    </w:r>
    <w:r>
      <w:rPr>
        <w:b/>
        <w:sz w:val="18"/>
        <w:szCs w:val="18"/>
      </w:rPr>
      <w:t xml:space="preserve">   e-mail: frantalova@ak-frantalova.cz</w:t>
    </w:r>
  </w:p>
  <w:p w14:paraId="0C324EA3" w14:textId="77777777" w:rsidR="007B7054" w:rsidRDefault="00A76B2E" w:rsidP="007B7054">
    <w:pPr>
      <w:pStyle w:val="Zhlav"/>
      <w:pBdr>
        <w:bottom w:val="single" w:sz="4" w:space="1" w:color="auto"/>
      </w:pBdr>
      <w:jc w:val="center"/>
    </w:pPr>
    <w:r>
      <w:rPr>
        <w:b/>
        <w:sz w:val="18"/>
        <w:szCs w:val="18"/>
      </w:rPr>
      <w:t>zapsána v seznamu advokátů ČAK pod č. 19458                                    Pobočka: Spojovací 672, 533 41 Lázně Bohdaneč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4DAB1" w14:textId="77777777" w:rsidR="009D600C" w:rsidRDefault="00A76B2E">
    <w:pPr>
      <w:tabs>
        <w:tab w:val="left" w:pos="3060"/>
        <w:tab w:val="left" w:pos="5940"/>
      </w:tabs>
      <w:jc w:val="center"/>
      <w:rPr>
        <w:b/>
        <w:sz w:val="28"/>
        <w:szCs w:val="28"/>
      </w:rPr>
    </w:pPr>
    <w:r>
      <w:rPr>
        <w:b/>
        <w:sz w:val="28"/>
        <w:szCs w:val="28"/>
      </w:rPr>
      <w:t>JUDr. Anna Frantalová, Ph.D.,</w:t>
    </w:r>
  </w:p>
  <w:p w14:paraId="77A69968" w14:textId="77777777" w:rsidR="009D600C" w:rsidRDefault="00A76B2E">
    <w:pPr>
      <w:jc w:val="center"/>
      <w:rPr>
        <w:b/>
        <w:sz w:val="28"/>
        <w:szCs w:val="28"/>
      </w:rPr>
    </w:pPr>
    <w:r>
      <w:rPr>
        <w:b/>
        <w:sz w:val="28"/>
        <w:szCs w:val="28"/>
      </w:rPr>
      <w:t>advokátní kancelář</w:t>
    </w:r>
  </w:p>
  <w:p w14:paraId="4D581434" w14:textId="77777777" w:rsidR="009D600C" w:rsidRDefault="00A76B2E">
    <w:pPr>
      <w:jc w:val="center"/>
      <w:rPr>
        <w:b/>
        <w:sz w:val="28"/>
        <w:szCs w:val="28"/>
      </w:rPr>
    </w:pPr>
  </w:p>
  <w:p w14:paraId="470BFE9C" w14:textId="77777777" w:rsidR="009D600C" w:rsidRDefault="00A76B2E">
    <w:pPr>
      <w:tabs>
        <w:tab w:val="left" w:pos="6840"/>
      </w:tabs>
      <w:rPr>
        <w:b/>
        <w:sz w:val="18"/>
        <w:szCs w:val="18"/>
      </w:rPr>
    </w:pPr>
    <w:r>
      <w:rPr>
        <w:b/>
        <w:sz w:val="18"/>
        <w:szCs w:val="18"/>
      </w:rPr>
      <w:t>JUDr. Anna Frantalová, Ph.D.</w:t>
    </w:r>
    <w:r>
      <w:rPr>
        <w:b/>
        <w:sz w:val="18"/>
        <w:szCs w:val="18"/>
      </w:rPr>
      <w:tab/>
      <w:t xml:space="preserve">    </w:t>
    </w:r>
    <w:r>
      <w:rPr>
        <w:b/>
        <w:sz w:val="18"/>
        <w:szCs w:val="18"/>
      </w:rPr>
      <w:tab/>
      <w:t xml:space="preserve">     Tel.: +420 731 202 981</w:t>
    </w:r>
  </w:p>
  <w:p w14:paraId="323379D8" w14:textId="77777777" w:rsidR="009D600C" w:rsidRDefault="00A76B2E" w:rsidP="00C50804">
    <w:pPr>
      <w:tabs>
        <w:tab w:val="left" w:pos="5520"/>
        <w:tab w:val="left" w:pos="5954"/>
      </w:tabs>
      <w:rPr>
        <w:b/>
        <w:sz w:val="18"/>
        <w:szCs w:val="18"/>
      </w:rPr>
    </w:pPr>
    <w:r>
      <w:rPr>
        <w:b/>
        <w:sz w:val="18"/>
        <w:szCs w:val="18"/>
      </w:rPr>
      <w:t xml:space="preserve">třída Míru 302, 530 </w:t>
    </w:r>
    <w:r>
      <w:rPr>
        <w:b/>
        <w:sz w:val="18"/>
        <w:szCs w:val="18"/>
      </w:rPr>
      <w:t>02 Pardubice</w:t>
    </w:r>
    <w:r>
      <w:rPr>
        <w:sz w:val="10"/>
        <w:szCs w:val="10"/>
      </w:rPr>
      <w:tab/>
      <w:t xml:space="preserve"> </w:t>
    </w:r>
    <w:r>
      <w:rPr>
        <w:sz w:val="10"/>
        <w:szCs w:val="10"/>
      </w:rPr>
      <w:tab/>
      <w:t xml:space="preserve">     </w:t>
    </w:r>
    <w:r>
      <w:rPr>
        <w:b/>
        <w:sz w:val="18"/>
        <w:szCs w:val="18"/>
      </w:rPr>
      <w:t xml:space="preserve">   e-mail: frantalova@ak-frantalova.cz</w:t>
    </w:r>
  </w:p>
  <w:p w14:paraId="7BD61EC5" w14:textId="77777777" w:rsidR="009D600C" w:rsidRDefault="00A76B2E" w:rsidP="00E068AB">
    <w:pPr>
      <w:pBdr>
        <w:bottom w:val="single" w:sz="4" w:space="1" w:color="auto"/>
      </w:pBdr>
      <w:tabs>
        <w:tab w:val="left" w:pos="5203"/>
        <w:tab w:val="left" w:pos="6240"/>
        <w:tab w:val="right" w:pos="9627"/>
      </w:tabs>
    </w:pPr>
    <w:r>
      <w:rPr>
        <w:b/>
        <w:sz w:val="18"/>
        <w:szCs w:val="18"/>
      </w:rPr>
      <w:t>zapsána v seznamu advokátů ČAK pod č. 19458                                    Pobočka: Spojovací 672, 533 41 Lázně Bohdaneč</w:t>
    </w:r>
    <w:r>
      <w:rPr>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upperRoman"/>
      <w:pStyle w:val="Textodst1sl"/>
      <w:suff w:val="nothing"/>
      <w:lvlText w:val="%1."/>
      <w:lvlJc w:val="left"/>
      <w:pPr>
        <w:tabs>
          <w:tab w:val="num" w:pos="0"/>
        </w:tabs>
        <w:ind w:left="0" w:firstLine="0"/>
      </w:pPr>
      <w:rPr>
        <w:rFonts w:ascii="Times New Roman" w:hAnsi="Times New Roman" w:cs="Times New Roman"/>
        <w:b/>
        <w:i w:val="0"/>
        <w:sz w:val="24"/>
      </w:rPr>
    </w:lvl>
    <w:lvl w:ilvl="1">
      <w:start w:val="1"/>
      <w:numFmt w:val="decimal"/>
      <w:lvlText w:val="%1.%2."/>
      <w:lvlJc w:val="left"/>
      <w:pPr>
        <w:tabs>
          <w:tab w:val="num" w:pos="720"/>
        </w:tabs>
        <w:ind w:left="720" w:hanging="720"/>
      </w:pPr>
      <w:rPr>
        <w:rFonts w:ascii="Times New Roman" w:hAnsi="Times New Roman" w:cs="Times New Roman"/>
        <w:b w:val="0"/>
        <w:i w:val="0"/>
        <w:sz w:val="24"/>
      </w:rPr>
    </w:lvl>
    <w:lvl w:ilvl="2">
      <w:start w:val="1"/>
      <w:numFmt w:val="decimal"/>
      <w:lvlText w:val="%1.%2.%3."/>
      <w:lvlJc w:val="left"/>
      <w:pPr>
        <w:tabs>
          <w:tab w:val="num" w:pos="992"/>
        </w:tabs>
        <w:ind w:left="992"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0000003"/>
    <w:multiLevelType w:val="multilevel"/>
    <w:tmpl w:val="2B82861C"/>
    <w:name w:val="WW8Num3"/>
    <w:lvl w:ilvl="0">
      <w:start w:val="1"/>
      <w:numFmt w:val="decimal"/>
      <w:lvlText w:val="%1."/>
      <w:lvlJc w:val="left"/>
      <w:pPr>
        <w:tabs>
          <w:tab w:val="num" w:pos="360"/>
        </w:tabs>
        <w:ind w:left="360" w:hanging="360"/>
      </w:pPr>
      <w:rPr>
        <w:rFonts w:ascii="Times New Roman" w:hAnsi="Times New Roman" w:cs="Times New Roman" w:hint="default"/>
        <w:b w:val="0"/>
        <w:bCs w:val="0"/>
        <w:i w:val="0"/>
        <w:sz w:val="22"/>
        <w:szCs w:val="16"/>
      </w:rPr>
    </w:lvl>
    <w:lvl w:ilvl="1">
      <w:start w:val="1"/>
      <w:numFmt w:val="decimal"/>
      <w:lvlText w:val="%1.%2."/>
      <w:lvlJc w:val="left"/>
      <w:pPr>
        <w:tabs>
          <w:tab w:val="num" w:pos="720"/>
        </w:tabs>
        <w:ind w:left="720" w:hanging="720"/>
      </w:pPr>
      <w:rPr>
        <w:rFonts w:ascii="Times New Roman" w:hAnsi="Times New Roman" w:cs="Times New Roman"/>
        <w:b w:val="0"/>
        <w:i w:val="0"/>
        <w:sz w:val="24"/>
      </w:rPr>
    </w:lvl>
    <w:lvl w:ilvl="2">
      <w:start w:val="1"/>
      <w:numFmt w:val="decimal"/>
      <w:lvlText w:val="%1.%2.%3."/>
      <w:lvlJc w:val="left"/>
      <w:pPr>
        <w:tabs>
          <w:tab w:val="num" w:pos="992"/>
        </w:tabs>
        <w:ind w:left="992"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0000004"/>
    <w:multiLevelType w:val="multilevel"/>
    <w:tmpl w:val="5A528E48"/>
    <w:name w:val="WW8Num4"/>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lvl w:ilvl="1">
      <w:start w:val="1"/>
      <w:numFmt w:val="decimal"/>
      <w:lvlText w:val="%1.%2."/>
      <w:lvlJc w:val="left"/>
      <w:pPr>
        <w:tabs>
          <w:tab w:val="num" w:pos="720"/>
        </w:tabs>
        <w:ind w:left="720" w:hanging="720"/>
      </w:pPr>
      <w:rPr>
        <w:rFonts w:ascii="Times New Roman" w:hAnsi="Times New Roman" w:cs="Times New Roman"/>
        <w:b w:val="0"/>
        <w:i w:val="0"/>
        <w:sz w:val="24"/>
      </w:rPr>
    </w:lvl>
    <w:lvl w:ilvl="2">
      <w:start w:val="1"/>
      <w:numFmt w:val="decimal"/>
      <w:lvlText w:val="%1.%2.%3."/>
      <w:lvlJc w:val="left"/>
      <w:pPr>
        <w:tabs>
          <w:tab w:val="num" w:pos="992"/>
        </w:tabs>
        <w:ind w:left="992"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00000007"/>
    <w:multiLevelType w:val="multilevel"/>
    <w:tmpl w:val="E138AA24"/>
    <w:name w:val="WW8Num7"/>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shd w:val="clear" w:color="auto" w:fill="auto"/>
      </w:rPr>
    </w:lvl>
    <w:lvl w:ilvl="1">
      <w:start w:val="1"/>
      <w:numFmt w:val="decimal"/>
      <w:lvlText w:val="%2."/>
      <w:lvlJc w:val="left"/>
      <w:pPr>
        <w:tabs>
          <w:tab w:val="num" w:pos="720"/>
        </w:tabs>
        <w:ind w:left="720" w:hanging="360"/>
      </w:pPr>
      <w:rPr>
        <w:rFonts w:ascii="Times New Roman" w:hAnsi="Times New Roman" w:cs="Times New Roman"/>
        <w:b w:val="0"/>
        <w:i w:val="0"/>
        <w:sz w:val="24"/>
      </w:rPr>
    </w:lvl>
    <w:lvl w:ilvl="2">
      <w:start w:val="1"/>
      <w:numFmt w:val="decimal"/>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08"/>
    <w:multiLevelType w:val="multilevel"/>
    <w:tmpl w:val="4E30DBAA"/>
    <w:name w:val="WW8Num8"/>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shd w:val="clear" w:color="auto" w:fill="auto"/>
      </w:rPr>
    </w:lvl>
    <w:lvl w:ilvl="1">
      <w:start w:val="1"/>
      <w:numFmt w:val="decimal"/>
      <w:lvlText w:val="%1.%2."/>
      <w:lvlJc w:val="left"/>
      <w:pPr>
        <w:tabs>
          <w:tab w:val="num" w:pos="720"/>
        </w:tabs>
        <w:ind w:left="720" w:hanging="720"/>
      </w:pPr>
    </w:lvl>
    <w:lvl w:ilvl="2">
      <w:start w:val="1"/>
      <w:numFmt w:val="decimal"/>
      <w:lvlText w:val="%1.%2.%3."/>
      <w:lvlJc w:val="left"/>
      <w:pPr>
        <w:tabs>
          <w:tab w:val="num" w:pos="992"/>
        </w:tabs>
        <w:ind w:left="992" w:hanging="708"/>
      </w:p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546D1386"/>
    <w:multiLevelType w:val="hybridMultilevel"/>
    <w:tmpl w:val="7EEE1158"/>
    <w:lvl w:ilvl="0" w:tplc="04050017">
      <w:start w:val="1"/>
      <w:numFmt w:val="lowerLetter"/>
      <w:pStyle w:val="slolnku"/>
      <w:lvlText w:val="%1)"/>
      <w:lvlJc w:val="left"/>
      <w:pPr>
        <w:ind w:left="720" w:hanging="360"/>
      </w:pPr>
    </w:lvl>
    <w:lvl w:ilvl="1" w:tplc="07BABC08">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91"/>
    <w:rsid w:val="001C762D"/>
    <w:rsid w:val="00381737"/>
    <w:rsid w:val="003A09D2"/>
    <w:rsid w:val="00A76B2E"/>
    <w:rsid w:val="00CD4991"/>
    <w:rsid w:val="00D871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3CF5"/>
  <w15:chartTrackingRefBased/>
  <w15:docId w15:val="{66E0BF7B-3106-47C9-A6A1-F620BE92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D4991"/>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D4991"/>
    <w:pPr>
      <w:spacing w:after="120"/>
    </w:pPr>
  </w:style>
  <w:style w:type="character" w:customStyle="1" w:styleId="ZkladntextChar">
    <w:name w:val="Základní text Char"/>
    <w:basedOn w:val="Standardnpsmoodstavce"/>
    <w:link w:val="Zkladntext"/>
    <w:rsid w:val="00CD4991"/>
    <w:rPr>
      <w:rFonts w:ascii="Times New Roman" w:eastAsia="Times New Roman" w:hAnsi="Times New Roman" w:cs="Times New Roman"/>
      <w:sz w:val="20"/>
      <w:szCs w:val="20"/>
      <w:lang w:eastAsia="ar-SA"/>
    </w:rPr>
  </w:style>
  <w:style w:type="paragraph" w:styleId="Zhlav">
    <w:name w:val="header"/>
    <w:basedOn w:val="Normln"/>
    <w:link w:val="ZhlavChar"/>
    <w:rsid w:val="00CD4991"/>
  </w:style>
  <w:style w:type="character" w:customStyle="1" w:styleId="ZhlavChar">
    <w:name w:val="Záhlaví Char"/>
    <w:basedOn w:val="Standardnpsmoodstavce"/>
    <w:link w:val="Zhlav"/>
    <w:rsid w:val="00CD4991"/>
    <w:rPr>
      <w:rFonts w:ascii="Times New Roman" w:eastAsia="Times New Roman" w:hAnsi="Times New Roman" w:cs="Times New Roman"/>
      <w:sz w:val="20"/>
      <w:szCs w:val="20"/>
      <w:lang w:eastAsia="ar-SA"/>
    </w:rPr>
  </w:style>
  <w:style w:type="paragraph" w:styleId="Zpat">
    <w:name w:val="footer"/>
    <w:basedOn w:val="Normln"/>
    <w:link w:val="ZpatChar"/>
    <w:rsid w:val="00CD4991"/>
  </w:style>
  <w:style w:type="character" w:customStyle="1" w:styleId="ZpatChar">
    <w:name w:val="Zápatí Char"/>
    <w:basedOn w:val="Standardnpsmoodstavce"/>
    <w:link w:val="Zpat"/>
    <w:rsid w:val="00CD4991"/>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CD4991"/>
    <w:pPr>
      <w:suppressAutoHyphens w:val="0"/>
      <w:ind w:left="720"/>
      <w:contextualSpacing/>
    </w:pPr>
    <w:rPr>
      <w:color w:val="00000A"/>
      <w:sz w:val="24"/>
      <w:lang w:eastAsia="cs-CZ"/>
    </w:rPr>
  </w:style>
  <w:style w:type="paragraph" w:customStyle="1" w:styleId="slolnku">
    <w:name w:val="Číslo článku"/>
    <w:basedOn w:val="Normln"/>
    <w:next w:val="Nzevlnku"/>
    <w:rsid w:val="00CD4991"/>
    <w:pPr>
      <w:keepNext/>
      <w:numPr>
        <w:numId w:val="1"/>
      </w:numPr>
      <w:tabs>
        <w:tab w:val="left" w:pos="0"/>
        <w:tab w:val="left" w:pos="284"/>
        <w:tab w:val="left" w:pos="1701"/>
      </w:tabs>
      <w:spacing w:before="160" w:after="40"/>
      <w:jc w:val="center"/>
    </w:pPr>
    <w:rPr>
      <w:b/>
      <w:sz w:val="24"/>
    </w:rPr>
  </w:style>
  <w:style w:type="paragraph" w:customStyle="1" w:styleId="Nzevlnku">
    <w:name w:val="Název článku"/>
    <w:basedOn w:val="slolnku"/>
    <w:next w:val="Textodst1sl"/>
    <w:rsid w:val="00CD4991"/>
    <w:pPr>
      <w:numPr>
        <w:numId w:val="0"/>
      </w:numPr>
      <w:spacing w:before="0" w:after="0"/>
    </w:pPr>
  </w:style>
  <w:style w:type="paragraph" w:customStyle="1" w:styleId="Textodst1sl">
    <w:name w:val="Text odst.1čísl"/>
    <w:basedOn w:val="Normln"/>
    <w:rsid w:val="00CD4991"/>
    <w:pPr>
      <w:numPr>
        <w:numId w:val="2"/>
      </w:numPr>
      <w:tabs>
        <w:tab w:val="left" w:pos="0"/>
        <w:tab w:val="left" w:pos="284"/>
      </w:tabs>
      <w:spacing w:before="80"/>
      <w:jc w:val="both"/>
    </w:pPr>
    <w:rPr>
      <w:sz w:val="24"/>
    </w:rPr>
  </w:style>
  <w:style w:type="paragraph" w:customStyle="1" w:styleId="zkltextcentr12">
    <w:name w:val="zákl. text centr 12"/>
    <w:basedOn w:val="Normln"/>
    <w:rsid w:val="00CD4991"/>
    <w:pPr>
      <w:tabs>
        <w:tab w:val="left" w:pos="0"/>
        <w:tab w:val="left" w:pos="284"/>
        <w:tab w:val="left" w:pos="1701"/>
      </w:tabs>
      <w:jc w:val="center"/>
    </w:pPr>
    <w:rPr>
      <w:sz w:val="24"/>
    </w:rPr>
  </w:style>
  <w:style w:type="paragraph" w:customStyle="1" w:styleId="zkltextblok12">
    <w:name w:val="zákl.text blok 12"/>
    <w:basedOn w:val="Normln"/>
    <w:rsid w:val="00CD4991"/>
    <w:pPr>
      <w:tabs>
        <w:tab w:val="left" w:pos="0"/>
        <w:tab w:val="left" w:pos="284"/>
        <w:tab w:val="left" w:pos="1701"/>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764</Words>
  <Characters>4513</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Frantalová</dc:creator>
  <cp:keywords/>
  <dc:description/>
  <cp:lastModifiedBy>Tichá Veronika</cp:lastModifiedBy>
  <cp:revision>2</cp:revision>
  <dcterms:created xsi:type="dcterms:W3CDTF">2022-09-28T17:17:00Z</dcterms:created>
  <dcterms:modified xsi:type="dcterms:W3CDTF">2022-10-06T04:36:00Z</dcterms:modified>
</cp:coreProperties>
</file>