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2F84" w14:textId="4EEB485B" w:rsidR="00985742" w:rsidRPr="00C455D2" w:rsidRDefault="00985742" w:rsidP="00985742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455D2">
        <w:rPr>
          <w:rFonts w:asciiTheme="minorHAnsi" w:hAnsiTheme="minorHAnsi" w:cstheme="minorHAnsi"/>
          <w:b/>
          <w:bCs/>
          <w:color w:val="000000"/>
          <w:sz w:val="28"/>
          <w:szCs w:val="28"/>
        </w:rPr>
        <w:t>Kupní smlouva č.</w:t>
      </w:r>
      <w:r w:rsidR="00270B4C">
        <w:rPr>
          <w:rFonts w:asciiTheme="minorHAnsi" w:hAnsiTheme="minorHAnsi" w:cstheme="minorHAnsi"/>
          <w:b/>
          <w:bCs/>
          <w:color w:val="000000"/>
          <w:sz w:val="28"/>
          <w:szCs w:val="28"/>
        </w:rPr>
        <w:t>222000042</w:t>
      </w:r>
    </w:p>
    <w:p w14:paraId="60D390DD" w14:textId="1CC3280C" w:rsidR="00985742" w:rsidRPr="00C455D2" w:rsidRDefault="00985742" w:rsidP="00270B4C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55D2">
        <w:rPr>
          <w:rFonts w:asciiTheme="minorHAnsi" w:hAnsiTheme="minorHAnsi" w:cstheme="minorHAnsi"/>
          <w:color w:val="000000"/>
          <w:sz w:val="22"/>
          <w:szCs w:val="22"/>
        </w:rPr>
        <w:t xml:space="preserve">uzavřená ve smyslu </w:t>
      </w:r>
      <w:proofErr w:type="spellStart"/>
      <w:r w:rsidRPr="00C455D2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C455D2">
        <w:rPr>
          <w:rFonts w:asciiTheme="minorHAnsi" w:hAnsiTheme="minorHAnsi" w:cstheme="minorHAnsi"/>
          <w:color w:val="000000"/>
          <w:sz w:val="22"/>
          <w:szCs w:val="22"/>
        </w:rPr>
        <w:t>. § 2079 a násl. zákona č. 89/2012 Sb., občanský zákoník, ve znění pozdějších předpisů,</w:t>
      </w:r>
      <w:r w:rsidR="00270B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55D2">
        <w:rPr>
          <w:rFonts w:asciiTheme="minorHAnsi" w:hAnsiTheme="minorHAnsi" w:cstheme="minorHAnsi"/>
          <w:color w:val="000000"/>
          <w:sz w:val="22"/>
          <w:szCs w:val="22"/>
        </w:rPr>
        <w:t>(dále jen „občanský zákoník“)</w:t>
      </w:r>
    </w:p>
    <w:p w14:paraId="2F695144" w14:textId="77777777" w:rsidR="00985742" w:rsidRPr="00C455D2" w:rsidRDefault="00985742" w:rsidP="00985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mezi</w:t>
      </w:r>
    </w:p>
    <w:p w14:paraId="765F7584" w14:textId="77777777" w:rsidR="00985742" w:rsidRPr="00C455D2" w:rsidRDefault="00985742" w:rsidP="00985742">
      <w:pPr>
        <w:ind w:left="1843" w:hanging="184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2C44A9" w14:textId="77777777" w:rsidR="00985742" w:rsidRPr="00C455D2" w:rsidRDefault="00985742" w:rsidP="00985742">
      <w:pPr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b/>
          <w:sz w:val="22"/>
          <w:szCs w:val="22"/>
        </w:rPr>
        <w:t>KUPUJÍCÍM:</w:t>
      </w:r>
      <w:r w:rsidRPr="00C455D2">
        <w:rPr>
          <w:rFonts w:asciiTheme="minorHAnsi" w:hAnsiTheme="minorHAnsi" w:cstheme="minorHAnsi"/>
          <w:b/>
          <w:sz w:val="22"/>
          <w:szCs w:val="22"/>
        </w:rPr>
        <w:tab/>
      </w:r>
      <w:r w:rsidRPr="00C455D2">
        <w:rPr>
          <w:rFonts w:asciiTheme="minorHAnsi" w:hAnsiTheme="minorHAnsi" w:cstheme="minorHAnsi"/>
          <w:b/>
          <w:sz w:val="22"/>
          <w:szCs w:val="22"/>
        </w:rPr>
        <w:tab/>
      </w:r>
    </w:p>
    <w:p w14:paraId="0852DD0B" w14:textId="77777777" w:rsidR="00985742" w:rsidRPr="005B719B" w:rsidRDefault="00985742" w:rsidP="00270B4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719B">
        <w:rPr>
          <w:rFonts w:asciiTheme="minorHAnsi" w:hAnsiTheme="minorHAnsi" w:cstheme="minorHAnsi"/>
          <w:b/>
          <w:sz w:val="22"/>
          <w:szCs w:val="22"/>
        </w:rPr>
        <w:t>TEDOS Mikulov s.r.o.</w:t>
      </w:r>
    </w:p>
    <w:p w14:paraId="6DF693B5" w14:textId="77777777" w:rsidR="00985742" w:rsidRPr="005B719B" w:rsidRDefault="00985742" w:rsidP="00270B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719B">
        <w:rPr>
          <w:rFonts w:asciiTheme="minorHAnsi" w:hAnsiTheme="minorHAnsi" w:cstheme="minorHAnsi"/>
          <w:sz w:val="22"/>
          <w:szCs w:val="22"/>
        </w:rPr>
        <w:t>se sídlem Republikánské obrany 1584/1, 692 01 Mikulov, zapsaná v obchodním rejstříku vedeném Krajským soudem v Brně, oddíl C, vložka 47714</w:t>
      </w:r>
    </w:p>
    <w:p w14:paraId="278D871C" w14:textId="77777777" w:rsidR="00985742" w:rsidRPr="005B719B" w:rsidRDefault="00985742" w:rsidP="00270B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19B">
        <w:rPr>
          <w:rFonts w:asciiTheme="minorHAnsi" w:hAnsiTheme="minorHAnsi" w:cstheme="minorHAnsi"/>
          <w:sz w:val="22"/>
          <w:szCs w:val="22"/>
        </w:rPr>
        <w:t>IČ: 26949962</w:t>
      </w:r>
    </w:p>
    <w:p w14:paraId="7B84F67D" w14:textId="77777777" w:rsidR="00985742" w:rsidRPr="005B719B" w:rsidRDefault="00985742" w:rsidP="00270B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19B">
        <w:rPr>
          <w:rFonts w:asciiTheme="minorHAnsi" w:hAnsiTheme="minorHAnsi" w:cstheme="minorHAnsi"/>
          <w:sz w:val="22"/>
          <w:szCs w:val="22"/>
        </w:rPr>
        <w:t>DIČ: CZ26949962</w:t>
      </w:r>
    </w:p>
    <w:p w14:paraId="36F117E4" w14:textId="77777777" w:rsidR="00985742" w:rsidRPr="005B719B" w:rsidRDefault="00985742" w:rsidP="00270B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19B">
        <w:rPr>
          <w:rFonts w:asciiTheme="minorHAnsi" w:hAnsiTheme="minorHAnsi" w:cstheme="minorHAnsi"/>
          <w:sz w:val="22"/>
          <w:szCs w:val="22"/>
        </w:rPr>
        <w:t>Zastoupená jednatelem Ing. Radimem Světlíkem</w:t>
      </w:r>
    </w:p>
    <w:p w14:paraId="3DDA0EA9" w14:textId="77777777" w:rsidR="00985742" w:rsidRPr="00C455D2" w:rsidRDefault="00985742" w:rsidP="00985742">
      <w:pPr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(dále jen jako „Kupující</w:t>
      </w:r>
      <w:proofErr w:type="gramStart"/>
      <w:r w:rsidRPr="00C455D2">
        <w:rPr>
          <w:rFonts w:asciiTheme="minorHAnsi" w:hAnsiTheme="minorHAnsi" w:cstheme="minorHAnsi"/>
          <w:sz w:val="22"/>
          <w:szCs w:val="22"/>
        </w:rPr>
        <w:t>“ )</w:t>
      </w:r>
      <w:proofErr w:type="gramEnd"/>
    </w:p>
    <w:p w14:paraId="71712F00" w14:textId="77777777" w:rsidR="00985742" w:rsidRPr="00C455D2" w:rsidRDefault="00985742" w:rsidP="00985742">
      <w:pPr>
        <w:ind w:left="1985" w:hanging="19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E5F482" w14:textId="77777777" w:rsidR="00985742" w:rsidRPr="00C455D2" w:rsidRDefault="00985742" w:rsidP="00270B4C">
      <w:pPr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a</w:t>
      </w:r>
    </w:p>
    <w:p w14:paraId="49E1D506" w14:textId="77777777" w:rsidR="00985742" w:rsidRPr="00C455D2" w:rsidRDefault="00985742" w:rsidP="00985742">
      <w:pPr>
        <w:ind w:left="1985" w:hanging="19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B6310D" w14:textId="77777777" w:rsidR="00985742" w:rsidRPr="00C455D2" w:rsidRDefault="00985742" w:rsidP="00985742">
      <w:pPr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b/>
          <w:sz w:val="22"/>
          <w:szCs w:val="22"/>
        </w:rPr>
        <w:t>PRODÁVAJÍCÍM:</w:t>
      </w:r>
      <w:r w:rsidRPr="00C455D2">
        <w:rPr>
          <w:rFonts w:asciiTheme="minorHAnsi" w:hAnsiTheme="minorHAnsi" w:cstheme="minorHAnsi"/>
          <w:b/>
          <w:sz w:val="22"/>
          <w:szCs w:val="22"/>
        </w:rPr>
        <w:tab/>
      </w:r>
      <w:r w:rsidRPr="00C455D2">
        <w:rPr>
          <w:rFonts w:asciiTheme="minorHAnsi" w:hAnsiTheme="minorHAnsi" w:cstheme="minorHAnsi"/>
          <w:b/>
          <w:sz w:val="22"/>
          <w:szCs w:val="22"/>
        </w:rPr>
        <w:tab/>
      </w:r>
    </w:p>
    <w:p w14:paraId="3D42DDE6" w14:textId="77777777" w:rsidR="00270B4C" w:rsidRPr="000F00DB" w:rsidRDefault="00270B4C" w:rsidP="00270B4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14:paraId="494792C0" w14:textId="77777777" w:rsidR="00270B4C" w:rsidRPr="000F00DB" w:rsidRDefault="00270B4C" w:rsidP="00270B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14:paraId="59D5B38E" w14:textId="77777777" w:rsidR="00270B4C" w:rsidRPr="000F00DB" w:rsidRDefault="00270B4C" w:rsidP="00270B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Dušanem Kubínem</w:t>
      </w:r>
    </w:p>
    <w:p w14:paraId="76562653" w14:textId="77777777" w:rsidR="00270B4C" w:rsidRPr="000F00DB" w:rsidRDefault="00270B4C" w:rsidP="00270B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sz w:val="22"/>
          <w:szCs w:val="22"/>
        </w:rPr>
        <w:t>IČ:  16309057</w:t>
      </w:r>
      <w:proofErr w:type="gramEnd"/>
    </w:p>
    <w:p w14:paraId="620932E4" w14:textId="0A0742D8" w:rsidR="00270B4C" w:rsidRPr="000F00DB" w:rsidRDefault="00270B4C" w:rsidP="00270B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6EABFB5C" w14:textId="77777777" w:rsidR="00985742" w:rsidRPr="00C455D2" w:rsidRDefault="00985742" w:rsidP="00985742">
      <w:pPr>
        <w:pStyle w:val="Zkladntextodsazen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455D2">
        <w:rPr>
          <w:rFonts w:asciiTheme="minorHAnsi" w:hAnsiTheme="minorHAnsi" w:cstheme="minorHAnsi"/>
          <w:sz w:val="22"/>
          <w:szCs w:val="22"/>
        </w:rPr>
        <w:t>( dále</w:t>
      </w:r>
      <w:proofErr w:type="gramEnd"/>
      <w:r w:rsidRPr="00C455D2">
        <w:rPr>
          <w:rFonts w:asciiTheme="minorHAnsi" w:hAnsiTheme="minorHAnsi" w:cstheme="minorHAnsi"/>
          <w:sz w:val="22"/>
          <w:szCs w:val="22"/>
        </w:rPr>
        <w:t xml:space="preserve"> jen jako „Prodávající“)</w:t>
      </w:r>
    </w:p>
    <w:p w14:paraId="56D6D94E" w14:textId="77777777" w:rsidR="00985742" w:rsidRPr="00C455D2" w:rsidRDefault="00985742" w:rsidP="009857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5B59EF" w14:textId="77777777" w:rsidR="00985742" w:rsidRPr="00C455D2" w:rsidRDefault="00985742" w:rsidP="0098574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Čl.1</w:t>
      </w:r>
    </w:p>
    <w:p w14:paraId="4A95DC12" w14:textId="77777777" w:rsidR="00985742" w:rsidRPr="00C455D2" w:rsidRDefault="00985742" w:rsidP="009857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88BDB" w14:textId="77777777" w:rsidR="00985742" w:rsidRPr="00C455D2" w:rsidRDefault="00985742" w:rsidP="00985742">
      <w:pPr>
        <w:pStyle w:val="Zkladntextodsazen2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Prodávající je výlučným vlastníkem zboží včetně veškerého příslušenství</w:t>
      </w:r>
      <w:r>
        <w:rPr>
          <w:rFonts w:asciiTheme="minorHAnsi" w:hAnsiTheme="minorHAnsi" w:cstheme="minorHAnsi"/>
          <w:sz w:val="22"/>
          <w:szCs w:val="22"/>
        </w:rPr>
        <w:t>, uvedeného v příloze č.2, která je nedílnou součástí této Kupní smlouvy.</w:t>
      </w:r>
      <w:r w:rsidRPr="00C455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A514A" w14:textId="77777777" w:rsidR="00985742" w:rsidRPr="00C455D2" w:rsidRDefault="00985742" w:rsidP="00985742">
      <w:pPr>
        <w:pStyle w:val="Zkladntext3"/>
        <w:ind w:left="426" w:hanging="426"/>
        <w:rPr>
          <w:rFonts w:asciiTheme="minorHAnsi" w:hAnsiTheme="minorHAnsi" w:cstheme="minorHAnsi"/>
          <w:i w:val="0"/>
          <w:sz w:val="22"/>
          <w:szCs w:val="22"/>
        </w:rPr>
      </w:pPr>
      <w:r w:rsidRPr="00C455D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C455D2">
        <w:rPr>
          <w:rFonts w:asciiTheme="minorHAnsi" w:hAnsiTheme="minorHAnsi" w:cstheme="minorHAnsi"/>
          <w:i w:val="0"/>
          <w:sz w:val="22"/>
          <w:szCs w:val="22"/>
        </w:rPr>
        <w:tab/>
        <w:t>(dále jen jako „Předmět koupě“)</w:t>
      </w:r>
    </w:p>
    <w:p w14:paraId="0D5D39C2" w14:textId="77777777" w:rsidR="00985742" w:rsidRPr="00C455D2" w:rsidRDefault="00985742" w:rsidP="009857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D91F4" w14:textId="77777777" w:rsidR="00985742" w:rsidRPr="00C455D2" w:rsidRDefault="00985742" w:rsidP="0098574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Čl. 2</w:t>
      </w:r>
    </w:p>
    <w:p w14:paraId="08552C9D" w14:textId="77777777" w:rsidR="00985742" w:rsidRPr="00C455D2" w:rsidRDefault="00985742" w:rsidP="00985742">
      <w:pPr>
        <w:rPr>
          <w:rFonts w:asciiTheme="minorHAnsi" w:hAnsiTheme="minorHAnsi" w:cstheme="minorHAnsi"/>
          <w:sz w:val="22"/>
          <w:szCs w:val="22"/>
        </w:rPr>
      </w:pPr>
    </w:p>
    <w:p w14:paraId="469D36E3" w14:textId="10BABD7F" w:rsidR="00985742" w:rsidRPr="00C455D2" w:rsidRDefault="00985742" w:rsidP="00985742">
      <w:pPr>
        <w:pStyle w:val="Zkladntextodsazen2"/>
        <w:numPr>
          <w:ilvl w:val="1"/>
          <w:numId w:val="2"/>
        </w:numPr>
        <w:tabs>
          <w:tab w:val="clear" w:pos="57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Prodávající se touto smlouvou zavazuje dodat Kupujícímu Předmět koupě, tj. veškeré zboží uvedené v čl. 1.1. této smlouvy včetně veškerého příslušenství, a převést na Kupujícího vlastnické právo k Předmětu koupě. Kupující prohlašuje, že Předmět koupě do svého vlastnictví přijme a zavazuje se uhradit kupní cenu v dohodnuté výši.</w:t>
      </w:r>
    </w:p>
    <w:p w14:paraId="585218B1" w14:textId="5ACEEC75" w:rsidR="00FD372B" w:rsidRDefault="00985742" w:rsidP="00985742">
      <w:pPr>
        <w:pStyle w:val="Zkladntextodsazen2"/>
        <w:numPr>
          <w:ilvl w:val="1"/>
          <w:numId w:val="2"/>
        </w:numPr>
        <w:tabs>
          <w:tab w:val="clear" w:pos="57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Termín předání a převzetí Předmětu koupě je dohodnut na</w:t>
      </w:r>
      <w:r w:rsidR="00270B4C">
        <w:rPr>
          <w:rFonts w:asciiTheme="minorHAnsi" w:hAnsiTheme="minorHAnsi" w:cstheme="minorHAnsi"/>
          <w:sz w:val="22"/>
          <w:szCs w:val="22"/>
        </w:rPr>
        <w:t xml:space="preserve"> 6-8 týdnů od podpisu smlouvy.</w:t>
      </w:r>
    </w:p>
    <w:p w14:paraId="3AA0222F" w14:textId="02BB64E5" w:rsidR="00985742" w:rsidRDefault="00985742" w:rsidP="00985742">
      <w:pPr>
        <w:pStyle w:val="Zkladntextodsazen2"/>
        <w:numPr>
          <w:ilvl w:val="1"/>
          <w:numId w:val="2"/>
        </w:numPr>
        <w:tabs>
          <w:tab w:val="clear" w:pos="57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 xml:space="preserve">Místem dodání Předmětu koupě je </w:t>
      </w:r>
      <w:r w:rsidR="00FD372B">
        <w:rPr>
          <w:rFonts w:asciiTheme="minorHAnsi" w:hAnsiTheme="minorHAnsi" w:cstheme="minorHAnsi"/>
          <w:sz w:val="22"/>
          <w:szCs w:val="22"/>
        </w:rPr>
        <w:t>Mikulov,</w:t>
      </w:r>
      <w:r w:rsidR="00270B4C">
        <w:rPr>
          <w:rFonts w:asciiTheme="minorHAnsi" w:hAnsiTheme="minorHAnsi" w:cstheme="minorHAnsi"/>
          <w:sz w:val="22"/>
          <w:szCs w:val="22"/>
        </w:rPr>
        <w:t xml:space="preserve"> </w:t>
      </w:r>
      <w:r w:rsidR="00FD372B">
        <w:rPr>
          <w:rFonts w:asciiTheme="minorHAnsi" w:hAnsiTheme="minorHAnsi" w:cstheme="minorHAnsi"/>
          <w:sz w:val="22"/>
          <w:szCs w:val="22"/>
        </w:rPr>
        <w:t>TEDOS Mikulov s.r.o.</w:t>
      </w:r>
      <w:r w:rsidR="00270B4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4E21D8A" w14:textId="77777777" w:rsidR="00270B4C" w:rsidRDefault="00985742" w:rsidP="00985742">
      <w:pPr>
        <w:pStyle w:val="Zkladntextodsazen2"/>
        <w:numPr>
          <w:ilvl w:val="1"/>
          <w:numId w:val="2"/>
        </w:numPr>
        <w:tabs>
          <w:tab w:val="clear" w:pos="57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 xml:space="preserve">Kupní cena za celý Předmět koupě byla dohodnuta ve výši </w:t>
      </w:r>
      <w:r w:rsidR="00FD372B">
        <w:rPr>
          <w:rFonts w:asciiTheme="minorHAnsi" w:hAnsiTheme="minorHAnsi" w:cstheme="minorHAnsi"/>
          <w:sz w:val="22"/>
          <w:szCs w:val="22"/>
        </w:rPr>
        <w:t>256</w:t>
      </w:r>
      <w:r w:rsidR="00EC2574">
        <w:rPr>
          <w:rFonts w:asciiTheme="minorHAnsi" w:hAnsiTheme="minorHAnsi" w:cstheme="minorHAnsi"/>
          <w:sz w:val="22"/>
          <w:szCs w:val="22"/>
        </w:rPr>
        <w:t>6472</w:t>
      </w:r>
      <w:r w:rsidRPr="00C455D2">
        <w:rPr>
          <w:rFonts w:asciiTheme="minorHAnsi" w:hAnsiTheme="minorHAnsi" w:cstheme="minorHAnsi"/>
          <w:sz w:val="22"/>
          <w:szCs w:val="22"/>
        </w:rPr>
        <w:t xml:space="preserve">,- Kč </w:t>
      </w:r>
      <w:r w:rsidR="00270B4C">
        <w:rPr>
          <w:rFonts w:asciiTheme="minorHAnsi" w:hAnsiTheme="minorHAnsi" w:cstheme="minorHAnsi"/>
          <w:sz w:val="22"/>
          <w:szCs w:val="22"/>
        </w:rPr>
        <w:t>bez DPH</w:t>
      </w:r>
    </w:p>
    <w:p w14:paraId="02A0B97F" w14:textId="253C2DEE" w:rsidR="00985742" w:rsidRPr="00C455D2" w:rsidRDefault="00985742" w:rsidP="00270B4C">
      <w:pPr>
        <w:pStyle w:val="Zkladntextodsazen2"/>
        <w:ind w:hanging="141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455D2">
        <w:rPr>
          <w:rFonts w:asciiTheme="minorHAnsi" w:hAnsiTheme="minorHAnsi" w:cstheme="minorHAnsi"/>
          <w:sz w:val="22"/>
          <w:szCs w:val="22"/>
        </w:rPr>
        <w:t>slovy</w:t>
      </w:r>
      <w:r w:rsidR="00270B4C">
        <w:rPr>
          <w:rFonts w:asciiTheme="minorHAnsi" w:hAnsiTheme="minorHAnsi" w:cstheme="minorHAnsi"/>
          <w:sz w:val="22"/>
          <w:szCs w:val="22"/>
        </w:rPr>
        <w:t>:d</w:t>
      </w:r>
      <w:r w:rsidR="00FD372B">
        <w:rPr>
          <w:rFonts w:asciiTheme="minorHAnsi" w:hAnsiTheme="minorHAnsi" w:cstheme="minorHAnsi"/>
          <w:sz w:val="22"/>
          <w:szCs w:val="22"/>
        </w:rPr>
        <w:t>vamiliónypětsetšedesát</w:t>
      </w:r>
      <w:r w:rsidR="00EC2574">
        <w:rPr>
          <w:rFonts w:asciiTheme="minorHAnsi" w:hAnsiTheme="minorHAnsi" w:cstheme="minorHAnsi"/>
          <w:sz w:val="22"/>
          <w:szCs w:val="22"/>
        </w:rPr>
        <w:t>šest</w:t>
      </w:r>
      <w:r w:rsidR="00FD372B">
        <w:rPr>
          <w:rFonts w:asciiTheme="minorHAnsi" w:hAnsiTheme="minorHAnsi" w:cstheme="minorHAnsi"/>
          <w:sz w:val="22"/>
          <w:szCs w:val="22"/>
        </w:rPr>
        <w:t>tisíc</w:t>
      </w:r>
      <w:r w:rsidR="00EC2574">
        <w:rPr>
          <w:rFonts w:asciiTheme="minorHAnsi" w:hAnsiTheme="minorHAnsi" w:cstheme="minorHAnsi"/>
          <w:sz w:val="22"/>
          <w:szCs w:val="22"/>
        </w:rPr>
        <w:t>čtyřistasedumdesátdva</w:t>
      </w:r>
      <w:r w:rsidRPr="00C455D2">
        <w:rPr>
          <w:rFonts w:asciiTheme="minorHAnsi" w:hAnsiTheme="minorHAnsi" w:cstheme="minorHAnsi"/>
          <w:sz w:val="22"/>
          <w:szCs w:val="22"/>
        </w:rPr>
        <w:t>korunčeských</w:t>
      </w:r>
      <w:proofErr w:type="gramEnd"/>
      <w:r w:rsidRPr="00C455D2">
        <w:rPr>
          <w:rFonts w:asciiTheme="minorHAnsi" w:hAnsiTheme="minorHAnsi" w:cstheme="minorHAnsi"/>
          <w:sz w:val="22"/>
          <w:szCs w:val="22"/>
        </w:rPr>
        <w:t>)</w:t>
      </w:r>
    </w:p>
    <w:p w14:paraId="6AF8EED0" w14:textId="598EEAB4" w:rsidR="00985742" w:rsidRPr="00C455D2" w:rsidRDefault="00985742" w:rsidP="00985742">
      <w:pPr>
        <w:pStyle w:val="Zkladntextodsazen2"/>
        <w:numPr>
          <w:ilvl w:val="1"/>
          <w:numId w:val="2"/>
        </w:numPr>
        <w:tabs>
          <w:tab w:val="clear" w:pos="57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 xml:space="preserve">Smluvní strany se dohodly, že nedílnou součástí této smlouvy jsou Všeobecné nákupní podmínky Kupujícího (dále jen VNP), které </w:t>
      </w:r>
      <w:proofErr w:type="gramStart"/>
      <w:r w:rsidRPr="00C455D2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C455D2">
        <w:rPr>
          <w:rFonts w:asciiTheme="minorHAnsi" w:hAnsiTheme="minorHAnsi" w:cstheme="minorHAnsi"/>
          <w:sz w:val="22"/>
          <w:szCs w:val="22"/>
        </w:rPr>
        <w:t xml:space="preserve"> část obsahu této</w:t>
      </w:r>
      <w:r w:rsidR="00806E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smlouvy jako příloha č.1</w:t>
      </w:r>
      <w:r w:rsidRPr="00C455D2">
        <w:rPr>
          <w:rFonts w:asciiTheme="minorHAnsi" w:hAnsiTheme="minorHAnsi" w:cstheme="minorHAnsi"/>
          <w:sz w:val="22"/>
          <w:szCs w:val="22"/>
        </w:rPr>
        <w:t xml:space="preserve">. Obě smluvní strany prohlašují, že se před podpisem této smlouvy seznámily v celém rozsahu s VNP a prohlašují, že VNP jsou stranám uzavírajícím tuto smlouvu známé. Odchylná ujednání </w:t>
      </w:r>
      <w:r w:rsidRPr="00C455D2">
        <w:rPr>
          <w:rFonts w:asciiTheme="minorHAnsi" w:hAnsiTheme="minorHAnsi" w:cstheme="minorHAnsi"/>
          <w:sz w:val="22"/>
          <w:szCs w:val="22"/>
        </w:rPr>
        <w:lastRenderedPageBreak/>
        <w:t>v této smlouvě mají přednost před zněním VNP. Práva a povinnosti stran neupravené touto smlouvou se řídí ustanoveními VNP.</w:t>
      </w:r>
    </w:p>
    <w:p w14:paraId="6AEE8BD0" w14:textId="0B466B9C" w:rsidR="00985742" w:rsidRPr="00C455D2" w:rsidRDefault="00985742" w:rsidP="00985742">
      <w:pPr>
        <w:pStyle w:val="Zkladntextodsazen2"/>
        <w:numPr>
          <w:ilvl w:val="1"/>
          <w:numId w:val="2"/>
        </w:numPr>
        <w:tabs>
          <w:tab w:val="clear" w:pos="57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Kupní cena bude Kupujícím uhrazena způsobem a za podmínek stanovených VNP, a to na</w:t>
      </w:r>
      <w:r w:rsidR="00270B4C">
        <w:rPr>
          <w:rFonts w:asciiTheme="minorHAnsi" w:hAnsiTheme="minorHAnsi" w:cstheme="minorHAnsi"/>
          <w:sz w:val="22"/>
          <w:szCs w:val="22"/>
        </w:rPr>
        <w:t xml:space="preserve"> </w:t>
      </w:r>
      <w:r w:rsidRPr="00C455D2">
        <w:rPr>
          <w:rFonts w:asciiTheme="minorHAnsi" w:hAnsiTheme="minorHAnsi" w:cstheme="minorHAnsi"/>
          <w:sz w:val="22"/>
          <w:szCs w:val="22"/>
        </w:rPr>
        <w:t xml:space="preserve">základě faktury (daňového dokladu) vystaveného Prodávajícím v souladu s VNP. </w:t>
      </w:r>
    </w:p>
    <w:p w14:paraId="5C768AD8" w14:textId="77777777" w:rsidR="00985742" w:rsidRPr="00C455D2" w:rsidRDefault="00985742" w:rsidP="00985742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AB96A0B" w14:textId="77777777" w:rsidR="00985742" w:rsidRPr="00C455D2" w:rsidRDefault="00985742" w:rsidP="00985742">
      <w:pPr>
        <w:ind w:left="851"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55D2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4625FF36" w14:textId="77777777" w:rsidR="00985742" w:rsidRPr="00C455D2" w:rsidRDefault="00985742" w:rsidP="00985742">
      <w:pPr>
        <w:pStyle w:val="Zkladntext2"/>
        <w:numPr>
          <w:ilvl w:val="1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Tato smlouva vstupuje v platnost a současně i v účinnost v den, kdy byla podepsána zástupci obou smluvních stran.</w:t>
      </w:r>
    </w:p>
    <w:p w14:paraId="3ABCA4F1" w14:textId="77777777" w:rsidR="00985742" w:rsidRPr="00C455D2" w:rsidRDefault="00985742" w:rsidP="00985742">
      <w:pPr>
        <w:pStyle w:val="Zkladntext2"/>
        <w:numPr>
          <w:ilvl w:val="1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 xml:space="preserve">Poté, co byla kupní smlouva podepsána jsou jakákoli předchozí ujednání, ať psaná či ústní, neplatná. Tuto smlouvu je možné měnit a doplňovat výhradně písemnou formou. Tato kupní smlouva je vyhotovena ve dvou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kde </w:t>
      </w:r>
      <w:r w:rsidRPr="00C455D2">
        <w:rPr>
          <w:rFonts w:asciiTheme="minorHAnsi" w:hAnsiTheme="minorHAnsi" w:cstheme="minorHAnsi"/>
          <w:sz w:val="22"/>
          <w:szCs w:val="22"/>
        </w:rPr>
        <w:t xml:space="preserve">po jednom </w:t>
      </w:r>
      <w:proofErr w:type="spellStart"/>
      <w:r>
        <w:rPr>
          <w:rFonts w:asciiTheme="minorHAnsi" w:hAnsiTheme="minorHAnsi" w:cstheme="minorHAnsi"/>
          <w:sz w:val="22"/>
          <w:szCs w:val="22"/>
        </w:rPr>
        <w:t>paré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obdrží </w:t>
      </w:r>
      <w:r w:rsidRPr="00C455D2">
        <w:rPr>
          <w:rFonts w:asciiTheme="minorHAnsi" w:hAnsiTheme="minorHAnsi" w:cstheme="minorHAnsi"/>
          <w:sz w:val="22"/>
          <w:szCs w:val="22"/>
        </w:rPr>
        <w:t>každ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C455D2">
        <w:rPr>
          <w:rFonts w:asciiTheme="minorHAnsi" w:hAnsiTheme="minorHAnsi" w:cstheme="minorHAnsi"/>
          <w:sz w:val="22"/>
          <w:szCs w:val="22"/>
        </w:rPr>
        <w:t xml:space="preserve"> ze smluvních </w:t>
      </w:r>
      <w:r>
        <w:rPr>
          <w:rFonts w:asciiTheme="minorHAnsi" w:hAnsiTheme="minorHAnsi" w:cstheme="minorHAnsi"/>
          <w:sz w:val="22"/>
          <w:szCs w:val="22"/>
        </w:rPr>
        <w:t>stran, a které má platnost originálu</w:t>
      </w:r>
      <w:r w:rsidRPr="00C455D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55D2">
        <w:rPr>
          <w:rFonts w:asciiTheme="minorHAnsi" w:hAnsiTheme="minorHAnsi" w:cstheme="minorHAnsi"/>
          <w:sz w:val="22"/>
          <w:szCs w:val="22"/>
        </w:rPr>
        <w:t>Totéž platí i pro případné dodatky této smlouvy.</w:t>
      </w:r>
    </w:p>
    <w:p w14:paraId="721081B9" w14:textId="77777777" w:rsidR="00985742" w:rsidRDefault="00985742" w:rsidP="00985742">
      <w:pPr>
        <w:pStyle w:val="Zkladntextodsazen2"/>
        <w:rPr>
          <w:rFonts w:asciiTheme="minorHAnsi" w:hAnsiTheme="minorHAnsi" w:cstheme="minorHAnsi"/>
          <w:sz w:val="22"/>
          <w:szCs w:val="22"/>
        </w:rPr>
      </w:pPr>
    </w:p>
    <w:p w14:paraId="7E4D7DAE" w14:textId="31E7D660" w:rsidR="00985742" w:rsidRPr="00C455D2" w:rsidRDefault="00985742" w:rsidP="00985742">
      <w:pPr>
        <w:pStyle w:val="Zkladntextodsazen2"/>
        <w:rPr>
          <w:rFonts w:asciiTheme="minorHAnsi" w:hAnsiTheme="minorHAnsi" w:cstheme="minorHAnsi"/>
          <w:sz w:val="22"/>
          <w:szCs w:val="22"/>
        </w:rPr>
      </w:pPr>
      <w:r w:rsidRPr="00C455D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Mikulově dne</w:t>
      </w:r>
      <w:r w:rsidRPr="00C455D2">
        <w:rPr>
          <w:rFonts w:asciiTheme="minorHAnsi" w:hAnsiTheme="minorHAnsi" w:cstheme="minorHAnsi"/>
          <w:sz w:val="22"/>
          <w:szCs w:val="22"/>
        </w:rPr>
        <w:t xml:space="preserve"> </w:t>
      </w:r>
      <w:r w:rsidR="00270B4C">
        <w:rPr>
          <w:rFonts w:asciiTheme="minorHAnsi" w:hAnsiTheme="minorHAnsi" w:cstheme="minorHAnsi"/>
          <w:sz w:val="22"/>
          <w:szCs w:val="22"/>
        </w:rPr>
        <w:t>3.10.2022</w:t>
      </w:r>
    </w:p>
    <w:p w14:paraId="7DDB7691" w14:textId="77777777" w:rsidR="00985742" w:rsidRPr="00C455D2" w:rsidRDefault="00985742" w:rsidP="00985742">
      <w:pPr>
        <w:pStyle w:val="Zkladntextodsazen2"/>
        <w:rPr>
          <w:rFonts w:asciiTheme="minorHAnsi" w:hAnsiTheme="minorHAnsi" w:cstheme="minorHAnsi"/>
          <w:sz w:val="22"/>
          <w:szCs w:val="22"/>
        </w:rPr>
      </w:pPr>
    </w:p>
    <w:p w14:paraId="67608A57" w14:textId="77777777" w:rsidR="00985742" w:rsidRDefault="00985742" w:rsidP="0098574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719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DA81A92" w14:textId="77777777" w:rsidR="00985742" w:rsidRDefault="00985742" w:rsidP="0098574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510539E" w14:textId="77777777" w:rsidR="00985742" w:rsidRDefault="00985742" w:rsidP="0098574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E64A28C" w14:textId="77777777" w:rsidR="00985742" w:rsidRPr="005B719B" w:rsidRDefault="00985742" w:rsidP="0098574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719B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05BCC003" w14:textId="18989B0C" w:rsidR="00985742" w:rsidRPr="005B719B" w:rsidRDefault="00985742" w:rsidP="00985742">
      <w:pPr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5B719B">
        <w:rPr>
          <w:rFonts w:asciiTheme="minorHAnsi" w:hAnsiTheme="minorHAnsi" w:cstheme="minorHAnsi"/>
          <w:i/>
          <w:sz w:val="22"/>
          <w:szCs w:val="22"/>
        </w:rPr>
        <w:tab/>
        <w:t>(</w:t>
      </w:r>
      <w:r>
        <w:rPr>
          <w:rFonts w:asciiTheme="minorHAnsi" w:hAnsiTheme="minorHAnsi" w:cstheme="minorHAnsi"/>
          <w:i/>
          <w:sz w:val="22"/>
          <w:szCs w:val="22"/>
        </w:rPr>
        <w:t>Kupující</w:t>
      </w:r>
      <w:r w:rsidRPr="005B719B">
        <w:rPr>
          <w:rFonts w:asciiTheme="minorHAnsi" w:hAnsiTheme="minorHAnsi" w:cstheme="minorHAnsi"/>
          <w:i/>
          <w:sz w:val="22"/>
          <w:szCs w:val="22"/>
        </w:rPr>
        <w:t>)</w:t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sz w:val="22"/>
          <w:szCs w:val="22"/>
        </w:rPr>
        <w:tab/>
      </w:r>
      <w:r w:rsidR="00270B4C">
        <w:rPr>
          <w:rFonts w:asciiTheme="minorHAnsi" w:hAnsiTheme="minorHAnsi" w:cstheme="minorHAnsi"/>
          <w:sz w:val="22"/>
          <w:szCs w:val="22"/>
        </w:rPr>
        <w:tab/>
      </w:r>
      <w:r w:rsidR="00270B4C">
        <w:rPr>
          <w:rFonts w:asciiTheme="minorHAnsi" w:hAnsiTheme="minorHAnsi" w:cstheme="minorHAnsi"/>
          <w:sz w:val="22"/>
          <w:szCs w:val="22"/>
        </w:rPr>
        <w:tab/>
      </w:r>
      <w:r w:rsidRPr="005B719B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Prodávající</w:t>
      </w:r>
      <w:r w:rsidRPr="005B719B">
        <w:rPr>
          <w:rFonts w:asciiTheme="minorHAnsi" w:hAnsiTheme="minorHAnsi" w:cstheme="minorHAnsi"/>
          <w:i/>
          <w:sz w:val="22"/>
          <w:szCs w:val="22"/>
        </w:rPr>
        <w:t>)</w:t>
      </w:r>
    </w:p>
    <w:p w14:paraId="351EDCD3" w14:textId="77777777" w:rsidR="00985742" w:rsidRPr="005B719B" w:rsidRDefault="00985742" w:rsidP="00985742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0A6B28" w14:textId="77777777" w:rsidR="00985742" w:rsidRPr="005B719B" w:rsidRDefault="00985742" w:rsidP="0098574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B719B">
        <w:rPr>
          <w:rFonts w:asciiTheme="minorHAnsi" w:hAnsiTheme="minorHAnsi" w:cstheme="minorHAnsi"/>
          <w:b/>
          <w:sz w:val="22"/>
          <w:szCs w:val="22"/>
          <w:u w:val="single"/>
        </w:rPr>
        <w:t>Součásti této smlouvy</w:t>
      </w:r>
      <w:r w:rsidRPr="00B14E27">
        <w:rPr>
          <w:rFonts w:asciiTheme="minorHAnsi" w:hAnsiTheme="minorHAnsi" w:cstheme="minorHAnsi"/>
          <w:b/>
          <w:sz w:val="22"/>
          <w:szCs w:val="22"/>
          <w:u w:val="single"/>
        </w:rPr>
        <w:t xml:space="preserve"> je</w:t>
      </w:r>
      <w:r w:rsidRPr="005B719B">
        <w:rPr>
          <w:rFonts w:asciiTheme="minorHAnsi" w:hAnsiTheme="minorHAnsi" w:cstheme="minorHAnsi"/>
          <w:b/>
          <w:sz w:val="22"/>
          <w:szCs w:val="22"/>
        </w:rPr>
        <w:t>:</w:t>
      </w:r>
    </w:p>
    <w:p w14:paraId="36BDDBF0" w14:textId="77777777" w:rsidR="00985742" w:rsidRPr="00B14E27" w:rsidRDefault="00985742" w:rsidP="00985742">
      <w:pPr>
        <w:rPr>
          <w:rFonts w:asciiTheme="minorHAnsi" w:hAnsiTheme="minorHAnsi" w:cstheme="minorHAnsi"/>
          <w:bCs/>
          <w:caps/>
          <w:sz w:val="22"/>
          <w:szCs w:val="22"/>
        </w:rPr>
      </w:pPr>
      <w:r w:rsidRPr="00B14E27">
        <w:rPr>
          <w:rFonts w:asciiTheme="minorHAnsi" w:hAnsiTheme="minorHAnsi" w:cstheme="minorHAnsi"/>
          <w:sz w:val="22"/>
          <w:szCs w:val="22"/>
        </w:rPr>
        <w:t xml:space="preserve">Příloha č.1 – </w:t>
      </w:r>
      <w:r w:rsidRPr="00B14E27">
        <w:rPr>
          <w:rFonts w:asciiTheme="minorHAnsi" w:hAnsiTheme="minorHAnsi" w:cstheme="minorHAnsi"/>
          <w:bCs/>
          <w:caps/>
          <w:sz w:val="22"/>
          <w:szCs w:val="22"/>
        </w:rPr>
        <w:t>Všeobecné nákupní podmínky společnosti TEDOS Mikulov s.r.o.</w:t>
      </w:r>
    </w:p>
    <w:p w14:paraId="2CAB4A26" w14:textId="77777777" w:rsidR="00985742" w:rsidRPr="00B14E27" w:rsidRDefault="00985742" w:rsidP="00985742">
      <w:pPr>
        <w:rPr>
          <w:rFonts w:asciiTheme="minorHAnsi" w:hAnsiTheme="minorHAnsi" w:cstheme="minorHAnsi"/>
          <w:sz w:val="22"/>
          <w:szCs w:val="22"/>
        </w:rPr>
      </w:pPr>
      <w:r w:rsidRPr="00B14E27">
        <w:rPr>
          <w:rFonts w:asciiTheme="minorHAnsi" w:hAnsiTheme="minorHAnsi" w:cstheme="minorHAnsi"/>
          <w:sz w:val="22"/>
          <w:szCs w:val="22"/>
        </w:rPr>
        <w:t>Příloha č.2 – POLOŽKOVÝ SOUPIS ZBOŽÍ</w:t>
      </w:r>
    </w:p>
    <w:p w14:paraId="424863FA" w14:textId="77777777" w:rsidR="00985742" w:rsidRPr="00B14E27" w:rsidRDefault="00985742" w:rsidP="00985742">
      <w:pPr>
        <w:pStyle w:val="Zkladntextodsazen2"/>
        <w:jc w:val="left"/>
        <w:rPr>
          <w:rFonts w:asciiTheme="minorHAnsi" w:hAnsiTheme="minorHAnsi" w:cstheme="minorHAnsi"/>
          <w:sz w:val="22"/>
          <w:szCs w:val="22"/>
        </w:rPr>
      </w:pPr>
      <w:r w:rsidRPr="00B14E27">
        <w:rPr>
          <w:rFonts w:asciiTheme="minorHAnsi" w:hAnsiTheme="minorHAnsi" w:cstheme="minorHAnsi"/>
          <w:sz w:val="22"/>
          <w:szCs w:val="22"/>
        </w:rPr>
        <w:tab/>
      </w:r>
    </w:p>
    <w:p w14:paraId="6E30554B" w14:textId="77777777" w:rsidR="00985742" w:rsidRPr="00C455D2" w:rsidRDefault="00985742" w:rsidP="00985742">
      <w:pPr>
        <w:pStyle w:val="Zkladntextodsazen2"/>
        <w:rPr>
          <w:rFonts w:asciiTheme="minorHAnsi" w:hAnsiTheme="minorHAnsi" w:cstheme="minorHAnsi"/>
          <w:sz w:val="22"/>
          <w:szCs w:val="22"/>
        </w:rPr>
      </w:pPr>
    </w:p>
    <w:p w14:paraId="69A4BCDB" w14:textId="1280E3C3" w:rsidR="00875430" w:rsidRPr="00985742" w:rsidRDefault="00875430" w:rsidP="00985742"/>
    <w:sectPr w:rsidR="00875430" w:rsidRPr="00985742">
      <w:footerReference w:type="default" r:id="rId7"/>
      <w:pgSz w:w="11907" w:h="16840"/>
      <w:pgMar w:top="1276" w:right="1275" w:bottom="993" w:left="1985" w:header="708" w:footer="708" w:gutter="0"/>
      <w:paperSrc w:first="41123" w:other="4112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793E" w14:textId="77777777" w:rsidR="0039688B" w:rsidRDefault="0039688B">
      <w:r>
        <w:separator/>
      </w:r>
    </w:p>
  </w:endnote>
  <w:endnote w:type="continuationSeparator" w:id="0">
    <w:p w14:paraId="0AB22067" w14:textId="77777777" w:rsidR="0039688B" w:rsidRDefault="003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2CC1" w14:textId="729EB923" w:rsidR="00270B4C" w:rsidRPr="00270B4C" w:rsidRDefault="00270B4C">
    <w:pPr>
      <w:pStyle w:val="Zpat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4F451887" w14:textId="77777777" w:rsidR="00E9047F" w:rsidRDefault="00A804D8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9548" w14:textId="77777777" w:rsidR="0039688B" w:rsidRDefault="0039688B">
      <w:r>
        <w:separator/>
      </w:r>
    </w:p>
  </w:footnote>
  <w:footnote w:type="continuationSeparator" w:id="0">
    <w:p w14:paraId="4FB8E135" w14:textId="77777777" w:rsidR="0039688B" w:rsidRDefault="0039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FEF"/>
    <w:multiLevelType w:val="multilevel"/>
    <w:tmpl w:val="42343FD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F02E43"/>
    <w:multiLevelType w:val="multilevel"/>
    <w:tmpl w:val="8CC616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5766061"/>
    <w:multiLevelType w:val="multilevel"/>
    <w:tmpl w:val="8EE45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897100">
    <w:abstractNumId w:val="2"/>
  </w:num>
  <w:num w:numId="2" w16cid:durableId="1799295056">
    <w:abstractNumId w:val="0"/>
  </w:num>
  <w:num w:numId="3" w16cid:durableId="21234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42"/>
    <w:rsid w:val="00270B4C"/>
    <w:rsid w:val="0039688B"/>
    <w:rsid w:val="004F6C36"/>
    <w:rsid w:val="00806EF7"/>
    <w:rsid w:val="00875430"/>
    <w:rsid w:val="00985742"/>
    <w:rsid w:val="00A804D8"/>
    <w:rsid w:val="00E8489A"/>
    <w:rsid w:val="00EC2574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CE8B"/>
  <w15:chartTrackingRefBased/>
  <w15:docId w15:val="{AE5962DE-A0DB-4B0D-808A-163860A7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74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5742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74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98574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8574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742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85742"/>
    <w:pPr>
      <w:spacing w:line="360" w:lineRule="auto"/>
      <w:ind w:left="1985" w:hanging="198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8574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5742"/>
    <w:pPr>
      <w:ind w:left="567" w:hanging="567"/>
      <w:jc w:val="both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574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985742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8574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85742"/>
    <w:pPr>
      <w:jc w:val="both"/>
    </w:pPr>
    <w:rPr>
      <w:i/>
      <w:sz w:val="20"/>
    </w:rPr>
  </w:style>
  <w:style w:type="character" w:customStyle="1" w:styleId="Zkladntext3Char">
    <w:name w:val="Základní text 3 Char"/>
    <w:basedOn w:val="Standardnpsmoodstavce"/>
    <w:link w:val="Zkladntext3"/>
    <w:rsid w:val="00985742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57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0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B4C"/>
    <w:rPr>
      <w:rFonts w:ascii="Arial" w:eastAsia="Times New Roman" w:hAnsi="Arial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Světlík</dc:creator>
  <cp:keywords/>
  <dc:description/>
  <cp:lastModifiedBy>Ing. Radim Světlík</cp:lastModifiedBy>
  <cp:revision>2</cp:revision>
  <cp:lastPrinted>2022-10-03T07:58:00Z</cp:lastPrinted>
  <dcterms:created xsi:type="dcterms:W3CDTF">2022-10-04T10:45:00Z</dcterms:created>
  <dcterms:modified xsi:type="dcterms:W3CDTF">2022-10-04T10:45:00Z</dcterms:modified>
</cp:coreProperties>
</file>