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98B2" w14:textId="77777777" w:rsidR="0079542A" w:rsidRDefault="0079542A"/>
    <w:p w14:paraId="2028A840" w14:textId="50A8403F" w:rsidR="0079542A" w:rsidRDefault="00F753B7">
      <w:r>
        <w:rPr>
          <w:noProof/>
        </w:rPr>
        <mc:AlternateContent>
          <mc:Choice Requires="wps">
            <w:drawing>
              <wp:anchor distT="0" distB="0" distL="114300" distR="114300" simplePos="0" relativeHeight="251657216" behindDoc="0" locked="0" layoutInCell="0" allowOverlap="1" wp14:anchorId="640DE672" wp14:editId="618544AB">
                <wp:simplePos x="0" y="0"/>
                <wp:positionH relativeFrom="column">
                  <wp:posOffset>-30480</wp:posOffset>
                </wp:positionH>
                <wp:positionV relativeFrom="paragraph">
                  <wp:posOffset>8255</wp:posOffset>
                </wp:positionV>
                <wp:extent cx="6584315" cy="635"/>
                <wp:effectExtent l="0" t="1905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635"/>
                        </a:xfrm>
                        <a:prstGeom prst="line">
                          <a:avLst/>
                        </a:prstGeom>
                        <a:noFill/>
                        <a:ln w="508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F3B0FE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5pt" to="516.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" o:allowincell="f" strokeweight="4pt"/>
            </w:pict>
          </mc:Fallback>
        </mc:AlternateContent>
      </w:r>
      <w:r>
        <w:rPr>
          <w:noProof/>
        </w:rPr>
        <mc:AlternateContent>
          <mc:Choice Requires="wps">
            <w:drawing>
              <wp:anchor distT="0" distB="0" distL="114300" distR="114300" simplePos="0" relativeHeight="251658240" behindDoc="0" locked="0" layoutInCell="0" allowOverlap="1" wp14:anchorId="044E9D40" wp14:editId="555B2A55">
                <wp:simplePos x="0" y="0"/>
                <wp:positionH relativeFrom="column">
                  <wp:posOffset>-30480</wp:posOffset>
                </wp:positionH>
                <wp:positionV relativeFrom="paragraph">
                  <wp:posOffset>99695</wp:posOffset>
                </wp:positionV>
                <wp:extent cx="6584315" cy="635"/>
                <wp:effectExtent l="0" t="0" r="6985" b="184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635"/>
                        </a:xfrm>
                        <a:prstGeom prst="line">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D75A6C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85pt" to="516.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" o:allowincell="f" strokeweight="1pt"/>
            </w:pict>
          </mc:Fallback>
        </mc:AlternateContent>
      </w:r>
    </w:p>
    <w:p w14:paraId="52CB72F2" w14:textId="77777777" w:rsidR="0079542A" w:rsidRDefault="0079542A">
      <w:pPr>
        <w:pStyle w:val="NadpisUnion14"/>
        <w:rPr>
          <w:sz w:val="32"/>
          <w:szCs w:val="32"/>
        </w:rPr>
      </w:pPr>
    </w:p>
    <w:p w14:paraId="620583A1" w14:textId="77777777" w:rsidR="0079542A" w:rsidRPr="0071430B" w:rsidRDefault="009A5DB3" w:rsidP="002F7858">
      <w:pPr>
        <w:pStyle w:val="Nadpis1"/>
        <w:ind w:left="2832" w:firstLine="708"/>
        <w:rPr>
          <w:rFonts w:ascii="Times New Roman" w:hAnsi="Times New Roman" w:cs="Times New Roman"/>
          <w:sz w:val="32"/>
          <w:szCs w:val="32"/>
          <w:u w:val="single"/>
        </w:rPr>
      </w:pPr>
      <w:r w:rsidRPr="0071430B">
        <w:rPr>
          <w:rFonts w:ascii="Times New Roman" w:hAnsi="Times New Roman" w:cs="Times New Roman"/>
          <w:sz w:val="32"/>
          <w:szCs w:val="32"/>
          <w:u w:val="single"/>
        </w:rPr>
        <w:t>SMLOUV</w:t>
      </w:r>
      <w:r w:rsidR="00CF66B0" w:rsidRPr="0071430B">
        <w:rPr>
          <w:rFonts w:ascii="Times New Roman" w:hAnsi="Times New Roman" w:cs="Times New Roman"/>
          <w:sz w:val="32"/>
          <w:szCs w:val="32"/>
          <w:u w:val="single"/>
        </w:rPr>
        <w:t>A</w:t>
      </w:r>
      <w:r w:rsidRPr="0071430B">
        <w:rPr>
          <w:rFonts w:ascii="Times New Roman" w:hAnsi="Times New Roman" w:cs="Times New Roman"/>
          <w:sz w:val="32"/>
          <w:szCs w:val="32"/>
          <w:u w:val="single"/>
        </w:rPr>
        <w:t xml:space="preserve"> O DÍLO</w:t>
      </w:r>
      <w:r w:rsidR="00A25796">
        <w:rPr>
          <w:rFonts w:ascii="Times New Roman" w:hAnsi="Times New Roman" w:cs="Times New Roman"/>
          <w:sz w:val="32"/>
          <w:szCs w:val="32"/>
          <w:u w:val="single"/>
        </w:rPr>
        <w:t xml:space="preserve"> (návrh)</w:t>
      </w:r>
    </w:p>
    <w:p w14:paraId="0897AFE7" w14:textId="77777777" w:rsidR="0079542A" w:rsidRDefault="0079542A"/>
    <w:p w14:paraId="3E43E06C" w14:textId="77777777" w:rsidR="0079542A" w:rsidRPr="0071430B" w:rsidRDefault="002E4D1C" w:rsidP="0071430B">
      <w:pPr>
        <w:pStyle w:val="Zkladntext2"/>
        <w:spacing w:line="240" w:lineRule="auto"/>
        <w:jc w:val="center"/>
        <w:rPr>
          <w:sz w:val="20"/>
          <w:szCs w:val="20"/>
        </w:rPr>
      </w:pPr>
      <w:r w:rsidRPr="0071430B">
        <w:rPr>
          <w:sz w:val="20"/>
          <w:szCs w:val="20"/>
        </w:rPr>
        <w:t>uzavřen</w:t>
      </w:r>
      <w:r w:rsidR="000F4F2C" w:rsidRPr="0071430B">
        <w:rPr>
          <w:sz w:val="20"/>
          <w:szCs w:val="20"/>
        </w:rPr>
        <w:t>á</w:t>
      </w:r>
      <w:r w:rsidRPr="0071430B">
        <w:rPr>
          <w:sz w:val="20"/>
          <w:szCs w:val="20"/>
        </w:rPr>
        <w:t xml:space="preserve"> </w:t>
      </w:r>
      <w:r w:rsidR="002F5518" w:rsidRPr="0071430B">
        <w:rPr>
          <w:sz w:val="20"/>
          <w:szCs w:val="20"/>
        </w:rPr>
        <w:t xml:space="preserve">mezi </w:t>
      </w:r>
      <w:r w:rsidR="000F4F2C" w:rsidRPr="0071430B">
        <w:rPr>
          <w:sz w:val="20"/>
          <w:szCs w:val="20"/>
        </w:rPr>
        <w:t xml:space="preserve">níže uvedenými </w:t>
      </w:r>
      <w:r w:rsidR="002F5518" w:rsidRPr="0071430B">
        <w:rPr>
          <w:sz w:val="20"/>
          <w:szCs w:val="20"/>
        </w:rPr>
        <w:t xml:space="preserve">smluvními stranami </w:t>
      </w:r>
      <w:r w:rsidR="000F4F2C" w:rsidRPr="0071430B">
        <w:rPr>
          <w:sz w:val="20"/>
          <w:szCs w:val="20"/>
        </w:rPr>
        <w:t>po</w:t>
      </w:r>
      <w:r w:rsidRPr="0071430B">
        <w:rPr>
          <w:sz w:val="20"/>
          <w:szCs w:val="20"/>
        </w:rPr>
        <w:t>dle </w:t>
      </w:r>
      <w:proofErr w:type="spellStart"/>
      <w:r w:rsidR="000F4F2C" w:rsidRPr="0071430B">
        <w:rPr>
          <w:sz w:val="20"/>
          <w:szCs w:val="20"/>
        </w:rPr>
        <w:t>ust</w:t>
      </w:r>
      <w:proofErr w:type="spellEnd"/>
      <w:r w:rsidR="000F4F2C" w:rsidRPr="0071430B">
        <w:rPr>
          <w:sz w:val="20"/>
          <w:szCs w:val="20"/>
        </w:rPr>
        <w:t xml:space="preserve">. </w:t>
      </w:r>
      <w:hyperlink r:id="rId8" w:anchor="p2586" w:history="1">
        <w:r w:rsidRPr="0071430B">
          <w:rPr>
            <w:sz w:val="20"/>
            <w:szCs w:val="20"/>
          </w:rPr>
          <w:t>§ 2586</w:t>
        </w:r>
      </w:hyperlink>
      <w:r w:rsidRPr="0071430B">
        <w:rPr>
          <w:sz w:val="20"/>
          <w:szCs w:val="20"/>
        </w:rPr>
        <w:t xml:space="preserve"> a </w:t>
      </w:r>
      <w:proofErr w:type="spellStart"/>
      <w:r w:rsidRPr="0071430B">
        <w:rPr>
          <w:sz w:val="20"/>
          <w:szCs w:val="20"/>
        </w:rPr>
        <w:t>následujících</w:t>
      </w:r>
      <w:proofErr w:type="spellEnd"/>
      <w:r w:rsidRPr="0071430B">
        <w:rPr>
          <w:sz w:val="20"/>
          <w:szCs w:val="20"/>
        </w:rPr>
        <w:t> </w:t>
      </w:r>
      <w:proofErr w:type="spellStart"/>
      <w:r>
        <w:fldChar w:fldCharType="begin"/>
      </w:r>
      <w:r>
        <w:instrText xml:space="preserve"> HYPERLINK "http://www.podnikatel.cz/zakony/novy-obcansky-zakonik/" </w:instrText>
      </w:r>
      <w:r>
        <w:fldChar w:fldCharType="separate"/>
      </w:r>
      <w:r w:rsidRPr="0071430B">
        <w:rPr>
          <w:sz w:val="20"/>
          <w:szCs w:val="20"/>
        </w:rPr>
        <w:t>zákona</w:t>
      </w:r>
      <w:proofErr w:type="spellEnd"/>
      <w:r w:rsidRPr="0071430B">
        <w:rPr>
          <w:sz w:val="20"/>
          <w:szCs w:val="20"/>
        </w:rPr>
        <w:t xml:space="preserve"> č. 89/2012 Sb.,</w:t>
      </w:r>
      <w:r w:rsidR="0071430B" w:rsidRPr="0071430B">
        <w:rPr>
          <w:sz w:val="20"/>
          <w:szCs w:val="20"/>
        </w:rPr>
        <w:t xml:space="preserve"> </w:t>
      </w:r>
      <w:proofErr w:type="spellStart"/>
      <w:r w:rsidRPr="0071430B">
        <w:rPr>
          <w:sz w:val="20"/>
          <w:szCs w:val="20"/>
        </w:rPr>
        <w:t>občanského</w:t>
      </w:r>
      <w:proofErr w:type="spellEnd"/>
      <w:r w:rsidRPr="0071430B">
        <w:rPr>
          <w:sz w:val="20"/>
          <w:szCs w:val="20"/>
        </w:rPr>
        <w:t xml:space="preserve"> </w:t>
      </w:r>
      <w:proofErr w:type="spellStart"/>
      <w:r w:rsidRPr="0071430B">
        <w:rPr>
          <w:sz w:val="20"/>
          <w:szCs w:val="20"/>
        </w:rPr>
        <w:t>zákoníku</w:t>
      </w:r>
      <w:proofErr w:type="spellEnd"/>
      <w:r>
        <w:rPr>
          <w:sz w:val="20"/>
          <w:szCs w:val="20"/>
        </w:rPr>
        <w:fldChar w:fldCharType="end"/>
      </w:r>
      <w:r w:rsidR="0071430B" w:rsidRPr="0071430B">
        <w:rPr>
          <w:sz w:val="20"/>
          <w:szCs w:val="20"/>
        </w:rPr>
        <w:t xml:space="preserve"> ve znění pozdějších předpisů (</w:t>
      </w:r>
      <w:r w:rsidR="0071430B" w:rsidRPr="003373F1">
        <w:rPr>
          <w:sz w:val="20"/>
          <w:szCs w:val="20"/>
        </w:rPr>
        <w:t>dále jen</w:t>
      </w:r>
      <w:r w:rsidR="0071430B" w:rsidRPr="003373F1">
        <w:rPr>
          <w:b/>
          <w:sz w:val="20"/>
          <w:szCs w:val="20"/>
        </w:rPr>
        <w:t xml:space="preserve"> „</w:t>
      </w:r>
      <w:r w:rsidR="0071430B" w:rsidRPr="0071430B">
        <w:rPr>
          <w:b/>
          <w:sz w:val="20"/>
          <w:szCs w:val="20"/>
        </w:rPr>
        <w:t>občanský zákoník</w:t>
      </w:r>
      <w:proofErr w:type="gramStart"/>
      <w:r w:rsidR="0071430B" w:rsidRPr="0071430B">
        <w:rPr>
          <w:sz w:val="20"/>
          <w:szCs w:val="20"/>
        </w:rPr>
        <w:t xml:space="preserve">“) </w:t>
      </w:r>
      <w:r w:rsidR="0079542A" w:rsidRPr="0071430B">
        <w:rPr>
          <w:sz w:val="20"/>
          <w:szCs w:val="20"/>
        </w:rPr>
        <w:t xml:space="preserve"> :</w:t>
      </w:r>
      <w:proofErr w:type="gramEnd"/>
    </w:p>
    <w:p w14:paraId="4D056F38" w14:textId="77777777" w:rsidR="0079542A" w:rsidRDefault="0079542A" w:rsidP="003373F1">
      <w:pPr>
        <w:jc w:val="center"/>
      </w:pPr>
    </w:p>
    <w:p w14:paraId="648884F8" w14:textId="77777777" w:rsidR="0079542A" w:rsidRPr="003373F1" w:rsidRDefault="0079542A">
      <w:pPr>
        <w:pStyle w:val="Times10K"/>
        <w:rPr>
          <w:i w:val="0"/>
        </w:rPr>
      </w:pPr>
    </w:p>
    <w:p w14:paraId="6461FED3" w14:textId="77777777" w:rsidR="0079542A" w:rsidRDefault="0079542A">
      <w:pPr>
        <w:pStyle w:val="Times10K"/>
      </w:pPr>
      <w:r>
        <w:t>Článek 1</w:t>
      </w:r>
    </w:p>
    <w:p w14:paraId="1E79D19A" w14:textId="77777777" w:rsidR="0079542A" w:rsidRDefault="0079542A">
      <w:pPr>
        <w:pStyle w:val="Times10TP"/>
      </w:pPr>
      <w:r>
        <w:t>Smluvní strany</w:t>
      </w:r>
    </w:p>
    <w:p w14:paraId="426AB878" w14:textId="77777777" w:rsidR="003373F1" w:rsidRPr="003373F1" w:rsidRDefault="003373F1">
      <w:pPr>
        <w:pStyle w:val="Times12K"/>
        <w:rPr>
          <w:i w:val="0"/>
        </w:rPr>
      </w:pPr>
    </w:p>
    <w:p w14:paraId="13339DED" w14:textId="77777777" w:rsidR="00A71398" w:rsidRPr="002F61F4" w:rsidRDefault="0079542A" w:rsidP="000A257B">
      <w:pPr>
        <w:numPr>
          <w:ilvl w:val="0"/>
          <w:numId w:val="1"/>
        </w:numPr>
        <w:ind w:left="283"/>
        <w:rPr>
          <w:b/>
          <w:bCs/>
        </w:rPr>
      </w:pPr>
      <w:r>
        <w:t>Objednatel</w:t>
      </w:r>
      <w:r>
        <w:tab/>
      </w:r>
      <w:r>
        <w:tab/>
      </w:r>
      <w:r w:rsidR="00B4188C">
        <w:tab/>
      </w:r>
      <w:r>
        <w:t>:</w:t>
      </w:r>
      <w:r>
        <w:tab/>
      </w:r>
      <w:r w:rsidR="00B11A4A">
        <w:rPr>
          <w:b/>
          <w:bCs/>
        </w:rPr>
        <w:t xml:space="preserve">Ústav pro českou literaturu AV ČR, </w:t>
      </w:r>
      <w:proofErr w:type="spellStart"/>
      <w:r w:rsidR="00B11A4A">
        <w:rPr>
          <w:b/>
          <w:bCs/>
        </w:rPr>
        <w:t>v.v.i</w:t>
      </w:r>
      <w:proofErr w:type="spellEnd"/>
      <w:r w:rsidR="00B11A4A">
        <w:rPr>
          <w:b/>
          <w:bCs/>
        </w:rPr>
        <w:t>.</w:t>
      </w:r>
      <w:r w:rsidR="00CC330F">
        <w:rPr>
          <w:b/>
          <w:bCs/>
        </w:rPr>
        <w:t xml:space="preserve">, </w:t>
      </w:r>
    </w:p>
    <w:p w14:paraId="3E3E47C4" w14:textId="77777777" w:rsidR="00F6442F" w:rsidRDefault="00B4188C" w:rsidP="00B4188C">
      <w:pPr>
        <w:ind w:firstLine="708"/>
      </w:pPr>
      <w:r>
        <w:rPr>
          <w:bCs/>
        </w:rPr>
        <w:t>se sídlem</w:t>
      </w:r>
      <w:r w:rsidR="00897C33" w:rsidRPr="00897C33">
        <w:rPr>
          <w:bCs/>
        </w:rPr>
        <w:tab/>
      </w:r>
      <w:r>
        <w:rPr>
          <w:bCs/>
        </w:rPr>
        <w:tab/>
      </w:r>
      <w:r w:rsidR="00897C33" w:rsidRPr="00897C33">
        <w:rPr>
          <w:bCs/>
        </w:rPr>
        <w:t>:</w:t>
      </w:r>
      <w:r w:rsidR="00897C33" w:rsidRPr="00897C33">
        <w:rPr>
          <w:bCs/>
        </w:rPr>
        <w:tab/>
      </w:r>
      <w:r w:rsidR="00B11A4A">
        <w:rPr>
          <w:bCs/>
        </w:rPr>
        <w:t>Na Florenci 1420/</w:t>
      </w:r>
      <w:proofErr w:type="gramStart"/>
      <w:r w:rsidR="00B11A4A">
        <w:rPr>
          <w:bCs/>
        </w:rPr>
        <w:t>3,  Praha</w:t>
      </w:r>
      <w:proofErr w:type="gramEnd"/>
      <w:r w:rsidR="00B11A4A">
        <w:rPr>
          <w:bCs/>
        </w:rPr>
        <w:t>, 110 00</w:t>
      </w:r>
      <w:r w:rsidR="00C44177">
        <w:tab/>
      </w:r>
    </w:p>
    <w:p w14:paraId="76540CA8" w14:textId="20537AEA" w:rsidR="00C44177" w:rsidRDefault="00F6442F" w:rsidP="00B4188C">
      <w:pPr>
        <w:ind w:firstLine="708"/>
      </w:pPr>
      <w:r>
        <w:t>IČ</w:t>
      </w:r>
      <w:r w:rsidR="007D4365">
        <w:tab/>
      </w:r>
      <w:r w:rsidR="007D4365">
        <w:tab/>
      </w:r>
      <w:r w:rsidR="007D4365">
        <w:tab/>
      </w:r>
      <w:r>
        <w:t>:</w:t>
      </w:r>
      <w:r w:rsidR="007D4365">
        <w:tab/>
      </w:r>
      <w:r>
        <w:t>68378068</w:t>
      </w:r>
    </w:p>
    <w:p w14:paraId="11767CCC" w14:textId="4563BD09" w:rsidR="00F6442F" w:rsidRDefault="00F6442F" w:rsidP="00B4188C">
      <w:pPr>
        <w:ind w:firstLine="708"/>
      </w:pPr>
      <w:r>
        <w:t>DIČ</w:t>
      </w:r>
      <w:r w:rsidR="007D4365">
        <w:tab/>
      </w:r>
      <w:r w:rsidR="007D4365">
        <w:tab/>
      </w:r>
      <w:r w:rsidR="007D4365">
        <w:tab/>
      </w:r>
      <w:r>
        <w:t>:</w:t>
      </w:r>
      <w:r w:rsidR="007D4365">
        <w:tab/>
      </w:r>
      <w:r>
        <w:t>CZ68378068</w:t>
      </w:r>
    </w:p>
    <w:p w14:paraId="099E6A04" w14:textId="20A2AD09" w:rsidR="00C44177" w:rsidRPr="009F2CDD" w:rsidRDefault="00C44177" w:rsidP="00C44177">
      <w:pPr>
        <w:ind w:firstLine="708"/>
        <w:rPr>
          <w:highlight w:val="black"/>
        </w:rPr>
      </w:pPr>
      <w:r>
        <w:t>b</w:t>
      </w:r>
      <w:r w:rsidRPr="00897C33">
        <w:t>ank</w:t>
      </w:r>
      <w:r>
        <w:t>ovní ústav</w:t>
      </w:r>
      <w:r w:rsidR="007D4365">
        <w:tab/>
      </w:r>
      <w:r w:rsidR="007D4365">
        <w:tab/>
      </w:r>
      <w:r w:rsidRPr="00897C33">
        <w:t>:</w:t>
      </w:r>
      <w:r w:rsidRPr="00897C33">
        <w:tab/>
      </w:r>
      <w:r w:rsidR="00CC330F" w:rsidRPr="009F2CDD">
        <w:rPr>
          <w:highlight w:val="black"/>
        </w:rPr>
        <w:t>Komerční banka, a.s.</w:t>
      </w:r>
    </w:p>
    <w:p w14:paraId="1D55CF02" w14:textId="77777777" w:rsidR="00C44177" w:rsidRPr="009F2CDD" w:rsidRDefault="00C44177" w:rsidP="00C44177">
      <w:pPr>
        <w:ind w:firstLine="708"/>
        <w:rPr>
          <w:highlight w:val="black"/>
        </w:rPr>
      </w:pPr>
      <w:r w:rsidRPr="009F2CDD">
        <w:rPr>
          <w:highlight w:val="black"/>
        </w:rPr>
        <w:t>číslo účtu</w:t>
      </w:r>
      <w:r w:rsidRPr="009F2CDD">
        <w:rPr>
          <w:highlight w:val="black"/>
        </w:rPr>
        <w:tab/>
      </w:r>
      <w:r w:rsidRPr="009F2CDD">
        <w:rPr>
          <w:highlight w:val="black"/>
        </w:rPr>
        <w:tab/>
        <w:t>:</w:t>
      </w:r>
      <w:r w:rsidR="00E74E03" w:rsidRPr="009F2CDD">
        <w:rPr>
          <w:highlight w:val="black"/>
        </w:rPr>
        <w:tab/>
      </w:r>
      <w:r w:rsidR="00B11A4A" w:rsidRPr="009F2CDD">
        <w:rPr>
          <w:highlight w:val="black"/>
        </w:rPr>
        <w:t>19-</w:t>
      </w:r>
      <w:r w:rsidR="00F6442F" w:rsidRPr="009F2CDD">
        <w:rPr>
          <w:highlight w:val="black"/>
        </w:rPr>
        <w:t>5539370227</w:t>
      </w:r>
      <w:r w:rsidR="00CC330F" w:rsidRPr="009F2CDD">
        <w:rPr>
          <w:highlight w:val="black"/>
        </w:rPr>
        <w:t>/0100</w:t>
      </w:r>
    </w:p>
    <w:p w14:paraId="7FF33200" w14:textId="5C204735" w:rsidR="00E74E03" w:rsidRDefault="00CC330F" w:rsidP="00C44177">
      <w:pPr>
        <w:ind w:firstLine="708"/>
      </w:pPr>
      <w:r w:rsidRPr="009F2CDD">
        <w:rPr>
          <w:highlight w:val="black"/>
        </w:rPr>
        <w:t>zastoupen</w:t>
      </w:r>
      <w:r w:rsidR="007D4365" w:rsidRPr="009F2CDD">
        <w:rPr>
          <w:highlight w:val="black"/>
        </w:rPr>
        <w:tab/>
      </w:r>
      <w:r w:rsidR="007D4365" w:rsidRPr="009F2CDD">
        <w:rPr>
          <w:highlight w:val="black"/>
        </w:rPr>
        <w:tab/>
      </w:r>
      <w:r w:rsidR="00E74E03" w:rsidRPr="009F2CDD">
        <w:rPr>
          <w:highlight w:val="black"/>
        </w:rPr>
        <w:t>:</w:t>
      </w:r>
      <w:r w:rsidR="00E74E03" w:rsidRPr="009F2CDD">
        <w:rPr>
          <w:highlight w:val="black"/>
        </w:rPr>
        <w:tab/>
      </w:r>
      <w:r w:rsidR="00F6442F" w:rsidRPr="009F2CDD">
        <w:rPr>
          <w:highlight w:val="black"/>
        </w:rPr>
        <w:t>PhDr. Petrem Šámalem Ph.D.</w:t>
      </w:r>
    </w:p>
    <w:p w14:paraId="2FD225A2" w14:textId="77777777" w:rsidR="00E74E03" w:rsidRPr="00897C33" w:rsidRDefault="00E74E03" w:rsidP="00C44177">
      <w:pPr>
        <w:ind w:firstLine="708"/>
      </w:pPr>
      <w:r>
        <w:tab/>
      </w:r>
    </w:p>
    <w:p w14:paraId="2BFA869A" w14:textId="77777777" w:rsidR="00B4188C" w:rsidRDefault="00B4188C" w:rsidP="00B4188C">
      <w:r>
        <w:t xml:space="preserve">      </w:t>
      </w:r>
    </w:p>
    <w:p w14:paraId="450A981D" w14:textId="77777777" w:rsidR="00B4188C" w:rsidRPr="00EC6B60" w:rsidRDefault="00B4188C" w:rsidP="00B4188C">
      <w:pPr>
        <w:ind w:firstLine="708"/>
        <w:rPr>
          <w:rFonts w:ascii="Calibri" w:hAnsi="Calibri"/>
          <w:sz w:val="22"/>
          <w:szCs w:val="22"/>
        </w:rPr>
      </w:pPr>
      <w:r w:rsidRPr="00B4188C">
        <w:t>Osoby oprávněné jednat</w:t>
      </w:r>
    </w:p>
    <w:p w14:paraId="427A6607" w14:textId="6AAFE771" w:rsidR="00B4188C" w:rsidRDefault="00B4188C" w:rsidP="00B4188C">
      <w:pPr>
        <w:ind w:left="708"/>
      </w:pPr>
      <w:r w:rsidRPr="00B4188C">
        <w:t>a) ve věcech smluvních</w:t>
      </w:r>
      <w:r w:rsidRPr="00B4188C">
        <w:tab/>
        <w:t>:</w:t>
      </w:r>
      <w:r w:rsidRPr="00B4188C">
        <w:tab/>
      </w:r>
      <w:r w:rsidR="00C50C00">
        <w:t>Dagmar</w:t>
      </w:r>
      <w:r w:rsidR="00F6442F">
        <w:t xml:space="preserve"> Mikesková</w:t>
      </w:r>
    </w:p>
    <w:p w14:paraId="6CA8FE0C" w14:textId="3BDE3A3A" w:rsidR="00B4188C" w:rsidRPr="00CC330F" w:rsidRDefault="00B4188C" w:rsidP="00B4188C">
      <w:pPr>
        <w:ind w:left="3540"/>
        <w:rPr>
          <w:lang w:val="en-US"/>
        </w:rPr>
      </w:pPr>
      <w:r w:rsidRPr="00B4188C">
        <w:t xml:space="preserve">tel.: </w:t>
      </w:r>
      <w:r w:rsidR="007D4365">
        <w:t xml:space="preserve">+420 </w:t>
      </w:r>
      <w:r w:rsidR="00F6442F">
        <w:t>222 828 119</w:t>
      </w:r>
      <w:r w:rsidRPr="00B4188C">
        <w:br/>
        <w:t xml:space="preserve">e-mail: </w:t>
      </w:r>
      <w:r w:rsidR="00C50C00">
        <w:t>dagmar</w:t>
      </w:r>
      <w:r w:rsidR="00F6442F">
        <w:t>.mikeskova@ucl.cas.cz</w:t>
      </w:r>
    </w:p>
    <w:p w14:paraId="2A26F498" w14:textId="77777777" w:rsidR="009763F3" w:rsidRPr="009F2CDD" w:rsidRDefault="00B4188C" w:rsidP="009763F3">
      <w:pPr>
        <w:ind w:left="2835" w:hanging="2127"/>
        <w:rPr>
          <w:highlight w:val="black"/>
        </w:rPr>
      </w:pPr>
      <w:r w:rsidRPr="00B4188C">
        <w:t>b) ve věcech technických</w:t>
      </w:r>
      <w:r>
        <w:tab/>
      </w:r>
      <w:r w:rsidRPr="00B4188C">
        <w:t>:</w:t>
      </w:r>
      <w:r w:rsidRPr="00B4188C">
        <w:tab/>
      </w:r>
      <w:r w:rsidR="00550735" w:rsidRPr="009F2CDD">
        <w:rPr>
          <w:highlight w:val="black"/>
        </w:rPr>
        <w:t>Radek Hodaň</w:t>
      </w:r>
    </w:p>
    <w:p w14:paraId="338223CA" w14:textId="77777777" w:rsidR="009763F3" w:rsidRDefault="002F61F4" w:rsidP="009763F3">
      <w:pPr>
        <w:ind w:left="3540"/>
      </w:pPr>
      <w:r w:rsidRPr="009F2CDD">
        <w:rPr>
          <w:highlight w:val="black"/>
        </w:rPr>
        <w:t>tel</w:t>
      </w:r>
      <w:proofErr w:type="gramStart"/>
      <w:r w:rsidRPr="009F2CDD">
        <w:rPr>
          <w:highlight w:val="black"/>
        </w:rPr>
        <w:t>, :</w:t>
      </w:r>
      <w:proofErr w:type="gramEnd"/>
      <w:r w:rsidR="00CC330F" w:rsidRPr="009F2CDD">
        <w:rPr>
          <w:highlight w:val="black"/>
        </w:rPr>
        <w:t xml:space="preserve"> </w:t>
      </w:r>
      <w:r w:rsidR="00550735" w:rsidRPr="009F2CDD">
        <w:rPr>
          <w:highlight w:val="black"/>
        </w:rPr>
        <w:t>+420 606 545 280</w:t>
      </w:r>
      <w:r w:rsidR="009763F3" w:rsidRPr="009F2CDD">
        <w:rPr>
          <w:highlight w:val="black"/>
        </w:rPr>
        <w:br/>
        <w:t xml:space="preserve">e-mail: </w:t>
      </w:r>
      <w:r w:rsidR="00F6442F" w:rsidRPr="009F2CDD">
        <w:rPr>
          <w:highlight w:val="black"/>
        </w:rPr>
        <w:t>hodan@ucl.cas.cz</w:t>
      </w:r>
    </w:p>
    <w:p w14:paraId="22A3DB8B" w14:textId="77777777" w:rsidR="009763F3" w:rsidRPr="00897C33" w:rsidRDefault="00897C33" w:rsidP="00C44177">
      <w:pPr>
        <w:ind w:left="283"/>
      </w:pPr>
      <w:r w:rsidRPr="00897C33">
        <w:rPr>
          <w:bCs/>
        </w:rPr>
        <w:tab/>
      </w:r>
      <w:r w:rsidR="009763F3">
        <w:tab/>
      </w:r>
    </w:p>
    <w:p w14:paraId="032A3133" w14:textId="77777777" w:rsidR="0079542A" w:rsidRPr="003373F1" w:rsidRDefault="009961C8" w:rsidP="003373F1">
      <w:r>
        <w:tab/>
      </w:r>
      <w:r w:rsidR="00505E25">
        <w:tab/>
      </w:r>
      <w:r w:rsidR="00505E25">
        <w:tab/>
      </w:r>
      <w:r w:rsidR="00505E25">
        <w:tab/>
      </w:r>
      <w:r w:rsidR="00505E25">
        <w:tab/>
      </w:r>
      <w:r w:rsidR="003373F1">
        <w:tab/>
      </w:r>
      <w:r w:rsidR="0079542A" w:rsidRPr="003373F1">
        <w:t xml:space="preserve">(dále jen </w:t>
      </w:r>
      <w:r w:rsidR="003373F1" w:rsidRPr="003373F1">
        <w:rPr>
          <w:b/>
        </w:rPr>
        <w:t>„</w:t>
      </w:r>
      <w:r w:rsidR="0079542A" w:rsidRPr="003373F1">
        <w:rPr>
          <w:b/>
        </w:rPr>
        <w:t>objednatel</w:t>
      </w:r>
      <w:r w:rsidR="003373F1" w:rsidRPr="003373F1">
        <w:rPr>
          <w:b/>
        </w:rPr>
        <w:t>“</w:t>
      </w:r>
      <w:r w:rsidR="0079542A" w:rsidRPr="003373F1">
        <w:t>)</w:t>
      </w:r>
    </w:p>
    <w:p w14:paraId="04AE32DE" w14:textId="77777777" w:rsidR="0079542A" w:rsidRDefault="0079542A">
      <w:pPr>
        <w:ind w:left="708"/>
      </w:pPr>
    </w:p>
    <w:p w14:paraId="29E2311D" w14:textId="77777777" w:rsidR="003373F1" w:rsidRDefault="003373F1">
      <w:pPr>
        <w:ind w:left="708"/>
      </w:pPr>
    </w:p>
    <w:p w14:paraId="6582F46C" w14:textId="77777777" w:rsidR="0079542A" w:rsidRDefault="0079542A" w:rsidP="000A257B">
      <w:pPr>
        <w:numPr>
          <w:ilvl w:val="0"/>
          <w:numId w:val="2"/>
        </w:numPr>
        <w:ind w:left="283"/>
      </w:pPr>
      <w:r>
        <w:t>Zhotovitel</w:t>
      </w:r>
      <w:r>
        <w:tab/>
      </w:r>
      <w:r>
        <w:tab/>
      </w:r>
      <w:r w:rsidR="00505E25">
        <w:tab/>
      </w:r>
      <w:r>
        <w:t>:</w:t>
      </w:r>
      <w:r>
        <w:tab/>
      </w:r>
      <w:r>
        <w:rPr>
          <w:b/>
          <w:bCs/>
        </w:rPr>
        <w:t>Petr Blažanin</w:t>
      </w:r>
    </w:p>
    <w:p w14:paraId="6BE7CE74" w14:textId="77777777" w:rsidR="0079542A" w:rsidRDefault="00897C33">
      <w:pPr>
        <w:ind w:left="708"/>
      </w:pPr>
      <w:r>
        <w:rPr>
          <w:b/>
          <w:bCs/>
        </w:rPr>
        <w:t>s</w:t>
      </w:r>
      <w:r w:rsidRPr="00897C33">
        <w:rPr>
          <w:bCs/>
        </w:rPr>
        <w:t>e sídlem</w:t>
      </w:r>
      <w:r w:rsidR="0079542A">
        <w:tab/>
      </w:r>
      <w:r w:rsidR="00505E25">
        <w:tab/>
      </w:r>
      <w:r>
        <w:t>:</w:t>
      </w:r>
      <w:r w:rsidR="0079542A">
        <w:tab/>
        <w:t>Štěpařská 892/13, 152 00 Praha 5 – Hlubočepy</w:t>
      </w:r>
    </w:p>
    <w:p w14:paraId="36E819FF" w14:textId="77777777" w:rsidR="00F53E1D" w:rsidRDefault="00F53E1D" w:rsidP="00F53E1D">
      <w:pPr>
        <w:ind w:left="708"/>
      </w:pPr>
      <w:r>
        <w:tab/>
      </w:r>
      <w:r>
        <w:tab/>
      </w:r>
      <w:r>
        <w:tab/>
      </w:r>
      <w:r>
        <w:tab/>
        <w:t>podnikatel je zapsán v živnostenském rejstříku</w:t>
      </w:r>
    </w:p>
    <w:p w14:paraId="013A2E2C" w14:textId="77777777" w:rsidR="0079542A" w:rsidRDefault="0079542A" w:rsidP="00F53E1D">
      <w:pPr>
        <w:ind w:left="708"/>
      </w:pPr>
      <w:r>
        <w:t>IČ</w:t>
      </w:r>
      <w:r>
        <w:tab/>
      </w:r>
      <w:r>
        <w:tab/>
      </w:r>
      <w:r w:rsidR="00505E25">
        <w:tab/>
      </w:r>
      <w:r>
        <w:t>:</w:t>
      </w:r>
      <w:r>
        <w:tab/>
        <w:t>14971101</w:t>
      </w:r>
    </w:p>
    <w:p w14:paraId="3009FBFE" w14:textId="77777777" w:rsidR="0079542A" w:rsidRDefault="009846C0">
      <w:r>
        <w:tab/>
        <w:t>DIČ</w:t>
      </w:r>
      <w:r>
        <w:tab/>
      </w:r>
      <w:r>
        <w:tab/>
      </w:r>
      <w:r w:rsidR="00505E25">
        <w:tab/>
      </w:r>
      <w:r>
        <w:t>:</w:t>
      </w:r>
      <w:r>
        <w:tab/>
        <w:t>CZ</w:t>
      </w:r>
      <w:r w:rsidR="0079542A">
        <w:t>6303092356</w:t>
      </w:r>
    </w:p>
    <w:p w14:paraId="0A1506FC" w14:textId="77777777" w:rsidR="009763F3" w:rsidRDefault="0079542A">
      <w:r>
        <w:tab/>
      </w:r>
      <w:r w:rsidR="00505E25">
        <w:t>b</w:t>
      </w:r>
      <w:r>
        <w:t>ank</w:t>
      </w:r>
      <w:r w:rsidR="009763F3">
        <w:t>ovní ústav</w:t>
      </w:r>
      <w:r>
        <w:tab/>
      </w:r>
      <w:r w:rsidR="00505E25">
        <w:tab/>
      </w:r>
      <w:r>
        <w:t>:</w:t>
      </w:r>
      <w:r>
        <w:tab/>
      </w:r>
      <w:r w:rsidR="00505E25">
        <w:t>Česká spořitelna a.s.</w:t>
      </w:r>
    </w:p>
    <w:p w14:paraId="63B9AA01" w14:textId="77777777" w:rsidR="0079542A" w:rsidRPr="009F2CDD" w:rsidRDefault="00505E25" w:rsidP="009763F3">
      <w:pPr>
        <w:ind w:firstLine="708"/>
        <w:rPr>
          <w:highlight w:val="black"/>
        </w:rPr>
      </w:pPr>
      <w:r>
        <w:t>č</w:t>
      </w:r>
      <w:r w:rsidR="009763F3">
        <w:t>íslo účtu</w:t>
      </w:r>
      <w:r>
        <w:tab/>
      </w:r>
      <w:r>
        <w:tab/>
        <w:t>:</w:t>
      </w:r>
      <w:r>
        <w:tab/>
      </w:r>
      <w:r w:rsidR="0079542A" w:rsidRPr="009F2CDD">
        <w:rPr>
          <w:highlight w:val="black"/>
        </w:rPr>
        <w:t>121586319 / 0800</w:t>
      </w:r>
    </w:p>
    <w:p w14:paraId="14310E5B" w14:textId="3E03F578" w:rsidR="0079542A" w:rsidRPr="009F2CDD" w:rsidRDefault="0079542A" w:rsidP="00F753B7">
      <w:pPr>
        <w:rPr>
          <w:highlight w:val="black"/>
        </w:rPr>
      </w:pPr>
      <w:r w:rsidRPr="009F2CDD">
        <w:rPr>
          <w:highlight w:val="black"/>
        </w:rPr>
        <w:tab/>
      </w:r>
      <w:r w:rsidR="00AD10CE" w:rsidRPr="009F2CDD">
        <w:rPr>
          <w:highlight w:val="black"/>
        </w:rPr>
        <w:t>mobilní tel.</w:t>
      </w:r>
      <w:r w:rsidR="00AD10CE" w:rsidRPr="009F2CDD">
        <w:rPr>
          <w:highlight w:val="black"/>
        </w:rPr>
        <w:tab/>
      </w:r>
      <w:r w:rsidR="007F1137" w:rsidRPr="009F2CDD">
        <w:rPr>
          <w:highlight w:val="black"/>
        </w:rPr>
        <w:tab/>
      </w:r>
      <w:r w:rsidR="00AD10CE" w:rsidRPr="009F2CDD">
        <w:rPr>
          <w:highlight w:val="black"/>
        </w:rPr>
        <w:t>:</w:t>
      </w:r>
      <w:r w:rsidR="00AD10CE" w:rsidRPr="009F2CDD">
        <w:rPr>
          <w:highlight w:val="black"/>
        </w:rPr>
        <w:tab/>
      </w:r>
      <w:r w:rsidR="009251FB" w:rsidRPr="009F2CDD">
        <w:rPr>
          <w:highlight w:val="black"/>
        </w:rPr>
        <w:t xml:space="preserve">+420 </w:t>
      </w:r>
      <w:r w:rsidR="00AD10CE" w:rsidRPr="009F2CDD">
        <w:rPr>
          <w:highlight w:val="black"/>
        </w:rPr>
        <w:t>6</w:t>
      </w:r>
      <w:r w:rsidRPr="009F2CDD">
        <w:rPr>
          <w:highlight w:val="black"/>
        </w:rPr>
        <w:t>03</w:t>
      </w:r>
      <w:r w:rsidR="007F1137" w:rsidRPr="009F2CDD">
        <w:rPr>
          <w:highlight w:val="black"/>
        </w:rPr>
        <w:t> </w:t>
      </w:r>
      <w:r w:rsidRPr="009F2CDD">
        <w:rPr>
          <w:highlight w:val="black"/>
        </w:rPr>
        <w:t>462</w:t>
      </w:r>
      <w:r w:rsidR="007F1137" w:rsidRPr="009F2CDD">
        <w:rPr>
          <w:highlight w:val="black"/>
        </w:rPr>
        <w:t xml:space="preserve"> </w:t>
      </w:r>
      <w:r w:rsidRPr="009F2CDD">
        <w:rPr>
          <w:highlight w:val="black"/>
        </w:rPr>
        <w:t>140</w:t>
      </w:r>
    </w:p>
    <w:p w14:paraId="39006A23" w14:textId="77777777" w:rsidR="0079542A" w:rsidRDefault="0079542A">
      <w:r w:rsidRPr="009F2CDD">
        <w:rPr>
          <w:highlight w:val="black"/>
        </w:rPr>
        <w:tab/>
      </w:r>
      <w:bookmarkStart w:id="0" w:name="OLE_LINK1"/>
      <w:r w:rsidRPr="009F2CDD">
        <w:rPr>
          <w:highlight w:val="black"/>
        </w:rPr>
        <w:t>e-mail</w:t>
      </w:r>
      <w:r w:rsidRPr="009F2CDD">
        <w:rPr>
          <w:highlight w:val="black"/>
        </w:rPr>
        <w:tab/>
      </w:r>
      <w:r w:rsidRPr="009F2CDD">
        <w:rPr>
          <w:highlight w:val="black"/>
        </w:rPr>
        <w:tab/>
      </w:r>
      <w:r w:rsidR="007F1137" w:rsidRPr="009F2CDD">
        <w:rPr>
          <w:highlight w:val="black"/>
        </w:rPr>
        <w:tab/>
      </w:r>
      <w:r w:rsidRPr="009F2CDD">
        <w:rPr>
          <w:highlight w:val="black"/>
        </w:rPr>
        <w:t>:</w:t>
      </w:r>
      <w:r w:rsidRPr="009F2CDD">
        <w:rPr>
          <w:highlight w:val="black"/>
        </w:rPr>
        <w:tab/>
      </w:r>
      <w:hyperlink r:id="rId9" w:history="1">
        <w:r w:rsidR="00F53E1D" w:rsidRPr="009F2CDD">
          <w:rPr>
            <w:rStyle w:val="Hypertextovodkaz"/>
            <w:highlight w:val="black"/>
          </w:rPr>
          <w:t>petr.blazanin@wind-mar.cz</w:t>
        </w:r>
      </w:hyperlink>
      <w:bookmarkEnd w:id="0"/>
    </w:p>
    <w:p w14:paraId="5FF49994" w14:textId="77777777" w:rsidR="003373F1" w:rsidRDefault="00F53E1D" w:rsidP="003373F1">
      <w:r>
        <w:tab/>
      </w:r>
      <w:r>
        <w:tab/>
      </w:r>
      <w:r w:rsidR="00505E25">
        <w:tab/>
      </w:r>
      <w:r w:rsidR="00505E25">
        <w:tab/>
      </w:r>
      <w:r w:rsidR="00505E25">
        <w:tab/>
      </w:r>
      <w:r w:rsidR="003373F1">
        <w:tab/>
      </w:r>
    </w:p>
    <w:p w14:paraId="45B4ACF0" w14:textId="77777777" w:rsidR="0079542A" w:rsidRPr="003373F1" w:rsidRDefault="0079542A" w:rsidP="003373F1">
      <w:pPr>
        <w:ind w:left="3540" w:firstLine="708"/>
      </w:pPr>
      <w:r w:rsidRPr="003373F1">
        <w:t xml:space="preserve">(dále jen </w:t>
      </w:r>
      <w:r w:rsidR="003373F1" w:rsidRPr="003373F1">
        <w:rPr>
          <w:b/>
        </w:rPr>
        <w:t>„</w:t>
      </w:r>
      <w:r w:rsidRPr="003373F1">
        <w:rPr>
          <w:b/>
        </w:rPr>
        <w:t>zhotovitel</w:t>
      </w:r>
      <w:r w:rsidR="003373F1" w:rsidRPr="003373F1">
        <w:rPr>
          <w:b/>
        </w:rPr>
        <w:t>“</w:t>
      </w:r>
      <w:r w:rsidRPr="003373F1">
        <w:rPr>
          <w:b/>
        </w:rPr>
        <w:t>)</w:t>
      </w:r>
    </w:p>
    <w:p w14:paraId="3F5B5BCA" w14:textId="77777777" w:rsidR="0079542A" w:rsidRDefault="0079542A" w:rsidP="003373F1">
      <w:pPr>
        <w:jc w:val="center"/>
      </w:pPr>
    </w:p>
    <w:p w14:paraId="2EDD1DBD" w14:textId="77777777" w:rsidR="00F72A46" w:rsidRDefault="00F72A46"/>
    <w:p w14:paraId="73CAAED4" w14:textId="77777777" w:rsidR="00505E25" w:rsidRPr="008D1011" w:rsidRDefault="003373F1" w:rsidP="00505E25">
      <w:pPr>
        <w:tabs>
          <w:tab w:val="left" w:pos="2880"/>
        </w:tabs>
        <w:jc w:val="center"/>
        <w:rPr>
          <w:b/>
        </w:rPr>
      </w:pPr>
      <w:r>
        <w:rPr>
          <w:b/>
        </w:rPr>
        <w:t>u</w:t>
      </w:r>
      <w:r w:rsidR="00505E25" w:rsidRPr="008D1011">
        <w:rPr>
          <w:b/>
        </w:rPr>
        <w:t>zavírají</w:t>
      </w:r>
    </w:p>
    <w:p w14:paraId="41A1ECAF" w14:textId="77777777" w:rsidR="00505E25" w:rsidRPr="008D1011" w:rsidRDefault="00505E25" w:rsidP="00505E25">
      <w:pPr>
        <w:tabs>
          <w:tab w:val="left" w:pos="2880"/>
        </w:tabs>
        <w:jc w:val="both"/>
      </w:pPr>
      <w:r w:rsidRPr="008D1011">
        <w:t xml:space="preserve">dle </w:t>
      </w:r>
      <w:proofErr w:type="spellStart"/>
      <w:r w:rsidRPr="008D1011">
        <w:t>ust</w:t>
      </w:r>
      <w:proofErr w:type="spellEnd"/>
      <w:r w:rsidRPr="008D1011">
        <w:t xml:space="preserve">. § 2586 a násl. cit. Občanského zákoníku, s přihlédnutím k </w:t>
      </w:r>
      <w:proofErr w:type="spellStart"/>
      <w:r w:rsidRPr="008D1011">
        <w:t>ust</w:t>
      </w:r>
      <w:proofErr w:type="spellEnd"/>
      <w:r w:rsidRPr="008D1011">
        <w:t>. § 1721 a násl. Občanského zákoníku (zákona č. 89/2012 Sb., ve znění pozdějších předpisů), tuto</w:t>
      </w:r>
    </w:p>
    <w:p w14:paraId="7C01BE2D" w14:textId="77777777" w:rsidR="00505E25" w:rsidRPr="008D1011" w:rsidRDefault="00505E25" w:rsidP="003373F1">
      <w:pPr>
        <w:tabs>
          <w:tab w:val="left" w:pos="2880"/>
        </w:tabs>
        <w:jc w:val="center"/>
      </w:pPr>
    </w:p>
    <w:p w14:paraId="69E9C4EC" w14:textId="77777777" w:rsidR="00505E25" w:rsidRPr="008D1011" w:rsidRDefault="00505E25" w:rsidP="00505E25">
      <w:pPr>
        <w:tabs>
          <w:tab w:val="left" w:pos="2880"/>
        </w:tabs>
        <w:jc w:val="center"/>
        <w:rPr>
          <w:b/>
        </w:rPr>
      </w:pPr>
      <w:r w:rsidRPr="008D1011">
        <w:rPr>
          <w:b/>
        </w:rPr>
        <w:t>smlouvu o dílo:</w:t>
      </w:r>
    </w:p>
    <w:p w14:paraId="4834863F" w14:textId="77777777" w:rsidR="00505E25" w:rsidRPr="003373F1" w:rsidRDefault="00505E25" w:rsidP="00505E25">
      <w:pPr>
        <w:tabs>
          <w:tab w:val="left" w:pos="2880"/>
        </w:tabs>
        <w:jc w:val="center"/>
      </w:pPr>
      <w:r w:rsidRPr="008D1011">
        <w:t xml:space="preserve">      </w:t>
      </w:r>
      <w:r w:rsidRPr="003373F1">
        <w:t xml:space="preserve">(dále jen </w:t>
      </w:r>
      <w:r w:rsidRPr="003373F1">
        <w:rPr>
          <w:b/>
        </w:rPr>
        <w:t>„Smlouva“</w:t>
      </w:r>
      <w:r w:rsidRPr="003373F1">
        <w:t>)</w:t>
      </w:r>
    </w:p>
    <w:p w14:paraId="220F0A09" w14:textId="77777777" w:rsidR="00505E25" w:rsidRDefault="00505E25" w:rsidP="003373F1">
      <w:pPr>
        <w:jc w:val="center"/>
      </w:pPr>
    </w:p>
    <w:p w14:paraId="3600CB5E" w14:textId="77777777" w:rsidR="00505E25" w:rsidRDefault="00505E25" w:rsidP="003373F1">
      <w:pPr>
        <w:jc w:val="center"/>
      </w:pPr>
    </w:p>
    <w:p w14:paraId="5786B5A8" w14:textId="77777777" w:rsidR="0079542A" w:rsidRDefault="0079542A">
      <w:pPr>
        <w:pStyle w:val="Times10K"/>
      </w:pPr>
      <w:r>
        <w:t>Článek 2</w:t>
      </w:r>
    </w:p>
    <w:p w14:paraId="65F3C612" w14:textId="77777777" w:rsidR="0079542A" w:rsidRDefault="0079542A">
      <w:pPr>
        <w:pStyle w:val="Times10TP"/>
      </w:pPr>
      <w:r>
        <w:t>Předmět smlouvy</w:t>
      </w:r>
    </w:p>
    <w:p w14:paraId="54028AC9" w14:textId="77777777" w:rsidR="0079542A" w:rsidRDefault="0079542A" w:rsidP="003373F1">
      <w:pPr>
        <w:jc w:val="center"/>
      </w:pPr>
    </w:p>
    <w:p w14:paraId="00933098" w14:textId="77777777" w:rsidR="00530F9A" w:rsidRPr="00EF291E" w:rsidRDefault="00530F9A" w:rsidP="000A257B">
      <w:pPr>
        <w:pStyle w:val="Zkladntextodsazen2"/>
        <w:numPr>
          <w:ilvl w:val="1"/>
          <w:numId w:val="4"/>
        </w:numPr>
        <w:tabs>
          <w:tab w:val="clear" w:pos="360"/>
          <w:tab w:val="num" w:pos="-426"/>
          <w:tab w:val="left" w:pos="0"/>
        </w:tabs>
        <w:overflowPunct/>
        <w:autoSpaceDE/>
        <w:autoSpaceDN/>
        <w:adjustRightInd/>
        <w:spacing w:after="0" w:line="240" w:lineRule="auto"/>
        <w:ind w:left="709" w:hanging="709"/>
        <w:jc w:val="both"/>
        <w:textAlignment w:val="auto"/>
      </w:pPr>
      <w:r w:rsidRPr="00EF291E">
        <w:t xml:space="preserve">Předmětem této smlouvy je závazek zhotovitele provést na svůj náklad a nebezpečí, řádně, včas a za podmínek dále stanovených touto </w:t>
      </w:r>
      <w:r w:rsidR="002F324D">
        <w:t>s</w:t>
      </w:r>
      <w:r w:rsidRPr="00EF291E">
        <w:t>mlouv</w:t>
      </w:r>
      <w:r w:rsidR="002F324D">
        <w:t>ou</w:t>
      </w:r>
      <w:r w:rsidRPr="00EF291E">
        <w:t xml:space="preserve"> níže specifikované dílo a závazek objednatele dokončené dílo za stanovených podmínek převzít</w:t>
      </w:r>
      <w:r w:rsidR="00C44177">
        <w:t>,</w:t>
      </w:r>
      <w:r w:rsidRPr="00EF291E">
        <w:t xml:space="preserve"> uhradit zhotoviteli sjednanou cenu a další práva a povinnosti ujednané v této </w:t>
      </w:r>
      <w:r w:rsidR="002F324D">
        <w:t>s</w:t>
      </w:r>
      <w:r w:rsidRPr="00EF291E">
        <w:t xml:space="preserve">mlouvě. </w:t>
      </w:r>
    </w:p>
    <w:p w14:paraId="29BBD617" w14:textId="77777777" w:rsidR="00530F9A" w:rsidRDefault="00530F9A" w:rsidP="003373F1">
      <w:pPr>
        <w:jc w:val="center"/>
      </w:pPr>
    </w:p>
    <w:p w14:paraId="261103E7" w14:textId="77777777" w:rsidR="00530F9A" w:rsidRDefault="00530F9A" w:rsidP="003373F1">
      <w:pPr>
        <w:jc w:val="center"/>
      </w:pPr>
    </w:p>
    <w:p w14:paraId="2C177B74" w14:textId="77777777" w:rsidR="00530F9A" w:rsidRDefault="00530F9A" w:rsidP="00530F9A">
      <w:pPr>
        <w:pStyle w:val="Times10K"/>
      </w:pPr>
      <w:r>
        <w:lastRenderedPageBreak/>
        <w:t>Článek 3</w:t>
      </w:r>
    </w:p>
    <w:p w14:paraId="1BE7EB22" w14:textId="77777777" w:rsidR="00530F9A" w:rsidRDefault="00530F9A" w:rsidP="00530F9A">
      <w:pPr>
        <w:pStyle w:val="Times10TP"/>
      </w:pPr>
      <w:r>
        <w:t>Předmět díla</w:t>
      </w:r>
    </w:p>
    <w:p w14:paraId="2B343099" w14:textId="77777777" w:rsidR="00530F9A" w:rsidRDefault="00530F9A"/>
    <w:p w14:paraId="0C392EBC" w14:textId="77777777" w:rsidR="00124C1A" w:rsidRDefault="00530F9A" w:rsidP="00530F9A">
      <w:pPr>
        <w:ind w:left="707" w:hanging="707"/>
      </w:pPr>
      <w:r>
        <w:t xml:space="preserve">3.1 </w:t>
      </w:r>
      <w:r>
        <w:tab/>
      </w:r>
      <w:r w:rsidR="00124C1A" w:rsidRPr="000733D3">
        <w:t xml:space="preserve">Na základě této smlouvy se zhotovitel zavazuje za podmínek uvedených v této smlouvě, na své nebezpečí a v níže uvedeném termínu provést pro objednatele </w:t>
      </w:r>
      <w:r>
        <w:t xml:space="preserve">toto </w:t>
      </w:r>
      <w:proofErr w:type="gramStart"/>
      <w:r w:rsidR="00124C1A" w:rsidRPr="000733D3">
        <w:t>dílo :</w:t>
      </w:r>
      <w:proofErr w:type="gramEnd"/>
    </w:p>
    <w:p w14:paraId="08C28AE9" w14:textId="77777777" w:rsidR="000733D3" w:rsidRDefault="000733D3"/>
    <w:p w14:paraId="2A57D15B" w14:textId="77777777" w:rsidR="009251FB" w:rsidRDefault="00533E57" w:rsidP="00530F9A">
      <w:pPr>
        <w:ind w:firstLine="707"/>
        <w:rPr>
          <w:b/>
        </w:rPr>
      </w:pPr>
      <w:r w:rsidRPr="002F324D">
        <w:rPr>
          <w:b/>
        </w:rPr>
        <w:t>Oprav</w:t>
      </w:r>
      <w:r w:rsidR="00530F9A" w:rsidRPr="002F324D">
        <w:rPr>
          <w:b/>
        </w:rPr>
        <w:t>a</w:t>
      </w:r>
      <w:r w:rsidR="0079542A" w:rsidRPr="002F324D">
        <w:rPr>
          <w:b/>
        </w:rPr>
        <w:t xml:space="preserve"> zařízení měření a regulace (MaR) </w:t>
      </w:r>
      <w:r w:rsidR="009251FB">
        <w:rPr>
          <w:b/>
        </w:rPr>
        <w:t>vč. silnoproudé elektroinstalace (SEL)</w:t>
      </w:r>
      <w:r w:rsidR="00530F9A" w:rsidRPr="002F324D">
        <w:rPr>
          <w:b/>
        </w:rPr>
        <w:t xml:space="preserve"> </w:t>
      </w:r>
      <w:r w:rsidR="009251FB">
        <w:rPr>
          <w:b/>
        </w:rPr>
        <w:t xml:space="preserve">pro stávající plynovou kotelnu </w:t>
      </w:r>
    </w:p>
    <w:p w14:paraId="62EF6B68" w14:textId="77777777" w:rsidR="00AC558C" w:rsidRDefault="000733D3" w:rsidP="00AC558C">
      <w:pPr>
        <w:ind w:firstLine="707"/>
        <w:rPr>
          <w:b/>
          <w:bCs/>
        </w:rPr>
      </w:pPr>
      <w:r w:rsidRPr="00097BA5">
        <w:rPr>
          <w:b/>
          <w:bCs/>
        </w:rPr>
        <w:t xml:space="preserve">v </w:t>
      </w:r>
      <w:proofErr w:type="gramStart"/>
      <w:r w:rsidRPr="00097BA5">
        <w:rPr>
          <w:b/>
          <w:bCs/>
        </w:rPr>
        <w:t>objektu</w:t>
      </w:r>
      <w:r w:rsidR="0079542A" w:rsidRPr="00097BA5">
        <w:rPr>
          <w:b/>
          <w:bCs/>
        </w:rPr>
        <w:t xml:space="preserve"> :</w:t>
      </w:r>
      <w:proofErr w:type="gramEnd"/>
      <w:r w:rsidR="009846C0" w:rsidRPr="00097BA5">
        <w:rPr>
          <w:b/>
          <w:bCs/>
        </w:rPr>
        <w:t xml:space="preserve"> </w:t>
      </w:r>
      <w:r w:rsidR="009251FB" w:rsidRPr="00097BA5">
        <w:rPr>
          <w:b/>
          <w:bCs/>
        </w:rPr>
        <w:t xml:space="preserve"> </w:t>
      </w:r>
    </w:p>
    <w:p w14:paraId="62F56B10" w14:textId="4B5DA77E" w:rsidR="0079542A" w:rsidRDefault="009F5640" w:rsidP="00AC558C">
      <w:pPr>
        <w:ind w:left="2832" w:firstLine="708"/>
        <w:rPr>
          <w:b/>
          <w:bCs/>
        </w:rPr>
      </w:pPr>
      <w:r>
        <w:rPr>
          <w:b/>
          <w:bCs/>
        </w:rPr>
        <w:t>„</w:t>
      </w:r>
      <w:r w:rsidR="00097BA5" w:rsidRPr="00097BA5">
        <w:rPr>
          <w:b/>
          <w:bCs/>
        </w:rPr>
        <w:t>Na Florenci 1420/3, Praha, 110 00</w:t>
      </w:r>
      <w:r w:rsidR="00097BA5" w:rsidRPr="00097BA5">
        <w:rPr>
          <w:b/>
          <w:bCs/>
        </w:rPr>
        <w:tab/>
      </w:r>
      <w:r w:rsidR="0079542A">
        <w:rPr>
          <w:b/>
          <w:bCs/>
        </w:rPr>
        <w:t>“</w:t>
      </w:r>
    </w:p>
    <w:p w14:paraId="7C1942D7" w14:textId="77777777" w:rsidR="000733D3" w:rsidRDefault="000733D3" w:rsidP="00A92316">
      <w:pPr>
        <w:rPr>
          <w:b/>
          <w:bCs/>
        </w:rPr>
      </w:pPr>
    </w:p>
    <w:p w14:paraId="70261FDF" w14:textId="77777777" w:rsidR="000733D3" w:rsidRPr="003373F1" w:rsidRDefault="000733D3" w:rsidP="003138E9">
      <w:pPr>
        <w:ind w:left="3540" w:firstLine="708"/>
        <w:rPr>
          <w:bCs/>
        </w:rPr>
      </w:pPr>
      <w:r w:rsidRPr="003373F1">
        <w:t xml:space="preserve">(dále jen </w:t>
      </w:r>
      <w:r w:rsidR="00AA36B9" w:rsidRPr="00AA36B9">
        <w:rPr>
          <w:b/>
        </w:rPr>
        <w:t>„</w:t>
      </w:r>
      <w:r w:rsidRPr="00AA36B9">
        <w:rPr>
          <w:b/>
        </w:rPr>
        <w:t>dílo</w:t>
      </w:r>
      <w:r w:rsidR="00AA36B9" w:rsidRPr="00AA36B9">
        <w:rPr>
          <w:b/>
        </w:rPr>
        <w:t>“</w:t>
      </w:r>
      <w:r w:rsidRPr="003373F1">
        <w:t>)</w:t>
      </w:r>
      <w:r w:rsidR="00A648A0" w:rsidRPr="003373F1">
        <w:t>.</w:t>
      </w:r>
    </w:p>
    <w:p w14:paraId="01A1B244" w14:textId="77777777" w:rsidR="009846C0" w:rsidRDefault="009846C0" w:rsidP="009846C0">
      <w:pPr>
        <w:jc w:val="center"/>
        <w:rPr>
          <w:b/>
          <w:bCs/>
        </w:rPr>
      </w:pPr>
    </w:p>
    <w:p w14:paraId="4C4B2706" w14:textId="260B54F1" w:rsidR="00AE438C" w:rsidRDefault="00530F9A" w:rsidP="00AC558C">
      <w:r>
        <w:t>3.2</w:t>
      </w:r>
      <w:r>
        <w:tab/>
      </w:r>
      <w:r w:rsidR="00A648A0">
        <w:t xml:space="preserve">Dílo bude zhotoveno v rozsahu </w:t>
      </w:r>
      <w:r w:rsidR="00C10B12">
        <w:t>dle</w:t>
      </w:r>
      <w:r w:rsidR="006D798C">
        <w:t xml:space="preserve"> </w:t>
      </w:r>
      <w:r>
        <w:t>cenové nabídky</w:t>
      </w:r>
      <w:r w:rsidR="009251FB">
        <w:t xml:space="preserve"> </w:t>
      </w:r>
      <w:r>
        <w:t>zhotovitele</w:t>
      </w:r>
      <w:r w:rsidR="009251FB" w:rsidRPr="009251FB">
        <w:t xml:space="preserve"> </w:t>
      </w:r>
      <w:r w:rsidR="009251FB">
        <w:t>č. 20</w:t>
      </w:r>
      <w:r w:rsidR="00C44177">
        <w:t>2</w:t>
      </w:r>
      <w:r w:rsidR="00AC558C">
        <w:t>2091</w:t>
      </w:r>
      <w:r w:rsidR="00C94522">
        <w:t>9</w:t>
      </w:r>
      <w:r w:rsidR="00F6442F">
        <w:t>UCL001</w:t>
      </w:r>
      <w:r w:rsidR="00AC558C">
        <w:t>.</w:t>
      </w:r>
    </w:p>
    <w:p w14:paraId="7A24FB03" w14:textId="77777777" w:rsidR="00A92316" w:rsidRDefault="00A92316" w:rsidP="00600838"/>
    <w:p w14:paraId="77BEA4E9" w14:textId="77777777" w:rsidR="00530F9A" w:rsidRDefault="00530F9A" w:rsidP="000A257B">
      <w:pPr>
        <w:pStyle w:val="Zkladntextodsazen2"/>
        <w:numPr>
          <w:ilvl w:val="1"/>
          <w:numId w:val="3"/>
        </w:numPr>
        <w:tabs>
          <w:tab w:val="left" w:pos="709"/>
        </w:tabs>
        <w:overflowPunct/>
        <w:autoSpaceDE/>
        <w:autoSpaceDN/>
        <w:adjustRightInd/>
        <w:spacing w:line="240" w:lineRule="atLeast"/>
        <w:ind w:left="709" w:hanging="709"/>
        <w:jc w:val="both"/>
        <w:textAlignment w:val="auto"/>
        <w:rPr>
          <w:szCs w:val="22"/>
        </w:rPr>
      </w:pPr>
      <w:r w:rsidRPr="00EF291E">
        <w:rPr>
          <w:szCs w:val="22"/>
        </w:rPr>
        <w:t>Provedením díla ve smyslu této smlouvy se rozumí provedení veškerých prací, služeb a dodávek, které jsou nezbytné pro realizaci díla</w:t>
      </w:r>
      <w:r>
        <w:rPr>
          <w:szCs w:val="22"/>
        </w:rPr>
        <w:t xml:space="preserve">. </w:t>
      </w:r>
      <w:r w:rsidRPr="00EF291E">
        <w:rPr>
          <w:szCs w:val="22"/>
        </w:rPr>
        <w:t>Závazek zhotovitele provést dílo zahrnuje</w:t>
      </w:r>
      <w:r w:rsidRPr="003C26C0">
        <w:rPr>
          <w:szCs w:val="22"/>
        </w:rPr>
        <w:t xml:space="preserve"> zejména provedení veškerých výkonů a služeb včetně obstarání pracovních sil, mechanizmů a materiálů, které jsou nutné k provedení díla podle této smlouvy, provedení všech předepsaných zkoušek a revizí, zabezpečení případné skládky a zpracování případné dokumentace změn. </w:t>
      </w:r>
    </w:p>
    <w:p w14:paraId="67C9848A" w14:textId="77777777" w:rsidR="001A4074" w:rsidRPr="003C26C0" w:rsidRDefault="001A4074" w:rsidP="000A257B">
      <w:pPr>
        <w:pStyle w:val="Zkladntextodsazen2"/>
        <w:numPr>
          <w:ilvl w:val="1"/>
          <w:numId w:val="3"/>
        </w:numPr>
        <w:tabs>
          <w:tab w:val="clear" w:pos="786"/>
          <w:tab w:val="num" w:pos="-426"/>
        </w:tabs>
        <w:overflowPunct/>
        <w:autoSpaceDE/>
        <w:autoSpaceDN/>
        <w:adjustRightInd/>
        <w:spacing w:line="240" w:lineRule="atLeast"/>
        <w:ind w:left="709" w:hanging="709"/>
        <w:jc w:val="both"/>
        <w:textAlignment w:val="auto"/>
        <w:rPr>
          <w:szCs w:val="22"/>
        </w:rPr>
      </w:pPr>
      <w:r w:rsidRPr="003C26C0">
        <w:rPr>
          <w:szCs w:val="22"/>
        </w:rPr>
        <w:t>Zhotovitel po prohlídce objektu</w:t>
      </w:r>
      <w:r>
        <w:rPr>
          <w:szCs w:val="22"/>
        </w:rPr>
        <w:t xml:space="preserve"> </w:t>
      </w:r>
      <w:r w:rsidRPr="003C26C0">
        <w:rPr>
          <w:szCs w:val="22"/>
        </w:rPr>
        <w:t>prohlašuje, že je s vymezením předmětu díla dle tohoto čl.</w:t>
      </w:r>
      <w:r w:rsidR="002F324D">
        <w:rPr>
          <w:szCs w:val="22"/>
        </w:rPr>
        <w:t xml:space="preserve"> </w:t>
      </w:r>
      <w:r>
        <w:rPr>
          <w:szCs w:val="22"/>
        </w:rPr>
        <w:t>3</w:t>
      </w:r>
      <w:r w:rsidRPr="003C26C0">
        <w:rPr>
          <w:szCs w:val="22"/>
        </w:rPr>
        <w:t xml:space="preserve"> smlouvy srozuměn a že disponuje všemi nutnými podklady pro zhotovení díla.</w:t>
      </w:r>
    </w:p>
    <w:p w14:paraId="38EE92C0" w14:textId="77777777" w:rsidR="00AE438C" w:rsidRPr="003373F1" w:rsidRDefault="00AE438C">
      <w:pPr>
        <w:pStyle w:val="Times10K"/>
        <w:rPr>
          <w:i w:val="0"/>
        </w:rPr>
      </w:pPr>
    </w:p>
    <w:p w14:paraId="3380A9D1" w14:textId="77777777" w:rsidR="001A4074" w:rsidRPr="003373F1" w:rsidRDefault="001A4074">
      <w:pPr>
        <w:pStyle w:val="Times10K"/>
        <w:rPr>
          <w:i w:val="0"/>
        </w:rPr>
      </w:pPr>
    </w:p>
    <w:p w14:paraId="69FF7723" w14:textId="77777777" w:rsidR="0079542A" w:rsidRDefault="0079542A">
      <w:pPr>
        <w:pStyle w:val="Times10K"/>
      </w:pPr>
      <w:r>
        <w:t xml:space="preserve">Článek </w:t>
      </w:r>
      <w:r w:rsidR="001A4074">
        <w:t>4</w:t>
      </w:r>
    </w:p>
    <w:p w14:paraId="088A6D1C" w14:textId="77777777" w:rsidR="0079542A" w:rsidRDefault="00AA36B9">
      <w:pPr>
        <w:pStyle w:val="Times10TP"/>
      </w:pPr>
      <w:r>
        <w:t>Doba</w:t>
      </w:r>
      <w:r w:rsidR="0079542A">
        <w:t xml:space="preserve"> plnění </w:t>
      </w:r>
    </w:p>
    <w:p w14:paraId="41887428" w14:textId="77777777" w:rsidR="003373F1" w:rsidRDefault="003373F1" w:rsidP="00AA36B9">
      <w:pPr>
        <w:jc w:val="center"/>
      </w:pPr>
    </w:p>
    <w:p w14:paraId="2ADD0A15" w14:textId="77777777" w:rsidR="00FF3A2C" w:rsidRDefault="00A129FB" w:rsidP="00817E7D">
      <w:pPr>
        <w:ind w:firstLine="708"/>
      </w:pPr>
      <w:r>
        <w:t xml:space="preserve">Průzkumné a </w:t>
      </w:r>
      <w:r w:rsidR="00271320">
        <w:t>p</w:t>
      </w:r>
      <w:r w:rsidR="00533E57">
        <w:t>rojekční práce</w:t>
      </w:r>
      <w:r>
        <w:t>, objednání materiálu</w:t>
      </w:r>
      <w:r w:rsidR="00FF3A2C">
        <w:tab/>
      </w:r>
      <w:r w:rsidR="00533E57">
        <w:t>:</w:t>
      </w:r>
      <w:r w:rsidR="00533E57">
        <w:tab/>
      </w:r>
      <w:r w:rsidR="00A13508">
        <w:t xml:space="preserve">20 pracovních dnů od podpisu této </w:t>
      </w:r>
      <w:proofErr w:type="spellStart"/>
      <w:r w:rsidR="00A13508">
        <w:t>SoD</w:t>
      </w:r>
      <w:proofErr w:type="spellEnd"/>
      <w:r w:rsidR="00FF3A2C">
        <w:t xml:space="preserve"> </w:t>
      </w:r>
    </w:p>
    <w:p w14:paraId="7CD8A283" w14:textId="77777777" w:rsidR="00533E57" w:rsidRDefault="00533E57"/>
    <w:p w14:paraId="1DDF8875" w14:textId="77777777" w:rsidR="000B17C9" w:rsidRDefault="00FF3A2C" w:rsidP="00817E7D">
      <w:pPr>
        <w:ind w:firstLine="708"/>
      </w:pPr>
      <w:r>
        <w:t xml:space="preserve">Výroba rozváděče, </w:t>
      </w:r>
      <w:r w:rsidR="00A129FB">
        <w:t>přípravné práce</w:t>
      </w:r>
      <w:r w:rsidR="00A129FB">
        <w:tab/>
      </w:r>
      <w:r w:rsidR="00A129FB">
        <w:tab/>
      </w:r>
      <w:r w:rsidR="0079542A">
        <w:tab/>
        <w:t>:</w:t>
      </w:r>
      <w:r w:rsidR="0079542A">
        <w:tab/>
      </w:r>
      <w:r w:rsidR="00A13508">
        <w:t xml:space="preserve">30 pracovních dnů </w:t>
      </w:r>
      <w:r w:rsidR="00EC6CBF">
        <w:t>po</w:t>
      </w:r>
      <w:r w:rsidR="00A13508">
        <w:t xml:space="preserve"> zpracování PD </w:t>
      </w:r>
    </w:p>
    <w:p w14:paraId="2382B690" w14:textId="77777777" w:rsidR="00FF3A2C" w:rsidRDefault="00FF3A2C" w:rsidP="00817E7D">
      <w:pPr>
        <w:ind w:firstLine="708"/>
      </w:pPr>
    </w:p>
    <w:p w14:paraId="68A285C8" w14:textId="77777777" w:rsidR="00FF3A2C" w:rsidRDefault="00A129FB" w:rsidP="00817E7D">
      <w:pPr>
        <w:ind w:firstLine="708"/>
      </w:pPr>
      <w:r>
        <w:t>M</w:t>
      </w:r>
      <w:r w:rsidR="00FF3A2C">
        <w:t>ontážní pr</w:t>
      </w:r>
      <w:r>
        <w:t>áce</w:t>
      </w:r>
      <w:r>
        <w:tab/>
      </w:r>
      <w:r>
        <w:tab/>
      </w:r>
      <w:r w:rsidR="00FF3A2C">
        <w:tab/>
      </w:r>
      <w:r w:rsidR="00FF3A2C">
        <w:tab/>
      </w:r>
      <w:r w:rsidR="00FF3A2C">
        <w:tab/>
        <w:t>:</w:t>
      </w:r>
      <w:r w:rsidR="00FF3A2C">
        <w:tab/>
      </w:r>
      <w:r w:rsidR="00A13508">
        <w:t xml:space="preserve">20 pracovních dnů po dodání </w:t>
      </w:r>
      <w:r w:rsidR="00E74E03">
        <w:t xml:space="preserve">vyrobeného </w:t>
      </w:r>
      <w:r w:rsidR="00A13508">
        <w:t>rozvaděče</w:t>
      </w:r>
    </w:p>
    <w:p w14:paraId="3DF330D5" w14:textId="77777777" w:rsidR="00533E57" w:rsidRDefault="00533E57" w:rsidP="00824625"/>
    <w:p w14:paraId="35A539CA" w14:textId="77777777" w:rsidR="0079542A" w:rsidRDefault="00674D2C" w:rsidP="00817E7D">
      <w:pPr>
        <w:ind w:firstLine="708"/>
      </w:pPr>
      <w:r>
        <w:t xml:space="preserve">Uvedení do provozu, </w:t>
      </w:r>
      <w:r w:rsidR="00A129FB">
        <w:t>revize, vyzkoušení</w:t>
      </w:r>
      <w:r w:rsidR="00824625">
        <w:tab/>
      </w:r>
      <w:r w:rsidR="00A129FB">
        <w:tab/>
      </w:r>
      <w:r w:rsidR="00824625">
        <w:t>:</w:t>
      </w:r>
      <w:r w:rsidR="00824625">
        <w:tab/>
      </w:r>
      <w:r w:rsidR="00A13508">
        <w:t>5 pracovních dnů po skončení montážních prací</w:t>
      </w:r>
    </w:p>
    <w:p w14:paraId="1EA6CF21" w14:textId="77777777" w:rsidR="00A129FB" w:rsidRDefault="00A129FB" w:rsidP="00817E7D">
      <w:pPr>
        <w:ind w:firstLine="708"/>
      </w:pPr>
    </w:p>
    <w:p w14:paraId="0064E92D" w14:textId="77777777" w:rsidR="00A129FB" w:rsidRDefault="00A129FB" w:rsidP="00817E7D">
      <w:pPr>
        <w:ind w:firstLine="708"/>
      </w:pPr>
      <w:r>
        <w:t>Předání díla objednateli</w:t>
      </w:r>
      <w:r>
        <w:tab/>
      </w:r>
      <w:r>
        <w:tab/>
      </w:r>
      <w:r>
        <w:tab/>
      </w:r>
      <w:r>
        <w:tab/>
        <w:t>:</w:t>
      </w:r>
      <w:r>
        <w:tab/>
      </w:r>
      <w:r w:rsidR="00A13508">
        <w:t>do 3 pracovních dnů od uvedení zařízení do provozu</w:t>
      </w:r>
    </w:p>
    <w:p w14:paraId="3A522210" w14:textId="77777777" w:rsidR="000B17C9" w:rsidRDefault="000B17C9" w:rsidP="00AA36B9">
      <w:pPr>
        <w:jc w:val="center"/>
      </w:pPr>
    </w:p>
    <w:p w14:paraId="7BF19AEC" w14:textId="77777777" w:rsidR="001A4074" w:rsidRDefault="001A4074" w:rsidP="00AA36B9">
      <w:pPr>
        <w:jc w:val="center"/>
      </w:pPr>
    </w:p>
    <w:p w14:paraId="7ED15986" w14:textId="77777777" w:rsidR="00817E7D" w:rsidRDefault="00817E7D"/>
    <w:p w14:paraId="40646B62" w14:textId="77777777" w:rsidR="00AF15A3" w:rsidRDefault="00817E7D" w:rsidP="00AF15A3">
      <w:r>
        <w:t xml:space="preserve">V případě výskytu </w:t>
      </w:r>
      <w:r w:rsidR="00AF15A3" w:rsidRPr="00AF15A3">
        <w:t>nepředvída</w:t>
      </w:r>
      <w:r w:rsidR="00AF15A3">
        <w:t>telný</w:t>
      </w:r>
      <w:r w:rsidR="00AF15A3" w:rsidRPr="00AF15A3">
        <w:t xml:space="preserve">ch </w:t>
      </w:r>
      <w:r w:rsidR="00AA36B9">
        <w:t xml:space="preserve">událostí nebo </w:t>
      </w:r>
      <w:r w:rsidR="00AF15A3" w:rsidRPr="00AF15A3">
        <w:t xml:space="preserve">problémů </w:t>
      </w:r>
      <w:r>
        <w:t xml:space="preserve">(porucha technologických zařízení kotelny, vyšší moc) </w:t>
      </w:r>
      <w:r w:rsidR="00AF15A3">
        <w:t>může být</w:t>
      </w:r>
      <w:r w:rsidR="00AF15A3" w:rsidRPr="00AF15A3">
        <w:t xml:space="preserve"> </w:t>
      </w:r>
      <w:r>
        <w:t xml:space="preserve">konečný </w:t>
      </w:r>
      <w:r w:rsidR="00AF15A3" w:rsidRPr="00AF15A3">
        <w:t xml:space="preserve">termín </w:t>
      </w:r>
      <w:r w:rsidR="001A4074">
        <w:t>předání</w:t>
      </w:r>
      <w:r w:rsidR="00AF15A3" w:rsidRPr="00AF15A3">
        <w:t xml:space="preserve"> </w:t>
      </w:r>
      <w:r>
        <w:t xml:space="preserve">díla </w:t>
      </w:r>
      <w:r w:rsidR="00AF15A3" w:rsidRPr="00AF15A3">
        <w:t>po</w:t>
      </w:r>
      <w:r w:rsidR="00AF15A3">
        <w:t xml:space="preserve"> </w:t>
      </w:r>
      <w:r w:rsidR="00AF15A3" w:rsidRPr="00AF15A3">
        <w:t>dohodě s</w:t>
      </w:r>
      <w:r w:rsidR="00D73269">
        <w:t> </w:t>
      </w:r>
      <w:r w:rsidR="00AF15A3" w:rsidRPr="00AF15A3">
        <w:t xml:space="preserve">objednatelem </w:t>
      </w:r>
      <w:r>
        <w:t>upraven</w:t>
      </w:r>
      <w:r w:rsidR="00AF15A3" w:rsidRPr="00AF15A3">
        <w:t>.</w:t>
      </w:r>
    </w:p>
    <w:p w14:paraId="67785242" w14:textId="77777777" w:rsidR="00032E55" w:rsidRDefault="00032E55" w:rsidP="00AF15A3">
      <w:r>
        <w:t>Podmínkou platnosti výše uvedených termínů plnění je stavební připravenost akce</w:t>
      </w:r>
      <w:r w:rsidR="00AF483D">
        <w:t xml:space="preserve"> viz. Bod 8.5 této smlouvy</w:t>
      </w:r>
      <w:r>
        <w:t xml:space="preserve">. </w:t>
      </w:r>
    </w:p>
    <w:p w14:paraId="0DF8AF02" w14:textId="77777777" w:rsidR="0079542A" w:rsidRPr="00AA36B9" w:rsidRDefault="0079542A">
      <w:pPr>
        <w:pStyle w:val="Times10K"/>
        <w:rPr>
          <w:i w:val="0"/>
        </w:rPr>
      </w:pPr>
    </w:p>
    <w:p w14:paraId="185E8AF7" w14:textId="77777777" w:rsidR="0079542A" w:rsidRPr="00AA36B9" w:rsidRDefault="0079542A">
      <w:pPr>
        <w:pStyle w:val="Times10K"/>
        <w:rPr>
          <w:i w:val="0"/>
        </w:rPr>
      </w:pPr>
    </w:p>
    <w:p w14:paraId="7E05D1C9" w14:textId="77777777" w:rsidR="0079542A" w:rsidRDefault="0079542A">
      <w:pPr>
        <w:pStyle w:val="Times10K"/>
      </w:pPr>
      <w:r>
        <w:t xml:space="preserve">Článek </w:t>
      </w:r>
      <w:r w:rsidR="00817E7D">
        <w:t>5</w:t>
      </w:r>
    </w:p>
    <w:p w14:paraId="404E04BB" w14:textId="77777777" w:rsidR="0079542A" w:rsidRDefault="0079542A">
      <w:pPr>
        <w:pStyle w:val="Times10TP"/>
      </w:pPr>
      <w:r>
        <w:t>Cena</w:t>
      </w:r>
      <w:r w:rsidR="00817E7D">
        <w:t xml:space="preserve"> za dílo</w:t>
      </w:r>
    </w:p>
    <w:p w14:paraId="0C184564" w14:textId="77777777" w:rsidR="00106221" w:rsidRDefault="00106221" w:rsidP="00106221">
      <w:pPr>
        <w:overflowPunct/>
        <w:autoSpaceDE/>
        <w:autoSpaceDN/>
        <w:adjustRightInd/>
        <w:spacing w:after="120"/>
        <w:jc w:val="both"/>
        <w:textAlignment w:val="auto"/>
        <w:rPr>
          <w:b/>
          <w:bCs/>
          <w:u w:val="single"/>
        </w:rPr>
      </w:pPr>
      <w:bookmarkStart w:id="1" w:name="_Ref389744932"/>
    </w:p>
    <w:p w14:paraId="1A2ABD6F" w14:textId="69B9CC98" w:rsidR="00817E7D" w:rsidRDefault="00AA36B9" w:rsidP="00C86707">
      <w:pPr>
        <w:overflowPunct/>
        <w:autoSpaceDE/>
        <w:autoSpaceDN/>
        <w:adjustRightInd/>
        <w:spacing w:after="120"/>
        <w:jc w:val="both"/>
        <w:textAlignment w:val="auto"/>
        <w:rPr>
          <w:rFonts w:eastAsia="MS Mincho"/>
        </w:rPr>
      </w:pPr>
      <w:r>
        <w:rPr>
          <w:rFonts w:eastAsia="MS Mincho"/>
        </w:rPr>
        <w:t>5.1</w:t>
      </w:r>
      <w:r>
        <w:rPr>
          <w:rFonts w:eastAsia="MS Mincho"/>
        </w:rPr>
        <w:tab/>
      </w:r>
      <w:r w:rsidR="00817E7D" w:rsidRPr="00AA36B9">
        <w:rPr>
          <w:rFonts w:eastAsia="MS Mincho"/>
        </w:rPr>
        <w:t>Objednatel zaplatí za provedení díla smluvní cenu v pevně sjednané výši</w:t>
      </w:r>
      <w:r w:rsidR="00F6442F">
        <w:rPr>
          <w:rFonts w:eastAsia="MS Mincho"/>
        </w:rPr>
        <w:t xml:space="preserve"> </w:t>
      </w:r>
      <w:proofErr w:type="gramStart"/>
      <w:r w:rsidR="00F6442F">
        <w:rPr>
          <w:rFonts w:eastAsia="MS Mincho"/>
        </w:rPr>
        <w:t>1.</w:t>
      </w:r>
      <w:r w:rsidR="00AC558C">
        <w:rPr>
          <w:rFonts w:eastAsia="MS Mincho"/>
        </w:rPr>
        <w:t>963.848</w:t>
      </w:r>
      <w:r w:rsidR="00F6442F">
        <w:rPr>
          <w:rFonts w:eastAsia="MS Mincho"/>
        </w:rPr>
        <w:t>,</w:t>
      </w:r>
      <w:r w:rsidR="00817E7D" w:rsidRPr="00AA36B9">
        <w:rPr>
          <w:rFonts w:eastAsia="MS Mincho"/>
        </w:rPr>
        <w:t>-</w:t>
      </w:r>
      <w:proofErr w:type="gramEnd"/>
      <w:r w:rsidR="00817E7D" w:rsidRPr="00AA36B9">
        <w:rPr>
          <w:rFonts w:eastAsia="MS Mincho"/>
        </w:rPr>
        <w:t>Kč</w:t>
      </w:r>
    </w:p>
    <w:bookmarkEnd w:id="1"/>
    <w:p w14:paraId="74B21653" w14:textId="524CAE76" w:rsidR="00817E7D" w:rsidRPr="00817E7D" w:rsidRDefault="00817E7D" w:rsidP="00817E7D">
      <w:pPr>
        <w:spacing w:after="120"/>
        <w:ind w:left="720" w:hanging="12"/>
        <w:jc w:val="both"/>
        <w:rPr>
          <w:rFonts w:eastAsia="MS Mincho"/>
        </w:rPr>
      </w:pPr>
      <w:r w:rsidRPr="00817E7D">
        <w:rPr>
          <w:rFonts w:eastAsia="MS Mincho"/>
        </w:rPr>
        <w:t xml:space="preserve"> (slovy:</w:t>
      </w:r>
      <w:r w:rsidRPr="00817E7D">
        <w:rPr>
          <w:rFonts w:eastAsia="MS Mincho"/>
        </w:rPr>
        <w:tab/>
      </w:r>
      <w:proofErr w:type="spellStart"/>
      <w:r w:rsidR="00F6442F">
        <w:rPr>
          <w:rFonts w:eastAsia="MS Mincho"/>
        </w:rPr>
        <w:t>jedenmilion</w:t>
      </w:r>
      <w:r w:rsidR="00AC558C">
        <w:rPr>
          <w:rFonts w:eastAsia="MS Mincho"/>
        </w:rPr>
        <w:t>devětsetšedesáttři</w:t>
      </w:r>
      <w:r w:rsidR="00F6442F">
        <w:rPr>
          <w:rFonts w:eastAsia="MS Mincho"/>
        </w:rPr>
        <w:t>tisíc</w:t>
      </w:r>
      <w:r w:rsidR="00AC558C">
        <w:rPr>
          <w:rFonts w:eastAsia="MS Mincho"/>
        </w:rPr>
        <w:t>osm</w:t>
      </w:r>
      <w:r w:rsidR="00F6442F">
        <w:rPr>
          <w:rFonts w:eastAsia="MS Mincho"/>
        </w:rPr>
        <w:t>set</w:t>
      </w:r>
      <w:r w:rsidR="00AC558C">
        <w:rPr>
          <w:rFonts w:eastAsia="MS Mincho"/>
        </w:rPr>
        <w:t>čtyřicet</w:t>
      </w:r>
      <w:r w:rsidR="00F6442F">
        <w:rPr>
          <w:rFonts w:eastAsia="MS Mincho"/>
        </w:rPr>
        <w:t>osmkorun</w:t>
      </w:r>
      <w:r w:rsidRPr="00817E7D">
        <w:rPr>
          <w:rFonts w:eastAsia="MS Mincho"/>
        </w:rPr>
        <w:t>českých</w:t>
      </w:r>
      <w:proofErr w:type="spellEnd"/>
      <w:r w:rsidRPr="00817E7D">
        <w:rPr>
          <w:rFonts w:eastAsia="MS Mincho"/>
        </w:rPr>
        <w:t>) bez daně z přidané hodnoty.</w:t>
      </w:r>
    </w:p>
    <w:p w14:paraId="6F0F6789" w14:textId="77777777" w:rsidR="002F7858" w:rsidRDefault="00522A42">
      <w:pPr>
        <w:spacing w:after="120"/>
        <w:ind w:left="720" w:hanging="12"/>
        <w:jc w:val="both"/>
        <w:rPr>
          <w:rFonts w:eastAsia="MS Mincho"/>
        </w:rPr>
      </w:pPr>
      <w:r>
        <w:rPr>
          <w:rFonts w:eastAsia="MS Mincho"/>
        </w:rPr>
        <w:t xml:space="preserve">DPH bude účtována dle platných daňových předpisů v době realizace. </w:t>
      </w:r>
    </w:p>
    <w:p w14:paraId="3D03D680" w14:textId="77777777" w:rsidR="00522A42" w:rsidRPr="002F61F4" w:rsidRDefault="00522A42">
      <w:pPr>
        <w:spacing w:after="120"/>
        <w:ind w:left="720" w:hanging="12"/>
        <w:jc w:val="both"/>
        <w:rPr>
          <w:rFonts w:eastAsia="MS Mincho"/>
        </w:rPr>
      </w:pPr>
      <w:r>
        <w:rPr>
          <w:rFonts w:eastAsia="MS Mincho"/>
        </w:rPr>
        <w:t xml:space="preserve">V případě požadavku objednatele na uplatnění snížené DPH bude zhotovitel požadovat písemné prohlášení objednatele o splnění podmínek </w:t>
      </w:r>
      <w:r w:rsidR="009175C6">
        <w:t xml:space="preserve">stanovených dle </w:t>
      </w:r>
      <w:r w:rsidR="009175C6">
        <w:rPr>
          <w:lang w:val="en-US"/>
        </w:rPr>
        <w:t>par.</w:t>
      </w:r>
      <w:r w:rsidR="00C86707">
        <w:rPr>
          <w:lang w:val="en-US"/>
        </w:rPr>
        <w:t xml:space="preserve"> </w:t>
      </w:r>
      <w:r w:rsidR="009175C6">
        <w:rPr>
          <w:lang w:val="en-US"/>
        </w:rPr>
        <w:t xml:space="preserve">48 </w:t>
      </w:r>
      <w:r w:rsidR="009175C6">
        <w:t>Zákona o dani z přidané hodnoty č. 235/2008 Sb.</w:t>
      </w:r>
    </w:p>
    <w:p w14:paraId="2A99B38C" w14:textId="77777777" w:rsidR="00ED3546" w:rsidRDefault="00ED3546">
      <w:pPr>
        <w:pStyle w:val="Times10K"/>
        <w:rPr>
          <w:i w:val="0"/>
        </w:rPr>
      </w:pPr>
    </w:p>
    <w:p w14:paraId="2D864872" w14:textId="77777777" w:rsidR="00817E7D" w:rsidRPr="00AA36B9" w:rsidRDefault="00817E7D">
      <w:pPr>
        <w:pStyle w:val="Times10K"/>
        <w:rPr>
          <w:i w:val="0"/>
        </w:rPr>
      </w:pPr>
    </w:p>
    <w:p w14:paraId="13961AC7" w14:textId="77777777" w:rsidR="0079542A" w:rsidRDefault="0079542A">
      <w:pPr>
        <w:pStyle w:val="Times10K"/>
      </w:pPr>
      <w:r>
        <w:t xml:space="preserve">Článek </w:t>
      </w:r>
      <w:r w:rsidR="00817E7D">
        <w:t>6</w:t>
      </w:r>
    </w:p>
    <w:p w14:paraId="008E0436" w14:textId="77777777" w:rsidR="0079542A" w:rsidRDefault="00791B06">
      <w:pPr>
        <w:pStyle w:val="Times10TP"/>
      </w:pPr>
      <w:r>
        <w:t>Platební podmínky</w:t>
      </w:r>
    </w:p>
    <w:p w14:paraId="63443CC5" w14:textId="77777777" w:rsidR="0058746E" w:rsidRDefault="0058746E">
      <w:pPr>
        <w:pStyle w:val="Times12TP"/>
      </w:pPr>
    </w:p>
    <w:p w14:paraId="4BDC3167" w14:textId="77777777" w:rsidR="00817E7D" w:rsidRPr="00106221" w:rsidRDefault="00106221" w:rsidP="007961F8">
      <w:pPr>
        <w:overflowPunct/>
        <w:autoSpaceDE/>
        <w:autoSpaceDN/>
        <w:adjustRightInd/>
        <w:spacing w:after="120" w:line="240" w:lineRule="atLeast"/>
        <w:jc w:val="both"/>
        <w:textAlignment w:val="auto"/>
      </w:pPr>
      <w:r>
        <w:t>6.1</w:t>
      </w:r>
      <w:r>
        <w:tab/>
      </w:r>
      <w:r w:rsidR="00817E7D" w:rsidRPr="00106221">
        <w:t xml:space="preserve">Cena díla nemůže být zvýšena či snížena, pokud nedojde ke změně rozsahu díla formou dodatku k této smlouvě. </w:t>
      </w:r>
    </w:p>
    <w:p w14:paraId="59600792" w14:textId="77777777" w:rsidR="00817E7D" w:rsidRPr="00106221" w:rsidRDefault="00106221" w:rsidP="00106221">
      <w:pPr>
        <w:overflowPunct/>
        <w:autoSpaceDE/>
        <w:autoSpaceDN/>
        <w:adjustRightInd/>
        <w:spacing w:after="120" w:line="240" w:lineRule="atLeast"/>
        <w:ind w:left="707" w:hanging="707"/>
        <w:jc w:val="both"/>
        <w:textAlignment w:val="auto"/>
      </w:pPr>
      <w:r>
        <w:t xml:space="preserve">6.2 </w:t>
      </w:r>
      <w:r>
        <w:tab/>
      </w:r>
      <w:r w:rsidR="00817E7D" w:rsidRPr="00106221">
        <w:t>Vícepráce provedené zhotovitelem bez písemného souhlasu objednatele nebudou zhotoviteli uhrazeny. Zhotovitel se zavazuje na výzvu objednatele takové části díla odstranit</w:t>
      </w:r>
      <w:r w:rsidR="009175C6">
        <w:t>,</w:t>
      </w:r>
      <w:r w:rsidR="00817E7D" w:rsidRPr="00106221">
        <w:t xml:space="preserve"> vyjma případů, kdy objednatel provedení takových víceprací dodatečně písemně schválí.</w:t>
      </w:r>
    </w:p>
    <w:p w14:paraId="540F4CFF" w14:textId="77777777" w:rsidR="00817E7D" w:rsidRPr="00106221" w:rsidRDefault="00106221" w:rsidP="00106221">
      <w:pPr>
        <w:overflowPunct/>
        <w:autoSpaceDE/>
        <w:autoSpaceDN/>
        <w:adjustRightInd/>
        <w:spacing w:after="120" w:line="240" w:lineRule="atLeast"/>
        <w:jc w:val="both"/>
        <w:textAlignment w:val="auto"/>
      </w:pPr>
      <w:r>
        <w:t>6.3</w:t>
      </w:r>
      <w:r>
        <w:tab/>
      </w:r>
      <w:r w:rsidR="00817E7D" w:rsidRPr="00106221">
        <w:t xml:space="preserve">Úhradou faktury se rozumí </w:t>
      </w:r>
      <w:r w:rsidR="00A25796">
        <w:t>přips</w:t>
      </w:r>
      <w:r w:rsidR="00817E7D" w:rsidRPr="00106221">
        <w:t xml:space="preserve">ání fakturované částky </w:t>
      </w:r>
      <w:r w:rsidR="00A25796">
        <w:t>na</w:t>
      </w:r>
      <w:r w:rsidR="00817E7D" w:rsidRPr="00106221">
        <w:t xml:space="preserve"> </w:t>
      </w:r>
      <w:r w:rsidR="00A25796">
        <w:t>účet zhotovite</w:t>
      </w:r>
      <w:r w:rsidR="00817E7D" w:rsidRPr="00106221">
        <w:t>le.</w:t>
      </w:r>
    </w:p>
    <w:p w14:paraId="6A09AE1F" w14:textId="77777777" w:rsidR="00817E7D" w:rsidRPr="00106221" w:rsidRDefault="00106221" w:rsidP="00106221">
      <w:pPr>
        <w:overflowPunct/>
        <w:autoSpaceDE/>
        <w:autoSpaceDN/>
        <w:adjustRightInd/>
        <w:spacing w:after="120" w:line="240" w:lineRule="atLeast"/>
        <w:ind w:left="707" w:hanging="707"/>
        <w:jc w:val="both"/>
        <w:textAlignment w:val="auto"/>
      </w:pPr>
      <w:r>
        <w:lastRenderedPageBreak/>
        <w:t>6.4</w:t>
      </w:r>
      <w:r>
        <w:tab/>
      </w:r>
      <w:r w:rsidR="00817E7D" w:rsidRPr="00106221">
        <w:t xml:space="preserve">Zhotovitel není oprávněn postoupit jakoukoliv pohledávku z této smlouvy za objednatelem bez předchozího písemného souhlasu objednatele. Zhotovitel dále není oprávněn jednostranně započíst jakékoliv pohledávky vůči objednateli, plynoucí z předmětu smluvního vztahu, bez předchozího písemného souhlasu objednatele. Zhotovitel též není oprávněn jakoukoliv pohledávku za objednatelem, vzniklou ze závazkového vztahu založeného touto smlouvou, použít k zajištění pohledávek třetích osob bez předchozího písemného souhlasu objednatele. </w:t>
      </w:r>
    </w:p>
    <w:p w14:paraId="1069D326" w14:textId="77777777" w:rsidR="00817E7D" w:rsidRPr="00106221" w:rsidRDefault="00106221" w:rsidP="007961F8">
      <w:pPr>
        <w:overflowPunct/>
        <w:autoSpaceDE/>
        <w:autoSpaceDN/>
        <w:adjustRightInd/>
        <w:spacing w:after="120" w:line="240" w:lineRule="atLeast"/>
        <w:ind w:left="707" w:hanging="707"/>
        <w:jc w:val="both"/>
        <w:textAlignment w:val="auto"/>
      </w:pPr>
      <w:r>
        <w:rPr>
          <w:rFonts w:cs="Arial"/>
        </w:rPr>
        <w:t>6.5</w:t>
      </w:r>
      <w:r>
        <w:rPr>
          <w:rFonts w:cs="Arial"/>
        </w:rPr>
        <w:tab/>
      </w:r>
      <w:r w:rsidR="00817E7D" w:rsidRPr="00106221">
        <w:rPr>
          <w:rFonts w:cs="Arial"/>
        </w:rPr>
        <w:t>Majetkové sankce jako pohledávky objednatele vůči zhotoviteli mohou být vypořádány ve faktuře za dílo formou zápočtu proti pohledávce zhotovitele z titulu nároku na úhradu ceny za provedení díla.</w:t>
      </w:r>
    </w:p>
    <w:p w14:paraId="46D62442" w14:textId="77777777" w:rsidR="00AE438C" w:rsidRDefault="007961F8" w:rsidP="007961F8">
      <w:pPr>
        <w:ind w:left="707" w:hanging="707"/>
      </w:pPr>
      <w:r>
        <w:t>6.6</w:t>
      </w:r>
      <w:r>
        <w:tab/>
      </w:r>
      <w:r w:rsidR="0079542A">
        <w:t xml:space="preserve">Objednatel prohlašuje, že má zajištěny dostatečné prostředky pro úhradu prací a dodávek, které jsou předmětem této smlouvy, a že včas a v pořádku předá své financující bance podklady pro včasné proplacení faktur. </w:t>
      </w:r>
    </w:p>
    <w:p w14:paraId="2039CE72" w14:textId="77777777" w:rsidR="00341019" w:rsidRDefault="00341019" w:rsidP="007961F8">
      <w:pPr>
        <w:ind w:left="707" w:hanging="707"/>
      </w:pPr>
    </w:p>
    <w:p w14:paraId="64B1B66A" w14:textId="48EB7DB7" w:rsidR="00341019" w:rsidRDefault="00341019" w:rsidP="007961F8">
      <w:pPr>
        <w:ind w:left="707" w:hanging="707"/>
      </w:pPr>
      <w:r>
        <w:t>6.7</w:t>
      </w:r>
      <w:r>
        <w:tab/>
        <w:t xml:space="preserve">Zhotovitel </w:t>
      </w:r>
      <w:r w:rsidR="00A06443">
        <w:t>je oprávněn</w:t>
      </w:r>
      <w:r>
        <w:t xml:space="preserve"> po zahájení </w:t>
      </w:r>
      <w:r w:rsidR="00A06443">
        <w:t xml:space="preserve">projekčních </w:t>
      </w:r>
      <w:r>
        <w:t xml:space="preserve">prací </w:t>
      </w:r>
      <w:r w:rsidR="00A06443">
        <w:t xml:space="preserve">vystavit </w:t>
      </w:r>
      <w:r>
        <w:t xml:space="preserve">zálohovou fakturu ve výši </w:t>
      </w:r>
      <w:proofErr w:type="gramStart"/>
      <w:r w:rsidR="005015E7">
        <w:t>700</w:t>
      </w:r>
      <w:r>
        <w:t>.000,-</w:t>
      </w:r>
      <w:proofErr w:type="gramEnd"/>
      <w:r>
        <w:t xml:space="preserve"> Kč (slovy </w:t>
      </w:r>
      <w:proofErr w:type="spellStart"/>
      <w:r w:rsidR="005015E7">
        <w:t>sedms</w:t>
      </w:r>
      <w:r w:rsidR="00F6442F">
        <w:t>et</w:t>
      </w:r>
      <w:r w:rsidR="00C86707">
        <w:t>tisíc</w:t>
      </w:r>
      <w:r>
        <w:t>korunčeských</w:t>
      </w:r>
      <w:proofErr w:type="spellEnd"/>
      <w:r>
        <w:t>)</w:t>
      </w:r>
      <w:r w:rsidR="00C86707">
        <w:t xml:space="preserve"> bez DPH</w:t>
      </w:r>
      <w:r w:rsidR="00A06443">
        <w:t>.</w:t>
      </w:r>
      <w:r w:rsidR="00C86707">
        <w:t xml:space="preserve"> DPH bude k zálohové faktuře dopočteno v souladu s ustanovením v článku 5.1 této smlouvy.</w:t>
      </w:r>
    </w:p>
    <w:p w14:paraId="10AFF9E5" w14:textId="77777777" w:rsidR="00A06443" w:rsidRDefault="00A06443" w:rsidP="00341019">
      <w:pPr>
        <w:ind w:left="707"/>
        <w:rPr>
          <w:rFonts w:eastAsia="MS Mincho"/>
        </w:rPr>
      </w:pPr>
    </w:p>
    <w:p w14:paraId="4A12838F" w14:textId="77777777" w:rsidR="00A06443" w:rsidRDefault="00A06443" w:rsidP="00A06443">
      <w:pPr>
        <w:ind w:left="705" w:hanging="705"/>
        <w:rPr>
          <w:rFonts w:eastAsia="MS Mincho"/>
        </w:rPr>
      </w:pPr>
      <w:r>
        <w:rPr>
          <w:rFonts w:eastAsia="MS Mincho"/>
        </w:rPr>
        <w:t xml:space="preserve">6.8 </w:t>
      </w:r>
      <w:r>
        <w:rPr>
          <w:rFonts w:eastAsia="MS Mincho"/>
        </w:rPr>
        <w:tab/>
      </w:r>
      <w:r w:rsidR="00341019">
        <w:rPr>
          <w:rFonts w:eastAsia="MS Mincho"/>
        </w:rPr>
        <w:t>Z</w:t>
      </w:r>
      <w:r w:rsidR="007961F8" w:rsidRPr="007961F8">
        <w:rPr>
          <w:rFonts w:eastAsia="MS Mincho"/>
        </w:rPr>
        <w:t>hotovitel je oprávněn vystavit konečnou fakturu za provedení díla poté, kdy dojde k předání a převzetí zhotoveného díla a bude o něm sepsán protokol.</w:t>
      </w:r>
      <w:r w:rsidR="007961F8">
        <w:rPr>
          <w:rFonts w:eastAsia="MS Mincho"/>
        </w:rPr>
        <w:t xml:space="preserve"> </w:t>
      </w:r>
    </w:p>
    <w:p w14:paraId="434DD5B9" w14:textId="77777777" w:rsidR="00A06443" w:rsidRDefault="00A06443" w:rsidP="00A06443">
      <w:pPr>
        <w:ind w:left="705" w:hanging="705"/>
      </w:pPr>
    </w:p>
    <w:p w14:paraId="1C0CECB5" w14:textId="77777777" w:rsidR="00A06443" w:rsidRDefault="00A06443" w:rsidP="00A06443">
      <w:pPr>
        <w:ind w:left="705" w:hanging="705"/>
      </w:pPr>
      <w:r>
        <w:t>6.9.</w:t>
      </w:r>
      <w:r>
        <w:tab/>
      </w:r>
      <w:r w:rsidR="007961F8">
        <w:t>S</w:t>
      </w:r>
      <w:r w:rsidR="001003ED">
        <w:t>platnost faktur je 1</w:t>
      </w:r>
      <w:r w:rsidR="007961F8">
        <w:t>4</w:t>
      </w:r>
      <w:r w:rsidR="001003ED">
        <w:t xml:space="preserve"> dnů.</w:t>
      </w:r>
      <w:r w:rsidR="007961F8">
        <w:t xml:space="preserve"> </w:t>
      </w:r>
      <w:r w:rsidR="0079542A">
        <w:t>Objednatel</w:t>
      </w:r>
      <w:r w:rsidR="001003ED">
        <w:t xml:space="preserve"> může fakturu vrátit, bude-li obsahovat nesprávné údaje. </w:t>
      </w:r>
    </w:p>
    <w:p w14:paraId="36E18EB5" w14:textId="77777777" w:rsidR="001003ED" w:rsidRDefault="001003ED" w:rsidP="00A06443">
      <w:pPr>
        <w:ind w:left="705"/>
      </w:pPr>
      <w:r>
        <w:t>V tom případě se hledí na fakturu jako na nedoručenou.</w:t>
      </w:r>
    </w:p>
    <w:p w14:paraId="062C7D04" w14:textId="77777777" w:rsidR="0079542A" w:rsidRPr="00AA36B9" w:rsidRDefault="0079542A" w:rsidP="00AA36B9">
      <w:pPr>
        <w:pStyle w:val="Times10K"/>
        <w:rPr>
          <w:i w:val="0"/>
        </w:rPr>
      </w:pPr>
    </w:p>
    <w:p w14:paraId="73C4ABF6" w14:textId="77777777" w:rsidR="006C5DB4" w:rsidRPr="00AA36B9" w:rsidRDefault="006C5DB4">
      <w:pPr>
        <w:pStyle w:val="Times10K"/>
        <w:rPr>
          <w:i w:val="0"/>
        </w:rPr>
      </w:pPr>
    </w:p>
    <w:p w14:paraId="5B05EE55" w14:textId="77777777" w:rsidR="0079542A" w:rsidRDefault="0079542A">
      <w:pPr>
        <w:pStyle w:val="Times10K"/>
      </w:pPr>
      <w:r>
        <w:t xml:space="preserve">Článek </w:t>
      </w:r>
      <w:r w:rsidR="007961F8">
        <w:t>7</w:t>
      </w:r>
    </w:p>
    <w:p w14:paraId="0D95175C" w14:textId="77777777" w:rsidR="0079542A" w:rsidRDefault="00BA3A06">
      <w:pPr>
        <w:pStyle w:val="Times10TP"/>
      </w:pPr>
      <w:r>
        <w:t>Závazky zhotovitele</w:t>
      </w:r>
    </w:p>
    <w:p w14:paraId="2BADEE27" w14:textId="77777777" w:rsidR="0058746E" w:rsidRPr="00AA36B9" w:rsidRDefault="0058746E">
      <w:pPr>
        <w:pStyle w:val="Times12TP"/>
        <w:rPr>
          <w:sz w:val="20"/>
          <w:szCs w:val="20"/>
        </w:rPr>
      </w:pPr>
    </w:p>
    <w:p w14:paraId="4A961DD1" w14:textId="77777777" w:rsidR="007961F8" w:rsidRPr="002C349C" w:rsidRDefault="007961F8" w:rsidP="007961F8">
      <w:pPr>
        <w:pStyle w:val="Zkladntextodsazen2"/>
        <w:tabs>
          <w:tab w:val="left" w:pos="709"/>
        </w:tabs>
        <w:overflowPunct/>
        <w:autoSpaceDE/>
        <w:autoSpaceDN/>
        <w:adjustRightInd/>
        <w:spacing w:line="240" w:lineRule="atLeast"/>
        <w:ind w:left="707" w:hanging="707"/>
        <w:jc w:val="both"/>
        <w:textAlignment w:val="auto"/>
      </w:pPr>
      <w:r w:rsidRPr="002C349C">
        <w:rPr>
          <w:rFonts w:eastAsia="MS Mincho"/>
        </w:rPr>
        <w:t>7.1</w:t>
      </w:r>
      <w:r w:rsidRPr="002C349C">
        <w:rPr>
          <w:rFonts w:eastAsia="MS Mincho"/>
        </w:rPr>
        <w:tab/>
        <w:t>Zhotovitel se zavazuje provést dílo v požadované jakosti a dle stanovené technologie, při respektování platných českých technických norem (ČSN/ČS EN/EN).</w:t>
      </w:r>
    </w:p>
    <w:p w14:paraId="7C02B7FC" w14:textId="77777777" w:rsidR="007961F8" w:rsidRDefault="007961F8" w:rsidP="007961F8">
      <w:pPr>
        <w:ind w:left="707" w:hanging="707"/>
        <w:rPr>
          <w:rFonts w:eastAsia="MS Mincho"/>
        </w:rPr>
      </w:pPr>
      <w:r w:rsidRPr="002C349C">
        <w:t>7.2</w:t>
      </w:r>
      <w:r w:rsidRPr="002C349C">
        <w:tab/>
      </w:r>
      <w:r w:rsidRPr="002C349C">
        <w:tab/>
      </w:r>
      <w:r w:rsidRPr="002C349C">
        <w:rPr>
          <w:rFonts w:eastAsia="MS Mincho"/>
        </w:rPr>
        <w:t>Zjistí-li zhotovitel při provádění díla skryté překážky týkající se věci, na níž má být provedena oprava nebo úprava, nebo místa, kde má být dílo provedeno, a tyto překážky znemožňují provedení díla, oznámí to bez zbytečného odkladu objednateli a navrhne změnu díla.</w:t>
      </w:r>
    </w:p>
    <w:p w14:paraId="0F592F51" w14:textId="77777777" w:rsidR="002C349C" w:rsidRPr="002C349C" w:rsidRDefault="002C349C" w:rsidP="007961F8">
      <w:pPr>
        <w:ind w:left="707" w:hanging="707"/>
        <w:rPr>
          <w:rFonts w:eastAsia="MS Mincho"/>
        </w:rPr>
      </w:pPr>
    </w:p>
    <w:p w14:paraId="6B78F823" w14:textId="77777777" w:rsidR="002C349C" w:rsidRPr="002C349C" w:rsidRDefault="002C349C" w:rsidP="002C349C">
      <w:pPr>
        <w:overflowPunct/>
        <w:autoSpaceDE/>
        <w:autoSpaceDN/>
        <w:adjustRightInd/>
        <w:spacing w:after="120"/>
        <w:ind w:left="707" w:hanging="707"/>
        <w:jc w:val="both"/>
        <w:textAlignment w:val="auto"/>
      </w:pPr>
      <w:r w:rsidRPr="002C349C">
        <w:t>7.3</w:t>
      </w:r>
      <w:r w:rsidRPr="002C349C">
        <w:tab/>
        <w:t xml:space="preserve">Zhotovitel se zavazuje dodržovat na staveništi čistotu a pořádek a zajišťovat úklid, a to včetně ploch přístupových komunikací ke staveništi a včetně odvozu </w:t>
      </w:r>
      <w:r w:rsidR="00EC11A0">
        <w:t>demontovaných prvků stávající elektroinstal</w:t>
      </w:r>
      <w:r w:rsidR="00AF483D">
        <w:t>a</w:t>
      </w:r>
      <w:r w:rsidR="00EC11A0">
        <w:t>ce</w:t>
      </w:r>
      <w:r w:rsidRPr="002C349C">
        <w:t xml:space="preserve"> na skládku. </w:t>
      </w:r>
    </w:p>
    <w:p w14:paraId="1AD43C05" w14:textId="77777777" w:rsidR="002C349C" w:rsidRDefault="002C349C" w:rsidP="007961F8">
      <w:pPr>
        <w:ind w:left="707" w:hanging="707"/>
      </w:pPr>
    </w:p>
    <w:p w14:paraId="5B0F5578" w14:textId="77777777" w:rsidR="00BB7739" w:rsidRDefault="002C349C" w:rsidP="002C349C">
      <w:pPr>
        <w:ind w:left="707" w:hanging="707"/>
      </w:pPr>
      <w:r>
        <w:t>7.4</w:t>
      </w:r>
      <w:r>
        <w:tab/>
      </w:r>
      <w:r>
        <w:tab/>
      </w:r>
      <w:r w:rsidR="00BB7739">
        <w:t>Zhotovitel se zavazuje dodržovat bezpečnostní, hygienické, protipožární a ekologické předpisy a normy na pracovištích objednatele.</w:t>
      </w:r>
    </w:p>
    <w:p w14:paraId="764ECBA2" w14:textId="77777777" w:rsidR="00BB7739" w:rsidRDefault="00BB7739" w:rsidP="00BB7739">
      <w:pPr>
        <w:pStyle w:val="Odstavecseseznamem"/>
        <w:ind w:left="283"/>
      </w:pPr>
    </w:p>
    <w:p w14:paraId="47E70D66" w14:textId="77777777" w:rsidR="00BB7739" w:rsidRDefault="002C349C" w:rsidP="002C349C">
      <w:pPr>
        <w:ind w:left="707" w:hanging="707"/>
      </w:pPr>
      <w:r>
        <w:t>7.5</w:t>
      </w:r>
      <w:r>
        <w:tab/>
      </w:r>
      <w:r w:rsidR="00BB7739">
        <w:t>Zhotovitel bude seznámen s riziky na pracovištích objednatele, upozorní na ně své pracovníky a určí způsob ochrany a prevence proti úrazům a jinému poškození zdraví.</w:t>
      </w:r>
    </w:p>
    <w:p w14:paraId="05F9CC2A" w14:textId="77777777" w:rsidR="00743A5C" w:rsidRDefault="00743A5C" w:rsidP="002C349C">
      <w:pPr>
        <w:ind w:left="707" w:hanging="707"/>
      </w:pPr>
    </w:p>
    <w:p w14:paraId="5B1A0D05" w14:textId="77777777" w:rsidR="00743A5C" w:rsidRPr="00613CF9" w:rsidRDefault="00743A5C" w:rsidP="00743A5C">
      <w:pPr>
        <w:pStyle w:val="Zkladntext"/>
        <w:keepNext/>
        <w:spacing w:line="360" w:lineRule="auto"/>
      </w:pPr>
      <w:r w:rsidRPr="00613CF9">
        <w:t>7.6</w:t>
      </w:r>
      <w:r>
        <w:rPr>
          <w:sz w:val="24"/>
          <w:szCs w:val="24"/>
        </w:rPr>
        <w:tab/>
      </w:r>
      <w:r w:rsidRPr="00613CF9">
        <w:t>Zhotovitel prohlašuje, že:</w:t>
      </w:r>
    </w:p>
    <w:p w14:paraId="117267A3" w14:textId="77777777" w:rsidR="00743A5C" w:rsidRPr="00613CF9" w:rsidRDefault="00743A5C" w:rsidP="00743A5C">
      <w:pPr>
        <w:pStyle w:val="Zkladntext"/>
        <w:numPr>
          <w:ilvl w:val="0"/>
          <w:numId w:val="6"/>
        </w:numPr>
        <w:overflowPunct/>
        <w:autoSpaceDE/>
        <w:autoSpaceDN/>
        <w:adjustRightInd/>
        <w:spacing w:after="0" w:line="360" w:lineRule="auto"/>
        <w:jc w:val="both"/>
        <w:textAlignment w:val="auto"/>
      </w:pPr>
      <w:r w:rsidRPr="00613CF9">
        <w:t xml:space="preserve">je podnikatelem s předmětem podnikání (mimo jiné): elektrotechnické práce </w:t>
      </w:r>
    </w:p>
    <w:p w14:paraId="6CFEA47D" w14:textId="77777777" w:rsidR="00743A5C" w:rsidRPr="00613CF9" w:rsidRDefault="00743A5C" w:rsidP="00743A5C">
      <w:pPr>
        <w:pStyle w:val="Zkladntext"/>
        <w:numPr>
          <w:ilvl w:val="0"/>
          <w:numId w:val="6"/>
        </w:numPr>
        <w:overflowPunct/>
        <w:autoSpaceDE/>
        <w:autoSpaceDN/>
        <w:adjustRightInd/>
        <w:spacing w:after="0" w:line="360" w:lineRule="auto"/>
        <w:jc w:val="both"/>
        <w:textAlignment w:val="auto"/>
      </w:pPr>
      <w:r w:rsidRPr="00613CF9">
        <w:t>jeho živnostenské oprávnění na tento předmět podnikání nebylo zrušeno ani pozastaveno,</w:t>
      </w:r>
    </w:p>
    <w:p w14:paraId="7FF94C2A" w14:textId="77777777" w:rsidR="00743A5C" w:rsidRPr="00613CF9" w:rsidRDefault="00743A5C" w:rsidP="00743A5C">
      <w:pPr>
        <w:pStyle w:val="Zkladntext"/>
        <w:numPr>
          <w:ilvl w:val="0"/>
          <w:numId w:val="6"/>
        </w:numPr>
        <w:overflowPunct/>
        <w:autoSpaceDE/>
        <w:autoSpaceDN/>
        <w:adjustRightInd/>
        <w:spacing w:after="0" w:line="360" w:lineRule="auto"/>
        <w:jc w:val="both"/>
        <w:textAlignment w:val="auto"/>
      </w:pPr>
      <w:r w:rsidRPr="00613CF9">
        <w:t>není v úpadku, není proti němu vedeno ani konkursní, ani insolvenční, ani exekuční řízení a že nemá dluhy vůči státu,</w:t>
      </w:r>
    </w:p>
    <w:p w14:paraId="19EBD1BC" w14:textId="77777777" w:rsidR="00743A5C" w:rsidRPr="00613CF9" w:rsidRDefault="00743A5C" w:rsidP="00743A5C">
      <w:pPr>
        <w:pStyle w:val="Zkladntext"/>
        <w:numPr>
          <w:ilvl w:val="0"/>
          <w:numId w:val="6"/>
        </w:numPr>
        <w:overflowPunct/>
        <w:autoSpaceDE/>
        <w:autoSpaceDN/>
        <w:adjustRightInd/>
        <w:spacing w:after="0" w:line="360" w:lineRule="auto"/>
        <w:jc w:val="both"/>
        <w:textAlignment w:val="auto"/>
      </w:pPr>
      <w:r w:rsidRPr="00613CF9">
        <w:t>není nespolehlivým plátcem ve smyslu § 106a zákona o DPH,</w:t>
      </w:r>
    </w:p>
    <w:p w14:paraId="06D9D11F" w14:textId="1362C742" w:rsidR="00743A5C" w:rsidRDefault="00743A5C" w:rsidP="00613CF9">
      <w:pPr>
        <w:pStyle w:val="Zkladntext"/>
        <w:numPr>
          <w:ilvl w:val="0"/>
          <w:numId w:val="6"/>
        </w:numPr>
        <w:overflowPunct/>
        <w:autoSpaceDE/>
        <w:autoSpaceDN/>
        <w:adjustRightInd/>
        <w:spacing w:after="0" w:line="360" w:lineRule="auto"/>
        <w:ind w:left="707" w:hanging="707"/>
        <w:jc w:val="both"/>
        <w:textAlignment w:val="auto"/>
      </w:pPr>
      <w:r w:rsidRPr="00613CF9">
        <w:t xml:space="preserve">je pojištěn pro případ odpovědnosti za škodu, kterou způsobí na majetku třetích osob a pro případ škody způsobené vadou výrobku, a to do </w:t>
      </w:r>
      <w:proofErr w:type="gramStart"/>
      <w:r w:rsidRPr="00613CF9">
        <w:t>částky  5</w:t>
      </w:r>
      <w:proofErr w:type="gramEnd"/>
      <w:r w:rsidRPr="00613CF9">
        <w:t xml:space="preserve"> 000 000,- </w:t>
      </w:r>
      <w:r w:rsidR="005015E7">
        <w:t>Kč</w:t>
      </w:r>
      <w:r w:rsidR="00A71F7C">
        <w:t xml:space="preserve">. </w:t>
      </w:r>
    </w:p>
    <w:p w14:paraId="6D385219" w14:textId="6589C944" w:rsidR="00AD10CE" w:rsidRDefault="00AD10CE" w:rsidP="00AA36B9">
      <w:pPr>
        <w:ind w:left="283"/>
        <w:jc w:val="center"/>
      </w:pPr>
    </w:p>
    <w:p w14:paraId="24B27FFF" w14:textId="77777777" w:rsidR="00C022C9" w:rsidRPr="00AA36B9" w:rsidRDefault="00C022C9" w:rsidP="00BA3A06">
      <w:pPr>
        <w:pStyle w:val="Times10K"/>
        <w:rPr>
          <w:i w:val="0"/>
        </w:rPr>
      </w:pPr>
    </w:p>
    <w:p w14:paraId="6EE5174D" w14:textId="77777777" w:rsidR="00BA3A06" w:rsidRDefault="00BB7739" w:rsidP="00BA3A06">
      <w:pPr>
        <w:pStyle w:val="Times10K"/>
      </w:pPr>
      <w:r>
        <w:t xml:space="preserve">Článek </w:t>
      </w:r>
      <w:r w:rsidR="002C349C">
        <w:t>8</w:t>
      </w:r>
    </w:p>
    <w:p w14:paraId="65BBD19E" w14:textId="77777777" w:rsidR="00BA3A06" w:rsidRDefault="00BA3A06" w:rsidP="00BA3A06">
      <w:pPr>
        <w:pStyle w:val="Times10TP"/>
      </w:pPr>
      <w:r>
        <w:t>Závazky objednatele</w:t>
      </w:r>
    </w:p>
    <w:p w14:paraId="716582EC" w14:textId="77777777" w:rsidR="00BA3A06" w:rsidRDefault="00BA3A06" w:rsidP="00AA36B9">
      <w:pPr>
        <w:ind w:left="283"/>
        <w:jc w:val="center"/>
      </w:pPr>
    </w:p>
    <w:p w14:paraId="5E5C807C" w14:textId="77777777" w:rsidR="00646D65" w:rsidRDefault="002C349C" w:rsidP="00AF483D">
      <w:pPr>
        <w:ind w:left="707" w:hanging="707"/>
      </w:pPr>
      <w:r>
        <w:t>8.1</w:t>
      </w:r>
      <w:r>
        <w:tab/>
      </w:r>
      <w:r>
        <w:tab/>
      </w:r>
      <w:r w:rsidR="00646D65">
        <w:t xml:space="preserve">Objednatel zajistí po dobu </w:t>
      </w:r>
      <w:r w:rsidR="00AF483D">
        <w:t xml:space="preserve">provádění </w:t>
      </w:r>
      <w:r w:rsidR="00646D65">
        <w:t xml:space="preserve">montáží zařízení </w:t>
      </w:r>
      <w:r w:rsidR="0058746E">
        <w:t>MaR</w:t>
      </w:r>
      <w:r w:rsidR="00646D65">
        <w:t xml:space="preserve"> odstávku technologie </w:t>
      </w:r>
      <w:r w:rsidR="0058746E">
        <w:t xml:space="preserve">plynové kotelny </w:t>
      </w:r>
      <w:r w:rsidR="00646D65">
        <w:t xml:space="preserve">na dobu nezbytně nutnou pro </w:t>
      </w:r>
      <w:r>
        <w:t>provedení díla</w:t>
      </w:r>
      <w:r w:rsidR="00646D65">
        <w:t xml:space="preserve">. </w:t>
      </w:r>
    </w:p>
    <w:p w14:paraId="1DB9EC7E" w14:textId="77777777" w:rsidR="00AD10CE" w:rsidRDefault="002C349C" w:rsidP="00AD10CE">
      <w:pPr>
        <w:ind w:left="283"/>
      </w:pPr>
      <w:r>
        <w:tab/>
      </w:r>
    </w:p>
    <w:p w14:paraId="00B25048" w14:textId="77777777" w:rsidR="009D050D" w:rsidRDefault="002C349C" w:rsidP="002C349C">
      <w:pPr>
        <w:ind w:left="707" w:hanging="707"/>
      </w:pPr>
      <w:r>
        <w:t>8.2</w:t>
      </w:r>
      <w:r>
        <w:tab/>
      </w:r>
      <w:r>
        <w:tab/>
      </w:r>
      <w:r w:rsidR="0079542A">
        <w:t>Objednatel zajistí zhotoviteli po dobu provádění prací v místě montáže uzamykatelnou místnost, která bude sloužit jako šatna pracovníků a sklad cenného materiálu. Objednatel rovněž zajistí v blízkosti této místnosti přístup na sociální zařízení a do umývárny.</w:t>
      </w:r>
    </w:p>
    <w:p w14:paraId="53BE779A" w14:textId="77777777" w:rsidR="00AD10CE" w:rsidRDefault="00AD10CE" w:rsidP="00AD10CE">
      <w:pPr>
        <w:ind w:left="283"/>
      </w:pPr>
    </w:p>
    <w:p w14:paraId="4CFF378C" w14:textId="77777777" w:rsidR="00124C1A" w:rsidRDefault="002C349C" w:rsidP="002C349C">
      <w:pPr>
        <w:ind w:left="707" w:hanging="707"/>
      </w:pPr>
      <w:r>
        <w:lastRenderedPageBreak/>
        <w:t>8.3</w:t>
      </w:r>
      <w:r>
        <w:tab/>
      </w:r>
      <w:r>
        <w:tab/>
      </w:r>
      <w:r w:rsidR="0079542A">
        <w:t>Po dobu montáže MaR má zhotovitel právo osadit na dveře místností, kde bude osazovat cenné komponenty (rozváděč s</w:t>
      </w:r>
      <w:r w:rsidR="00AF483D">
        <w:t> řídicí jednotkou</w:t>
      </w:r>
      <w:r w:rsidR="0079542A">
        <w:t xml:space="preserve">, čidla, ventily ap.) </w:t>
      </w:r>
      <w:r w:rsidR="0086733D">
        <w:t>vlastní</w:t>
      </w:r>
      <w:r w:rsidR="0079542A">
        <w:t xml:space="preserve"> vložky zámků</w:t>
      </w:r>
      <w:r w:rsidR="00613CF9">
        <w:t xml:space="preserve">. </w:t>
      </w:r>
      <w:r w:rsidR="00D67590">
        <w:t>Zhotovitel je povi</w:t>
      </w:r>
      <w:r w:rsidR="00613CF9">
        <w:t>n</w:t>
      </w:r>
      <w:r w:rsidR="00D67590">
        <w:t>en v případě potřeby zajistit přístup do prostoru správě domu a provozovateli kotelny</w:t>
      </w:r>
      <w:r w:rsidR="00613CF9">
        <w:t>.</w:t>
      </w:r>
    </w:p>
    <w:p w14:paraId="7602CAAD" w14:textId="77777777" w:rsidR="00BB7739" w:rsidRDefault="00BB7739" w:rsidP="00BB7739">
      <w:pPr>
        <w:ind w:left="283"/>
      </w:pPr>
    </w:p>
    <w:p w14:paraId="6426405D" w14:textId="77777777" w:rsidR="0079542A" w:rsidRDefault="002C349C" w:rsidP="002C349C">
      <w:pPr>
        <w:ind w:left="707" w:hanging="707"/>
      </w:pPr>
      <w:r>
        <w:t>8.4</w:t>
      </w:r>
      <w:r>
        <w:tab/>
      </w:r>
      <w:r>
        <w:tab/>
      </w:r>
      <w:r w:rsidR="0079542A">
        <w:t xml:space="preserve">V případě, že to nebude z jakýchkoliv důvodů možné, přebírá objednatel hmotnou zodpovědnost za </w:t>
      </w:r>
      <w:r w:rsidR="0086733D">
        <w:t>dodaný materiál, výrobky, pracovní stroje a výrobní techniku zhotovitele.</w:t>
      </w:r>
    </w:p>
    <w:p w14:paraId="2A8010D2" w14:textId="77777777" w:rsidR="00531C08" w:rsidRDefault="00531C08" w:rsidP="002C349C">
      <w:pPr>
        <w:ind w:left="707" w:hanging="707"/>
      </w:pPr>
    </w:p>
    <w:p w14:paraId="0E120463" w14:textId="77777777" w:rsidR="00AD10CE" w:rsidRDefault="00AD10CE" w:rsidP="00AD10CE">
      <w:pPr>
        <w:ind w:left="283"/>
      </w:pPr>
    </w:p>
    <w:p w14:paraId="643EF100" w14:textId="77777777" w:rsidR="00AF483D" w:rsidRDefault="0086733D" w:rsidP="00D36C43">
      <w:pPr>
        <w:ind w:left="707" w:hanging="707"/>
      </w:pPr>
      <w:r>
        <w:t>8.5</w:t>
      </w:r>
      <w:r>
        <w:tab/>
      </w:r>
      <w:r w:rsidR="0058746E">
        <w:t xml:space="preserve">Objednatel zajistí </w:t>
      </w:r>
      <w:r w:rsidR="00BB7739">
        <w:t>s</w:t>
      </w:r>
      <w:r w:rsidR="0079542A">
        <w:t>tavební připravenost akce</w:t>
      </w:r>
      <w:r w:rsidR="00BB7739">
        <w:t>.</w:t>
      </w:r>
      <w:r w:rsidR="0079542A">
        <w:t xml:space="preserve"> </w:t>
      </w:r>
    </w:p>
    <w:p w14:paraId="5DB07F30" w14:textId="77777777" w:rsidR="00AF483D" w:rsidRDefault="00AF483D" w:rsidP="00AF483D">
      <w:pPr>
        <w:ind w:firstLine="707"/>
      </w:pPr>
      <w:r>
        <w:t xml:space="preserve">Stavební připraveností se </w:t>
      </w:r>
      <w:proofErr w:type="gramStart"/>
      <w:r>
        <w:t>rozumí :</w:t>
      </w:r>
      <w:proofErr w:type="gramEnd"/>
    </w:p>
    <w:p w14:paraId="570C4DBF" w14:textId="77777777" w:rsidR="00AF483D" w:rsidRDefault="00AF483D" w:rsidP="00AF483D">
      <w:pPr>
        <w:pStyle w:val="Odstavecseseznamem"/>
        <w:numPr>
          <w:ilvl w:val="0"/>
          <w:numId w:val="5"/>
        </w:numPr>
      </w:pPr>
      <w:r>
        <w:t>kompletně funkční technologická část plynové kotelny (zejména kotle, ventily, oběhová čerpadla, ventilátory apod.).</w:t>
      </w:r>
    </w:p>
    <w:p w14:paraId="0E0F7527" w14:textId="77777777" w:rsidR="00AF483D" w:rsidRDefault="00AF483D" w:rsidP="00AF483D">
      <w:pPr>
        <w:pStyle w:val="Odstavecseseznamem"/>
        <w:numPr>
          <w:ilvl w:val="0"/>
          <w:numId w:val="5"/>
        </w:numPr>
      </w:pPr>
      <w:r>
        <w:t>ukončené všechny případné ostatní práce v prostorách montáže MaR</w:t>
      </w:r>
    </w:p>
    <w:p w14:paraId="020E07B4" w14:textId="77777777" w:rsidR="00AF483D" w:rsidRDefault="00AF483D" w:rsidP="00AF483D">
      <w:pPr>
        <w:pStyle w:val="Odstavecseseznamem"/>
        <w:numPr>
          <w:ilvl w:val="0"/>
          <w:numId w:val="5"/>
        </w:numPr>
      </w:pPr>
      <w:r>
        <w:t>odstranění všech předmětů z prostor kotelny, které nejsou součástí instalovaných rozvodů a technologie.</w:t>
      </w:r>
    </w:p>
    <w:p w14:paraId="6F4A3025" w14:textId="77777777" w:rsidR="00531C08" w:rsidRDefault="00531C08" w:rsidP="00613CF9">
      <w:pPr>
        <w:ind w:left="360"/>
      </w:pPr>
    </w:p>
    <w:p w14:paraId="0C25FEA6" w14:textId="77777777" w:rsidR="00AF483D" w:rsidRDefault="00AF483D"/>
    <w:p w14:paraId="21FDF65A" w14:textId="77777777" w:rsidR="00EE001F" w:rsidRDefault="00EE001F" w:rsidP="00EE001F">
      <w:pPr>
        <w:pStyle w:val="Times10K"/>
      </w:pPr>
      <w:r>
        <w:t>Článek</w:t>
      </w:r>
      <w:r w:rsidR="004F49A4">
        <w:t xml:space="preserve"> </w:t>
      </w:r>
      <w:r w:rsidR="0086733D">
        <w:t>9</w:t>
      </w:r>
      <w:r>
        <w:t xml:space="preserve"> </w:t>
      </w:r>
    </w:p>
    <w:p w14:paraId="26E0925E" w14:textId="48287250" w:rsidR="00743A5C" w:rsidRDefault="00743A5C" w:rsidP="00AF05AB">
      <w:pPr>
        <w:pStyle w:val="Zkladntextodsazen2"/>
        <w:tabs>
          <w:tab w:val="left" w:pos="360"/>
        </w:tabs>
        <w:spacing w:line="360" w:lineRule="auto"/>
        <w:ind w:left="0"/>
        <w:jc w:val="center"/>
        <w:rPr>
          <w:b/>
          <w:bCs/>
        </w:rPr>
      </w:pPr>
      <w:r w:rsidRPr="00AF05AB">
        <w:rPr>
          <w:b/>
          <w:bCs/>
        </w:rPr>
        <w:t>Nebezpečí škody na díle</w:t>
      </w:r>
    </w:p>
    <w:p w14:paraId="3355D34D" w14:textId="77777777" w:rsidR="00743A5C" w:rsidRDefault="00743A5C">
      <w:pPr>
        <w:pStyle w:val="Zkladntextodsazen2"/>
        <w:numPr>
          <w:ilvl w:val="1"/>
          <w:numId w:val="10"/>
        </w:numPr>
        <w:tabs>
          <w:tab w:val="left" w:pos="1843"/>
          <w:tab w:val="left" w:pos="3402"/>
        </w:tabs>
        <w:overflowPunct/>
        <w:autoSpaceDE/>
        <w:autoSpaceDN/>
        <w:adjustRightInd/>
        <w:spacing w:after="0" w:line="360" w:lineRule="auto"/>
        <w:ind w:left="709" w:hanging="709"/>
        <w:jc w:val="both"/>
        <w:textAlignment w:val="auto"/>
        <w:rPr>
          <w:color w:val="000000"/>
        </w:rPr>
      </w:pPr>
      <w:r w:rsidRPr="004E1946">
        <w:t xml:space="preserve">Zhotovitel je </w:t>
      </w:r>
      <w:r w:rsidRPr="00743A5C">
        <w:rPr>
          <w:color w:val="000000"/>
        </w:rPr>
        <w:t>povinen podle této smlouvy dodat zařízení na místo montáže, zajistit jeho pojištění na vlastní náklad proti všem nebezpečím do doby předání/převzetí díla nebo jeho dílčích částí. Předáním díla končí odpovědnost zhotovitele za případné škody či ztráty.</w:t>
      </w:r>
    </w:p>
    <w:p w14:paraId="7E97EDD0" w14:textId="77777777" w:rsidR="00613CF9" w:rsidRPr="00743A5C" w:rsidRDefault="00613CF9" w:rsidP="00613CF9">
      <w:pPr>
        <w:pStyle w:val="Zkladntextodsazen2"/>
        <w:numPr>
          <w:ilvl w:val="1"/>
          <w:numId w:val="10"/>
        </w:numPr>
        <w:tabs>
          <w:tab w:val="left" w:pos="1843"/>
          <w:tab w:val="left" w:pos="3402"/>
        </w:tabs>
        <w:overflowPunct/>
        <w:autoSpaceDE/>
        <w:autoSpaceDN/>
        <w:adjustRightInd/>
        <w:spacing w:after="0" w:line="360" w:lineRule="auto"/>
        <w:ind w:left="709" w:hanging="709"/>
        <w:jc w:val="both"/>
        <w:textAlignment w:val="auto"/>
        <w:rPr>
          <w:color w:val="000000"/>
        </w:rPr>
      </w:pPr>
      <w:r w:rsidRPr="00743A5C">
        <w:rPr>
          <w:color w:val="000000"/>
        </w:rPr>
        <w:t xml:space="preserve">Veškeré ztráty a škody, které budou způsobeny zhotovitelem na stavebních materiálech, dílech, ostatních technologiích, vybavení nebo celé stavbě, jdou k tíži zhotovitele. Rovněž tak za všechny škody, které by mohly vzniknout na stavbě třetím nebo na stavbě nezúčastněným osobám či případně objednateli zodpovídá v případě prokazatelného porušení povinností plynoucích z této smlouvy zhotovitel. </w:t>
      </w:r>
    </w:p>
    <w:p w14:paraId="67EE8693" w14:textId="36999BEF" w:rsidR="00743A5C" w:rsidRDefault="00743A5C" w:rsidP="00EE001F">
      <w:pPr>
        <w:pStyle w:val="Times10K"/>
      </w:pPr>
    </w:p>
    <w:p w14:paraId="3DFFECA0" w14:textId="77777777" w:rsidR="00ED3546" w:rsidRDefault="00ED3546" w:rsidP="00EE001F">
      <w:pPr>
        <w:pStyle w:val="Times10K"/>
      </w:pPr>
    </w:p>
    <w:p w14:paraId="44AD9310" w14:textId="77777777" w:rsidR="00743A5C" w:rsidRDefault="00743A5C" w:rsidP="00743A5C">
      <w:pPr>
        <w:pStyle w:val="Times10K"/>
      </w:pPr>
      <w:r>
        <w:t>Článek 10</w:t>
      </w:r>
    </w:p>
    <w:p w14:paraId="51EFA899" w14:textId="77777777" w:rsidR="00743A5C" w:rsidRDefault="00743A5C" w:rsidP="00743A5C">
      <w:pPr>
        <w:pStyle w:val="Times10TP"/>
      </w:pPr>
      <w:r>
        <w:t>Předání a převzetí díla</w:t>
      </w:r>
    </w:p>
    <w:p w14:paraId="2F731A36" w14:textId="77777777" w:rsidR="00EE001F" w:rsidRPr="00AA36B9" w:rsidRDefault="00EE001F" w:rsidP="00BA3A06">
      <w:pPr>
        <w:pStyle w:val="Times10K"/>
        <w:rPr>
          <w:i w:val="0"/>
        </w:rPr>
      </w:pPr>
    </w:p>
    <w:p w14:paraId="6DC14D80" w14:textId="77777777" w:rsidR="004247B6" w:rsidRDefault="00743A5C" w:rsidP="0086733D">
      <w:r>
        <w:t>10</w:t>
      </w:r>
      <w:r w:rsidR="0086733D">
        <w:t>.1</w:t>
      </w:r>
      <w:r w:rsidR="0086733D">
        <w:tab/>
      </w:r>
      <w:r w:rsidR="00EE001F">
        <w:t>Zhotovitel vyzve objednatele k předání a převzetí díla min. 3 dny před plánovaným termínem předání.</w:t>
      </w:r>
    </w:p>
    <w:p w14:paraId="2BC71712" w14:textId="77777777" w:rsidR="004247B6" w:rsidRDefault="004247B6" w:rsidP="004247B6">
      <w:pPr>
        <w:ind w:left="283"/>
      </w:pPr>
    </w:p>
    <w:p w14:paraId="0FCCD2DA" w14:textId="77777777" w:rsidR="009D3C32" w:rsidRDefault="00743A5C" w:rsidP="0086733D">
      <w:pPr>
        <w:ind w:left="707" w:hanging="707"/>
      </w:pPr>
      <w:r>
        <w:t>10</w:t>
      </w:r>
      <w:r w:rsidR="0086733D">
        <w:t>.2</w:t>
      </w:r>
      <w:r w:rsidR="0086733D">
        <w:tab/>
      </w:r>
      <w:r w:rsidR="00B01FB7">
        <w:t>Řádné a včasné provedení díla</w:t>
      </w:r>
      <w:r w:rsidR="009D3C32" w:rsidRPr="009D3C32">
        <w:t xml:space="preserve"> </w:t>
      </w:r>
      <w:r w:rsidR="009D3C32">
        <w:t>zhotovitelem</w:t>
      </w:r>
      <w:r w:rsidR="00B01FB7">
        <w:t xml:space="preserve">, vymezené </w:t>
      </w:r>
      <w:r w:rsidR="009175C6">
        <w:t>č</w:t>
      </w:r>
      <w:r w:rsidR="00B01FB7">
        <w:t xml:space="preserve">lánkem </w:t>
      </w:r>
      <w:r w:rsidR="0086733D">
        <w:t>3</w:t>
      </w:r>
      <w:r w:rsidR="00B01FB7">
        <w:t xml:space="preserve"> této smlouvy, </w:t>
      </w:r>
      <w:r w:rsidR="00EE001F">
        <w:t xml:space="preserve">bude </w:t>
      </w:r>
      <w:r w:rsidR="00B01FB7">
        <w:t>splněno</w:t>
      </w:r>
      <w:r w:rsidR="00F80B95">
        <w:t xml:space="preserve"> a následně stvrzeno</w:t>
      </w:r>
      <w:r w:rsidR="00B01FB7">
        <w:t xml:space="preserve"> </w:t>
      </w:r>
      <w:r w:rsidR="00EE001F">
        <w:t xml:space="preserve">podepsáním předávacího protokolu </w:t>
      </w:r>
      <w:r w:rsidR="009D3C32">
        <w:t>objednatelem</w:t>
      </w:r>
      <w:r w:rsidR="004247B6">
        <w:t>.</w:t>
      </w:r>
    </w:p>
    <w:p w14:paraId="3FC1A959" w14:textId="77777777" w:rsidR="00BE1460" w:rsidRDefault="00BE1460" w:rsidP="00BE1460">
      <w:pPr>
        <w:pStyle w:val="Odstavecseseznamem"/>
      </w:pPr>
    </w:p>
    <w:p w14:paraId="038A7EFF" w14:textId="3E34097E" w:rsidR="00BE1460" w:rsidRDefault="00743A5C" w:rsidP="0086733D">
      <w:pPr>
        <w:ind w:left="707" w:hanging="707"/>
      </w:pPr>
      <w:r>
        <w:t>10</w:t>
      </w:r>
      <w:r w:rsidR="0086733D">
        <w:t>.3</w:t>
      </w:r>
      <w:r w:rsidR="0086733D">
        <w:tab/>
      </w:r>
      <w:r w:rsidR="0086733D">
        <w:tab/>
      </w:r>
      <w:r w:rsidR="00BE1460">
        <w:t>Objednatel je povinen převzít dílo pouze v případě, že na něm nebudou v době převzetí zjištěny žádné podstatné vady a nedodělky, či jiné nedostatky bránící řádnému užívání díla.</w:t>
      </w:r>
    </w:p>
    <w:p w14:paraId="7336B0EF" w14:textId="77777777" w:rsidR="00EE001F" w:rsidRDefault="00EE001F" w:rsidP="00BA3A06">
      <w:pPr>
        <w:pStyle w:val="Times10K"/>
      </w:pPr>
    </w:p>
    <w:p w14:paraId="142EB8CA" w14:textId="77777777" w:rsidR="009D3C32" w:rsidRPr="00AA36B9" w:rsidRDefault="009D3C32" w:rsidP="00BA3A06">
      <w:pPr>
        <w:pStyle w:val="Times10K"/>
        <w:rPr>
          <w:i w:val="0"/>
        </w:rPr>
      </w:pPr>
    </w:p>
    <w:p w14:paraId="5F73C984" w14:textId="77777777" w:rsidR="00BA3A06" w:rsidRDefault="00BA3A06" w:rsidP="00BA3A06">
      <w:pPr>
        <w:pStyle w:val="Times10K"/>
      </w:pPr>
      <w:r>
        <w:t>Článek</w:t>
      </w:r>
      <w:r w:rsidR="004F49A4">
        <w:t xml:space="preserve"> </w:t>
      </w:r>
      <w:r w:rsidR="00D36C43">
        <w:t>1</w:t>
      </w:r>
      <w:r w:rsidR="00743A5C">
        <w:t>1</w:t>
      </w:r>
      <w:r>
        <w:t xml:space="preserve"> </w:t>
      </w:r>
    </w:p>
    <w:p w14:paraId="7806A644" w14:textId="77777777" w:rsidR="00BA3A06" w:rsidRDefault="00BA3A06" w:rsidP="00BA3A06">
      <w:pPr>
        <w:pStyle w:val="Times10TP"/>
      </w:pPr>
      <w:r>
        <w:t>Záruky za dílo</w:t>
      </w:r>
    </w:p>
    <w:p w14:paraId="60B97C19" w14:textId="77777777" w:rsidR="00BA3A06" w:rsidRDefault="00BA3A06" w:rsidP="00D36C43"/>
    <w:p w14:paraId="46DAC404" w14:textId="77777777" w:rsidR="00BA3A06" w:rsidRDefault="00D36C43" w:rsidP="00D36C43">
      <w:pPr>
        <w:ind w:left="707" w:hanging="707"/>
      </w:pPr>
      <w:r>
        <w:t>1</w:t>
      </w:r>
      <w:r w:rsidR="000457FE">
        <w:t>1</w:t>
      </w:r>
      <w:r>
        <w:t>.</w:t>
      </w:r>
      <w:r w:rsidR="00D67590">
        <w:t>1</w:t>
      </w:r>
      <w:r>
        <w:tab/>
      </w:r>
      <w:r w:rsidR="00D67590">
        <w:t xml:space="preserve">Zhotovitel poskytuje </w:t>
      </w:r>
      <w:r w:rsidR="00BA3A06">
        <w:t>standardní záruční lhůt</w:t>
      </w:r>
      <w:r w:rsidR="00D67590">
        <w:t>u</w:t>
      </w:r>
      <w:r w:rsidR="00BA3A06">
        <w:t xml:space="preserve"> </w:t>
      </w:r>
      <w:r w:rsidR="0002320A">
        <w:t>uveden</w:t>
      </w:r>
      <w:r w:rsidR="00D67590">
        <w:t>ou</w:t>
      </w:r>
      <w:r w:rsidR="00EB5A74">
        <w:t xml:space="preserve"> </w:t>
      </w:r>
      <w:r w:rsidR="0002320A">
        <w:t xml:space="preserve">v cenové nabídce zhotovitele, tj. </w:t>
      </w:r>
      <w:r w:rsidR="00BA3A06">
        <w:t xml:space="preserve">na montáže </w:t>
      </w:r>
      <w:r w:rsidR="0002320A">
        <w:t>36 měsíců, na</w:t>
      </w:r>
      <w:r w:rsidR="00BA3A06">
        <w:t xml:space="preserve"> dodávky materiálu 24 měsíců</w:t>
      </w:r>
      <w:r w:rsidR="0002320A">
        <w:t>, na software v řídicí jednotce 6 měsíců</w:t>
      </w:r>
      <w:r w:rsidR="00BA3A06">
        <w:t>.</w:t>
      </w:r>
    </w:p>
    <w:p w14:paraId="519EADBC" w14:textId="77777777" w:rsidR="00BA3A06" w:rsidRDefault="00BA3A06" w:rsidP="00D36C43"/>
    <w:p w14:paraId="4F7BEECC" w14:textId="77777777" w:rsidR="00BA3A06" w:rsidRDefault="00D36C43" w:rsidP="00D36C43">
      <w:r>
        <w:t>1</w:t>
      </w:r>
      <w:r w:rsidR="000457FE">
        <w:t>1</w:t>
      </w:r>
      <w:r>
        <w:t>.</w:t>
      </w:r>
      <w:r w:rsidR="00D67590">
        <w:t>2</w:t>
      </w:r>
      <w:r>
        <w:tab/>
      </w:r>
      <w:r w:rsidR="00BA3A06">
        <w:t xml:space="preserve">Záruka se </w:t>
      </w:r>
      <w:proofErr w:type="gramStart"/>
      <w:r w:rsidR="00BA3A06">
        <w:t>nevztahuje :</w:t>
      </w:r>
      <w:proofErr w:type="gramEnd"/>
    </w:p>
    <w:p w14:paraId="6084D85B" w14:textId="77777777" w:rsidR="00BA3A06" w:rsidRDefault="00D36C43" w:rsidP="00D36C43">
      <w:pPr>
        <w:ind w:left="708" w:firstLine="360"/>
      </w:pPr>
      <w:r>
        <w:t>a)</w:t>
      </w:r>
      <w:r>
        <w:tab/>
      </w:r>
      <w:r w:rsidR="00BA3A06" w:rsidRPr="00543D41">
        <w:t xml:space="preserve">na všechny součásti, které se běžně opotřebují v době </w:t>
      </w:r>
      <w:proofErr w:type="gramStart"/>
      <w:r w:rsidR="00BA3A06" w:rsidRPr="00543D41">
        <w:t>kratší</w:t>
      </w:r>
      <w:proofErr w:type="gramEnd"/>
      <w:r w:rsidR="00BA3A06" w:rsidRPr="00543D41">
        <w:t xml:space="preserve"> než</w:t>
      </w:r>
      <w:r w:rsidR="00BA3A06">
        <w:t xml:space="preserve"> </w:t>
      </w:r>
      <w:r w:rsidR="0002320A">
        <w:t>je běžná záruční doba 24 měsíců</w:t>
      </w:r>
    </w:p>
    <w:p w14:paraId="636D0980" w14:textId="77777777" w:rsidR="00BA3A06" w:rsidRDefault="00D36C43" w:rsidP="00D36C43">
      <w:pPr>
        <w:ind w:left="1416" w:hanging="348"/>
      </w:pPr>
      <w:r>
        <w:t>b)</w:t>
      </w:r>
      <w:r>
        <w:tab/>
      </w:r>
      <w:r w:rsidR="00BA3A06" w:rsidRPr="00543D41">
        <w:t>na celé za</w:t>
      </w:r>
      <w:r w:rsidR="00BA3A06">
        <w:t>ří</w:t>
      </w:r>
      <w:r w:rsidR="00BA3A06" w:rsidRPr="00543D41">
        <w:t>zen</w:t>
      </w:r>
      <w:r w:rsidR="00BA3A06">
        <w:t>í</w:t>
      </w:r>
      <w:r w:rsidR="00BA3A06" w:rsidRPr="00543D41">
        <w:t xml:space="preserve">, provede-li </w:t>
      </w:r>
      <w:r w:rsidR="00BA3A06">
        <w:t>objedna</w:t>
      </w:r>
      <w:r w:rsidR="00BA3A06" w:rsidRPr="00543D41">
        <w:t>tel sám</w:t>
      </w:r>
      <w:r>
        <w:t>,</w:t>
      </w:r>
      <w:r w:rsidR="00BA3A06" w:rsidRPr="00543D41">
        <w:t xml:space="preserve"> nebo dá-li provést třetí osobou jakoukoli změnu</w:t>
      </w:r>
      <w:r w:rsidR="00BA3A06">
        <w:t xml:space="preserve"> </w:t>
      </w:r>
      <w:r w:rsidR="00BA3A06" w:rsidRPr="00543D41">
        <w:t>nebo opravu be</w:t>
      </w:r>
      <w:r>
        <w:t xml:space="preserve">z </w:t>
      </w:r>
      <w:r w:rsidR="00BA3A06" w:rsidRPr="00543D41">
        <w:t>vědo</w:t>
      </w:r>
      <w:r w:rsidR="00BA3A06">
        <w:t>m</w:t>
      </w:r>
      <w:r w:rsidR="00BA3A06" w:rsidRPr="00543D41">
        <w:t>í</w:t>
      </w:r>
      <w:r w:rsidR="00BA3A06">
        <w:t xml:space="preserve"> zhotovitele</w:t>
      </w:r>
    </w:p>
    <w:p w14:paraId="691269A9" w14:textId="77777777" w:rsidR="00BA3A06" w:rsidRDefault="00D36C43" w:rsidP="00D36C43">
      <w:pPr>
        <w:ind w:left="360" w:firstLine="708"/>
      </w:pPr>
      <w:r>
        <w:t>c)</w:t>
      </w:r>
      <w:r>
        <w:tab/>
      </w:r>
      <w:r w:rsidR="00BA3A06" w:rsidRPr="00A5022F">
        <w:t>na vady vzniklé poškozením, neodbornou manipulací nebo neodborným provozem</w:t>
      </w:r>
    </w:p>
    <w:p w14:paraId="026C6365" w14:textId="77777777" w:rsidR="00D36C43" w:rsidRDefault="00D36C43" w:rsidP="00D36C43">
      <w:pPr>
        <w:ind w:left="360" w:firstLine="708"/>
      </w:pPr>
      <w:r>
        <w:t>d)</w:t>
      </w:r>
      <w:r>
        <w:tab/>
        <w:t>na vady vzniklé v</w:t>
      </w:r>
      <w:r w:rsidR="00E35656">
        <w:t> </w:t>
      </w:r>
      <w:r>
        <w:t>důsledk</w:t>
      </w:r>
      <w:r w:rsidR="00E35656">
        <w:t>u přepětí nebo podpětí v silnoproudých rozvodech objektu</w:t>
      </w:r>
    </w:p>
    <w:p w14:paraId="132DDBDB" w14:textId="77777777" w:rsidR="00BA3A06" w:rsidRDefault="00D36C43" w:rsidP="00D36C43">
      <w:pPr>
        <w:ind w:left="360" w:firstLine="708"/>
      </w:pPr>
      <w:r>
        <w:t>d)</w:t>
      </w:r>
      <w:r>
        <w:tab/>
      </w:r>
      <w:r w:rsidR="00BA3A06" w:rsidRPr="00A5022F">
        <w:t xml:space="preserve">na vady vzniklé v důsledku vyšší moci </w:t>
      </w:r>
      <w:r w:rsidR="00BA3A06">
        <w:t>(</w:t>
      </w:r>
      <w:r w:rsidR="00BA3A06" w:rsidRPr="00A5022F">
        <w:t>blesk, pož</w:t>
      </w:r>
      <w:r w:rsidR="00BA3A06">
        <w:t xml:space="preserve">ár, </w:t>
      </w:r>
      <w:proofErr w:type="gramStart"/>
      <w:r w:rsidR="00A06443">
        <w:t>povodeň,</w:t>
      </w:r>
      <w:proofErr w:type="gramEnd"/>
      <w:r w:rsidR="00A06443">
        <w:t xml:space="preserve"> </w:t>
      </w:r>
      <w:r w:rsidR="00BA3A06">
        <w:t>apod.)</w:t>
      </w:r>
    </w:p>
    <w:p w14:paraId="615822F2" w14:textId="77777777" w:rsidR="00BA3A06" w:rsidRDefault="00BA3A06" w:rsidP="00D36C43"/>
    <w:p w14:paraId="0D418C36" w14:textId="77777777" w:rsidR="00BA3A06" w:rsidRDefault="00BA3A06" w:rsidP="00D36C43">
      <w:r>
        <w:t xml:space="preserve">Zhotovitel neručí za funkčnost zařízení, které nejsou předmětem jeho dodávky. </w:t>
      </w:r>
    </w:p>
    <w:p w14:paraId="26ACB57B" w14:textId="77777777" w:rsidR="00BA3A06" w:rsidRDefault="00BA3A06" w:rsidP="00D36C43">
      <w:r>
        <w:t xml:space="preserve">Proto </w:t>
      </w:r>
      <w:proofErr w:type="gramStart"/>
      <w:r>
        <w:t>v  případě</w:t>
      </w:r>
      <w:proofErr w:type="gramEnd"/>
      <w:r>
        <w:t xml:space="preserve"> uplatnění nároku na záruční opravu zařízení MaR, která bude zhotovitelem vyhodnocena jako závada cizího   zařízení (vadné čerpadlo, kotel, servopohon, ventil ap.), si zhotovitel vyhrazuje právo účtovat tento zásah dle vlastního ceníku oprav vč. úhrady cestovních a režijních nákladů spojených s tímto zásahem.</w:t>
      </w:r>
    </w:p>
    <w:p w14:paraId="4ABAFC8F" w14:textId="77777777" w:rsidR="006C5DB4" w:rsidRDefault="006C5DB4"/>
    <w:p w14:paraId="0277E1BB" w14:textId="1E2596EF" w:rsidR="00AA36B9" w:rsidRDefault="00AA36B9"/>
    <w:p w14:paraId="231C1C61" w14:textId="087968A5" w:rsidR="00ED3546" w:rsidRDefault="00ED3546"/>
    <w:p w14:paraId="34B02648" w14:textId="64B975AA" w:rsidR="00ED3546" w:rsidRDefault="00ED3546"/>
    <w:p w14:paraId="39E3EEF9" w14:textId="77777777" w:rsidR="00ED3546" w:rsidRDefault="00ED3546"/>
    <w:p w14:paraId="4C1B6600" w14:textId="77777777" w:rsidR="00AF15A3" w:rsidRDefault="004F49A4" w:rsidP="00AF15A3">
      <w:pPr>
        <w:pStyle w:val="Times10K"/>
      </w:pPr>
      <w:r>
        <w:lastRenderedPageBreak/>
        <w:t>Článek 1</w:t>
      </w:r>
      <w:r w:rsidR="000457FE">
        <w:t>2</w:t>
      </w:r>
    </w:p>
    <w:p w14:paraId="5224E824" w14:textId="77777777" w:rsidR="00AF15A3" w:rsidRPr="00AF15A3" w:rsidRDefault="00AF15A3" w:rsidP="00AF15A3">
      <w:pPr>
        <w:pStyle w:val="Times10TP"/>
      </w:pPr>
      <w:r w:rsidRPr="00AF15A3">
        <w:t>Vlastnické právo k zhotovované věci a nebezpečí škody na ní</w:t>
      </w:r>
    </w:p>
    <w:p w14:paraId="6CEA8B43" w14:textId="77777777" w:rsidR="00AF15A3" w:rsidRDefault="00AF15A3" w:rsidP="00AF15A3">
      <w:pPr>
        <w:pStyle w:val="Times10TP"/>
      </w:pPr>
    </w:p>
    <w:p w14:paraId="7CED6F8A" w14:textId="77777777" w:rsidR="00AF15A3" w:rsidRDefault="00AF15A3" w:rsidP="00BA3A06">
      <w:pPr>
        <w:ind w:left="283"/>
      </w:pPr>
      <w:r w:rsidRPr="00AF15A3">
        <w:t>Vlastnické právo k</w:t>
      </w:r>
      <w:r>
        <w:t>e</w:t>
      </w:r>
      <w:r w:rsidRPr="00AF15A3">
        <w:t xml:space="preserve"> </w:t>
      </w:r>
      <w:r>
        <w:t>zh</w:t>
      </w:r>
      <w:r w:rsidRPr="00AF15A3">
        <w:t>otovované věci a nebezpečí škody na ní přech</w:t>
      </w:r>
      <w:r>
        <w:t>ázejí</w:t>
      </w:r>
      <w:r w:rsidRPr="00AF15A3">
        <w:t xml:space="preserve"> na objednatele</w:t>
      </w:r>
      <w:r>
        <w:t xml:space="preserve"> </w:t>
      </w:r>
      <w:r w:rsidRPr="00AF15A3">
        <w:t>dnem předání a</w:t>
      </w:r>
      <w:r>
        <w:t xml:space="preserve"> </w:t>
      </w:r>
      <w:r w:rsidRPr="00AF15A3">
        <w:t xml:space="preserve">převzetí </w:t>
      </w:r>
      <w:r>
        <w:t xml:space="preserve">díla, </w:t>
      </w:r>
      <w:r w:rsidRPr="00AF15A3">
        <w:t>uvedeném v zápise o úspěšném před</w:t>
      </w:r>
      <w:r w:rsidR="00A45536">
        <w:t>á</w:t>
      </w:r>
      <w:r w:rsidRPr="00AF15A3">
        <w:t>ní a</w:t>
      </w:r>
      <w:r>
        <w:t xml:space="preserve"> </w:t>
      </w:r>
      <w:r w:rsidRPr="00AF15A3">
        <w:t>převzetí.</w:t>
      </w:r>
    </w:p>
    <w:p w14:paraId="3BDCF80B" w14:textId="77777777" w:rsidR="00AF15A3" w:rsidRDefault="00AF15A3"/>
    <w:p w14:paraId="2724A207" w14:textId="77777777" w:rsidR="0079542A" w:rsidRDefault="0079542A"/>
    <w:p w14:paraId="4368ACD3" w14:textId="77777777" w:rsidR="0079542A" w:rsidRDefault="004F49A4">
      <w:pPr>
        <w:pStyle w:val="Times10K"/>
      </w:pPr>
      <w:r>
        <w:t>Článek 1</w:t>
      </w:r>
      <w:r w:rsidR="000457FE">
        <w:t>3</w:t>
      </w:r>
    </w:p>
    <w:p w14:paraId="21BB0308" w14:textId="77777777" w:rsidR="0079542A" w:rsidRDefault="0079542A">
      <w:pPr>
        <w:pStyle w:val="Times10TP"/>
      </w:pPr>
      <w:r>
        <w:t>Zvláštní ujednání</w:t>
      </w:r>
    </w:p>
    <w:p w14:paraId="1E6FFE5C" w14:textId="77777777" w:rsidR="006C5DB4" w:rsidRDefault="006C5DB4" w:rsidP="00AA36B9">
      <w:pPr>
        <w:jc w:val="center"/>
      </w:pPr>
    </w:p>
    <w:p w14:paraId="497DC898" w14:textId="77777777" w:rsidR="0079542A" w:rsidRDefault="0079542A">
      <w:r>
        <w:t>Vyskytnou-li se v průběhu montáže zařízení MaR</w:t>
      </w:r>
      <w:r w:rsidR="00C95847">
        <w:t xml:space="preserve"> </w:t>
      </w:r>
      <w:r>
        <w:t>potřeby provést práce nebo dodávky neobsažené v</w:t>
      </w:r>
      <w:r w:rsidR="00C95847">
        <w:t> cenové nabídce</w:t>
      </w:r>
      <w:r>
        <w:t xml:space="preserve">, lze takové práce provést pouze na základě </w:t>
      </w:r>
      <w:r w:rsidR="001003ED">
        <w:t xml:space="preserve">dohody </w:t>
      </w:r>
      <w:r>
        <w:t xml:space="preserve">nebo dodatku k této smlouvě, a to vždy dopředu odsouhlaseném objednatelem. </w:t>
      </w:r>
    </w:p>
    <w:p w14:paraId="79853965" w14:textId="77777777" w:rsidR="0079542A" w:rsidRDefault="0079542A" w:rsidP="00AA36B9">
      <w:pPr>
        <w:jc w:val="center"/>
      </w:pPr>
    </w:p>
    <w:p w14:paraId="06F7D127" w14:textId="77777777" w:rsidR="0079542A" w:rsidRDefault="0079542A" w:rsidP="00AA36B9">
      <w:pPr>
        <w:jc w:val="center"/>
      </w:pPr>
    </w:p>
    <w:p w14:paraId="6C1F8993" w14:textId="77777777" w:rsidR="0079542A" w:rsidRDefault="004F49A4">
      <w:pPr>
        <w:pStyle w:val="Times10K"/>
      </w:pPr>
      <w:r>
        <w:t>Článek 1</w:t>
      </w:r>
      <w:r w:rsidR="000457FE">
        <w:t>4</w:t>
      </w:r>
    </w:p>
    <w:p w14:paraId="10EDC664" w14:textId="77777777" w:rsidR="0079542A" w:rsidRDefault="00B23AA1">
      <w:pPr>
        <w:pStyle w:val="Times10TP"/>
      </w:pPr>
      <w:r>
        <w:t>Smluvní pokuty</w:t>
      </w:r>
    </w:p>
    <w:p w14:paraId="0CE092B8" w14:textId="77777777" w:rsidR="0079542A" w:rsidRPr="00ED3546" w:rsidRDefault="0079542A">
      <w:pPr>
        <w:pStyle w:val="Times12TP"/>
        <w:rPr>
          <w:sz w:val="20"/>
          <w:szCs w:val="20"/>
        </w:rPr>
      </w:pPr>
    </w:p>
    <w:p w14:paraId="1E694CA6" w14:textId="77777777" w:rsidR="0079542A" w:rsidRDefault="00B23AA1">
      <w:r>
        <w:t>Smluvní strany se dohodl</w:t>
      </w:r>
      <w:r w:rsidR="00A45536">
        <w:t>y</w:t>
      </w:r>
      <w:r>
        <w:t xml:space="preserve">, </w:t>
      </w:r>
      <w:proofErr w:type="gramStart"/>
      <w:r>
        <w:t>že :</w:t>
      </w:r>
      <w:proofErr w:type="gramEnd"/>
    </w:p>
    <w:p w14:paraId="48AE51CC" w14:textId="77777777" w:rsidR="00B23AA1" w:rsidRDefault="00B23AA1"/>
    <w:p w14:paraId="6284E29D" w14:textId="77777777" w:rsidR="00B23AA1" w:rsidRDefault="00B23AA1" w:rsidP="00B23AA1">
      <w:r>
        <w:t xml:space="preserve">Zhotovitel zaplatí objednateli smluvní pokutu v případě nedodržení konečného termínu dokončení a předání díla ve výši </w:t>
      </w:r>
      <w:proofErr w:type="gramStart"/>
      <w:r>
        <w:t>0,05%</w:t>
      </w:r>
      <w:proofErr w:type="gramEnd"/>
      <w:r>
        <w:t xml:space="preserve"> ze smluvní ceny předmětu smlouvy za každý den prodlení.</w:t>
      </w:r>
    </w:p>
    <w:p w14:paraId="1EF68345" w14:textId="77777777" w:rsidR="00B23AA1" w:rsidRDefault="00B23AA1" w:rsidP="00B23AA1"/>
    <w:p w14:paraId="7216A68F" w14:textId="77777777" w:rsidR="00B23AA1" w:rsidRDefault="00B23AA1" w:rsidP="00B23AA1">
      <w:r>
        <w:t xml:space="preserve">Objednatel zaplatí zhotoviteli smluvní pokutu v případě prodlení s placením faktur dle článku 5 této smlouvy ve výši </w:t>
      </w:r>
      <w:proofErr w:type="gramStart"/>
      <w:r>
        <w:t>0,05%</w:t>
      </w:r>
      <w:proofErr w:type="gramEnd"/>
      <w:r>
        <w:t xml:space="preserve"> z dlužné částky za každý den prodlení.</w:t>
      </w:r>
    </w:p>
    <w:p w14:paraId="6A00BA80" w14:textId="77777777" w:rsidR="00B23AA1" w:rsidRDefault="00B23AA1" w:rsidP="00B23AA1"/>
    <w:p w14:paraId="38FFB8C3" w14:textId="77777777" w:rsidR="00B23AA1" w:rsidRDefault="00B23AA1" w:rsidP="00B23AA1">
      <w:r w:rsidRPr="00B23AA1">
        <w:t>Smluvní pokuty, sjednané touto smlouvou, hradí povinná strana nezávisle na tom, zda a v</w:t>
      </w:r>
      <w:r>
        <w:t xml:space="preserve"> </w:t>
      </w:r>
      <w:r w:rsidRPr="00B23AA1">
        <w:t xml:space="preserve">jaké výši vznikne druhé straně v této souvislosti </w:t>
      </w:r>
      <w:proofErr w:type="gramStart"/>
      <w:r w:rsidRPr="00B23AA1">
        <w:t xml:space="preserve">škoda, </w:t>
      </w:r>
      <w:r>
        <w:t xml:space="preserve"> </w:t>
      </w:r>
      <w:r w:rsidRPr="00B23AA1">
        <w:t>kterou</w:t>
      </w:r>
      <w:proofErr w:type="gramEnd"/>
      <w:r w:rsidRPr="00B23AA1">
        <w:t xml:space="preserve"> lze vymáhat samostatně.</w:t>
      </w:r>
      <w:r>
        <w:t xml:space="preserve"> </w:t>
      </w:r>
    </w:p>
    <w:p w14:paraId="455FD8C5" w14:textId="77777777" w:rsidR="00AA36B9" w:rsidRDefault="00AA36B9">
      <w:pPr>
        <w:pStyle w:val="Times10K"/>
        <w:rPr>
          <w:i w:val="0"/>
        </w:rPr>
      </w:pPr>
    </w:p>
    <w:p w14:paraId="1D2D61F1" w14:textId="77777777" w:rsidR="00ED3546" w:rsidRDefault="00ED3546">
      <w:pPr>
        <w:pStyle w:val="Times10K"/>
      </w:pPr>
    </w:p>
    <w:p w14:paraId="218FE08A" w14:textId="2B920DEF" w:rsidR="0079542A" w:rsidRDefault="004F49A4">
      <w:pPr>
        <w:pStyle w:val="Times10K"/>
      </w:pPr>
      <w:r>
        <w:t>Článek 1</w:t>
      </w:r>
      <w:r w:rsidR="000457FE">
        <w:t>5</w:t>
      </w:r>
    </w:p>
    <w:p w14:paraId="27A5D790" w14:textId="77777777" w:rsidR="0079542A" w:rsidRDefault="0079542A">
      <w:pPr>
        <w:pStyle w:val="Times10TP"/>
      </w:pPr>
      <w:r>
        <w:t>Závěrečné ustanovení</w:t>
      </w:r>
    </w:p>
    <w:p w14:paraId="204B8974" w14:textId="77777777" w:rsidR="006C5DB4" w:rsidRDefault="006C5DB4">
      <w:pPr>
        <w:pStyle w:val="Times12TP"/>
      </w:pPr>
    </w:p>
    <w:p w14:paraId="0CE4EE53" w14:textId="77777777" w:rsidR="00393C8C" w:rsidRDefault="00393C8C" w:rsidP="00393C8C">
      <w:r>
        <w:t>14.1</w:t>
      </w:r>
      <w:r>
        <w:tab/>
      </w:r>
      <w:r w:rsidRPr="00393C8C">
        <w:t>Tato smlouva se vyhotovuje v 4 stejnopisech, z nichž dvě vyhotovení obdrží zhotovitel a dvě vyhotovení objednatel.</w:t>
      </w:r>
    </w:p>
    <w:p w14:paraId="4597AF0F" w14:textId="77777777" w:rsidR="00393C8C" w:rsidRPr="00393C8C" w:rsidRDefault="00393C8C" w:rsidP="00393C8C"/>
    <w:p w14:paraId="6723A22C" w14:textId="24A750BF" w:rsidR="00393C8C" w:rsidRDefault="00393C8C" w:rsidP="00D96570">
      <w:pPr>
        <w:ind w:left="705" w:hanging="705"/>
      </w:pPr>
      <w:r>
        <w:t>14.2</w:t>
      </w:r>
      <w:r>
        <w:tab/>
      </w:r>
      <w:r w:rsidRPr="00393C8C">
        <w:t xml:space="preserve">Tato smlouva nabývá platnosti </w:t>
      </w:r>
      <w:r w:rsidR="00B40098">
        <w:t>jejím uzavřením</w:t>
      </w:r>
      <w:r w:rsidR="00D96570">
        <w:t>, tzn. dnem</w:t>
      </w:r>
      <w:r w:rsidRPr="00393C8C">
        <w:t xml:space="preserve"> podpisu oběma smluvními stranami</w:t>
      </w:r>
      <w:r w:rsidR="00D96570">
        <w:t>. Účinnosti pak nabývá                                           dnem jejího zveřejnění v registru smluv.</w:t>
      </w:r>
    </w:p>
    <w:p w14:paraId="5D115603" w14:textId="77777777" w:rsidR="00393C8C" w:rsidRDefault="00393C8C" w:rsidP="00393C8C"/>
    <w:p w14:paraId="026E606D" w14:textId="5F75E853" w:rsidR="00B40098" w:rsidRPr="00393C8C" w:rsidRDefault="00393C8C" w:rsidP="00393C8C">
      <w:r>
        <w:t>14.3</w:t>
      </w:r>
      <w:r>
        <w:tab/>
      </w:r>
      <w:r w:rsidRPr="00393C8C">
        <w:t>Změny nebo doplnění této smlouvy jsou možné pouze písemnou formou.</w:t>
      </w:r>
    </w:p>
    <w:p w14:paraId="74391DAB" w14:textId="77777777" w:rsidR="00393C8C" w:rsidRDefault="00393C8C"/>
    <w:p w14:paraId="4E342A5F" w14:textId="71132567" w:rsidR="007D0998" w:rsidRDefault="007D0998"/>
    <w:p w14:paraId="068ECBDE" w14:textId="77777777" w:rsidR="00ED3546" w:rsidRDefault="00ED3546"/>
    <w:p w14:paraId="424A6517" w14:textId="77777777" w:rsidR="0079542A" w:rsidRDefault="009C128E">
      <w:r>
        <w:t>V Praze dne</w:t>
      </w:r>
      <w:r w:rsidR="009D050D">
        <w:t xml:space="preserve"> </w:t>
      </w:r>
    </w:p>
    <w:p w14:paraId="3B14F062" w14:textId="77777777" w:rsidR="0079542A" w:rsidRPr="00393C8C" w:rsidRDefault="0079542A"/>
    <w:p w14:paraId="2D56AEF4" w14:textId="77777777" w:rsidR="0079542A" w:rsidRPr="00393C8C" w:rsidRDefault="0079542A"/>
    <w:p w14:paraId="718287D3" w14:textId="77777777" w:rsidR="00393C8C" w:rsidRPr="00393C8C" w:rsidRDefault="00393C8C" w:rsidP="00393C8C">
      <w:pPr>
        <w:pStyle w:val="Prosttext"/>
        <w:rPr>
          <w:rFonts w:ascii="Times New Roman" w:eastAsia="MS Mincho" w:hAnsi="Times New Roman"/>
          <w:sz w:val="20"/>
          <w:szCs w:val="20"/>
        </w:rPr>
      </w:pPr>
      <w:r w:rsidRPr="00393C8C">
        <w:rPr>
          <w:rFonts w:ascii="Times New Roman" w:eastAsia="MS Mincho" w:hAnsi="Times New Roman"/>
          <w:sz w:val="20"/>
          <w:szCs w:val="20"/>
        </w:rPr>
        <w:t xml:space="preserve">Za </w:t>
      </w:r>
      <w:proofErr w:type="gramStart"/>
      <w:r w:rsidRPr="00393C8C">
        <w:rPr>
          <w:rFonts w:ascii="Times New Roman" w:eastAsia="MS Mincho" w:hAnsi="Times New Roman"/>
          <w:sz w:val="20"/>
          <w:szCs w:val="20"/>
        </w:rPr>
        <w:t>objednatele :</w:t>
      </w:r>
      <w:proofErr w:type="gramEnd"/>
      <w:r w:rsidRPr="00393C8C">
        <w:rPr>
          <w:rFonts w:ascii="Times New Roman" w:eastAsia="MS Mincho" w:hAnsi="Times New Roman"/>
          <w:sz w:val="20"/>
          <w:szCs w:val="20"/>
        </w:rPr>
        <w:tab/>
      </w:r>
      <w:r w:rsidRPr="00393C8C">
        <w:rPr>
          <w:rFonts w:ascii="Times New Roman" w:eastAsia="MS Mincho" w:hAnsi="Times New Roman"/>
          <w:sz w:val="20"/>
          <w:szCs w:val="20"/>
        </w:rPr>
        <w:tab/>
      </w:r>
      <w:r w:rsidRPr="00393C8C">
        <w:rPr>
          <w:rFonts w:ascii="Times New Roman" w:eastAsia="MS Mincho" w:hAnsi="Times New Roman"/>
          <w:sz w:val="20"/>
          <w:szCs w:val="20"/>
        </w:rPr>
        <w:tab/>
      </w:r>
      <w:r w:rsidRPr="00393C8C">
        <w:rPr>
          <w:rFonts w:ascii="Times New Roman" w:eastAsia="MS Mincho" w:hAnsi="Times New Roman"/>
          <w:sz w:val="20"/>
          <w:szCs w:val="20"/>
        </w:rPr>
        <w:tab/>
      </w:r>
      <w:r w:rsidRPr="00393C8C">
        <w:rPr>
          <w:rFonts w:ascii="Times New Roman" w:eastAsia="MS Mincho" w:hAnsi="Times New Roman"/>
          <w:sz w:val="20"/>
          <w:szCs w:val="20"/>
        </w:rPr>
        <w:tab/>
        <w:t xml:space="preserve">             </w:t>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sidRPr="00393C8C">
        <w:rPr>
          <w:rFonts w:ascii="Times New Roman" w:eastAsia="MS Mincho" w:hAnsi="Times New Roman"/>
          <w:sz w:val="20"/>
          <w:szCs w:val="20"/>
        </w:rPr>
        <w:t>Za zhotovitele :</w:t>
      </w:r>
    </w:p>
    <w:p w14:paraId="37A1AAE8" w14:textId="77777777" w:rsidR="00393C8C" w:rsidRPr="00393C8C" w:rsidRDefault="00393C8C" w:rsidP="00393C8C">
      <w:pPr>
        <w:pStyle w:val="Prosttext"/>
        <w:rPr>
          <w:rFonts w:ascii="Times New Roman" w:eastAsia="MS Mincho" w:hAnsi="Times New Roman"/>
          <w:sz w:val="20"/>
          <w:szCs w:val="20"/>
        </w:rPr>
      </w:pPr>
    </w:p>
    <w:p w14:paraId="5026467E" w14:textId="77777777" w:rsidR="00393C8C" w:rsidRPr="00393C8C" w:rsidRDefault="00393C8C" w:rsidP="00393C8C">
      <w:pPr>
        <w:pStyle w:val="Prosttext"/>
        <w:rPr>
          <w:rFonts w:ascii="Times New Roman" w:eastAsia="MS Mincho" w:hAnsi="Times New Roman"/>
          <w:sz w:val="20"/>
          <w:szCs w:val="20"/>
        </w:rPr>
      </w:pPr>
    </w:p>
    <w:p w14:paraId="676B4329" w14:textId="77777777" w:rsidR="00393C8C" w:rsidRPr="00393C8C" w:rsidRDefault="00393C8C" w:rsidP="00393C8C">
      <w:pPr>
        <w:pStyle w:val="Prosttext"/>
        <w:rPr>
          <w:rFonts w:ascii="Times New Roman" w:eastAsia="MS Mincho" w:hAnsi="Times New Roman"/>
          <w:sz w:val="20"/>
          <w:szCs w:val="20"/>
        </w:rPr>
      </w:pPr>
    </w:p>
    <w:p w14:paraId="18FC719C" w14:textId="77777777" w:rsidR="00393C8C" w:rsidRPr="00393C8C" w:rsidRDefault="00393C8C" w:rsidP="00393C8C">
      <w:pPr>
        <w:pStyle w:val="Prosttext"/>
        <w:rPr>
          <w:rFonts w:ascii="Times New Roman" w:eastAsia="MS Mincho" w:hAnsi="Times New Roman"/>
          <w:sz w:val="20"/>
          <w:szCs w:val="20"/>
        </w:rPr>
      </w:pPr>
    </w:p>
    <w:p w14:paraId="279F2EDC" w14:textId="77777777" w:rsidR="00393C8C" w:rsidRPr="00393C8C" w:rsidRDefault="00393C8C" w:rsidP="00393C8C">
      <w:pPr>
        <w:pStyle w:val="Prosttext"/>
        <w:rPr>
          <w:rFonts w:ascii="Times New Roman" w:eastAsia="MS Mincho" w:hAnsi="Times New Roman"/>
          <w:sz w:val="20"/>
          <w:szCs w:val="20"/>
        </w:rPr>
      </w:pPr>
    </w:p>
    <w:p w14:paraId="20D588D0" w14:textId="77777777" w:rsidR="00393C8C" w:rsidRPr="00393C8C" w:rsidRDefault="00393C8C" w:rsidP="00393C8C">
      <w:pPr>
        <w:pStyle w:val="Prosttext"/>
        <w:tabs>
          <w:tab w:val="left" w:pos="360"/>
        </w:tabs>
        <w:rPr>
          <w:rFonts w:ascii="Times New Roman" w:eastAsia="MS Mincho" w:hAnsi="Times New Roman"/>
          <w:sz w:val="20"/>
          <w:szCs w:val="20"/>
        </w:rPr>
      </w:pPr>
      <w:r w:rsidRPr="00393C8C">
        <w:rPr>
          <w:rFonts w:ascii="Times New Roman" w:eastAsia="MS Mincho" w:hAnsi="Times New Roman"/>
          <w:sz w:val="20"/>
          <w:szCs w:val="20"/>
        </w:rPr>
        <w:t>-------------------------------------</w:t>
      </w:r>
      <w:r w:rsidRPr="00393C8C">
        <w:rPr>
          <w:rFonts w:ascii="Times New Roman" w:eastAsia="MS Mincho" w:hAnsi="Times New Roman"/>
          <w:sz w:val="20"/>
          <w:szCs w:val="20"/>
        </w:rPr>
        <w:tab/>
      </w:r>
      <w:r w:rsidRPr="00393C8C">
        <w:rPr>
          <w:rFonts w:ascii="Times New Roman" w:eastAsia="MS Mincho" w:hAnsi="Times New Roman"/>
          <w:sz w:val="20"/>
          <w:szCs w:val="20"/>
        </w:rPr>
        <w:tab/>
      </w:r>
      <w:r w:rsidRPr="00393C8C">
        <w:rPr>
          <w:rFonts w:ascii="Times New Roman" w:eastAsia="MS Mincho" w:hAnsi="Times New Roman"/>
          <w:sz w:val="20"/>
          <w:szCs w:val="20"/>
        </w:rPr>
        <w:tab/>
      </w:r>
      <w:r w:rsidRPr="00393C8C">
        <w:rPr>
          <w:rFonts w:ascii="Times New Roman" w:eastAsia="MS Mincho" w:hAnsi="Times New Roman"/>
          <w:sz w:val="20"/>
          <w:szCs w:val="20"/>
        </w:rPr>
        <w:tab/>
      </w:r>
      <w:r w:rsidRPr="00393C8C">
        <w:rPr>
          <w:rFonts w:ascii="Times New Roman" w:eastAsia="MS Mincho" w:hAnsi="Times New Roman"/>
          <w:sz w:val="20"/>
          <w:szCs w:val="20"/>
        </w:rPr>
        <w:tab/>
      </w:r>
      <w:r>
        <w:rPr>
          <w:rFonts w:ascii="Times New Roman" w:eastAsia="MS Mincho" w:hAnsi="Times New Roman"/>
          <w:sz w:val="20"/>
          <w:szCs w:val="20"/>
        </w:rPr>
        <w:tab/>
      </w:r>
      <w:r w:rsidRPr="00393C8C">
        <w:rPr>
          <w:rFonts w:ascii="Times New Roman" w:eastAsia="MS Mincho" w:hAnsi="Times New Roman"/>
          <w:sz w:val="20"/>
          <w:szCs w:val="20"/>
        </w:rPr>
        <w:t>------------------------------------</w:t>
      </w:r>
    </w:p>
    <w:p w14:paraId="3AEE53B4" w14:textId="1E43F5DC" w:rsidR="00393C8C" w:rsidRPr="00393C8C" w:rsidRDefault="00393C8C" w:rsidP="00393C8C">
      <w:pPr>
        <w:pStyle w:val="Prosttext"/>
        <w:tabs>
          <w:tab w:val="left" w:pos="360"/>
        </w:tabs>
        <w:rPr>
          <w:rFonts w:ascii="Times New Roman" w:eastAsia="MS Mincho" w:hAnsi="Times New Roman"/>
          <w:sz w:val="20"/>
          <w:szCs w:val="20"/>
        </w:rPr>
      </w:pPr>
      <w:r w:rsidRPr="00393C8C">
        <w:rPr>
          <w:rFonts w:ascii="Times New Roman" w:eastAsia="MS Mincho" w:hAnsi="Times New Roman"/>
          <w:sz w:val="20"/>
          <w:szCs w:val="20"/>
        </w:rPr>
        <w:t xml:space="preserve">       </w:t>
      </w:r>
      <w:r w:rsidR="00B9035D" w:rsidRPr="009F2CDD">
        <w:rPr>
          <w:rFonts w:ascii="Times New Roman" w:eastAsia="MS Mincho" w:hAnsi="Times New Roman"/>
          <w:sz w:val="20"/>
          <w:szCs w:val="20"/>
          <w:highlight w:val="black"/>
        </w:rPr>
        <w:t>PhDr Petr Šámal Ph.D.</w:t>
      </w:r>
      <w:r w:rsidR="00A25796" w:rsidRPr="009F2CDD">
        <w:rPr>
          <w:rFonts w:ascii="Times New Roman" w:eastAsia="MS Mincho" w:hAnsi="Times New Roman"/>
          <w:sz w:val="20"/>
          <w:szCs w:val="20"/>
          <w:highlight w:val="black"/>
        </w:rPr>
        <w:tab/>
      </w:r>
      <w:r w:rsidRPr="009F2CDD">
        <w:rPr>
          <w:rFonts w:ascii="Times New Roman" w:eastAsia="MS Mincho" w:hAnsi="Times New Roman"/>
          <w:sz w:val="20"/>
          <w:szCs w:val="20"/>
          <w:highlight w:val="black"/>
        </w:rPr>
        <w:tab/>
        <w:t xml:space="preserve">                                                                        Petr Blažanin</w:t>
      </w:r>
    </w:p>
    <w:sectPr w:rsidR="00393C8C" w:rsidRPr="00393C8C" w:rsidSect="0033142D">
      <w:footerReference w:type="default" r:id="rId10"/>
      <w:pgSz w:w="11907" w:h="16840" w:code="9"/>
      <w:pgMar w:top="868" w:right="567" w:bottom="868" w:left="913" w:header="708" w:footer="708"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D3B6" w14:textId="77777777" w:rsidR="00EC44DB" w:rsidRDefault="00EC44DB">
      <w:r>
        <w:separator/>
      </w:r>
    </w:p>
  </w:endnote>
  <w:endnote w:type="continuationSeparator" w:id="0">
    <w:p w14:paraId="5D47537F" w14:textId="77777777" w:rsidR="00EC44DB" w:rsidRDefault="00EC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on">
    <w:panose1 w:val="00000000000000000000"/>
    <w:charset w:val="02"/>
    <w:family w:val="decorative"/>
    <w:notTrueType/>
    <w:pitch w:val="variable"/>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2469" w14:textId="42A36EA4" w:rsidR="008E4C61" w:rsidRDefault="00B9035D">
    <w:pPr>
      <w:pStyle w:val="Zpat"/>
      <w:jc w:val="center"/>
    </w:pPr>
    <w:proofErr w:type="spellStart"/>
    <w:r>
      <w:rPr>
        <w:rStyle w:val="slostrnky"/>
        <w:i/>
        <w:iCs/>
        <w:sz w:val="16"/>
        <w:szCs w:val="16"/>
      </w:rPr>
      <w:t>SoD</w:t>
    </w:r>
    <w:proofErr w:type="spellEnd"/>
    <w:r>
      <w:rPr>
        <w:rStyle w:val="slostrnky"/>
        <w:i/>
        <w:iCs/>
        <w:sz w:val="16"/>
        <w:szCs w:val="16"/>
      </w:rPr>
      <w:t xml:space="preserve"> </w:t>
    </w:r>
    <w:proofErr w:type="spellStart"/>
    <w:r>
      <w:rPr>
        <w:rStyle w:val="slostrnky"/>
        <w:i/>
        <w:iCs/>
        <w:sz w:val="16"/>
        <w:szCs w:val="16"/>
      </w:rPr>
      <w:t>MaR</w:t>
    </w:r>
    <w:proofErr w:type="spellEnd"/>
    <w:r>
      <w:rPr>
        <w:rStyle w:val="slostrnky"/>
        <w:i/>
        <w:iCs/>
        <w:sz w:val="16"/>
        <w:szCs w:val="16"/>
      </w:rPr>
      <w:t xml:space="preserve"> Na Florenci 1420/3</w:t>
    </w:r>
    <w:r w:rsidR="0033142D">
      <w:rPr>
        <w:rStyle w:val="slostrnky"/>
        <w:i/>
        <w:iCs/>
        <w:sz w:val="16"/>
        <w:szCs w:val="16"/>
      </w:rPr>
      <w:t>, Praha 1</w:t>
    </w:r>
    <w:r>
      <w:rPr>
        <w:rStyle w:val="slostrnky"/>
        <w:i/>
        <w:iCs/>
        <w:sz w:val="16"/>
        <w:szCs w:val="16"/>
      </w:rPr>
      <w:t xml:space="preserve"> </w:t>
    </w:r>
    <w:r w:rsidR="0033142D" w:rsidRPr="0033142D">
      <w:rPr>
        <w:rStyle w:val="slostrnky"/>
        <w:i/>
        <w:iCs/>
        <w:sz w:val="16"/>
        <w:szCs w:val="16"/>
      </w:rPr>
      <w:ptab w:relativeTo="margin" w:alignment="center" w:leader="none"/>
    </w:r>
    <w:r w:rsidR="0033142D">
      <w:rPr>
        <w:rStyle w:val="slostrnky"/>
        <w:i/>
        <w:iCs/>
        <w:sz w:val="16"/>
        <w:szCs w:val="16"/>
      </w:rPr>
      <w:t xml:space="preserve">Stránka </w:t>
    </w:r>
    <w:r w:rsidR="004E236C">
      <w:rPr>
        <w:rStyle w:val="slostrnky"/>
        <w:i/>
        <w:iCs/>
        <w:sz w:val="16"/>
        <w:szCs w:val="16"/>
      </w:rPr>
      <w:fldChar w:fldCharType="begin"/>
    </w:r>
    <w:r w:rsidR="0033142D">
      <w:rPr>
        <w:rStyle w:val="slostrnky"/>
        <w:i/>
        <w:iCs/>
        <w:sz w:val="16"/>
        <w:szCs w:val="16"/>
      </w:rPr>
      <w:instrText xml:space="preserve"> PAGE  \* Arabic  \* MERGEFORMAT </w:instrText>
    </w:r>
    <w:r w:rsidR="004E236C">
      <w:rPr>
        <w:rStyle w:val="slostrnky"/>
        <w:i/>
        <w:iCs/>
        <w:sz w:val="16"/>
        <w:szCs w:val="16"/>
      </w:rPr>
      <w:fldChar w:fldCharType="separate"/>
    </w:r>
    <w:r>
      <w:rPr>
        <w:rStyle w:val="slostrnky"/>
        <w:i/>
        <w:iCs/>
        <w:noProof/>
        <w:sz w:val="16"/>
        <w:szCs w:val="16"/>
      </w:rPr>
      <w:t>1</w:t>
    </w:r>
    <w:r w:rsidR="004E236C">
      <w:rPr>
        <w:rStyle w:val="slostrnky"/>
        <w:i/>
        <w:iCs/>
        <w:sz w:val="16"/>
        <w:szCs w:val="16"/>
      </w:rPr>
      <w:fldChar w:fldCharType="end"/>
    </w:r>
    <w:r w:rsidR="0033142D" w:rsidRPr="0033142D">
      <w:rPr>
        <w:rStyle w:val="slostrnky"/>
        <w:i/>
        <w:iCs/>
        <w:sz w:val="16"/>
        <w:szCs w:val="16"/>
      </w:rPr>
      <w:ptab w:relativeTo="margin" w:alignment="right" w:leader="none"/>
    </w:r>
    <w:r w:rsidR="0033142D">
      <w:rPr>
        <w:rStyle w:val="slostrnky"/>
        <w:i/>
        <w:iCs/>
        <w:sz w:val="16"/>
        <w:szCs w:val="16"/>
      </w:rPr>
      <w:t>0</w:t>
    </w:r>
    <w:r w:rsidR="00ED3546">
      <w:rPr>
        <w:rStyle w:val="slostrnky"/>
        <w:i/>
        <w:iCs/>
        <w:sz w:val="16"/>
        <w:szCs w:val="16"/>
      </w:rPr>
      <w:t>9</w:t>
    </w:r>
    <w:r w:rsidR="0033142D">
      <w:rPr>
        <w:rStyle w:val="slostrnky"/>
        <w:i/>
        <w:iCs/>
        <w:sz w:val="16"/>
        <w:szCs w:val="16"/>
      </w:rPr>
      <w:t>/202</w:t>
    </w:r>
    <w:r w:rsidR="00ED3546">
      <w:rPr>
        <w:rStyle w:val="slostrnky"/>
        <w:i/>
        <w:iCs/>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DE8B" w14:textId="77777777" w:rsidR="00EC44DB" w:rsidRDefault="00EC44DB">
      <w:r>
        <w:separator/>
      </w:r>
    </w:p>
  </w:footnote>
  <w:footnote w:type="continuationSeparator" w:id="0">
    <w:p w14:paraId="5011B75D" w14:textId="77777777" w:rsidR="00EC44DB" w:rsidRDefault="00EC4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159"/>
    <w:multiLevelType w:val="hybridMultilevel"/>
    <w:tmpl w:val="74427780"/>
    <w:lvl w:ilvl="0" w:tplc="04050009">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5F23F8"/>
    <w:multiLevelType w:val="hybridMultilevel"/>
    <w:tmpl w:val="130C1034"/>
    <w:lvl w:ilvl="0" w:tplc="04050017">
      <w:start w:val="1"/>
      <w:numFmt w:val="lowerLetter"/>
      <w:lvlText w:val="%1)"/>
      <w:lvlJc w:val="left"/>
      <w:pPr>
        <w:ind w:left="720" w:hanging="360"/>
      </w:pPr>
      <w:rPr>
        <w:rFonts w:cs="Times New Roman"/>
      </w:rPr>
    </w:lvl>
    <w:lvl w:ilvl="1" w:tplc="D05870A6">
      <w:start w:val="6"/>
      <w:numFmt w:val="decimal"/>
      <w:lvlText w:val="%2."/>
      <w:lvlJc w:val="left"/>
      <w:pPr>
        <w:tabs>
          <w:tab w:val="num" w:pos="1440"/>
        </w:tabs>
        <w:ind w:left="1440" w:hanging="360"/>
      </w:pPr>
      <w:rPr>
        <w:rFonts w:hint="default"/>
        <w:color w:val="auto"/>
      </w:rPr>
    </w:lvl>
    <w:lvl w:ilvl="2" w:tplc="109EFDF8">
      <w:numFmt w:val="bullet"/>
      <w:lvlText w:val="-"/>
      <w:lvlJc w:val="left"/>
      <w:pPr>
        <w:tabs>
          <w:tab w:val="num" w:pos="2340"/>
        </w:tabs>
        <w:ind w:left="2340" w:hanging="360"/>
      </w:pPr>
      <w:rPr>
        <w:rFonts w:ascii="Calibri" w:eastAsia="Times New Roman" w:hAnsi="Calibri" w:cs="Calibri"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A440F9"/>
    <w:multiLevelType w:val="multilevel"/>
    <w:tmpl w:val="9F70F7A4"/>
    <w:lvl w:ilvl="0">
      <w:start w:val="9"/>
      <w:numFmt w:val="decimal"/>
      <w:lvlText w:val="%1"/>
      <w:lvlJc w:val="left"/>
      <w:pPr>
        <w:ind w:left="360" w:hanging="360"/>
      </w:pPr>
      <w:rPr>
        <w:rFonts w:hint="default"/>
        <w:color w:val="auto"/>
      </w:rPr>
    </w:lvl>
    <w:lvl w:ilvl="1">
      <w:start w:val="1"/>
      <w:numFmt w:val="decimal"/>
      <w:lvlText w:val="%1.%2"/>
      <w:lvlJc w:val="left"/>
      <w:pPr>
        <w:ind w:left="1003" w:hanging="360"/>
      </w:pPr>
      <w:rPr>
        <w:rFonts w:hint="default"/>
        <w:color w:val="auto"/>
      </w:rPr>
    </w:lvl>
    <w:lvl w:ilvl="2">
      <w:start w:val="1"/>
      <w:numFmt w:val="decimal"/>
      <w:lvlText w:val="%1.%2.%3"/>
      <w:lvlJc w:val="left"/>
      <w:pPr>
        <w:ind w:left="2006" w:hanging="720"/>
      </w:pPr>
      <w:rPr>
        <w:rFonts w:hint="default"/>
        <w:color w:val="auto"/>
      </w:rPr>
    </w:lvl>
    <w:lvl w:ilvl="3">
      <w:start w:val="1"/>
      <w:numFmt w:val="decimal"/>
      <w:lvlText w:val="%1.%2.%3.%4"/>
      <w:lvlJc w:val="left"/>
      <w:pPr>
        <w:ind w:left="2649" w:hanging="720"/>
      </w:pPr>
      <w:rPr>
        <w:rFonts w:hint="default"/>
        <w:color w:val="auto"/>
      </w:rPr>
    </w:lvl>
    <w:lvl w:ilvl="4">
      <w:start w:val="1"/>
      <w:numFmt w:val="decimal"/>
      <w:lvlText w:val="%1.%2.%3.%4.%5"/>
      <w:lvlJc w:val="left"/>
      <w:pPr>
        <w:ind w:left="3292" w:hanging="720"/>
      </w:pPr>
      <w:rPr>
        <w:rFonts w:hint="default"/>
        <w:color w:val="auto"/>
      </w:rPr>
    </w:lvl>
    <w:lvl w:ilvl="5">
      <w:start w:val="1"/>
      <w:numFmt w:val="decimal"/>
      <w:lvlText w:val="%1.%2.%3.%4.%5.%6"/>
      <w:lvlJc w:val="left"/>
      <w:pPr>
        <w:ind w:left="4295" w:hanging="1080"/>
      </w:pPr>
      <w:rPr>
        <w:rFonts w:hint="default"/>
        <w:color w:val="auto"/>
      </w:rPr>
    </w:lvl>
    <w:lvl w:ilvl="6">
      <w:start w:val="1"/>
      <w:numFmt w:val="decimal"/>
      <w:lvlText w:val="%1.%2.%3.%4.%5.%6.%7"/>
      <w:lvlJc w:val="left"/>
      <w:pPr>
        <w:ind w:left="4938" w:hanging="1080"/>
      </w:pPr>
      <w:rPr>
        <w:rFonts w:hint="default"/>
        <w:color w:val="auto"/>
      </w:rPr>
    </w:lvl>
    <w:lvl w:ilvl="7">
      <w:start w:val="1"/>
      <w:numFmt w:val="decimal"/>
      <w:lvlText w:val="%1.%2.%3.%4.%5.%6.%7.%8"/>
      <w:lvlJc w:val="left"/>
      <w:pPr>
        <w:ind w:left="5941" w:hanging="1440"/>
      </w:pPr>
      <w:rPr>
        <w:rFonts w:hint="default"/>
        <w:color w:val="auto"/>
      </w:rPr>
    </w:lvl>
    <w:lvl w:ilvl="8">
      <w:start w:val="1"/>
      <w:numFmt w:val="decimal"/>
      <w:lvlText w:val="%1.%2.%3.%4.%5.%6.%7.%8.%9"/>
      <w:lvlJc w:val="left"/>
      <w:pPr>
        <w:ind w:left="6584" w:hanging="1440"/>
      </w:pPr>
      <w:rPr>
        <w:rFonts w:hint="default"/>
        <w:color w:val="auto"/>
      </w:rPr>
    </w:lvl>
  </w:abstractNum>
  <w:abstractNum w:abstractNumId="3" w15:restartNumberingAfterBreak="0">
    <w:nsid w:val="0EE230CF"/>
    <w:multiLevelType w:val="hybridMultilevel"/>
    <w:tmpl w:val="FCDABA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E0770A"/>
    <w:multiLevelType w:val="singleLevel"/>
    <w:tmpl w:val="F828D43C"/>
    <w:lvl w:ilvl="0">
      <w:start w:val="2"/>
      <w:numFmt w:val="decimal"/>
      <w:lvlText w:val="%1. "/>
      <w:legacy w:legacy="1" w:legacySpace="0" w:legacyIndent="283"/>
      <w:lvlJc w:val="left"/>
      <w:pPr>
        <w:ind w:left="991" w:hanging="283"/>
      </w:pPr>
      <w:rPr>
        <w:b w:val="0"/>
        <w:bCs w:val="0"/>
        <w:i w:val="0"/>
        <w:iCs w:val="0"/>
        <w:sz w:val="20"/>
        <w:szCs w:val="20"/>
      </w:rPr>
    </w:lvl>
  </w:abstractNum>
  <w:abstractNum w:abstractNumId="5" w15:restartNumberingAfterBreak="0">
    <w:nsid w:val="369B0A08"/>
    <w:multiLevelType w:val="hybridMultilevel"/>
    <w:tmpl w:val="C97AEBE4"/>
    <w:lvl w:ilvl="0" w:tplc="49CED1B6">
      <w:start w:val="9"/>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EA57FC7"/>
    <w:multiLevelType w:val="hybridMultilevel"/>
    <w:tmpl w:val="7C4E63E4"/>
    <w:lvl w:ilvl="0" w:tplc="04050009">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F762C5D"/>
    <w:multiLevelType w:val="singleLevel"/>
    <w:tmpl w:val="5AF013E2"/>
    <w:lvl w:ilvl="0">
      <w:start w:val="1"/>
      <w:numFmt w:val="decimal"/>
      <w:lvlText w:val="%1. "/>
      <w:legacy w:legacy="1" w:legacySpace="0" w:legacyIndent="283"/>
      <w:lvlJc w:val="left"/>
      <w:pPr>
        <w:ind w:left="991" w:hanging="283"/>
      </w:pPr>
      <w:rPr>
        <w:b w:val="0"/>
        <w:bCs w:val="0"/>
        <w:i w:val="0"/>
        <w:iCs w:val="0"/>
        <w:sz w:val="20"/>
        <w:szCs w:val="20"/>
      </w:rPr>
    </w:lvl>
  </w:abstractNum>
  <w:abstractNum w:abstractNumId="8" w15:restartNumberingAfterBreak="0">
    <w:nsid w:val="5932233B"/>
    <w:multiLevelType w:val="multilevel"/>
    <w:tmpl w:val="5810B362"/>
    <w:lvl w:ilvl="0">
      <w:start w:val="2"/>
      <w:numFmt w:val="decimal"/>
      <w:lvlText w:val="3.%1."/>
      <w:lvlJc w:val="left"/>
      <w:pPr>
        <w:tabs>
          <w:tab w:val="num" w:pos="360"/>
        </w:tabs>
        <w:ind w:left="360" w:hanging="360"/>
      </w:pPr>
      <w:rPr>
        <w:rFonts w:hint="default"/>
      </w:rPr>
    </w:lvl>
    <w:lvl w:ilvl="1">
      <w:start w:val="1"/>
      <w:numFmt w:val="decimal"/>
      <w:lvlText w:val="3.%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BCA525D"/>
    <w:multiLevelType w:val="multilevel"/>
    <w:tmpl w:val="0F6C1B72"/>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88196437">
    <w:abstractNumId w:val="7"/>
  </w:num>
  <w:num w:numId="2" w16cid:durableId="1956063092">
    <w:abstractNumId w:val="4"/>
  </w:num>
  <w:num w:numId="3" w16cid:durableId="2096434540">
    <w:abstractNumId w:val="8"/>
  </w:num>
  <w:num w:numId="4" w16cid:durableId="807091449">
    <w:abstractNumId w:val="9"/>
  </w:num>
  <w:num w:numId="5" w16cid:durableId="2078164280">
    <w:abstractNumId w:val="3"/>
  </w:num>
  <w:num w:numId="6" w16cid:durableId="890314260">
    <w:abstractNumId w:val="1"/>
  </w:num>
  <w:num w:numId="7" w16cid:durableId="1167358624">
    <w:abstractNumId w:val="0"/>
  </w:num>
  <w:num w:numId="8" w16cid:durableId="1620721454">
    <w:abstractNumId w:val="6"/>
  </w:num>
  <w:num w:numId="9" w16cid:durableId="1984037313">
    <w:abstractNumId w:val="5"/>
  </w:num>
  <w:num w:numId="10" w16cid:durableId="162654150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B3"/>
    <w:rsid w:val="00002D4A"/>
    <w:rsid w:val="00006BE9"/>
    <w:rsid w:val="00015054"/>
    <w:rsid w:val="00022DAA"/>
    <w:rsid w:val="0002320A"/>
    <w:rsid w:val="0002326B"/>
    <w:rsid w:val="00024A8A"/>
    <w:rsid w:val="00031855"/>
    <w:rsid w:val="00032E55"/>
    <w:rsid w:val="00034C8D"/>
    <w:rsid w:val="000457FE"/>
    <w:rsid w:val="00065867"/>
    <w:rsid w:val="000733D3"/>
    <w:rsid w:val="00083842"/>
    <w:rsid w:val="00097BA5"/>
    <w:rsid w:val="000A257B"/>
    <w:rsid w:val="000B08AF"/>
    <w:rsid w:val="000B17C9"/>
    <w:rsid w:val="000B5192"/>
    <w:rsid w:val="000B5844"/>
    <w:rsid w:val="000B7E33"/>
    <w:rsid w:val="000C554A"/>
    <w:rsid w:val="000F092B"/>
    <w:rsid w:val="000F17CF"/>
    <w:rsid w:val="000F4F2C"/>
    <w:rsid w:val="000F6E9B"/>
    <w:rsid w:val="001003ED"/>
    <w:rsid w:val="00106221"/>
    <w:rsid w:val="001202D0"/>
    <w:rsid w:val="00120986"/>
    <w:rsid w:val="001217E3"/>
    <w:rsid w:val="001222CC"/>
    <w:rsid w:val="00122A20"/>
    <w:rsid w:val="00124C1A"/>
    <w:rsid w:val="00124F3D"/>
    <w:rsid w:val="0015173D"/>
    <w:rsid w:val="0015450C"/>
    <w:rsid w:val="001559F9"/>
    <w:rsid w:val="001755BB"/>
    <w:rsid w:val="00190B9A"/>
    <w:rsid w:val="001A1426"/>
    <w:rsid w:val="001A4074"/>
    <w:rsid w:val="001C255C"/>
    <w:rsid w:val="001D1B64"/>
    <w:rsid w:val="001F03AA"/>
    <w:rsid w:val="001F1720"/>
    <w:rsid w:val="001F41DE"/>
    <w:rsid w:val="002174BA"/>
    <w:rsid w:val="00234007"/>
    <w:rsid w:val="00246558"/>
    <w:rsid w:val="00271320"/>
    <w:rsid w:val="002A3AED"/>
    <w:rsid w:val="002A51B7"/>
    <w:rsid w:val="002B076F"/>
    <w:rsid w:val="002C349C"/>
    <w:rsid w:val="002D0464"/>
    <w:rsid w:val="002E4D1C"/>
    <w:rsid w:val="002F324D"/>
    <w:rsid w:val="002F5518"/>
    <w:rsid w:val="002F61F4"/>
    <w:rsid w:val="002F6BD7"/>
    <w:rsid w:val="002F6FA5"/>
    <w:rsid w:val="002F7858"/>
    <w:rsid w:val="003034F0"/>
    <w:rsid w:val="003050CD"/>
    <w:rsid w:val="00310AC5"/>
    <w:rsid w:val="00312836"/>
    <w:rsid w:val="003138E9"/>
    <w:rsid w:val="0033142D"/>
    <w:rsid w:val="003371A4"/>
    <w:rsid w:val="003373F1"/>
    <w:rsid w:val="00341019"/>
    <w:rsid w:val="003549B7"/>
    <w:rsid w:val="0038087E"/>
    <w:rsid w:val="00384844"/>
    <w:rsid w:val="00385BF9"/>
    <w:rsid w:val="00393C8C"/>
    <w:rsid w:val="003A13D4"/>
    <w:rsid w:val="003A34BE"/>
    <w:rsid w:val="003A5099"/>
    <w:rsid w:val="003B3CC3"/>
    <w:rsid w:val="003E2494"/>
    <w:rsid w:val="003E3391"/>
    <w:rsid w:val="003E752C"/>
    <w:rsid w:val="003F4C52"/>
    <w:rsid w:val="003F7EF7"/>
    <w:rsid w:val="00404AA3"/>
    <w:rsid w:val="004164FE"/>
    <w:rsid w:val="004231DC"/>
    <w:rsid w:val="004247B6"/>
    <w:rsid w:val="00433AE6"/>
    <w:rsid w:val="00451367"/>
    <w:rsid w:val="00452FCE"/>
    <w:rsid w:val="004535C1"/>
    <w:rsid w:val="004961A3"/>
    <w:rsid w:val="00496DF7"/>
    <w:rsid w:val="004A7396"/>
    <w:rsid w:val="004A795C"/>
    <w:rsid w:val="004B1CD4"/>
    <w:rsid w:val="004B27D2"/>
    <w:rsid w:val="004B78A1"/>
    <w:rsid w:val="004C611C"/>
    <w:rsid w:val="004D132F"/>
    <w:rsid w:val="004E236C"/>
    <w:rsid w:val="004F49A4"/>
    <w:rsid w:val="004F7FF6"/>
    <w:rsid w:val="005015E7"/>
    <w:rsid w:val="00505E25"/>
    <w:rsid w:val="0051300B"/>
    <w:rsid w:val="00522A42"/>
    <w:rsid w:val="00530F9A"/>
    <w:rsid w:val="00531C08"/>
    <w:rsid w:val="00533E57"/>
    <w:rsid w:val="00543D41"/>
    <w:rsid w:val="00550735"/>
    <w:rsid w:val="005543B5"/>
    <w:rsid w:val="00566595"/>
    <w:rsid w:val="0058746E"/>
    <w:rsid w:val="005952DD"/>
    <w:rsid w:val="005B3865"/>
    <w:rsid w:val="005C0FB3"/>
    <w:rsid w:val="00600838"/>
    <w:rsid w:val="00603066"/>
    <w:rsid w:val="00603100"/>
    <w:rsid w:val="00604DDF"/>
    <w:rsid w:val="0061392E"/>
    <w:rsid w:val="00613CF9"/>
    <w:rsid w:val="00614E96"/>
    <w:rsid w:val="00615EA8"/>
    <w:rsid w:val="006379E2"/>
    <w:rsid w:val="00644907"/>
    <w:rsid w:val="0064680C"/>
    <w:rsid w:val="00646D65"/>
    <w:rsid w:val="00650AAD"/>
    <w:rsid w:val="0066535B"/>
    <w:rsid w:val="00672DA3"/>
    <w:rsid w:val="00674D2C"/>
    <w:rsid w:val="00685EA5"/>
    <w:rsid w:val="00686905"/>
    <w:rsid w:val="006C1C0E"/>
    <w:rsid w:val="006C5DB4"/>
    <w:rsid w:val="006D57FB"/>
    <w:rsid w:val="006D798C"/>
    <w:rsid w:val="006E4289"/>
    <w:rsid w:val="00704CA4"/>
    <w:rsid w:val="007126F2"/>
    <w:rsid w:val="0071430B"/>
    <w:rsid w:val="00714459"/>
    <w:rsid w:val="0072203E"/>
    <w:rsid w:val="00743A5C"/>
    <w:rsid w:val="00771870"/>
    <w:rsid w:val="007865C2"/>
    <w:rsid w:val="00791B06"/>
    <w:rsid w:val="0079542A"/>
    <w:rsid w:val="007961F8"/>
    <w:rsid w:val="007A418D"/>
    <w:rsid w:val="007C191D"/>
    <w:rsid w:val="007C75D3"/>
    <w:rsid w:val="007D0998"/>
    <w:rsid w:val="007D4365"/>
    <w:rsid w:val="007D58FD"/>
    <w:rsid w:val="007F1137"/>
    <w:rsid w:val="007F1631"/>
    <w:rsid w:val="008122C3"/>
    <w:rsid w:val="00812C71"/>
    <w:rsid w:val="00817E7D"/>
    <w:rsid w:val="00824625"/>
    <w:rsid w:val="00836547"/>
    <w:rsid w:val="00841F13"/>
    <w:rsid w:val="00857E04"/>
    <w:rsid w:val="00866113"/>
    <w:rsid w:val="0086733D"/>
    <w:rsid w:val="0088193A"/>
    <w:rsid w:val="00881BB3"/>
    <w:rsid w:val="00881D63"/>
    <w:rsid w:val="008961C1"/>
    <w:rsid w:val="00897C33"/>
    <w:rsid w:val="008D1011"/>
    <w:rsid w:val="008D1551"/>
    <w:rsid w:val="008D1EB0"/>
    <w:rsid w:val="008E4C61"/>
    <w:rsid w:val="008F3955"/>
    <w:rsid w:val="008F7A25"/>
    <w:rsid w:val="0090628B"/>
    <w:rsid w:val="009175C6"/>
    <w:rsid w:val="00924A7A"/>
    <w:rsid w:val="009251FB"/>
    <w:rsid w:val="009330D2"/>
    <w:rsid w:val="00936DAE"/>
    <w:rsid w:val="009763F3"/>
    <w:rsid w:val="00983E16"/>
    <w:rsid w:val="009846C0"/>
    <w:rsid w:val="00992591"/>
    <w:rsid w:val="009961C8"/>
    <w:rsid w:val="009968DA"/>
    <w:rsid w:val="009A5DB3"/>
    <w:rsid w:val="009C128E"/>
    <w:rsid w:val="009C3D45"/>
    <w:rsid w:val="009C4B38"/>
    <w:rsid w:val="009D050D"/>
    <w:rsid w:val="009D3C32"/>
    <w:rsid w:val="009E6A33"/>
    <w:rsid w:val="009F2CDD"/>
    <w:rsid w:val="009F3F5C"/>
    <w:rsid w:val="009F5640"/>
    <w:rsid w:val="00A06443"/>
    <w:rsid w:val="00A129FB"/>
    <w:rsid w:val="00A13508"/>
    <w:rsid w:val="00A155EA"/>
    <w:rsid w:val="00A23DA0"/>
    <w:rsid w:val="00A25796"/>
    <w:rsid w:val="00A4120D"/>
    <w:rsid w:val="00A45536"/>
    <w:rsid w:val="00A5022F"/>
    <w:rsid w:val="00A648A0"/>
    <w:rsid w:val="00A71398"/>
    <w:rsid w:val="00A71F7C"/>
    <w:rsid w:val="00A92316"/>
    <w:rsid w:val="00AA1AA1"/>
    <w:rsid w:val="00AA36B9"/>
    <w:rsid w:val="00AB081D"/>
    <w:rsid w:val="00AC0890"/>
    <w:rsid w:val="00AC558C"/>
    <w:rsid w:val="00AD10CE"/>
    <w:rsid w:val="00AE438C"/>
    <w:rsid w:val="00AF05AB"/>
    <w:rsid w:val="00AF15A3"/>
    <w:rsid w:val="00AF483D"/>
    <w:rsid w:val="00B01FB7"/>
    <w:rsid w:val="00B119AC"/>
    <w:rsid w:val="00B11A4A"/>
    <w:rsid w:val="00B23AA1"/>
    <w:rsid w:val="00B40098"/>
    <w:rsid w:val="00B4188C"/>
    <w:rsid w:val="00B44261"/>
    <w:rsid w:val="00B6276B"/>
    <w:rsid w:val="00B63B3C"/>
    <w:rsid w:val="00B67454"/>
    <w:rsid w:val="00B874DB"/>
    <w:rsid w:val="00B9035D"/>
    <w:rsid w:val="00B951DD"/>
    <w:rsid w:val="00BA0979"/>
    <w:rsid w:val="00BA3A06"/>
    <w:rsid w:val="00BA4527"/>
    <w:rsid w:val="00BB214B"/>
    <w:rsid w:val="00BB7739"/>
    <w:rsid w:val="00BC32D0"/>
    <w:rsid w:val="00BC3D76"/>
    <w:rsid w:val="00BD08DF"/>
    <w:rsid w:val="00BD328C"/>
    <w:rsid w:val="00BD4A62"/>
    <w:rsid w:val="00BE1460"/>
    <w:rsid w:val="00BF0E67"/>
    <w:rsid w:val="00BF4CA2"/>
    <w:rsid w:val="00C022C9"/>
    <w:rsid w:val="00C06FA7"/>
    <w:rsid w:val="00C10B12"/>
    <w:rsid w:val="00C2240F"/>
    <w:rsid w:val="00C366E8"/>
    <w:rsid w:val="00C44177"/>
    <w:rsid w:val="00C4558A"/>
    <w:rsid w:val="00C50C00"/>
    <w:rsid w:val="00C64F39"/>
    <w:rsid w:val="00C70D73"/>
    <w:rsid w:val="00C86707"/>
    <w:rsid w:val="00C94522"/>
    <w:rsid w:val="00C9523D"/>
    <w:rsid w:val="00C95847"/>
    <w:rsid w:val="00CA29E2"/>
    <w:rsid w:val="00CA57A5"/>
    <w:rsid w:val="00CB35A9"/>
    <w:rsid w:val="00CC0DF4"/>
    <w:rsid w:val="00CC330F"/>
    <w:rsid w:val="00CD0D62"/>
    <w:rsid w:val="00CD6FC1"/>
    <w:rsid w:val="00CE358B"/>
    <w:rsid w:val="00CF66B0"/>
    <w:rsid w:val="00D07EF4"/>
    <w:rsid w:val="00D219BE"/>
    <w:rsid w:val="00D263BB"/>
    <w:rsid w:val="00D326E9"/>
    <w:rsid w:val="00D36C43"/>
    <w:rsid w:val="00D549AF"/>
    <w:rsid w:val="00D55C99"/>
    <w:rsid w:val="00D63A1E"/>
    <w:rsid w:val="00D67590"/>
    <w:rsid w:val="00D73269"/>
    <w:rsid w:val="00D74E81"/>
    <w:rsid w:val="00D76FC2"/>
    <w:rsid w:val="00D96570"/>
    <w:rsid w:val="00DC3C0E"/>
    <w:rsid w:val="00DD4282"/>
    <w:rsid w:val="00DE3E8D"/>
    <w:rsid w:val="00E106C3"/>
    <w:rsid w:val="00E15F83"/>
    <w:rsid w:val="00E22E87"/>
    <w:rsid w:val="00E2527E"/>
    <w:rsid w:val="00E35656"/>
    <w:rsid w:val="00E35D56"/>
    <w:rsid w:val="00E51447"/>
    <w:rsid w:val="00E556F1"/>
    <w:rsid w:val="00E55EC6"/>
    <w:rsid w:val="00E706D5"/>
    <w:rsid w:val="00E74E03"/>
    <w:rsid w:val="00E900FE"/>
    <w:rsid w:val="00E939DD"/>
    <w:rsid w:val="00E946E5"/>
    <w:rsid w:val="00EB5A74"/>
    <w:rsid w:val="00EB6BED"/>
    <w:rsid w:val="00EC11A0"/>
    <w:rsid w:val="00EC44DB"/>
    <w:rsid w:val="00EC5BEC"/>
    <w:rsid w:val="00EC6CBF"/>
    <w:rsid w:val="00ED3546"/>
    <w:rsid w:val="00EE001F"/>
    <w:rsid w:val="00EF325C"/>
    <w:rsid w:val="00EF3CEC"/>
    <w:rsid w:val="00F36943"/>
    <w:rsid w:val="00F37B5D"/>
    <w:rsid w:val="00F53E1D"/>
    <w:rsid w:val="00F607AA"/>
    <w:rsid w:val="00F64383"/>
    <w:rsid w:val="00F6442F"/>
    <w:rsid w:val="00F66DCF"/>
    <w:rsid w:val="00F7022B"/>
    <w:rsid w:val="00F72A46"/>
    <w:rsid w:val="00F753B7"/>
    <w:rsid w:val="00F80B95"/>
    <w:rsid w:val="00FB79AD"/>
    <w:rsid w:val="00FF3A2C"/>
    <w:rsid w:val="00FF4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76CFE"/>
  <w15:docId w15:val="{2976F693-935D-414D-838F-6F1DCA56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C255C"/>
    <w:pPr>
      <w:overflowPunct w:val="0"/>
      <w:autoSpaceDE w:val="0"/>
      <w:autoSpaceDN w:val="0"/>
      <w:adjustRightInd w:val="0"/>
      <w:textAlignment w:val="baseline"/>
    </w:pPr>
  </w:style>
  <w:style w:type="paragraph" w:styleId="Nadpis1">
    <w:name w:val="heading 1"/>
    <w:basedOn w:val="Normln"/>
    <w:next w:val="Normln"/>
    <w:qFormat/>
    <w:rsid w:val="001C255C"/>
    <w:pPr>
      <w:keepNext/>
      <w:spacing w:before="240" w:after="60"/>
      <w:outlineLvl w:val="0"/>
    </w:pPr>
    <w:rPr>
      <w:rFonts w:ascii="Arial" w:hAnsi="Arial" w:cs="Arial"/>
      <w:b/>
      <w:bCs/>
      <w:kern w:val="28"/>
      <w:sz w:val="28"/>
      <w:szCs w:val="28"/>
    </w:rPr>
  </w:style>
  <w:style w:type="paragraph" w:styleId="Nadpis2">
    <w:name w:val="heading 2"/>
    <w:basedOn w:val="Normln"/>
    <w:next w:val="Normln"/>
    <w:qFormat/>
    <w:rsid w:val="001C255C"/>
    <w:pPr>
      <w:keepNext/>
      <w:spacing w:before="240" w:after="60"/>
      <w:outlineLvl w:val="1"/>
    </w:pPr>
    <w:rPr>
      <w:rFonts w:ascii="Arial" w:hAnsi="Arial" w:cs="Arial"/>
      <w:b/>
      <w:bCs/>
      <w:i/>
      <w:iCs/>
      <w:sz w:val="24"/>
      <w:szCs w:val="24"/>
    </w:rPr>
  </w:style>
  <w:style w:type="paragraph" w:styleId="Nadpis3">
    <w:name w:val="heading 3"/>
    <w:basedOn w:val="Normln"/>
    <w:next w:val="Normln"/>
    <w:qFormat/>
    <w:rsid w:val="001C255C"/>
    <w:pPr>
      <w:keepNext/>
      <w:spacing w:before="240" w:after="60"/>
      <w:outlineLvl w:val="2"/>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C255C"/>
    <w:pPr>
      <w:tabs>
        <w:tab w:val="center" w:pos="4536"/>
        <w:tab w:val="right" w:pos="9072"/>
      </w:tabs>
    </w:pPr>
  </w:style>
  <w:style w:type="paragraph" w:styleId="Zpat">
    <w:name w:val="footer"/>
    <w:basedOn w:val="Normln"/>
    <w:link w:val="ZpatChar"/>
    <w:uiPriority w:val="99"/>
    <w:rsid w:val="001C255C"/>
    <w:pPr>
      <w:tabs>
        <w:tab w:val="center" w:pos="4536"/>
        <w:tab w:val="right" w:pos="9072"/>
      </w:tabs>
    </w:pPr>
  </w:style>
  <w:style w:type="paragraph" w:styleId="Titulek">
    <w:name w:val="caption"/>
    <w:basedOn w:val="Normln"/>
    <w:next w:val="Normln"/>
    <w:qFormat/>
    <w:rsid w:val="001C255C"/>
    <w:pPr>
      <w:spacing w:before="120" w:after="120"/>
    </w:pPr>
    <w:rPr>
      <w:b/>
      <w:bCs/>
    </w:rPr>
  </w:style>
  <w:style w:type="paragraph" w:customStyle="1" w:styleId="NadpisUnion14">
    <w:name w:val="Nadpis Union14"/>
    <w:basedOn w:val="Nadpis3"/>
    <w:rsid w:val="001C255C"/>
    <w:pPr>
      <w:jc w:val="center"/>
      <w:outlineLvl w:val="9"/>
    </w:pPr>
    <w:rPr>
      <w:rFonts w:ascii="Union" w:hAnsi="Union" w:cs="Union"/>
      <w:sz w:val="28"/>
      <w:szCs w:val="28"/>
    </w:rPr>
  </w:style>
  <w:style w:type="paragraph" w:customStyle="1" w:styleId="Times10">
    <w:name w:val="Times 10"/>
    <w:basedOn w:val="Nadpis3"/>
    <w:rsid w:val="001C255C"/>
    <w:pPr>
      <w:jc w:val="center"/>
      <w:outlineLvl w:val="9"/>
    </w:pPr>
    <w:rPr>
      <w:rFonts w:ascii="Times New Roman" w:hAnsi="Times New Roman" w:cs="Times New Roman"/>
      <w:sz w:val="20"/>
      <w:szCs w:val="20"/>
    </w:rPr>
  </w:style>
  <w:style w:type="paragraph" w:customStyle="1" w:styleId="Times12K">
    <w:name w:val="Times 12 K"/>
    <w:basedOn w:val="Normln"/>
    <w:rsid w:val="001C255C"/>
    <w:pPr>
      <w:jc w:val="center"/>
    </w:pPr>
    <w:rPr>
      <w:i/>
      <w:iCs/>
      <w:sz w:val="24"/>
      <w:szCs w:val="24"/>
    </w:rPr>
  </w:style>
  <w:style w:type="paragraph" w:customStyle="1" w:styleId="Times12TP">
    <w:name w:val="Times 12TP"/>
    <w:basedOn w:val="Normln"/>
    <w:rsid w:val="001C255C"/>
    <w:pPr>
      <w:jc w:val="center"/>
    </w:pPr>
    <w:rPr>
      <w:b/>
      <w:bCs/>
      <w:sz w:val="24"/>
      <w:szCs w:val="24"/>
      <w:u w:val="single"/>
    </w:rPr>
  </w:style>
  <w:style w:type="character" w:styleId="slostrnky">
    <w:name w:val="page number"/>
    <w:basedOn w:val="Standardnpsmoodstavce"/>
    <w:rsid w:val="001C255C"/>
  </w:style>
  <w:style w:type="paragraph" w:customStyle="1" w:styleId="Times10K">
    <w:name w:val="Times 10 K"/>
    <w:basedOn w:val="Times12K"/>
    <w:rsid w:val="001C255C"/>
    <w:rPr>
      <w:sz w:val="20"/>
      <w:szCs w:val="20"/>
    </w:rPr>
  </w:style>
  <w:style w:type="paragraph" w:customStyle="1" w:styleId="Times10TP">
    <w:name w:val="Times 10TP"/>
    <w:basedOn w:val="Times12TP"/>
    <w:rsid w:val="001C255C"/>
    <w:rPr>
      <w:sz w:val="20"/>
      <w:szCs w:val="20"/>
    </w:rPr>
  </w:style>
  <w:style w:type="paragraph" w:styleId="Odstavecseseznamem">
    <w:name w:val="List Paragraph"/>
    <w:basedOn w:val="Normln"/>
    <w:uiPriority w:val="34"/>
    <w:qFormat/>
    <w:rsid w:val="00AD10CE"/>
    <w:pPr>
      <w:ind w:left="708"/>
    </w:pPr>
  </w:style>
  <w:style w:type="paragraph" w:styleId="Prosttext">
    <w:name w:val="Plain Text"/>
    <w:basedOn w:val="Normln"/>
    <w:link w:val="ProsttextChar"/>
    <w:unhideWhenUsed/>
    <w:rsid w:val="00A71398"/>
    <w:pPr>
      <w:overflowPunct/>
      <w:autoSpaceDE/>
      <w:autoSpaceDN/>
      <w:adjustRightInd/>
      <w:textAlignment w:val="auto"/>
    </w:pPr>
    <w:rPr>
      <w:rFonts w:ascii="Consolas" w:hAnsi="Consolas"/>
      <w:sz w:val="21"/>
      <w:szCs w:val="21"/>
    </w:rPr>
  </w:style>
  <w:style w:type="character" w:customStyle="1" w:styleId="ProsttextChar">
    <w:name w:val="Prostý text Char"/>
    <w:link w:val="Prosttext"/>
    <w:rsid w:val="00A71398"/>
    <w:rPr>
      <w:rFonts w:ascii="Consolas" w:eastAsia="Times New Roman" w:hAnsi="Consolas"/>
      <w:sz w:val="21"/>
      <w:szCs w:val="21"/>
    </w:rPr>
  </w:style>
  <w:style w:type="character" w:customStyle="1" w:styleId="apple-converted-space">
    <w:name w:val="apple-converted-space"/>
    <w:basedOn w:val="Standardnpsmoodstavce"/>
    <w:rsid w:val="002E4D1C"/>
  </w:style>
  <w:style w:type="character" w:styleId="Hypertextovodkaz">
    <w:name w:val="Hyperlink"/>
    <w:basedOn w:val="Standardnpsmoodstavce"/>
    <w:uiPriority w:val="99"/>
    <w:unhideWhenUsed/>
    <w:rsid w:val="002E4D1C"/>
    <w:rPr>
      <w:color w:val="0000FF"/>
      <w:u w:val="single"/>
    </w:rPr>
  </w:style>
  <w:style w:type="table" w:styleId="Mkatabulky">
    <w:name w:val="Table Grid"/>
    <w:basedOn w:val="Normlntabulka"/>
    <w:rsid w:val="00D7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rsid w:val="0071430B"/>
    <w:pPr>
      <w:overflowPunct/>
      <w:autoSpaceDE/>
      <w:autoSpaceDN/>
      <w:adjustRightInd/>
      <w:spacing w:after="120" w:line="480" w:lineRule="auto"/>
      <w:textAlignment w:val="auto"/>
    </w:pPr>
    <w:rPr>
      <w:sz w:val="24"/>
      <w:szCs w:val="24"/>
    </w:rPr>
  </w:style>
  <w:style w:type="character" w:customStyle="1" w:styleId="Zkladntext2Char">
    <w:name w:val="Základní text 2 Char"/>
    <w:basedOn w:val="Standardnpsmoodstavce"/>
    <w:link w:val="Zkladntext2"/>
    <w:uiPriority w:val="99"/>
    <w:rsid w:val="0071430B"/>
    <w:rPr>
      <w:sz w:val="24"/>
      <w:szCs w:val="24"/>
    </w:rPr>
  </w:style>
  <w:style w:type="character" w:customStyle="1" w:styleId="velke">
    <w:name w:val="velke"/>
    <w:basedOn w:val="Standardnpsmoodstavce"/>
    <w:rsid w:val="00B4188C"/>
  </w:style>
  <w:style w:type="paragraph" w:styleId="Zkladntextodsazen2">
    <w:name w:val="Body Text Indent 2"/>
    <w:basedOn w:val="Normln"/>
    <w:link w:val="Zkladntextodsazen2Char"/>
    <w:unhideWhenUsed/>
    <w:rsid w:val="00530F9A"/>
    <w:pPr>
      <w:spacing w:after="120" w:line="480" w:lineRule="auto"/>
      <w:ind w:left="283"/>
    </w:pPr>
  </w:style>
  <w:style w:type="character" w:customStyle="1" w:styleId="Zkladntextodsazen2Char">
    <w:name w:val="Základní text odsazený 2 Char"/>
    <w:basedOn w:val="Standardnpsmoodstavce"/>
    <w:link w:val="Zkladntextodsazen2"/>
    <w:rsid w:val="00530F9A"/>
  </w:style>
  <w:style w:type="paragraph" w:styleId="Textbubliny">
    <w:name w:val="Balloon Text"/>
    <w:basedOn w:val="Normln"/>
    <w:link w:val="TextbublinyChar"/>
    <w:rsid w:val="009C3D45"/>
    <w:rPr>
      <w:rFonts w:ascii="Segoe UI" w:hAnsi="Segoe UI" w:cs="Segoe UI"/>
      <w:sz w:val="18"/>
      <w:szCs w:val="18"/>
    </w:rPr>
  </w:style>
  <w:style w:type="character" w:customStyle="1" w:styleId="TextbublinyChar">
    <w:name w:val="Text bubliny Char"/>
    <w:basedOn w:val="Standardnpsmoodstavce"/>
    <w:link w:val="Textbubliny"/>
    <w:rsid w:val="009C3D45"/>
    <w:rPr>
      <w:rFonts w:ascii="Segoe UI" w:hAnsi="Segoe UI" w:cs="Segoe UI"/>
      <w:sz w:val="18"/>
      <w:szCs w:val="18"/>
    </w:rPr>
  </w:style>
  <w:style w:type="paragraph" w:styleId="Revize">
    <w:name w:val="Revision"/>
    <w:hidden/>
    <w:uiPriority w:val="99"/>
    <w:semiHidden/>
    <w:rsid w:val="00FF44F7"/>
  </w:style>
  <w:style w:type="character" w:styleId="Odkaznakoment">
    <w:name w:val="annotation reference"/>
    <w:basedOn w:val="Standardnpsmoodstavce"/>
    <w:semiHidden/>
    <w:unhideWhenUsed/>
    <w:rsid w:val="00FF44F7"/>
    <w:rPr>
      <w:sz w:val="16"/>
      <w:szCs w:val="16"/>
    </w:rPr>
  </w:style>
  <w:style w:type="paragraph" w:styleId="Textkomente">
    <w:name w:val="annotation text"/>
    <w:basedOn w:val="Normln"/>
    <w:link w:val="TextkomenteChar"/>
    <w:unhideWhenUsed/>
    <w:rsid w:val="00FF44F7"/>
  </w:style>
  <w:style w:type="character" w:customStyle="1" w:styleId="TextkomenteChar">
    <w:name w:val="Text komentáře Char"/>
    <w:basedOn w:val="Standardnpsmoodstavce"/>
    <w:link w:val="Textkomente"/>
    <w:rsid w:val="00FF44F7"/>
  </w:style>
  <w:style w:type="paragraph" w:styleId="Pedmtkomente">
    <w:name w:val="annotation subject"/>
    <w:basedOn w:val="Textkomente"/>
    <w:next w:val="Textkomente"/>
    <w:link w:val="PedmtkomenteChar"/>
    <w:semiHidden/>
    <w:unhideWhenUsed/>
    <w:rsid w:val="00FF44F7"/>
    <w:rPr>
      <w:b/>
      <w:bCs/>
    </w:rPr>
  </w:style>
  <w:style w:type="character" w:customStyle="1" w:styleId="PedmtkomenteChar">
    <w:name w:val="Předmět komentáře Char"/>
    <w:basedOn w:val="TextkomenteChar"/>
    <w:link w:val="Pedmtkomente"/>
    <w:semiHidden/>
    <w:rsid w:val="00FF44F7"/>
    <w:rPr>
      <w:b/>
      <w:bCs/>
    </w:rPr>
  </w:style>
  <w:style w:type="character" w:styleId="Odkazintenzivn">
    <w:name w:val="Intense Reference"/>
    <w:basedOn w:val="Standardnpsmoodstavce"/>
    <w:uiPriority w:val="32"/>
    <w:qFormat/>
    <w:rsid w:val="002F61F4"/>
    <w:rPr>
      <w:b/>
      <w:bCs/>
      <w:smallCaps/>
      <w:color w:val="4F81BD" w:themeColor="accent1"/>
      <w:spacing w:val="5"/>
    </w:rPr>
  </w:style>
  <w:style w:type="character" w:customStyle="1" w:styleId="Nevyeenzmnka1">
    <w:name w:val="Nevyřešená zmínka1"/>
    <w:basedOn w:val="Standardnpsmoodstavce"/>
    <w:uiPriority w:val="99"/>
    <w:semiHidden/>
    <w:unhideWhenUsed/>
    <w:rsid w:val="002F61F4"/>
    <w:rPr>
      <w:color w:val="605E5C"/>
      <w:shd w:val="clear" w:color="auto" w:fill="E1DFDD"/>
    </w:rPr>
  </w:style>
  <w:style w:type="character" w:customStyle="1" w:styleId="Nevyeenzmnka2">
    <w:name w:val="Nevyřešená zmínka2"/>
    <w:basedOn w:val="Standardnpsmoodstavce"/>
    <w:uiPriority w:val="99"/>
    <w:semiHidden/>
    <w:unhideWhenUsed/>
    <w:rsid w:val="00CC330F"/>
    <w:rPr>
      <w:color w:val="605E5C"/>
      <w:shd w:val="clear" w:color="auto" w:fill="E1DFDD"/>
    </w:rPr>
  </w:style>
  <w:style w:type="paragraph" w:styleId="Zkladntext">
    <w:name w:val="Body Text"/>
    <w:basedOn w:val="Normln"/>
    <w:link w:val="ZkladntextChar"/>
    <w:unhideWhenUsed/>
    <w:rsid w:val="00743A5C"/>
    <w:pPr>
      <w:spacing w:after="120"/>
    </w:pPr>
  </w:style>
  <w:style w:type="character" w:customStyle="1" w:styleId="ZkladntextChar">
    <w:name w:val="Základní text Char"/>
    <w:basedOn w:val="Standardnpsmoodstavce"/>
    <w:link w:val="Zkladntext"/>
    <w:rsid w:val="00743A5C"/>
  </w:style>
  <w:style w:type="character" w:customStyle="1" w:styleId="ZpatChar">
    <w:name w:val="Zápatí Char"/>
    <w:basedOn w:val="Standardnpsmoodstavce"/>
    <w:link w:val="Zpat"/>
    <w:uiPriority w:val="99"/>
    <w:rsid w:val="00B9035D"/>
  </w:style>
  <w:style w:type="character" w:customStyle="1" w:styleId="cf01">
    <w:name w:val="cf01"/>
    <w:basedOn w:val="Standardnpsmoodstavce"/>
    <w:rsid w:val="00097B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43183">
      <w:bodyDiv w:val="1"/>
      <w:marLeft w:val="0"/>
      <w:marRight w:val="0"/>
      <w:marTop w:val="0"/>
      <w:marBottom w:val="0"/>
      <w:divBdr>
        <w:top w:val="none" w:sz="0" w:space="0" w:color="auto"/>
        <w:left w:val="none" w:sz="0" w:space="0" w:color="auto"/>
        <w:bottom w:val="none" w:sz="0" w:space="0" w:color="auto"/>
        <w:right w:val="none" w:sz="0" w:space="0" w:color="auto"/>
      </w:divBdr>
    </w:div>
    <w:div w:id="749616957">
      <w:bodyDiv w:val="1"/>
      <w:marLeft w:val="0"/>
      <w:marRight w:val="0"/>
      <w:marTop w:val="0"/>
      <w:marBottom w:val="0"/>
      <w:divBdr>
        <w:top w:val="none" w:sz="0" w:space="0" w:color="auto"/>
        <w:left w:val="none" w:sz="0" w:space="0" w:color="auto"/>
        <w:bottom w:val="none" w:sz="0" w:space="0" w:color="auto"/>
        <w:right w:val="none" w:sz="0" w:space="0" w:color="auto"/>
      </w:divBdr>
    </w:div>
    <w:div w:id="1346009836">
      <w:bodyDiv w:val="1"/>
      <w:marLeft w:val="0"/>
      <w:marRight w:val="0"/>
      <w:marTop w:val="0"/>
      <w:marBottom w:val="0"/>
      <w:divBdr>
        <w:top w:val="none" w:sz="0" w:space="0" w:color="auto"/>
        <w:left w:val="none" w:sz="0" w:space="0" w:color="auto"/>
        <w:bottom w:val="none" w:sz="0" w:space="0" w:color="auto"/>
        <w:right w:val="none" w:sz="0" w:space="0" w:color="auto"/>
      </w:divBdr>
    </w:div>
    <w:div w:id="1368681614">
      <w:bodyDiv w:val="1"/>
      <w:marLeft w:val="0"/>
      <w:marRight w:val="0"/>
      <w:marTop w:val="0"/>
      <w:marBottom w:val="0"/>
      <w:divBdr>
        <w:top w:val="none" w:sz="0" w:space="0" w:color="auto"/>
        <w:left w:val="none" w:sz="0" w:space="0" w:color="auto"/>
        <w:bottom w:val="none" w:sz="0" w:space="0" w:color="auto"/>
        <w:right w:val="none" w:sz="0" w:space="0" w:color="auto"/>
      </w:divBdr>
    </w:div>
    <w:div w:id="1658996193">
      <w:bodyDiv w:val="1"/>
      <w:marLeft w:val="0"/>
      <w:marRight w:val="0"/>
      <w:marTop w:val="0"/>
      <w:marBottom w:val="0"/>
      <w:divBdr>
        <w:top w:val="none" w:sz="0" w:space="0" w:color="auto"/>
        <w:left w:val="none" w:sz="0" w:space="0" w:color="auto"/>
        <w:bottom w:val="none" w:sz="0" w:space="0" w:color="auto"/>
        <w:right w:val="none" w:sz="0" w:space="0" w:color="auto"/>
      </w:divBdr>
    </w:div>
    <w:div w:id="18770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nikatel.cz/zakony/novy-obcansky-zakonik/upl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tr.blazanin@wind-ma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615B8-B168-41DE-A60F-1C5ED8A9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1896</Words>
  <Characters>11187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dc:creator>
  <cp:lastModifiedBy>Uživatel systému Windows</cp:lastModifiedBy>
  <cp:revision>3</cp:revision>
  <cp:lastPrinted>2020-06-04T07:48:00Z</cp:lastPrinted>
  <dcterms:created xsi:type="dcterms:W3CDTF">2022-09-29T12:06:00Z</dcterms:created>
  <dcterms:modified xsi:type="dcterms:W3CDTF">2022-10-03T10:39:00Z</dcterms:modified>
</cp:coreProperties>
</file>