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368" w:h="245" w:wrap="none" w:hAnchor="page" w:x="1834" w:y="5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KSAUSV005673</w:t>
      </w:r>
    </w:p>
    <w:p>
      <w:pPr>
        <w:widowControl w:val="0"/>
        <w:spacing w:line="360" w:lineRule="exact"/>
      </w:pPr>
      <w:r>
        <w:drawing>
          <wp:anchor distT="0" distB="0" distL="0" distR="0" simplePos="0" relativeHeight="62914690" behindDoc="1" locked="0" layoutInCell="1" allowOverlap="1">
            <wp:simplePos x="0" y="0"/>
            <wp:positionH relativeFrom="page">
              <wp:posOffset>81915</wp:posOffset>
            </wp:positionH>
            <wp:positionV relativeFrom="margin">
              <wp:posOffset>30480</wp:posOffset>
            </wp:positionV>
            <wp:extent cx="548640" cy="21971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48640" cy="219710"/>
                    </a:xfrm>
                    <a:prstGeom prst="rect"/>
                  </pic:spPr>
                </pic:pic>
              </a:graphicData>
            </a:graphic>
          </wp:anchor>
        </w:drawing>
      </w:r>
      <w:r>
        <w:drawing>
          <wp:anchor distT="0" distB="140335" distL="0" distR="0" simplePos="0" relativeHeight="62914691" behindDoc="1" locked="0" layoutInCell="1" allowOverlap="1">
            <wp:simplePos x="0" y="0"/>
            <wp:positionH relativeFrom="page">
              <wp:posOffset>786130</wp:posOffset>
            </wp:positionH>
            <wp:positionV relativeFrom="margin">
              <wp:posOffset>0</wp:posOffset>
            </wp:positionV>
            <wp:extent cx="1621790" cy="38417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621790" cy="384175"/>
                    </a:xfrm>
                    <a:prstGeom prst="rect"/>
                  </pic:spPr>
                </pic:pic>
              </a:graphicData>
            </a:graphic>
          </wp:anchor>
        </w:drawing>
      </w:r>
    </w:p>
    <w:p>
      <w:pPr>
        <w:widowControl w:val="0"/>
        <w:spacing w:after="465" w:line="1" w:lineRule="exact"/>
      </w:pPr>
    </w:p>
    <w:p>
      <w:pPr>
        <w:widowControl w:val="0"/>
        <w:spacing w:line="1" w:lineRule="exact"/>
        <w:sectPr>
          <w:footnotePr>
            <w:pos w:val="pageBottom"/>
            <w:numFmt w:val="decimal"/>
            <w:numRestart w:val="continuous"/>
          </w:footnotePr>
          <w:pgSz w:w="11900" w:h="16840"/>
          <w:pgMar w:top="466" w:left="129" w:right="760" w:bottom="1202" w:header="38" w:footer="774" w:gutter="0"/>
          <w:pgNumType w:start="1"/>
          <w:cols w:space="720"/>
          <w:noEndnote/>
          <w:rtlGutter w:val="0"/>
          <w:docGrid w:linePitch="360"/>
        </w:sectPr>
      </w:pPr>
    </w:p>
    <w:p>
      <w:pPr>
        <w:pStyle w:val="Style15"/>
        <w:keepNext/>
        <w:keepLines/>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tbl>
      <w:tblPr>
        <w:tblpPr w:leftFromText="14" w:rightFromText="0" w:topFromText="178" w:bottomFromText="0" w:horzAnchor="page" w:tblpX="8039" w:vertAnchor="text" w:tblpY="218"/>
        <w:jc w:val="left"/>
        <w:tblLayout w:type="fixed"/>
      </w:tblPr>
      <w:tblGrid>
        <w:gridCol w:w="2438"/>
        <w:gridCol w:w="662"/>
      </w:tblGrid>
      <w:tr>
        <w:trPr>
          <w:tblHeader/>
          <w:trHeight w:val="547" w:hRule="exact"/>
        </w:trPr>
        <w:tc>
          <w:tcPr>
            <w:gridSpan w:val="2"/>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59"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Krajská správa a údržba silnic Vysočiny, příspěvková organizace Kosovská 112.2/16, 586 01 Jihlava</w:t>
            </w:r>
          </w:p>
        </w:tc>
      </w:tr>
      <w:tr>
        <w:trPr>
          <w:trHeight w:val="893"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Datum: (J7 09. 2022</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160" w:line="221"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Počet listů:</w:t>
            </w:r>
          </w:p>
          <w:p>
            <w:pPr>
              <w:pStyle w:val="Style4"/>
              <w:keepNext w:val="0"/>
              <w:keepLines w:val="0"/>
              <w:widowControl w:val="0"/>
              <w:shd w:val="clear" w:color="auto" w:fill="auto"/>
              <w:bidi w:val="0"/>
              <w:spacing w:before="0" w:after="0" w:line="221" w:lineRule="auto"/>
              <w:ind w:left="0" w:right="260" w:firstLine="0"/>
              <w:jc w:val="right"/>
              <w:rPr>
                <w:sz w:val="15"/>
                <w:szCs w:val="15"/>
              </w:rPr>
            </w:pPr>
            <w:r>
              <w:rPr>
                <w:rFonts w:ascii="Arial" w:eastAsia="Arial" w:hAnsi="Arial" w:cs="Arial"/>
                <w:color w:val="8788C1"/>
                <w:spacing w:val="0"/>
                <w:w w:val="100"/>
                <w:position w:val="0"/>
                <w:sz w:val="15"/>
                <w:szCs w:val="15"/>
                <w:shd w:val="clear" w:color="auto" w:fill="auto"/>
                <w:lang w:val="cs-CZ" w:eastAsia="cs-CZ" w:bidi="cs-CZ"/>
              </w:rPr>
              <w:t>G</w:t>
            </w:r>
          </w:p>
        </w:tc>
      </w:tr>
      <w:tr>
        <w:trPr>
          <w:trHeight w:val="538"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Č j : 5/</w:t>
            </w:r>
          </w:p>
        </w:tc>
        <w:tc>
          <w:tcPr>
            <w:tcBorders>
              <w:top w:val="single" w:sz="4"/>
              <w:left w:val="single" w:sz="4"/>
              <w:bottom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Příloh:</w:t>
            </w:r>
          </w:p>
        </w:tc>
      </w:tr>
    </w:tbl>
    <w:p>
      <w:pPr>
        <w:pStyle w:val="Style1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0" distR="0" simplePos="0" relativeHeight="503316482" behindDoc="0" locked="0" layoutInCell="1" allowOverlap="1">
                <wp:simplePos x="0" y="0"/>
                <wp:positionH relativeFrom="page">
                  <wp:posOffset>5095875</wp:posOffset>
                </wp:positionH>
                <wp:positionV relativeFrom="paragraph">
                  <wp:posOffset>25400</wp:posOffset>
                </wp:positionV>
                <wp:extent cx="676910" cy="201295"/>
                <wp:wrapNone/>
                <wp:docPr id="5" name="Shape 5"/>
                <a:graphic xmlns:a="http://schemas.openxmlformats.org/drawingml/2006/main">
                  <a:graphicData uri="http://schemas.microsoft.com/office/word/2010/wordprocessingShape">
                    <wps:wsp>
                      <wps:cNvSpPr txBox="1"/>
                      <wps:spPr>
                        <a:xfrm>
                          <a:ext cx="676910" cy="2012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na vozidlo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401.25pt;margin-top:2.pt;width:53.299999999999997pt;height:15.85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na vozidlo</w:t>
                      </w:r>
                    </w:p>
                  </w:txbxContent>
                </v:textbox>
                <w10:wrap anchorx="page"/>
              </v:shape>
            </w:pict>
          </mc:Fallback>
        </mc:AlternateContent>
      </w:r>
      <w:r>
        <w:rPr>
          <w:b/>
          <w:bCs/>
          <w:color w:val="000000"/>
          <w:spacing w:val="0"/>
          <w:w w:val="100"/>
          <w:position w:val="0"/>
          <w:sz w:val="24"/>
          <w:szCs w:val="24"/>
          <w:shd w:val="clear" w:color="auto" w:fill="auto"/>
          <w:lang w:val="cs-CZ" w:eastAsia="cs-CZ" w:bidi="cs-CZ"/>
        </w:rPr>
        <w:t xml:space="preserve">„Oprava </w:t>
      </w:r>
      <w:r>
        <w:rPr>
          <w:color w:val="000000"/>
          <w:spacing w:val="0"/>
          <w:w w:val="100"/>
          <w:position w:val="0"/>
          <w:sz w:val="24"/>
          <w:szCs w:val="24"/>
          <w:shd w:val="clear" w:color="auto" w:fill="auto"/>
          <w:lang w:val="cs-CZ" w:eastAsia="cs-CZ" w:bidi="cs-CZ"/>
        </w:rPr>
        <w:t>nástavby sypače EPOKE, VIN: 38500287/2011, JU 52701;</w:t>
      </w:r>
    </w:p>
    <w:p>
      <w:pPr>
        <w:pStyle w:val="Style12"/>
        <w:keepNext w:val="0"/>
        <w:keepLines w:val="0"/>
        <w:widowControl w:val="0"/>
        <w:shd w:val="clear" w:color="auto" w:fill="auto"/>
        <w:bidi w:val="0"/>
        <w:spacing w:before="0" w:after="580" w:line="233"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3199765</wp:posOffset>
                </wp:positionH>
                <wp:positionV relativeFrom="paragraph">
                  <wp:posOffset>546100</wp:posOffset>
                </wp:positionV>
                <wp:extent cx="1039495" cy="384175"/>
                <wp:wrapTopAndBottom/>
                <wp:docPr id="7" name="Shape 7"/>
                <a:graphic xmlns:a="http://schemas.openxmlformats.org/drawingml/2006/main">
                  <a:graphicData uri="http://schemas.microsoft.com/office/word/2010/wordprocessingShape">
                    <wps:wsp>
                      <wps:cNvSpPr txBox="1"/>
                      <wps:spPr>
                        <a:xfrm>
                          <a:ext cx="1039495" cy="3841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Smluvní strany</w:t>
                            </w:r>
                          </w:p>
                        </w:txbxContent>
                      </wps:txbx>
                      <wps:bodyPr lIns="0" tIns="0" rIns="0" bIns="0">
                        <a:noAutoFit/>
                      </wps:bodyPr>
                    </wps:wsp>
                  </a:graphicData>
                </a:graphic>
              </wp:anchor>
            </w:drawing>
          </mc:Choice>
          <mc:Fallback>
            <w:pict>
              <v:shape id="_x0000_s1033" type="#_x0000_t202" style="position:absolute;margin-left:251.94999999999999pt;margin-top:43.pt;width:81.849999999999994pt;height:30.25pt;z-index:-12582937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Smluvní strany</w:t>
                      </w:r>
                    </w:p>
                  </w:txbxContent>
                </v:textbox>
                <w10:wrap type="topAndBottom" anchorx="page"/>
              </v:shape>
            </w:pict>
          </mc:Fallback>
        </mc:AlternateContent>
      </w:r>
      <w:r>
        <w:rPr>
          <w:b/>
          <w:bCs/>
          <w:color w:val="000000"/>
          <w:spacing w:val="0"/>
          <w:w w:val="100"/>
          <w:position w:val="0"/>
          <w:sz w:val="24"/>
          <w:szCs w:val="24"/>
          <w:shd w:val="clear" w:color="auto" w:fill="auto"/>
          <w:lang w:val="cs-CZ" w:eastAsia="cs-CZ" w:bidi="cs-CZ"/>
        </w:rPr>
        <w:t xml:space="preserve">RZ: </w:t>
      </w:r>
      <w:r>
        <w:rPr>
          <w:b/>
          <w:bCs/>
          <w:color w:val="637A98"/>
          <w:spacing w:val="0"/>
          <w:w w:val="100"/>
          <w:position w:val="0"/>
          <w:sz w:val="24"/>
          <w:szCs w:val="24"/>
          <w:shd w:val="clear" w:color="auto" w:fill="auto"/>
          <w:lang w:val="cs-CZ" w:eastAsia="cs-CZ" w:bidi="cs-CZ"/>
        </w:rPr>
        <w:t>4J4 6470“</w:t>
      </w:r>
    </w:p>
    <w:tbl>
      <w:tblPr>
        <w:tblOverlap w:val="never"/>
        <w:jc w:val="left"/>
        <w:tblLayout w:type="fixed"/>
      </w:tblPr>
      <w:tblGrid>
        <w:gridCol w:w="1651"/>
        <w:gridCol w:w="7306"/>
      </w:tblGrid>
      <w:tr>
        <w:trPr>
          <w:trHeight w:val="283" w:hRule="exact"/>
        </w:trPr>
        <w:tc>
          <w:tcPr>
            <w:tcBorders/>
            <w:shd w:val="clear" w:color="auto" w:fill="FFFFFF"/>
            <w:vAlign w:val="top"/>
          </w:tcPr>
          <w:p>
            <w:pPr>
              <w:framePr w:w="8957" w:h="845" w:hSpace="10" w:vSpace="307" w:wrap="notBeside" w:vAnchor="text" w:hAnchor="text" w:x="153" w:y="308"/>
              <w:widowControl w:val="0"/>
              <w:rPr>
                <w:sz w:val="10"/>
                <w:szCs w:val="10"/>
              </w:rPr>
            </w:pPr>
          </w:p>
        </w:tc>
        <w:tc>
          <w:tcPr>
            <w:tcBorders/>
            <w:shd w:val="clear" w:color="auto" w:fill="FFFFFF"/>
            <w:vAlign w:val="bottom"/>
          </w:tcPr>
          <w:p>
            <w:pPr>
              <w:pStyle w:val="Style4"/>
              <w:keepNext w:val="0"/>
              <w:keepLines w:val="0"/>
              <w:framePr w:w="8957" w:h="845" w:hSpace="10" w:vSpace="307" w:wrap="notBeside" w:vAnchor="text" w:hAnchor="text" w:x="153" w:y="308"/>
              <w:widowControl w:val="0"/>
              <w:shd w:val="clear" w:color="auto" w:fill="auto"/>
              <w:bidi w:val="0"/>
              <w:spacing w:before="0" w:after="0" w:line="240" w:lineRule="auto"/>
              <w:ind w:left="0" w:right="0" w:firstLine="48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4" w:hRule="exact"/>
        </w:trPr>
        <w:tc>
          <w:tcPr>
            <w:tcBorders/>
            <w:shd w:val="clear" w:color="auto" w:fill="FFFFFF"/>
            <w:vAlign w:val="top"/>
          </w:tcPr>
          <w:p>
            <w:pPr>
              <w:pStyle w:val="Style4"/>
              <w:keepNext w:val="0"/>
              <w:keepLines w:val="0"/>
              <w:framePr w:w="8957" w:h="845" w:hSpace="10" w:vSpace="307" w:wrap="notBeside" w:vAnchor="text" w:hAnchor="text" w:x="153" w:y="30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top"/>
          </w:tcPr>
          <w:p>
            <w:pPr>
              <w:pStyle w:val="Style4"/>
              <w:keepNext w:val="0"/>
              <w:keepLines w:val="0"/>
              <w:framePr w:w="8957" w:h="845" w:hSpace="10" w:vSpace="307" w:wrap="notBeside" w:vAnchor="text" w:hAnchor="text" w:x="153" w:y="308"/>
              <w:widowControl w:val="0"/>
              <w:shd w:val="clear" w:color="auto" w:fill="auto"/>
              <w:bidi w:val="0"/>
              <w:spacing w:before="0" w:after="0" w:line="240" w:lineRule="auto"/>
              <w:ind w:left="0" w:right="0" w:firstLine="480"/>
              <w:jc w:val="left"/>
            </w:pPr>
            <w:r>
              <w:rPr>
                <w:color w:val="000000"/>
                <w:spacing w:val="0"/>
                <w:w w:val="100"/>
                <w:position w:val="0"/>
                <w:sz w:val="24"/>
                <w:szCs w:val="24"/>
                <w:shd w:val="clear" w:color="auto" w:fill="auto"/>
                <w:lang w:val="cs-CZ" w:eastAsia="cs-CZ" w:bidi="cs-CZ"/>
              </w:rPr>
              <w:t>Kosovská 1122/16, 586 01 Jihlava</w:t>
            </w:r>
          </w:p>
        </w:tc>
      </w:tr>
      <w:tr>
        <w:trPr>
          <w:trHeight w:val="307" w:hRule="exact"/>
        </w:trPr>
        <w:tc>
          <w:tcPr>
            <w:tcBorders/>
            <w:shd w:val="clear" w:color="auto" w:fill="FFFFFF"/>
            <w:vAlign w:val="bottom"/>
          </w:tcPr>
          <w:p>
            <w:pPr>
              <w:pStyle w:val="Style4"/>
              <w:keepNext w:val="0"/>
              <w:keepLines w:val="0"/>
              <w:framePr w:w="8957" w:h="845" w:hSpace="10" w:vSpace="307" w:wrap="notBeside" w:vAnchor="text" w:hAnchor="text" w:x="153" w:y="30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4"/>
              <w:keepNext w:val="0"/>
              <w:keepLines w:val="0"/>
              <w:framePr w:w="8957" w:h="845" w:hSpace="10" w:vSpace="307" w:wrap="notBeside" w:vAnchor="text" w:hAnchor="text" w:x="153" w:y="308"/>
              <w:widowControl w:val="0"/>
              <w:shd w:val="clear" w:color="auto" w:fill="auto"/>
              <w:bidi w:val="0"/>
              <w:spacing w:before="0" w:after="0" w:line="240" w:lineRule="auto"/>
              <w:ind w:left="0" w:right="0" w:firstLine="480"/>
              <w:jc w:val="left"/>
            </w:pPr>
            <w:r>
              <w:rPr>
                <w:b/>
                <w:bCs/>
                <w:color w:val="000000"/>
                <w:spacing w:val="0"/>
                <w:w w:val="100"/>
                <w:position w:val="0"/>
                <w:sz w:val="24"/>
                <w:szCs w:val="24"/>
                <w:shd w:val="clear" w:color="auto" w:fill="auto"/>
                <w:lang w:val="cs-CZ" w:eastAsia="cs-CZ" w:bidi="cs-CZ"/>
              </w:rPr>
              <w:t>Ing. Radovanem Necidem, ředitelem organizace</w:t>
            </w:r>
          </w:p>
        </w:tc>
      </w:tr>
    </w:tbl>
    <w:p>
      <w:pPr>
        <w:pStyle w:val="Style10"/>
        <w:keepNext w:val="0"/>
        <w:keepLines w:val="0"/>
        <w:framePr w:w="1277" w:h="322" w:hSpace="142" w:wrap="notBeside" w:vAnchor="text" w:hAnchor="text" w:x="143" w:y="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p>
      <w:pPr>
        <w:pStyle w:val="Style10"/>
        <w:keepNext w:val="0"/>
        <w:keepLines w:val="0"/>
        <w:framePr w:w="7939" w:h="605" w:hSpace="142" w:wrap="notBeside" w:vAnchor="text" w:hAnchor="text" w:x="143" w:y="109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osoba pověřená jednat jménem objednatele ve věcech plnění:</w:t>
      </w:r>
    </w:p>
    <w:p>
      <w:pPr>
        <w:pStyle w:val="Style10"/>
        <w:keepNext w:val="0"/>
        <w:keepLines w:val="0"/>
        <w:framePr w:w="7939" w:h="605" w:hSpace="142" w:wrap="notBeside" w:vAnchor="text" w:hAnchor="text" w:x="143" w:y="1095"/>
        <w:widowControl w:val="0"/>
        <w:shd w:val="clear" w:color="auto" w:fill="auto"/>
        <w:tabs>
          <w:tab w:pos="7290" w:val="left"/>
        </w:tabs>
        <w:bidi w:val="0"/>
        <w:spacing w:before="0" w:after="0" w:line="240" w:lineRule="auto"/>
        <w:ind w:left="3800" w:right="0" w:firstLine="0"/>
        <w:jc w:val="left"/>
      </w:pPr>
      <w:r>
        <w:rPr>
          <w:color w:val="000000"/>
          <w:spacing w:val="0"/>
          <w:w w:val="100"/>
          <w:position w:val="0"/>
          <w:sz w:val="24"/>
          <w:szCs w:val="24"/>
          <w:shd w:val="clear" w:color="auto" w:fill="auto"/>
          <w:lang w:val="cs-CZ" w:eastAsia="cs-CZ" w:bidi="cs-CZ"/>
        </w:rPr>
        <w:t>mistr dopravy, mobil:</w:t>
        <w:tab/>
        <w:t>email:</w:t>
      </w:r>
    </w:p>
    <w:p>
      <w:pPr>
        <w:widowControl w:val="0"/>
        <w:spacing w:line="1" w:lineRule="exact"/>
      </w:pPr>
    </w:p>
    <w:tbl>
      <w:tblPr>
        <w:tblOverlap w:val="never"/>
        <w:jc w:val="left"/>
        <w:tblLayout w:type="fixed"/>
      </w:tblPr>
      <w:tblGrid>
        <w:gridCol w:w="1963"/>
        <w:gridCol w:w="4042"/>
      </w:tblGrid>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637A98"/>
                <w:spacing w:val="0"/>
                <w:w w:val="100"/>
                <w:position w:val="0"/>
                <w:sz w:val="24"/>
                <w:szCs w:val="24"/>
                <w:shd w:val="clear" w:color="auto" w:fill="auto"/>
                <w:lang w:val="cs-CZ" w:eastAsia="cs-CZ" w:bidi="cs-CZ"/>
              </w:rPr>
              <w:t>í),</w:t>
            </w:r>
            <w:r>
              <w:rPr>
                <w:color w:val="637A98"/>
                <w:spacing w:val="0"/>
                <w:w w:val="100"/>
                <w:position w:val="0"/>
                <w:sz w:val="24"/>
                <w:szCs w:val="24"/>
                <w:shd w:val="clear" w:color="auto" w:fill="auto"/>
                <w:lang w:val="en-US" w:eastAsia="en-US" w:bidi="en-US"/>
              </w:rPr>
              <w:t>ksusv.cz</w:t>
            </w:r>
          </w:p>
        </w:tc>
      </w:tr>
      <w:tr>
        <w:trPr>
          <w:trHeight w:val="5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 Číslo účtu:</w:t>
            </w:r>
          </w:p>
        </w:tc>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Komerční banka, a.s. - pobočka Jihlava</w:t>
            </w:r>
          </w:p>
        </w:tc>
      </w:tr>
      <w:tr>
        <w:trPr>
          <w:trHeight w:val="52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 DIČ:</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2"/>
        <w:keepNext w:val="0"/>
        <w:keepLines w:val="0"/>
        <w:widowControl w:val="0"/>
        <w:shd w:val="clear" w:color="auto" w:fill="auto"/>
        <w:tabs>
          <w:tab w:pos="2074"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Zřizovatel:</w:t>
        <w:tab/>
        <w:t>Kraj Vysočina</w:t>
      </w:r>
    </w:p>
    <w:p>
      <w:pPr>
        <w:pStyle w:val="Style12"/>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cs-CZ" w:eastAsia="cs-CZ" w:bidi="cs-CZ"/>
        </w:rPr>
        <w:t>(dále jen objednatel)</w:t>
      </w:r>
    </w:p>
    <w:tbl>
      <w:tblPr>
        <w:tblOverlap w:val="never"/>
        <w:jc w:val="left"/>
        <w:tblLayout w:type="fixed"/>
      </w:tblPr>
      <w:tblGrid>
        <w:gridCol w:w="2088"/>
        <w:gridCol w:w="4637"/>
      </w:tblGrid>
      <w:tr>
        <w:trPr>
          <w:trHeight w:val="53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Unikont Group s.r.o.</w:t>
            </w:r>
          </w:p>
        </w:tc>
      </w:tr>
      <w:tr>
        <w:trPr>
          <w:trHeight w:val="26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Služeb 609/6, 108 000 Praha 10</w:t>
            </w:r>
          </w:p>
        </w:tc>
      </w:tr>
    </w:tbl>
    <w:p>
      <w:pPr>
        <w:pStyle w:val="Style12"/>
        <w:keepNext w:val="0"/>
        <w:keepLines w:val="0"/>
        <w:widowControl w:val="0"/>
        <w:shd w:val="clear" w:color="auto" w:fill="auto"/>
        <w:tabs>
          <w:tab w:pos="2074"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zastoupený:</w:t>
        <w:tab/>
        <w:t>Radkem Bukovským - jednatelem společnosti</w:t>
      </w:r>
    </w:p>
    <w:p>
      <w:pPr>
        <w:pStyle w:val="Style12"/>
        <w:keepNext w:val="0"/>
        <w:keepLines w:val="0"/>
        <w:widowControl w:val="0"/>
        <w:shd w:val="clear" w:color="auto" w:fill="auto"/>
        <w:tabs>
          <w:tab w:pos="2074"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w:t>
        <w:tab/>
        <w:t>41193113</w:t>
      </w:r>
    </w:p>
    <w:p>
      <w:pPr>
        <w:pStyle w:val="Style12"/>
        <w:keepNext w:val="0"/>
        <w:keepLines w:val="0"/>
        <w:widowControl w:val="0"/>
        <w:shd w:val="clear" w:color="auto" w:fill="auto"/>
        <w:tabs>
          <w:tab w:pos="2074"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tab/>
        <w:t>CZ41193113</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Osoba pověřená jednat jménem zhotovitele ve věcech plnění:</w:t>
      </w:r>
    </w:p>
    <w:p>
      <w:pPr>
        <w:pStyle w:val="Style12"/>
        <w:keepNext w:val="0"/>
        <w:keepLines w:val="0"/>
        <w:widowControl w:val="0"/>
        <w:shd w:val="clear" w:color="auto" w:fill="auto"/>
        <w:bidi w:val="0"/>
        <w:spacing w:before="0" w:after="60" w:line="240" w:lineRule="auto"/>
        <w:ind w:left="0" w:right="0" w:firstLine="0"/>
        <w:jc w:val="center"/>
      </w:pPr>
      <w:r>
        <w:rPr>
          <w:color w:val="000000"/>
          <w:spacing w:val="0"/>
          <w:w w:val="100"/>
          <w:position w:val="0"/>
          <w:sz w:val="24"/>
          <w:szCs w:val="24"/>
          <w:shd w:val="clear" w:color="auto" w:fill="auto"/>
          <w:lang w:val="cs-CZ" w:eastAsia="cs-CZ" w:bidi="cs-CZ"/>
        </w:rPr>
        <w:t>vedoucí servisu Morava</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tbl>
      <w:tblPr>
        <w:tblOverlap w:val="never"/>
        <w:jc w:val="left"/>
        <w:tblLayout w:type="fixed"/>
      </w:tblPr>
      <w:tblGrid>
        <w:gridCol w:w="2088"/>
        <w:gridCol w:w="4637"/>
      </w:tblGrid>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en-US" w:eastAsia="en-US" w:bidi="en-US"/>
              </w:rPr>
              <w:t>zjunikont.cz</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(dále jen zhotovitel)</w:t>
      </w:r>
    </w:p>
    <w:p>
      <w:pPr>
        <w:widowControl w:val="0"/>
        <w:spacing w:after="499" w:line="1" w:lineRule="exact"/>
      </w:pPr>
    </w:p>
    <w:p>
      <w:pPr>
        <w:pStyle w:val="Style12"/>
        <w:keepNext w:val="0"/>
        <w:keepLines w:val="0"/>
        <w:widowControl w:val="0"/>
        <w:shd w:val="clear" w:color="auto" w:fill="auto"/>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Smluvní strany se dohodly, že jejich závazkový vztah ve smyslu § 2586 a násl. zákona č. 89/2012 Sb., Občanského zákoníku (dále jen OZ), se řídí tímto zákonem a uzavírají tuto smlouvu o dílo (dále jen „smlouva“).</w:t>
      </w:r>
    </w:p>
    <w:p>
      <w:pPr>
        <w:pStyle w:val="Style21"/>
        <w:keepNext/>
        <w:keepLines/>
        <w:widowControl w:val="0"/>
        <w:shd w:val="clear" w:color="auto" w:fill="auto"/>
        <w:bidi w:val="0"/>
        <w:spacing w:before="0" w:after="0"/>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2</w:t>
        <w:br/>
        <w:t>Předmět plnění</w:t>
      </w:r>
      <w:bookmarkEnd w:id="2"/>
      <w:bookmarkEnd w:id="3"/>
    </w:p>
    <w:p>
      <w:pPr>
        <w:pStyle w:val="Style12"/>
        <w:keepNext w:val="0"/>
        <w:keepLines w:val="0"/>
        <w:widowControl w:val="0"/>
        <w:numPr>
          <w:ilvl w:val="0"/>
          <w:numId w:val="1"/>
        </w:numPr>
        <w:shd w:val="clear" w:color="auto" w:fill="auto"/>
        <w:bidi w:val="0"/>
        <w:spacing w:before="0" w:after="280" w:line="240" w:lineRule="auto"/>
        <w:ind w:left="740" w:right="0" w:hanging="360"/>
        <w:jc w:val="both"/>
      </w:pPr>
      <w:r>
        <w:rPr>
          <w:color w:val="000000"/>
          <w:spacing w:val="0"/>
          <w:w w:val="100"/>
          <w:position w:val="0"/>
          <w:sz w:val="24"/>
          <w:szCs w:val="24"/>
          <w:shd w:val="clear" w:color="auto" w:fill="auto"/>
          <w:lang w:val="cs-CZ" w:eastAsia="cs-CZ" w:bidi="cs-CZ"/>
        </w:rP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color w:val="000000"/>
          <w:spacing w:val="0"/>
          <w:w w:val="100"/>
          <w:position w:val="0"/>
          <w:sz w:val="24"/>
          <w:szCs w:val="24"/>
          <w:shd w:val="clear" w:color="auto" w:fill="auto"/>
          <w:lang w:val="cs-CZ" w:eastAsia="cs-CZ" w:bidi="cs-CZ"/>
        </w:rPr>
        <w:t xml:space="preserve">„Oprava nástavby sypače EPOKE, VIN: 38500287/2011, JU 5270; na vozidlo RZ: </w:t>
      </w:r>
      <w:r>
        <w:rPr>
          <w:color w:val="637A98"/>
          <w:spacing w:val="0"/>
          <w:w w:val="100"/>
          <w:position w:val="0"/>
          <w:sz w:val="24"/>
          <w:szCs w:val="24"/>
          <w:shd w:val="clear" w:color="auto" w:fill="auto"/>
          <w:lang w:val="cs-CZ" w:eastAsia="cs-CZ" w:bidi="cs-CZ"/>
        </w:rPr>
        <w:t xml:space="preserve">4J4 6470 </w:t>
      </w:r>
      <w:r>
        <w:rPr>
          <w:color w:val="000000"/>
          <w:spacing w:val="0"/>
          <w:w w:val="100"/>
          <w:position w:val="0"/>
          <w:sz w:val="24"/>
          <w:szCs w:val="24"/>
          <w:shd w:val="clear" w:color="auto" w:fill="auto"/>
          <w:lang w:val="cs-CZ" w:eastAsia="cs-CZ" w:bidi="cs-CZ"/>
        </w:rPr>
        <w:t>“ a nabídky uchazeče „Nabídka zboží a služeb č. 220090“ a převést na objednatele vlastnické právo k tomuto zboží, a zároveň závazek objednatele převzít dílo a zaplatit zhotoviteli cenu stanovenou touto smlouvou.</w:t>
      </w:r>
    </w:p>
    <w:p>
      <w:pPr>
        <w:pStyle w:val="Style12"/>
        <w:keepNext w:val="0"/>
        <w:keepLines w:val="0"/>
        <w:widowControl w:val="0"/>
        <w:numPr>
          <w:ilvl w:val="0"/>
          <w:numId w:val="1"/>
        </w:numPr>
        <w:shd w:val="clear" w:color="auto" w:fill="auto"/>
        <w:tabs>
          <w:tab w:pos="720" w:val="left"/>
        </w:tabs>
        <w:bidi w:val="0"/>
        <w:spacing w:before="0" w:after="260" w:line="240" w:lineRule="auto"/>
        <w:ind w:left="720" w:right="0" w:hanging="720"/>
        <w:jc w:val="both"/>
      </w:pPr>
      <w:r>
        <w:rPr>
          <w:color w:val="000000"/>
          <w:spacing w:val="0"/>
          <w:w w:val="100"/>
          <w:position w:val="0"/>
          <w:sz w:val="24"/>
          <w:szCs w:val="24"/>
          <w:shd w:val="clear" w:color="auto" w:fill="auto"/>
          <w:lang w:val="cs-CZ" w:eastAsia="cs-CZ" w:bidi="cs-CZ"/>
        </w:rPr>
        <w:t>Zhotovitel je povinen dodat a namontovat zboží v množství, provedení a jakosti podle předpisů výrobce.</w:t>
      </w:r>
    </w:p>
    <w:p>
      <w:pPr>
        <w:pStyle w:val="Style12"/>
        <w:keepNext w:val="0"/>
        <w:keepLines w:val="0"/>
        <w:widowControl w:val="0"/>
        <w:numPr>
          <w:ilvl w:val="0"/>
          <w:numId w:val="1"/>
        </w:numPr>
        <w:shd w:val="clear" w:color="auto" w:fill="auto"/>
        <w:tabs>
          <w:tab w:pos="720" w:val="left"/>
        </w:tabs>
        <w:bidi w:val="0"/>
        <w:spacing w:before="0" w:after="380" w:line="240" w:lineRule="auto"/>
        <w:ind w:left="720" w:right="0" w:hanging="720"/>
        <w:jc w:val="both"/>
      </w:pPr>
      <w:r>
        <w:rPr>
          <w:color w:val="000000"/>
          <w:spacing w:val="0"/>
          <w:w w:val="100"/>
          <w:position w:val="0"/>
          <w:sz w:val="24"/>
          <w:szCs w:val="24"/>
          <w:shd w:val="clear" w:color="auto" w:fill="auto"/>
          <w:lang w:val="cs-CZ" w:eastAsia="cs-CZ" w:bidi="cs-CZ"/>
        </w:rPr>
        <w:t>Zhotovitel je povinen při dodání zboží předat objednateli doklady nezbytné k převzetí a užívání zboží dle příslušných ustanovení OZ a to v českém jazyce. Zhotovitel prohlašuje, že dodané zboží je nové a nepoužívané, odpovídá platným technickým normám a předpisům výrobce. Kvalita zboží je potvrzena osvědčením o jakosti zboží od prodávajícího (případně od výrobce).</w:t>
      </w:r>
    </w:p>
    <w:p>
      <w:pPr>
        <w:pStyle w:val="Style12"/>
        <w:keepNext w:val="0"/>
        <w:keepLines w:val="0"/>
        <w:widowControl w:val="0"/>
        <w:numPr>
          <w:ilvl w:val="0"/>
          <w:numId w:val="1"/>
        </w:numPr>
        <w:shd w:val="clear" w:color="auto" w:fill="auto"/>
        <w:tabs>
          <w:tab w:pos="720" w:val="left"/>
        </w:tabs>
        <w:bidi w:val="0"/>
        <w:spacing w:before="0" w:after="380" w:line="240" w:lineRule="auto"/>
        <w:ind w:left="720" w:right="0" w:hanging="720"/>
        <w:jc w:val="both"/>
      </w:pPr>
      <w:r>
        <w:rPr>
          <w:color w:val="000000"/>
          <w:spacing w:val="0"/>
          <w:w w:val="100"/>
          <w:position w:val="0"/>
          <w:sz w:val="24"/>
          <w:szCs w:val="24"/>
          <w:shd w:val="clear" w:color="auto" w:fill="auto"/>
          <w:lang w:val="cs-CZ" w:eastAsia="cs-CZ" w:bidi="cs-CZ"/>
        </w:rPr>
        <w:t>Předmětem této smlouvy je též zaškolení obsluhy objednatele a závazek objednatele zaplatit za zboží cenu dle čl. 3 této smlouvy.</w:t>
      </w:r>
    </w:p>
    <w:p>
      <w:pPr>
        <w:pStyle w:val="Style21"/>
        <w:keepNext/>
        <w:keepLines/>
        <w:widowControl w:val="0"/>
        <w:shd w:val="clear" w:color="auto" w:fill="auto"/>
        <w:bidi w:val="0"/>
        <w:spacing w:before="0" w:after="0"/>
        <w:ind w:left="0" w:right="0" w:firstLine="0"/>
        <w:jc w:val="center"/>
        <w:rPr>
          <w:sz w:val="24"/>
          <w:szCs w:val="24"/>
        </w:rPr>
      </w:pPr>
      <w:bookmarkStart w:id="4" w:name="bookmark4"/>
      <w:bookmarkStart w:id="5" w:name="bookmark5"/>
      <w:r>
        <w:rPr>
          <w:color w:val="000000"/>
          <w:spacing w:val="0"/>
          <w:w w:val="100"/>
          <w:position w:val="0"/>
          <w:sz w:val="26"/>
          <w:szCs w:val="26"/>
          <w:shd w:val="clear" w:color="auto" w:fill="auto"/>
          <w:lang w:val="cs-CZ" w:eastAsia="cs-CZ" w:bidi="cs-CZ"/>
        </w:rPr>
        <w:t xml:space="preserve">Článek </w:t>
      </w:r>
      <w:r>
        <w:rPr>
          <w:color w:val="000000"/>
          <w:spacing w:val="0"/>
          <w:w w:val="100"/>
          <w:position w:val="0"/>
          <w:sz w:val="24"/>
          <w:szCs w:val="24"/>
          <w:shd w:val="clear" w:color="auto" w:fill="auto"/>
          <w:lang w:val="cs-CZ" w:eastAsia="cs-CZ" w:bidi="cs-CZ"/>
        </w:rPr>
        <w:t>3</w:t>
      </w:r>
      <w:bookmarkEnd w:id="4"/>
      <w:bookmarkEnd w:id="5"/>
    </w:p>
    <w:p>
      <w:pPr>
        <w:pStyle w:val="Style21"/>
        <w:keepNext/>
        <w:keepLines/>
        <w:widowControl w:val="0"/>
        <w:shd w:val="clear" w:color="auto" w:fill="auto"/>
        <w:bidi w:val="0"/>
        <w:spacing w:before="0" w:after="0"/>
        <w:ind w:left="0" w:right="0" w:firstLine="0"/>
        <w:jc w:val="center"/>
      </w:pPr>
      <w:bookmarkStart w:id="6" w:name="bookmark6"/>
      <w:bookmarkStart w:id="7" w:name="bookmark7"/>
      <w:r>
        <w:rPr>
          <w:color w:val="000000"/>
          <w:spacing w:val="0"/>
          <w:w w:val="100"/>
          <w:position w:val="0"/>
          <w:shd w:val="clear" w:color="auto" w:fill="auto"/>
          <w:lang w:val="cs-CZ" w:eastAsia="cs-CZ" w:bidi="cs-CZ"/>
        </w:rPr>
        <w:t>Cena za plnění</w:t>
      </w:r>
      <w:bookmarkEnd w:id="6"/>
      <w:bookmarkEnd w:id="7"/>
    </w:p>
    <w:p>
      <w:pPr>
        <w:pStyle w:val="Style12"/>
        <w:keepNext w:val="0"/>
        <w:keepLines w:val="0"/>
        <w:widowControl w:val="0"/>
        <w:numPr>
          <w:ilvl w:val="0"/>
          <w:numId w:val="3"/>
        </w:numPr>
        <w:shd w:val="clear" w:color="auto" w:fill="auto"/>
        <w:tabs>
          <w:tab w:pos="720"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Celkový finanční objem plnění podle čl. 2 této smlouvy o dílo činí dle cenové nabídky „Nabídka zboží a služeb č. 220089“ ze dne 11.8. 2022:</w:t>
      </w:r>
    </w:p>
    <w:p>
      <w:pPr>
        <w:pStyle w:val="Style12"/>
        <w:keepNext w:val="0"/>
        <w:keepLines w:val="0"/>
        <w:widowControl w:val="0"/>
        <w:shd w:val="clear" w:color="auto" w:fill="auto"/>
        <w:tabs>
          <w:tab w:pos="3096" w:val="left"/>
        </w:tabs>
        <w:bidi w:val="0"/>
        <w:spacing w:before="0" w:after="540" w:line="240" w:lineRule="auto"/>
        <w:ind w:left="0" w:right="0" w:firstLine="0"/>
        <w:jc w:val="center"/>
      </w:pPr>
      <w:r>
        <w:rPr>
          <w:color w:val="000000"/>
          <w:spacing w:val="0"/>
          <w:w w:val="100"/>
          <w:position w:val="0"/>
          <w:sz w:val="24"/>
          <w:szCs w:val="24"/>
          <w:shd w:val="clear" w:color="auto" w:fill="auto"/>
          <w:lang w:val="cs-CZ" w:eastAsia="cs-CZ" w:bidi="cs-CZ"/>
        </w:rPr>
        <w:t>bez DPH</w:t>
        <w:tab/>
        <w:t>186 337,00 Kč</w:t>
      </w:r>
    </w:p>
    <w:p>
      <w:pPr>
        <w:pStyle w:val="Style12"/>
        <w:keepNext w:val="0"/>
        <w:keepLines w:val="0"/>
        <w:widowControl w:val="0"/>
        <w:numPr>
          <w:ilvl w:val="0"/>
          <w:numId w:val="3"/>
        </w:numPr>
        <w:shd w:val="clear" w:color="auto" w:fill="auto"/>
        <w:tabs>
          <w:tab w:pos="720"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Tato cena zahrnuje veškeré náklady spojené s předmětem smlouvy, tj. cenu zboží včetně dopravného do místa plnění, dokumentace a dalších souvisejících nákladů. Tato cena je konečná, nepřekročitelná pro daný předmět smlouvy.</w:t>
      </w:r>
    </w:p>
    <w:p>
      <w:pPr>
        <w:pStyle w:val="Style12"/>
        <w:keepNext w:val="0"/>
        <w:keepLines w:val="0"/>
        <w:widowControl w:val="0"/>
        <w:numPr>
          <w:ilvl w:val="0"/>
          <w:numId w:val="3"/>
        </w:numPr>
        <w:shd w:val="clear" w:color="auto" w:fill="auto"/>
        <w:tabs>
          <w:tab w:pos="7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rozumí cena včetně DPH.</w:t>
      </w:r>
    </w:p>
    <w:p>
      <w:pPr>
        <w:pStyle w:val="Style12"/>
        <w:keepNext w:val="0"/>
        <w:keepLines w:val="0"/>
        <w:widowControl w:val="0"/>
        <w:numPr>
          <w:ilvl w:val="0"/>
          <w:numId w:val="3"/>
        </w:numPr>
        <w:shd w:val="clear" w:color="auto" w:fill="auto"/>
        <w:tabs>
          <w:tab w:pos="720"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21"/>
        <w:keepNext/>
        <w:keepLines/>
        <w:widowControl w:val="0"/>
        <w:shd w:val="clear" w:color="auto" w:fill="auto"/>
        <w:bidi w:val="0"/>
        <w:spacing w:before="0" w:after="0"/>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4</w:t>
      </w:r>
      <w:bookmarkEnd w:id="8"/>
      <w:bookmarkEnd w:id="9"/>
    </w:p>
    <w:p>
      <w:pPr>
        <w:pStyle w:val="Style21"/>
        <w:keepNext/>
        <w:keepLines/>
        <w:widowControl w:val="0"/>
        <w:shd w:val="clear" w:color="auto" w:fill="auto"/>
        <w:bidi w:val="0"/>
        <w:spacing w:before="0" w:after="0"/>
        <w:ind w:left="0" w:right="0" w:firstLine="0"/>
        <w:jc w:val="center"/>
      </w:pPr>
      <w:bookmarkStart w:id="10" w:name="bookmark10"/>
      <w:bookmarkStart w:id="11" w:name="bookmark11"/>
      <w:r>
        <w:rPr>
          <w:color w:val="000000"/>
          <w:spacing w:val="0"/>
          <w:w w:val="100"/>
          <w:position w:val="0"/>
          <w:shd w:val="clear" w:color="auto" w:fill="auto"/>
          <w:lang w:val="cs-CZ" w:eastAsia="cs-CZ" w:bidi="cs-CZ"/>
        </w:rPr>
        <w:t>Místo plnění, předání a převzetí zboží</w:t>
      </w:r>
      <w:bookmarkEnd w:id="10"/>
      <w:bookmarkEnd w:id="11"/>
    </w:p>
    <w:p>
      <w:pPr>
        <w:pStyle w:val="Style12"/>
        <w:keepNext w:val="0"/>
        <w:keepLines w:val="0"/>
        <w:widowControl w:val="0"/>
        <w:numPr>
          <w:ilvl w:val="1"/>
          <w:numId w:val="3"/>
        </w:numPr>
        <w:shd w:val="clear" w:color="auto" w:fill="auto"/>
        <w:tabs>
          <w:tab w:pos="7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Místo plnění: Bystřice nad Pernštejnem. Po domluvě možné servis Napajedla</w:t>
      </w:r>
    </w:p>
    <w:p>
      <w:pPr>
        <w:pStyle w:val="Style12"/>
        <w:keepNext w:val="0"/>
        <w:keepLines w:val="0"/>
        <w:widowControl w:val="0"/>
        <w:numPr>
          <w:ilvl w:val="1"/>
          <w:numId w:val="3"/>
        </w:numPr>
        <w:shd w:val="clear" w:color="auto" w:fill="auto"/>
        <w:tabs>
          <w:tab w:pos="720"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pPr>
        <w:pStyle w:val="Style12"/>
        <w:keepNext w:val="0"/>
        <w:keepLines w:val="0"/>
        <w:widowControl w:val="0"/>
        <w:numPr>
          <w:ilvl w:val="1"/>
          <w:numId w:val="3"/>
        </w:numPr>
        <w:shd w:val="clear" w:color="auto" w:fill="auto"/>
        <w:tabs>
          <w:tab w:pos="720" w:val="left"/>
        </w:tabs>
        <w:bidi w:val="0"/>
        <w:spacing w:before="0" w:after="380" w:line="240" w:lineRule="auto"/>
        <w:ind w:left="720" w:right="0" w:hanging="720"/>
        <w:jc w:val="both"/>
      </w:pPr>
      <w:r>
        <w:rPr>
          <w:color w:val="000000"/>
          <w:spacing w:val="0"/>
          <w:w w:val="100"/>
          <w:position w:val="0"/>
          <w:sz w:val="24"/>
          <w:szCs w:val="24"/>
          <w:shd w:val="clear" w:color="auto" w:fill="auto"/>
          <w:lang w:val="cs-CZ" w:eastAsia="cs-CZ" w:bidi="cs-CZ"/>
        </w:rPr>
        <w:t>Osoby oprávněné k předání a převzetí zboží (oprávněné jednat ve věcech plnění) jsou uvedeny v čl. 1. Smluvní strany se vzájemně dohodly, že změna uvedených osob oprávněných jednat ve věcech plnění bude oznamována jednostranným písemným sdělením a není potřeba na jejich změnu uzavřít dodatek ke smlouvě.</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Článek 5</w:t>
        <w:br/>
        <w:t>Doba plnění</w:t>
      </w:r>
    </w:p>
    <w:p>
      <w:pPr>
        <w:pStyle w:val="Style12"/>
        <w:keepNext w:val="0"/>
        <w:keepLines w:val="0"/>
        <w:widowControl w:val="0"/>
        <w:numPr>
          <w:ilvl w:val="0"/>
          <w:numId w:val="5"/>
        </w:numPr>
        <w:shd w:val="clear" w:color="auto" w:fill="auto"/>
        <w:tabs>
          <w:tab w:pos="7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Zhotovitel je povinen dodat dílo následovně:</w:t>
      </w:r>
    </w:p>
    <w:p>
      <w:pPr>
        <w:pStyle w:val="Style12"/>
        <w:keepNext w:val="0"/>
        <w:keepLines w:val="0"/>
        <w:widowControl w:val="0"/>
        <w:numPr>
          <w:ilvl w:val="0"/>
          <w:numId w:val="5"/>
        </w:numPr>
        <w:shd w:val="clear" w:color="auto" w:fill="auto"/>
        <w:tabs>
          <w:tab w:pos="720" w:val="left"/>
          <w:tab w:pos="4258" w:val="left"/>
        </w:tabs>
        <w:bidi w:val="0"/>
        <w:spacing w:before="0" w:line="240" w:lineRule="auto"/>
        <w:ind w:left="0" w:right="0" w:firstLine="0"/>
        <w:jc w:val="both"/>
        <w:sectPr>
          <w:footnotePr>
            <w:pos w:val="pageBottom"/>
            <w:numFmt w:val="decimal"/>
            <w:numRestart w:val="continuous"/>
          </w:footnotePr>
          <w:type w:val="continuous"/>
          <w:pgSz w:w="11900" w:h="16840"/>
          <w:pgMar w:top="1569" w:left="1273" w:right="1377" w:bottom="1264" w:header="1141" w:footer="836" w:gutter="0"/>
          <w:cols w:space="720"/>
          <w:noEndnote/>
          <w:rtlGutter w:val="0"/>
          <w:docGrid w:linePitch="360"/>
        </w:sectPr>
      </w:pPr>
      <w:r>
        <w:rPr>
          <w:color w:val="000000"/>
          <w:spacing w:val="0"/>
          <w:w w:val="100"/>
          <w:position w:val="0"/>
          <w:sz w:val="24"/>
          <w:szCs w:val="24"/>
          <w:shd w:val="clear" w:color="auto" w:fill="auto"/>
          <w:lang w:val="cs-CZ" w:eastAsia="cs-CZ" w:bidi="cs-CZ"/>
        </w:rPr>
        <w:t>Zahájení plnění:</w:t>
        <w:tab/>
        <w:t>po podpisu smlouvy</w:t>
      </w:r>
    </w:p>
    <w:p>
      <w:pPr>
        <w:pStyle w:val="Style21"/>
        <w:keepNext/>
        <w:keepLines/>
        <w:widowControl w:val="0"/>
        <w:shd w:val="clear" w:color="auto" w:fill="auto"/>
        <w:bidi w:val="0"/>
        <w:spacing w:before="0" w:after="0"/>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6</w:t>
        <w:br/>
        <w:t>Platební podmínky</w:t>
      </w:r>
      <w:bookmarkEnd w:id="12"/>
      <w:bookmarkEnd w:id="13"/>
    </w:p>
    <w:p>
      <w:pPr>
        <w:pStyle w:val="Style12"/>
        <w:keepNext w:val="0"/>
        <w:keepLines w:val="0"/>
        <w:widowControl w:val="0"/>
        <w:numPr>
          <w:ilvl w:val="0"/>
          <w:numId w:val="7"/>
        </w:numPr>
        <w:shd w:val="clear" w:color="auto" w:fill="auto"/>
        <w:tabs>
          <w:tab w:pos="715"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Zhotovitel po 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pPr>
        <w:pStyle w:val="Style12"/>
        <w:keepNext w:val="0"/>
        <w:keepLines w:val="0"/>
        <w:widowControl w:val="0"/>
        <w:numPr>
          <w:ilvl w:val="0"/>
          <w:numId w:val="7"/>
        </w:numPr>
        <w:shd w:val="clear" w:color="auto" w:fill="auto"/>
        <w:tabs>
          <w:tab w:pos="715" w:val="left"/>
        </w:tabs>
        <w:bidi w:val="0"/>
        <w:spacing w:before="0" w:after="400" w:line="240" w:lineRule="auto"/>
        <w:ind w:left="720" w:right="0" w:hanging="720"/>
        <w:jc w:val="both"/>
      </w:pPr>
      <w:r>
        <w:rPr>
          <w:color w:val="000000"/>
          <w:spacing w:val="0"/>
          <w:w w:val="100"/>
          <w:position w:val="0"/>
          <w:sz w:val="24"/>
          <w:szCs w:val="24"/>
          <w:shd w:val="clear" w:color="auto" w:fill="auto"/>
          <w:lang w:val="cs-CZ" w:eastAsia="cs-CZ" w:bidi="cs-CZ"/>
        </w:rP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21"/>
        <w:keepNext/>
        <w:keepLines/>
        <w:widowControl w:val="0"/>
        <w:shd w:val="clear" w:color="auto" w:fill="auto"/>
        <w:bidi w:val="0"/>
        <w:spacing w:before="0" w:after="0" w:line="221"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7</w:t>
      </w:r>
      <w:bookmarkEnd w:id="14"/>
      <w:bookmarkEnd w:id="15"/>
    </w:p>
    <w:p>
      <w:pPr>
        <w:pStyle w:val="Style21"/>
        <w:keepNext/>
        <w:keepLines/>
        <w:widowControl w:val="0"/>
        <w:shd w:val="clear" w:color="auto" w:fill="auto"/>
        <w:bidi w:val="0"/>
        <w:spacing w:before="0" w:after="0" w:line="221"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Záruky kvality</w:t>
      </w:r>
      <w:bookmarkEnd w:id="16"/>
      <w:bookmarkEnd w:id="17"/>
    </w:p>
    <w:p>
      <w:pPr>
        <w:pStyle w:val="Style12"/>
        <w:keepNext w:val="0"/>
        <w:keepLines w:val="0"/>
        <w:widowControl w:val="0"/>
        <w:shd w:val="clear" w:color="auto" w:fill="auto"/>
        <w:bidi w:val="0"/>
        <w:spacing w:before="0" w:after="680" w:line="240" w:lineRule="auto"/>
        <w:ind w:left="0" w:right="0" w:firstLine="0"/>
        <w:jc w:val="both"/>
      </w:pPr>
      <w:r>
        <w:rPr>
          <w:color w:val="000000"/>
          <w:spacing w:val="0"/>
          <w:w w:val="100"/>
          <w:position w:val="0"/>
          <w:sz w:val="24"/>
          <w:szCs w:val="24"/>
          <w:shd w:val="clear" w:color="auto" w:fill="auto"/>
          <w:lang w:val="cs-CZ" w:eastAsia="cs-CZ" w:bidi="cs-CZ"/>
        </w:rPr>
        <w:t>Záruka na předmět plnění včetně všech instalačních, montážních a dalších prací dle či. 2 je 6. měsíců na práci, 12 měsíců na materiál. Záruční doba počíná běžet dnem předání a převzetí plnění objednatelem-Reklamace a záruky uplatňuje objednatel přímo u zhotovitele.</w:t>
      </w:r>
    </w:p>
    <w:p>
      <w:pPr>
        <w:pStyle w:val="Style21"/>
        <w:keepNext/>
        <w:keepLines/>
        <w:widowControl w:val="0"/>
        <w:shd w:val="clear" w:color="auto" w:fill="auto"/>
        <w:bidi w:val="0"/>
        <w:spacing w:before="0" w:after="0" w:line="228"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8</w:t>
      </w:r>
      <w:bookmarkEnd w:id="18"/>
      <w:bookmarkEnd w:id="19"/>
    </w:p>
    <w:p>
      <w:pPr>
        <w:pStyle w:val="Style21"/>
        <w:keepNext/>
        <w:keepLines/>
        <w:widowControl w:val="0"/>
        <w:shd w:val="clear" w:color="auto" w:fill="auto"/>
        <w:bidi w:val="0"/>
        <w:spacing w:before="0" w:after="0" w:line="228"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12"/>
        <w:keepNext w:val="0"/>
        <w:keepLines w:val="0"/>
        <w:widowControl w:val="0"/>
        <w:numPr>
          <w:ilvl w:val="0"/>
          <w:numId w:val="9"/>
        </w:numPr>
        <w:shd w:val="clear" w:color="auto" w:fill="auto"/>
        <w:tabs>
          <w:tab w:pos="715"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Zhotovitel je povinen zaplatit objednateli smluvní pokutu za prodlení s plněním ve výši 0,2 % za každý i započatý den prodlení z ceny plnění, nejvýše však do celkové ceny za plnění.</w:t>
      </w:r>
    </w:p>
    <w:p>
      <w:pPr>
        <w:pStyle w:val="Style12"/>
        <w:keepNext w:val="0"/>
        <w:keepLines w:val="0"/>
        <w:widowControl w:val="0"/>
        <w:numPr>
          <w:ilvl w:val="0"/>
          <w:numId w:val="9"/>
        </w:numPr>
        <w:shd w:val="clear" w:color="auto" w:fill="auto"/>
        <w:tabs>
          <w:tab w:pos="715"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Objednatel je povinen zaplatit zhotoviteli smluvní pokutu ve výši 0,2 % z fakturované částky za každý i započatý den prodlení se zaplacením faktury.</w:t>
      </w:r>
    </w:p>
    <w:p>
      <w:pPr>
        <w:pStyle w:val="Style12"/>
        <w:keepNext w:val="0"/>
        <w:keepLines w:val="0"/>
        <w:widowControl w:val="0"/>
        <w:numPr>
          <w:ilvl w:val="0"/>
          <w:numId w:val="9"/>
        </w:numPr>
        <w:shd w:val="clear" w:color="auto" w:fill="auto"/>
        <w:tabs>
          <w:tab w:pos="715" w:val="left"/>
        </w:tabs>
        <w:bidi w:val="0"/>
        <w:spacing w:before="0" w:after="400" w:line="240" w:lineRule="auto"/>
        <w:ind w:left="720" w:right="0" w:hanging="720"/>
        <w:jc w:val="both"/>
      </w:pPr>
      <w:r>
        <w:rPr>
          <w:color w:val="000000"/>
          <w:spacing w:val="0"/>
          <w:w w:val="100"/>
          <w:position w:val="0"/>
          <w:sz w:val="24"/>
          <w:szCs w:val="24"/>
          <w:shd w:val="clear" w:color="auto" w:fill="auto"/>
          <w:lang w:val="cs-CZ" w:eastAsia="cs-CZ" w:bidi="cs-CZ"/>
        </w:rPr>
        <w:t>Strana povinná k uhrazení smluvní pokuty je povinna uhradit vyúčtované sankce nejpozději do 15 dnů ode dne obdržení příslušného vyúčtování.</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Článek 9</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Zvláštní ujednání</w:t>
      </w:r>
    </w:p>
    <w:p>
      <w:pPr>
        <w:pStyle w:val="Style12"/>
        <w:keepNext w:val="0"/>
        <w:keepLines w:val="0"/>
        <w:widowControl w:val="0"/>
        <w:numPr>
          <w:ilvl w:val="0"/>
          <w:numId w:val="11"/>
        </w:numPr>
        <w:shd w:val="clear" w:color="auto" w:fill="auto"/>
        <w:tabs>
          <w:tab w:pos="715"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Z</w:t>
      </w:r>
      <w:r>
        <w:rPr>
          <w:color w:val="000000"/>
          <w:spacing w:val="0"/>
          <w:w w:val="100"/>
          <w:position w:val="0"/>
          <w:sz w:val="24"/>
          <w:szCs w:val="24"/>
          <w:u w:val="single"/>
          <w:shd w:val="clear" w:color="auto" w:fill="auto"/>
          <w:lang w:val="cs-CZ" w:eastAsia="cs-CZ" w:bidi="cs-CZ"/>
        </w:rPr>
        <w:t>h</w:t>
      </w:r>
      <w:r>
        <w:rPr>
          <w:color w:val="000000"/>
          <w:spacing w:val="0"/>
          <w:w w:val="100"/>
          <w:position w:val="0"/>
          <w:sz w:val="24"/>
          <w:szCs w:val="24"/>
          <w:shd w:val="clear" w:color="auto" w:fill="auto"/>
          <w:lang w:val="cs-CZ" w:eastAsia="cs-CZ" w:bidi="cs-CZ"/>
        </w:rPr>
        <w:t>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pPr>
        <w:pStyle w:val="Style12"/>
        <w:keepNext w:val="0"/>
        <w:keepLines w:val="0"/>
        <w:widowControl w:val="0"/>
        <w:numPr>
          <w:ilvl w:val="0"/>
          <w:numId w:val="11"/>
        </w:numPr>
        <w:shd w:val="clear" w:color="auto" w:fill="auto"/>
        <w:tabs>
          <w:tab w:pos="715" w:val="left"/>
        </w:tabs>
        <w:bidi w:val="0"/>
        <w:spacing w:before="0" w:line="240" w:lineRule="auto"/>
        <w:ind w:left="720" w:right="0" w:hanging="720"/>
        <w:jc w:val="both"/>
        <w:sectPr>
          <w:headerReference w:type="default" r:id="rId9"/>
          <w:footnotePr>
            <w:pos w:val="pageBottom"/>
            <w:numFmt w:val="decimal"/>
            <w:numRestart w:val="continuous"/>
          </w:footnotePr>
          <w:type w:val="continuous"/>
          <w:pgSz w:w="11900" w:h="16840"/>
          <w:pgMar w:top="1569" w:left="1273" w:right="1377" w:bottom="1264" w:header="0" w:footer="836" w:gutter="0"/>
          <w:cols w:space="720"/>
          <w:noEndnote/>
          <w:rtlGutter w:val="0"/>
          <w:docGrid w:linePitch="360"/>
        </w:sectPr>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w:t>
      </w:r>
    </w:p>
    <w:p>
      <w:pPr>
        <w:pStyle w:val="Style12"/>
        <w:keepNext w:val="0"/>
        <w:keepLines w:val="0"/>
        <w:widowControl w:val="0"/>
        <w:shd w:val="clear" w:color="auto" w:fill="auto"/>
        <w:bidi w:val="0"/>
        <w:spacing w:before="0" w:after="80" w:line="240" w:lineRule="auto"/>
        <w:ind w:left="720" w:right="0" w:firstLine="0"/>
        <w:jc w:val="both"/>
      </w:pPr>
      <w:r>
        <w:rPr>
          <w:color w:val="000000"/>
          <w:spacing w:val="0"/>
          <w:w w:val="100"/>
          <w:position w:val="0"/>
          <w:sz w:val="24"/>
          <w:szCs w:val="24"/>
          <w:shd w:val="clear" w:color="auto" w:fill="auto"/>
          <w:lang w:val="cs-CZ" w:eastAsia="cs-CZ" w:bidi="cs-CZ"/>
        </w:rPr>
        <w:t>začíná běžet dnem následujícím po dni, kdy bylo písemné vyhotovení výpovědi doručeno zhotoviteli.</w:t>
      </w:r>
    </w:p>
    <w:p>
      <w:pPr>
        <w:pStyle w:val="Style12"/>
        <w:keepNext w:val="0"/>
        <w:keepLines w:val="0"/>
        <w:widowControl w:val="0"/>
        <w:numPr>
          <w:ilvl w:val="0"/>
          <w:numId w:val="11"/>
        </w:numPr>
        <w:shd w:val="clear" w:color="auto" w:fill="auto"/>
        <w:tabs>
          <w:tab w:pos="703" w:val="left"/>
        </w:tabs>
        <w:bidi w:val="0"/>
        <w:spacing w:before="0" w:after="940" w:line="228" w:lineRule="auto"/>
        <w:ind w:left="720" w:right="0" w:hanging="720"/>
        <w:jc w:val="both"/>
        <w:rPr>
          <w:sz w:val="26"/>
          <w:szCs w:val="26"/>
        </w:rPr>
      </w:pPr>
      <w:r>
        <w:rPr>
          <w:color w:val="000000"/>
          <w:spacing w:val="0"/>
          <w:w w:val="100"/>
          <w:position w:val="0"/>
          <w:sz w:val="24"/>
          <w:szCs w:val="24"/>
          <w:shd w:val="clear" w:color="auto" w:fill="auto"/>
          <w:lang w:val="cs-CZ" w:eastAsia="cs-CZ" w:bidi="cs-CZ"/>
        </w:rPr>
        <w:t xml:space="preserve">Objednatel nabývá vlastnické právo k dílu jeho převzetím pověřenou osobou podle </w:t>
      </w:r>
      <w:r>
        <w:rPr>
          <w:color w:val="000000"/>
          <w:spacing w:val="0"/>
          <w:w w:val="100"/>
          <w:position w:val="0"/>
          <w:sz w:val="26"/>
          <w:szCs w:val="26"/>
          <w:shd w:val="clear" w:color="auto" w:fill="auto"/>
          <w:lang w:val="cs-CZ" w:eastAsia="cs-CZ" w:bidi="cs-CZ"/>
        </w:rPr>
        <w:t xml:space="preserve">čl. 1 </w:t>
      </w:r>
      <w:r>
        <w:rPr>
          <w:color w:val="000000"/>
          <w:spacing w:val="0"/>
          <w:w w:val="100"/>
          <w:position w:val="0"/>
          <w:sz w:val="24"/>
          <w:szCs w:val="24"/>
          <w:shd w:val="clear" w:color="auto" w:fill="auto"/>
          <w:lang w:val="cs-CZ" w:eastAsia="cs-CZ" w:bidi="cs-CZ"/>
        </w:rPr>
        <w:t xml:space="preserve">této smlouvy. Nebezpečí vzniku škody na zboží přechází na objednatele v okamžiku, kdy je dílo, které je předmětem plnění této smlouvy předáno v souladu s </w:t>
      </w:r>
      <w:r>
        <w:rPr>
          <w:color w:val="000000"/>
          <w:spacing w:val="0"/>
          <w:w w:val="100"/>
          <w:position w:val="0"/>
          <w:sz w:val="26"/>
          <w:szCs w:val="26"/>
          <w:shd w:val="clear" w:color="auto" w:fill="auto"/>
          <w:lang w:val="cs-CZ" w:eastAsia="cs-CZ" w:bidi="cs-CZ"/>
        </w:rPr>
        <w:t>čl. 4.</w:t>
      </w:r>
    </w:p>
    <w:p>
      <w:pPr>
        <w:pStyle w:val="Style21"/>
        <w:keepNext/>
        <w:keepLines/>
        <w:widowControl w:val="0"/>
        <w:shd w:val="clear" w:color="auto" w:fill="auto"/>
        <w:bidi w:val="0"/>
        <w:spacing w:before="0" w:after="0" w:line="23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Článek 10</w:t>
      </w:r>
      <w:bookmarkEnd w:id="22"/>
      <w:bookmarkEnd w:id="23"/>
    </w:p>
    <w:p>
      <w:pPr>
        <w:pStyle w:val="Style21"/>
        <w:keepNext/>
        <w:keepLines/>
        <w:widowControl w:val="0"/>
        <w:shd w:val="clear" w:color="auto" w:fill="auto"/>
        <w:bidi w:val="0"/>
        <w:spacing w:before="0" w:after="0" w:line="23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Závěrečná ustanovení</w:t>
      </w:r>
      <w:bookmarkEnd w:id="24"/>
      <w:bookmarkEnd w:id="25"/>
    </w:p>
    <w:p>
      <w:pPr>
        <w:pStyle w:val="Style12"/>
        <w:keepNext w:val="0"/>
        <w:keepLines w:val="0"/>
        <w:widowControl w:val="0"/>
        <w:numPr>
          <w:ilvl w:val="0"/>
          <w:numId w:val="13"/>
        </w:numPr>
        <w:shd w:val="clear" w:color="auto" w:fill="auto"/>
        <w:tabs>
          <w:tab w:pos="703" w:val="left"/>
        </w:tabs>
        <w:bidi w:val="0"/>
        <w:spacing w:before="0" w:after="80" w:line="240" w:lineRule="auto"/>
        <w:ind w:left="720" w:right="0" w:hanging="720"/>
        <w:jc w:val="both"/>
      </w:pPr>
      <w:r>
        <w:rPr>
          <w:color w:val="000000"/>
          <w:spacing w:val="0"/>
          <w:w w:val="100"/>
          <w:position w:val="0"/>
          <w:sz w:val="24"/>
          <w:szCs w:val="24"/>
          <w:shd w:val="clear" w:color="auto" w:fill="auto"/>
          <w:lang w:val="cs-CZ" w:eastAsia="cs-CZ" w:bidi="cs-CZ"/>
        </w:rPr>
        <w:t>Plnění této smlouvy se řídí zákonem č. 89/2012 Sb., občanského zákoníku v platném znění.</w:t>
      </w:r>
    </w:p>
    <w:p>
      <w:pPr>
        <w:pStyle w:val="Style12"/>
        <w:keepNext w:val="0"/>
        <w:keepLines w:val="0"/>
        <w:widowControl w:val="0"/>
        <w:numPr>
          <w:ilvl w:val="0"/>
          <w:numId w:val="13"/>
        </w:numPr>
        <w:shd w:val="clear" w:color="auto" w:fill="auto"/>
        <w:tabs>
          <w:tab w:pos="703" w:val="left"/>
        </w:tabs>
        <w:bidi w:val="0"/>
        <w:spacing w:before="0" w:after="80" w:line="233" w:lineRule="auto"/>
        <w:ind w:left="720" w:right="0" w:hanging="720"/>
        <w:jc w:val="both"/>
      </w:pPr>
      <w:r>
        <w:rPr>
          <w:color w:val="000000"/>
          <w:spacing w:val="0"/>
          <w:w w:val="100"/>
          <w:position w:val="0"/>
          <w:sz w:val="24"/>
          <w:szCs w:val="24"/>
          <w:shd w:val="clear" w:color="auto" w:fill="auto"/>
          <w:lang w:val="cs-CZ" w:eastAsia="cs-CZ" w:bidi="cs-CZ"/>
        </w:rPr>
        <w:t>Změny a doplňky této smlouvy lze provádět pouze písemnými oboustranně dohodnutými dodatky, které se stanou nedílnou součástí této smlouvy.</w:t>
      </w:r>
    </w:p>
    <w:p>
      <w:pPr>
        <w:pStyle w:val="Style12"/>
        <w:keepNext w:val="0"/>
        <w:keepLines w:val="0"/>
        <w:widowControl w:val="0"/>
        <w:numPr>
          <w:ilvl w:val="0"/>
          <w:numId w:val="13"/>
        </w:numPr>
        <w:shd w:val="clear" w:color="auto" w:fill="auto"/>
        <w:tabs>
          <w:tab w:pos="703" w:val="left"/>
        </w:tabs>
        <w:bidi w:val="0"/>
        <w:spacing w:before="0" w:after="80" w:line="240" w:lineRule="auto"/>
        <w:ind w:left="720" w:right="0" w:hanging="720"/>
        <w:jc w:val="both"/>
      </w:pPr>
      <w:r>
        <w:rPr>
          <w:color w:val="000000"/>
          <w:spacing w:val="0"/>
          <w:w w:val="100"/>
          <w:position w:val="0"/>
          <w:sz w:val="24"/>
          <w:szCs w:val="24"/>
          <w:shd w:val="clear" w:color="auto" w:fill="auto"/>
          <w:lang w:val="cs-CZ" w:eastAsia="cs-CZ" w:bidi="cs-CZ"/>
        </w:rPr>
        <w:t>Smlouva je vyhotovena ve 2 výtiscích, z nichž objednatel obdrží 1 a dodavatel 1 vyhotovení.</w:t>
      </w:r>
    </w:p>
    <w:p>
      <w:pPr>
        <w:pStyle w:val="Style12"/>
        <w:keepNext w:val="0"/>
        <w:keepLines w:val="0"/>
        <w:widowControl w:val="0"/>
        <w:numPr>
          <w:ilvl w:val="0"/>
          <w:numId w:val="13"/>
        </w:numPr>
        <w:shd w:val="clear" w:color="auto" w:fill="auto"/>
        <w:tabs>
          <w:tab w:pos="703" w:val="left"/>
        </w:tabs>
        <w:bidi w:val="0"/>
        <w:spacing w:before="0" w:after="0" w:line="228" w:lineRule="auto"/>
        <w:ind w:left="0" w:right="0" w:firstLine="0"/>
        <w:jc w:val="both"/>
      </w:pPr>
      <w:r>
        <w:rPr>
          <w:color w:val="000000"/>
          <w:spacing w:val="0"/>
          <w:w w:val="100"/>
          <w:position w:val="0"/>
          <w:sz w:val="24"/>
          <w:szCs w:val="24"/>
          <w:shd w:val="clear" w:color="auto" w:fill="auto"/>
          <w:lang w:val="cs-CZ" w:eastAsia="cs-CZ" w:bidi="cs-CZ"/>
        </w:rPr>
        <w:t>Nedílnou součástí smlouvy je příloha č. 1 : „Nabídka zboží a služeb č. 220090“ ze dne</w:t>
      </w:r>
    </w:p>
    <w:p>
      <w:pPr>
        <w:pStyle w:val="Style12"/>
        <w:keepNext w:val="0"/>
        <w:keepLines w:val="0"/>
        <w:widowControl w:val="0"/>
        <w:shd w:val="clear" w:color="auto" w:fill="auto"/>
        <w:bidi w:val="0"/>
        <w:spacing w:before="0" w:after="80" w:line="240" w:lineRule="auto"/>
        <w:ind w:left="0" w:right="0" w:firstLine="720"/>
        <w:jc w:val="both"/>
      </w:pPr>
      <w:r>
        <w:rPr>
          <w:color w:val="000000"/>
          <w:spacing w:val="0"/>
          <w:w w:val="100"/>
          <w:position w:val="0"/>
          <w:sz w:val="24"/>
          <w:szCs w:val="24"/>
          <w:shd w:val="clear" w:color="auto" w:fill="auto"/>
          <w:lang w:val="cs-CZ" w:eastAsia="cs-CZ" w:bidi="cs-CZ"/>
        </w:rPr>
        <w:t>11. 8.2022.</w:t>
      </w:r>
    </w:p>
    <w:p>
      <w:pPr>
        <w:pStyle w:val="Style12"/>
        <w:keepNext w:val="0"/>
        <w:keepLines w:val="0"/>
        <w:widowControl w:val="0"/>
        <w:numPr>
          <w:ilvl w:val="0"/>
          <w:numId w:val="13"/>
        </w:numPr>
        <w:shd w:val="clear" w:color="auto" w:fill="auto"/>
        <w:tabs>
          <w:tab w:pos="703" w:val="left"/>
        </w:tabs>
        <w:bidi w:val="0"/>
        <w:spacing w:before="0" w:after="80" w:line="233" w:lineRule="auto"/>
        <w:ind w:left="720" w:right="0" w:hanging="720"/>
        <w:jc w:val="both"/>
      </w:pPr>
      <w:r>
        <w:rPr>
          <w:color w:val="000000"/>
          <w:spacing w:val="0"/>
          <w:w w:val="100"/>
          <w:position w:val="0"/>
          <w:sz w:val="24"/>
          <w:szCs w:val="24"/>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12"/>
        <w:keepNext w:val="0"/>
        <w:keepLines w:val="0"/>
        <w:widowControl w:val="0"/>
        <w:numPr>
          <w:ilvl w:val="0"/>
          <w:numId w:val="13"/>
        </w:numPr>
        <w:shd w:val="clear" w:color="auto" w:fill="auto"/>
        <w:tabs>
          <w:tab w:pos="703" w:val="left"/>
        </w:tabs>
        <w:bidi w:val="0"/>
        <w:spacing w:before="0" w:after="80" w:line="240" w:lineRule="auto"/>
        <w:ind w:left="720" w:right="0" w:hanging="720"/>
        <w:jc w:val="both"/>
      </w:pPr>
      <w:r>
        <w:rPr>
          <w:color w:val="000000"/>
          <w:spacing w:val="0"/>
          <w:w w:val="100"/>
          <w:position w:val="0"/>
          <w:sz w:val="24"/>
          <w:szCs w:val="24"/>
          <w:shd w:val="clear" w:color="auto" w:fill="auto"/>
          <w:lang w:val="cs-CZ" w:eastAsia="cs-CZ" w:bidi="cs-CZ"/>
        </w:rPr>
        <w:t>Zhotovitel výslovně souhlasí se zveřejněním této smlouvy v informačním systému veřejné správy - Registru smluv.</w:t>
      </w:r>
    </w:p>
    <w:p>
      <w:pPr>
        <w:pStyle w:val="Style12"/>
        <w:keepNext w:val="0"/>
        <w:keepLines w:val="0"/>
        <w:widowControl w:val="0"/>
        <w:numPr>
          <w:ilvl w:val="0"/>
          <w:numId w:val="13"/>
        </w:numPr>
        <w:shd w:val="clear" w:color="auto" w:fill="auto"/>
        <w:tabs>
          <w:tab w:pos="703" w:val="left"/>
        </w:tabs>
        <w:bidi w:val="0"/>
        <w:spacing w:before="0" w:after="0" w:line="240" w:lineRule="auto"/>
        <w:ind w:left="720" w:right="0" w:hanging="720"/>
        <w:jc w:val="both"/>
        <w:sectPr>
          <w:headerReference w:type="default" r:id="rId10"/>
          <w:footnotePr>
            <w:pos w:val="pageBottom"/>
            <w:numFmt w:val="decimal"/>
            <w:numRestart w:val="continuous"/>
          </w:footnotePr>
          <w:pgSz w:w="11900" w:h="16840"/>
          <w:pgMar w:top="1520" w:left="1244" w:right="1434" w:bottom="2929" w:header="1092" w:footer="2501" w:gutter="0"/>
          <w:cols w:space="720"/>
          <w:noEndnote/>
          <w:rtlGutter w:val="0"/>
          <w:docGrid w:linePitch="360"/>
        </w:sectPr>
      </w:pPr>
      <w:r>
        <w:rPr>
          <w:color w:val="000000"/>
          <w:spacing w:val="0"/>
          <w:w w:val="100"/>
          <w:position w:val="0"/>
          <w:sz w:val="24"/>
          <w:szCs w:val="24"/>
          <w:shd w:val="clear" w:color="auto" w:fill="auto"/>
          <w:lang w:val="cs-CZ" w:eastAsia="cs-CZ" w:bidi="cs-CZ"/>
        </w:rPr>
        <w:t>Obě smluvní strany prohlašují, že tato smlouva nebyla sjednána v tísni ani za jinak jednostranně nevýhodných podmínek.</w:t>
      </w: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20" w:left="0" w:right="0" w:bottom="2929" w:header="0" w:footer="3" w:gutter="0"/>
          <w:cols w:space="720"/>
          <w:noEndnote/>
          <w:rtlGutter w:val="0"/>
          <w:docGrid w:linePitch="360"/>
        </w:sectPr>
      </w:pPr>
    </w:p>
    <w:p>
      <w:pPr>
        <w:pStyle w:val="Style12"/>
        <w:keepNext w:val="0"/>
        <w:keepLines w:val="0"/>
        <w:widowControl w:val="0"/>
        <w:shd w:val="clear" w:color="auto" w:fill="auto"/>
        <w:tabs>
          <w:tab w:pos="2155"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Praze dne</w:t>
        <w:tab/>
      </w:r>
      <w:r>
        <w:rPr>
          <w:i/>
          <w:iCs/>
          <w:color w:val="8788C1"/>
          <w:spacing w:val="0"/>
          <w:w w:val="100"/>
          <w:position w:val="0"/>
          <w:sz w:val="24"/>
          <w:szCs w:val="24"/>
          <w:shd w:val="clear" w:color="auto" w:fill="auto"/>
          <w:lang w:val="cs-CZ" w:eastAsia="cs-CZ" w:bidi="cs-CZ"/>
        </w:rPr>
        <w:t>2-D12-</w:t>
      </w:r>
    </w:p>
    <w:p>
      <w:pPr>
        <w:pStyle w:val="Style12"/>
        <w:keepNext w:val="0"/>
        <w:keepLines w:val="0"/>
        <w:widowControl w:val="0"/>
        <w:shd w:val="clear" w:color="auto" w:fill="auto"/>
        <w:bidi w:val="0"/>
        <w:spacing w:before="0" w:after="0" w:line="211" w:lineRule="auto"/>
        <w:ind w:left="0" w:right="0" w:firstLine="0"/>
        <w:jc w:val="left"/>
      </w:pPr>
      <w:r>
        <w:rPr>
          <w:color w:val="000000"/>
          <w:spacing w:val="0"/>
          <w:w w:val="100"/>
          <w:position w:val="0"/>
          <w:sz w:val="24"/>
          <w:szCs w:val="24"/>
          <w:shd w:val="clear" w:color="auto" w:fill="auto"/>
          <w:lang w:val="cs-CZ" w:eastAsia="cs-CZ" w:bidi="cs-CZ"/>
        </w:rPr>
        <w:t>Za zhotovitele:</w:t>
      </w:r>
    </w:p>
    <w:p>
      <w:pPr>
        <w:pStyle w:val="Style12"/>
        <w:keepNext w:val="0"/>
        <w:keepLines w:val="0"/>
        <w:widowControl w:val="0"/>
        <w:shd w:val="clear" w:color="auto" w:fill="auto"/>
        <w:tabs>
          <w:tab w:pos="2722"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V Jihlavě dne </w:t>
      </w:r>
      <w:r>
        <w:rPr>
          <w:i/>
          <w:iCs/>
          <w:color w:val="8788C1"/>
          <w:spacing w:val="0"/>
          <w:w w:val="100"/>
          <w:position w:val="0"/>
          <w:sz w:val="24"/>
          <w:szCs w:val="24"/>
          <w:shd w:val="clear" w:color="auto" w:fill="auto"/>
          <w:lang w:val="cs-CZ" w:eastAsia="cs-CZ" w:bidi="cs-CZ"/>
        </w:rPr>
        <w:t>Jf. 40.</w:t>
        <w:tab/>
        <w:t>22-</w:t>
      </w:r>
    </w:p>
    <w:p>
      <w:pPr>
        <w:pStyle w:val="Style12"/>
        <w:keepNext w:val="0"/>
        <w:keepLines w:val="0"/>
        <w:widowControl w:val="0"/>
        <w:shd w:val="clear" w:color="auto" w:fill="auto"/>
        <w:bidi w:val="0"/>
        <w:spacing w:before="0" w:after="0" w:line="221" w:lineRule="auto"/>
        <w:ind w:left="0" w:right="0" w:firstLine="0"/>
        <w:jc w:val="left"/>
        <w:sectPr>
          <w:footnotePr>
            <w:pos w:val="pageBottom"/>
            <w:numFmt w:val="decimal"/>
            <w:numRestart w:val="continuous"/>
          </w:footnotePr>
          <w:type w:val="continuous"/>
          <w:pgSz w:w="11900" w:h="16840"/>
          <w:pgMar w:top="1520" w:left="1249" w:right="1641" w:bottom="2929" w:header="0" w:footer="3" w:gutter="0"/>
          <w:cols w:num="2" w:space="720" w:equalWidth="0">
            <w:col w:w="2938" w:space="2770"/>
            <w:col w:w="3302"/>
          </w:cols>
          <w:noEndnote/>
          <w:rtlGutter w:val="0"/>
          <w:docGrid w:linePitch="360"/>
        </w:sectPr>
      </w:pPr>
      <w:r>
        <w:rPr>
          <w:color w:val="000000"/>
          <w:spacing w:val="0"/>
          <w:w w:val="100"/>
          <w:position w:val="0"/>
          <w:sz w:val="24"/>
          <w:szCs w:val="24"/>
          <w:shd w:val="clear" w:color="auto" w:fill="auto"/>
          <w:lang w:val="cs-CZ" w:eastAsia="cs-CZ" w:bidi="cs-CZ"/>
        </w:rPr>
        <w:t>Za objednatele: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20" w:left="0" w:right="0" w:bottom="152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787400</wp:posOffset>
                </wp:positionH>
                <wp:positionV relativeFrom="paragraph">
                  <wp:posOffset>12700</wp:posOffset>
                </wp:positionV>
                <wp:extent cx="1325880" cy="563880"/>
                <wp:wrapSquare wrapText="bothSides"/>
                <wp:docPr id="11" name="Shape 11"/>
                <a:graphic xmlns:a="http://schemas.openxmlformats.org/drawingml/2006/main">
                  <a:graphicData uri="http://schemas.microsoft.com/office/word/2010/wordprocessingShape">
                    <wps:wsp>
                      <wps:cNvSpPr txBox="1"/>
                      <wps:spPr>
                        <a:xfrm>
                          <a:ext cx="1325880" cy="5638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Radek Ríikovský jednatel snoléčnosti Unikont Gróup s.r.o.</w:t>
                            </w:r>
                          </w:p>
                        </w:txbxContent>
                      </wps:txbx>
                      <wps:bodyPr lIns="0" tIns="0" rIns="0" bIns="0">
                        <a:noAutoFit/>
                      </wps:bodyPr>
                    </wps:wsp>
                  </a:graphicData>
                </a:graphic>
              </wp:anchor>
            </w:drawing>
          </mc:Choice>
          <mc:Fallback>
            <w:pict>
              <v:shape id="_x0000_s1037" type="#_x0000_t202" style="position:absolute;margin-left:62.pt;margin-top:1.pt;width:104.40000000000001pt;height:44.399999999999999pt;z-index:-125829373;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Radek Ríikovský jednatel snoléčnosti Unikont Gróup s.r.o.</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3640" w:right="0" w:firstLine="60"/>
        <w:jc w:val="left"/>
        <w:sectPr>
          <w:footnotePr>
            <w:pos w:val="pageBottom"/>
            <w:numFmt w:val="decimal"/>
            <w:numRestart w:val="continuous"/>
          </w:footnotePr>
          <w:type w:val="continuous"/>
          <w:pgSz w:w="11900" w:h="16840"/>
          <w:pgMar w:top="1520" w:left="3328" w:right="1435" w:bottom="1520"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Ing. Radovan Necid ředitel organizace Krajská správa a údržba silnic Vysočiny, příspěvková organizace</w:t>
      </w:r>
    </w:p>
    <w:tbl>
      <w:tblPr>
        <w:tblpPr w:leftFromText="180" w:rightFromText="180" w:topFromText="0" w:bottomFromText="0" w:horzAnchor="page" w:tblpX="6904" w:vertAnchor="text" w:tblpY="420"/>
        <w:jc w:val="left"/>
        <w:tblLayout w:type="fixed"/>
      </w:tblPr>
      <w:tblGrid>
        <w:gridCol w:w="1589"/>
        <w:gridCol w:w="2683"/>
      </w:tblGrid>
      <w:tr>
        <w:trPr>
          <w:tblHeader/>
          <w:trHeight w:val="29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Řada dokladu</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505</w:t>
            </w:r>
          </w:p>
        </w:tc>
      </w:tr>
      <w:tr>
        <w:trPr>
          <w:trHeight w:val="240" w:hRule="exact"/>
        </w:trPr>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Číslo dokladu</w:t>
            </w:r>
          </w:p>
        </w:tc>
        <w:tc>
          <w:tcPr>
            <w:tcBorders>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both"/>
              <w:rPr>
                <w:sz w:val="19"/>
                <w:szCs w:val="19"/>
              </w:rPr>
            </w:pPr>
            <w:r>
              <w:rPr>
                <w:rFonts w:ascii="Arial" w:eastAsia="Arial" w:hAnsi="Arial" w:cs="Arial"/>
                <w:b/>
                <w:bCs/>
                <w:color w:val="000000"/>
                <w:spacing w:val="0"/>
                <w:w w:val="100"/>
                <w:position w:val="0"/>
                <w:sz w:val="19"/>
                <w:szCs w:val="19"/>
                <w:shd w:val="clear" w:color="auto" w:fill="auto"/>
                <w:lang w:val="cs-CZ" w:eastAsia="cs-CZ" w:bidi="cs-CZ"/>
              </w:rPr>
              <w:t>220089</w:t>
            </w:r>
          </w:p>
        </w:tc>
      </w:tr>
      <w:tr>
        <w:trPr>
          <w:trHeight w:val="370" w:hRule="exact"/>
        </w:trPr>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Sklad</w:t>
            </w:r>
          </w:p>
        </w:tc>
        <w:tc>
          <w:tcPr>
            <w:tcBorders>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020.00001</w:t>
            </w:r>
          </w:p>
        </w:tc>
      </w:tr>
      <w:tr>
        <w:trPr>
          <w:trHeight w:val="374" w:hRule="exact"/>
        </w:trPr>
        <w:tc>
          <w:tcPr>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Zakázka</w:t>
            </w:r>
          </w:p>
        </w:tc>
        <w:tc>
          <w:tcPr>
            <w:tcBorders>
              <w:left w:val="single" w:sz="4"/>
              <w:right w:val="single" w:sz="4"/>
            </w:tcBorders>
            <w:shd w:val="clear" w:color="auto" w:fill="FFFFFF"/>
            <w:vAlign w:val="top"/>
          </w:tcPr>
          <w:p>
            <w:pPr>
              <w:widowControl w:val="0"/>
              <w:rPr>
                <w:sz w:val="10"/>
                <w:szCs w:val="10"/>
              </w:rPr>
            </w:pPr>
          </w:p>
        </w:tc>
      </w:tr>
      <w:tr>
        <w:trPr>
          <w:trHeight w:val="576" w:hRule="exact"/>
        </w:trPr>
        <w:tc>
          <w:tcPr>
            <w:tcBorders>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Popis dodávky</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Způsob dopravy</w:t>
            </w:r>
          </w:p>
        </w:tc>
        <w:tc>
          <w:tcPr>
            <w:tcBorders>
              <w:left w:val="single" w:sz="4"/>
              <w:bottom w:val="single" w:sz="4"/>
              <w:right w:val="single" w:sz="4"/>
            </w:tcBorders>
            <w:shd w:val="clear" w:color="auto" w:fill="FFFFFF"/>
            <w:vAlign w:val="top"/>
          </w:tcPr>
          <w:p>
            <w:pPr>
              <w:widowControl w:val="0"/>
              <w:rPr>
                <w:sz w:val="10"/>
                <w:szCs w:val="10"/>
              </w:rPr>
            </w:pPr>
          </w:p>
        </w:tc>
      </w:tr>
    </w:tbl>
    <w:p>
      <w:pPr>
        <w:pStyle w:val="Style37"/>
        <w:keepNext/>
        <w:keepLines/>
        <w:widowControl w:val="0"/>
        <w:shd w:val="clear" w:color="auto" w:fill="auto"/>
        <w:bidi w:val="0"/>
        <w:spacing w:before="0" w:after="0" w:line="240" w:lineRule="auto"/>
        <w:ind w:right="0" w:firstLine="0"/>
        <w:jc w:val="left"/>
      </w:pPr>
      <w:bookmarkStart w:id="26" w:name="bookmark26"/>
      <w:bookmarkStart w:id="27" w:name="bookmark27"/>
      <w:r>
        <w:rPr>
          <w:b/>
          <w:bCs/>
          <w:smallCaps w:val="0"/>
          <w:color w:val="000000"/>
          <w:spacing w:val="0"/>
          <w:w w:val="100"/>
          <w:position w:val="0"/>
          <w:sz w:val="30"/>
          <w:szCs w:val="30"/>
          <w:shd w:val="clear" w:color="auto" w:fill="auto"/>
          <w:lang w:val="cs-CZ" w:eastAsia="cs-CZ" w:bidi="cs-CZ"/>
        </w:rPr>
        <w:t xml:space="preserve">NABÍDKA </w:t>
      </w:r>
      <w:r>
        <w:rPr>
          <w:color w:val="000000"/>
          <w:spacing w:val="0"/>
          <w:w w:val="100"/>
          <w:position w:val="0"/>
          <w:shd w:val="clear" w:color="auto" w:fill="auto"/>
          <w:lang w:val="cs-CZ" w:eastAsia="cs-CZ" w:bidi="cs-CZ"/>
        </w:rPr>
        <w:t>zbozi a služeb</w:t>
      </w:r>
      <w:bookmarkEnd w:id="26"/>
      <w:bookmarkEnd w:id="27"/>
    </w:p>
    <w:p>
      <w:pPr>
        <w:pStyle w:val="Style33"/>
        <w:keepNext w:val="0"/>
        <w:keepLines w:val="0"/>
        <w:widowControl w:val="0"/>
        <w:shd w:val="clear" w:color="auto" w:fill="auto"/>
        <w:bidi w:val="0"/>
        <w:spacing w:before="0" w:after="240" w:line="240" w:lineRule="auto"/>
        <w:ind w:left="0" w:right="0" w:firstLine="580"/>
        <w:jc w:val="left"/>
      </w:pPr>
      <w:r>
        <w:rPr>
          <w:b/>
          <w:bCs/>
          <w:i/>
          <w:iCs/>
          <w:color w:val="000000"/>
          <w:spacing w:val="0"/>
          <w:w w:val="100"/>
          <w:position w:val="0"/>
          <w:shd w:val="clear" w:color="auto" w:fill="auto"/>
          <w:lang w:val="cs-CZ" w:eastAsia="cs-CZ" w:bidi="cs-CZ"/>
        </w:rPr>
        <w:t>^tel:</w:t>
      </w:r>
      <w:r>
        <w:rPr>
          <w:b/>
          <w:bCs/>
          <w:color w:val="000000"/>
          <w:spacing w:val="0"/>
          <w:w w:val="100"/>
          <w:position w:val="0"/>
          <w:shd w:val="clear" w:color="auto" w:fill="auto"/>
          <w:lang w:val="cs-CZ" w:eastAsia="cs-CZ" w:bidi="cs-CZ"/>
        </w:rPr>
        <w:t xml:space="preserve"> Unikont Group s.r.o.</w:t>
      </w:r>
    </w:p>
    <w:p>
      <w:pPr>
        <w:pStyle w:val="Style33"/>
        <w:keepNext w:val="0"/>
        <w:keepLines w:val="0"/>
        <w:widowControl w:val="0"/>
        <w:shd w:val="clear" w:color="auto" w:fill="auto"/>
        <w:tabs>
          <w:tab w:pos="1205" w:val="left"/>
        </w:tabs>
        <w:bidi w:val="0"/>
        <w:spacing w:before="0" w:after="0" w:line="240" w:lineRule="auto"/>
        <w:ind w:left="0" w:right="0" w:firstLine="0"/>
        <w:jc w:val="left"/>
      </w:pPr>
      <w:r>
        <w:rPr>
          <w:color w:val="000000"/>
          <w:spacing w:val="0"/>
          <w:w w:val="100"/>
          <w:position w:val="0"/>
          <w:shd w:val="clear" w:color="auto" w:fill="auto"/>
          <w:lang w:val="cs-CZ" w:eastAsia="cs-CZ" w:bidi="cs-CZ"/>
        </w:rPr>
        <w:t>r</w:t>
        <w:tab/>
        <w:t>Služeb 609/6</w:t>
      </w:r>
    </w:p>
    <w:p>
      <w:pPr>
        <w:pStyle w:val="Style33"/>
        <w:keepNext w:val="0"/>
        <w:keepLines w:val="0"/>
        <w:widowControl w:val="0"/>
        <w:shd w:val="clear" w:color="auto" w:fill="auto"/>
        <w:tabs>
          <w:tab w:pos="1205" w:val="left"/>
        </w:tabs>
        <w:bidi w:val="0"/>
        <w:spacing w:before="0" w:after="80" w:line="240" w:lineRule="auto"/>
        <w:ind w:left="0" w:right="0" w:firstLine="0"/>
        <w:jc w:val="left"/>
      </w:pPr>
      <w:r>
        <w:rPr>
          <w:color w:val="000000"/>
          <w:spacing w:val="0"/>
          <w:w w:val="100"/>
          <w:position w:val="0"/>
          <w:shd w:val="clear" w:color="auto" w:fill="auto"/>
          <w:lang w:val="cs-CZ" w:eastAsia="cs-CZ" w:bidi="cs-CZ"/>
        </w:rPr>
        <w:t>'</w:t>
        <w:tab/>
        <w:t>108 00 Praha</w:t>
      </w:r>
    </w:p>
    <w:p>
      <w:pPr>
        <w:pStyle w:val="Style33"/>
        <w:keepNext w:val="0"/>
        <w:keepLines w:val="0"/>
        <w:widowControl w:val="0"/>
        <w:shd w:val="clear" w:color="auto" w:fill="auto"/>
        <w:tabs>
          <w:tab w:pos="3211" w:val="left"/>
        </w:tabs>
        <w:bidi w:val="0"/>
        <w:spacing w:before="0" w:after="0" w:line="240" w:lineRule="auto"/>
        <w:ind w:left="0" w:right="0" w:firstLine="0"/>
        <w:jc w:val="left"/>
      </w:pPr>
      <w:r>
        <w:rPr>
          <w:color w:val="000000"/>
          <w:spacing w:val="0"/>
          <w:w w:val="100"/>
          <w:position w:val="0"/>
          <w:shd w:val="clear" w:color="auto" w:fill="auto"/>
          <w:lang w:val="cs-CZ" w:eastAsia="cs-CZ" w:bidi="cs-CZ"/>
        </w:rPr>
        <w:t>lč ; 41193113</w:t>
        <w:tab/>
        <w:t>DIČ:CZ41193113</w:t>
      </w:r>
    </w:p>
    <w:p>
      <w:pPr>
        <w:pStyle w:val="Style4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Společnost zapsána v OR, vedeném u Městského soudu v Praze oddíl C. vložka 4307</w:t>
      </w:r>
    </w:p>
    <w:p>
      <w:pPr>
        <w:widowControl w:val="0"/>
        <w:spacing w:line="1" w:lineRule="exact"/>
      </w:pPr>
      <w:r>
        <mc:AlternateContent>
          <mc:Choice Requires="wps">
            <w:drawing>
              <wp:anchor distT="424180" distB="0" distL="0" distR="0" simplePos="0" relativeHeight="125829382" behindDoc="0" locked="0" layoutInCell="1" allowOverlap="1">
                <wp:simplePos x="0" y="0"/>
                <wp:positionH relativeFrom="page">
                  <wp:posOffset>339090</wp:posOffset>
                </wp:positionH>
                <wp:positionV relativeFrom="paragraph">
                  <wp:posOffset>424180</wp:posOffset>
                </wp:positionV>
                <wp:extent cx="2206625" cy="173990"/>
                <wp:wrapTopAndBottom/>
                <wp:docPr id="13" name="Shape 13"/>
                <a:graphic xmlns:a="http://schemas.openxmlformats.org/drawingml/2006/main">
                  <a:graphicData uri="http://schemas.microsoft.com/office/word/2010/wordprocessingShape">
                    <wps:wsp>
                      <wps:cNvSpPr txBox="1"/>
                      <wps:spPr>
                        <a:xfrm>
                          <a:ext cx="2206625" cy="1739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b/>
                                <w:bCs/>
                                <w:color w:val="3C4664"/>
                                <w:spacing w:val="0"/>
                                <w:w w:val="100"/>
                                <w:position w:val="0"/>
                                <w:shd w:val="clear" w:color="auto" w:fill="auto"/>
                                <w:lang w:val="cs-CZ" w:eastAsia="cs-CZ" w:bidi="cs-CZ"/>
                              </w:rPr>
                              <w:t>Zpracováno systémem LOS Helios IQ</w:t>
                            </w:r>
                          </w:p>
                        </w:txbxContent>
                      </wps:txbx>
                      <wps:bodyPr wrap="none" lIns="0" tIns="0" rIns="0" bIns="0">
                        <a:noAutoFit/>
                      </wps:bodyPr>
                    </wps:wsp>
                  </a:graphicData>
                </a:graphic>
              </wp:anchor>
            </w:drawing>
          </mc:Choice>
          <mc:Fallback>
            <w:pict>
              <v:shape id="_x0000_s1039" type="#_x0000_t202" style="position:absolute;margin-left:26.699999999999999pt;margin-top:33.399999999999999pt;width:173.75pt;height:13.699999999999999pt;z-index:-125829371;mso-wrap-distance-left:0;mso-wrap-distance-top:33.399999999999999pt;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b/>
                          <w:bCs/>
                          <w:color w:val="3C4664"/>
                          <w:spacing w:val="0"/>
                          <w:w w:val="100"/>
                          <w:position w:val="0"/>
                          <w:shd w:val="clear" w:color="auto" w:fill="auto"/>
                          <w:lang w:val="cs-CZ" w:eastAsia="cs-CZ" w:bidi="cs-CZ"/>
                        </w:rPr>
                        <w:t>Zpracováno systémem LOS Helios IQ</w:t>
                      </w:r>
                    </w:p>
                  </w:txbxContent>
                </v:textbox>
                <w10:wrap type="topAndBottom" anchorx="page"/>
              </v:shape>
            </w:pict>
          </mc:Fallback>
        </mc:AlternateContent>
      </w:r>
      <w:r>
        <mc:AlternateContent>
          <mc:Choice Requires="wps">
            <w:drawing>
              <wp:anchor distT="241300" distB="33655" distL="0" distR="0" simplePos="0" relativeHeight="125829384" behindDoc="0" locked="0" layoutInCell="1" allowOverlap="1">
                <wp:simplePos x="0" y="0"/>
                <wp:positionH relativeFrom="page">
                  <wp:posOffset>4584700</wp:posOffset>
                </wp:positionH>
                <wp:positionV relativeFrom="paragraph">
                  <wp:posOffset>241300</wp:posOffset>
                </wp:positionV>
                <wp:extent cx="1256030" cy="323215"/>
                <wp:wrapTopAndBottom/>
                <wp:docPr id="15" name="Shape 15"/>
                <a:graphic xmlns:a="http://schemas.openxmlformats.org/drawingml/2006/main">
                  <a:graphicData uri="http://schemas.microsoft.com/office/word/2010/wordprocessingShape">
                    <wps:wsp>
                      <wps:cNvSpPr txBox="1"/>
                      <wps:spPr>
                        <a:xfrm>
                          <a:ext cx="1256030" cy="323215"/>
                        </a:xfrm>
                        <a:prstGeom prst="rect"/>
                        <a:noFill/>
                      </wps:spPr>
                      <wps:txbx>
                        <w:txbxContent>
                          <w:p>
                            <w:pPr>
                              <w:pStyle w:val="Style33"/>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Nabídka: </w:t>
                            </w:r>
                            <w:r>
                              <w:rPr>
                                <w:b/>
                                <w:bCs/>
                                <w:color w:val="000000"/>
                                <w:spacing w:val="0"/>
                                <w:w w:val="100"/>
                                <w:position w:val="0"/>
                                <w:shd w:val="clear" w:color="auto" w:fill="auto"/>
                                <w:lang w:val="cs-CZ" w:eastAsia="cs-CZ" w:bidi="cs-CZ"/>
                              </w:rPr>
                              <w:t>505220089</w:t>
                            </w:r>
                          </w:p>
                        </w:txbxContent>
                      </wps:txbx>
                      <wps:bodyPr lIns="0" tIns="0" rIns="0" bIns="0">
                        <a:noAutoFit/>
                      </wps:bodyPr>
                    </wps:wsp>
                  </a:graphicData>
                </a:graphic>
              </wp:anchor>
            </w:drawing>
          </mc:Choice>
          <mc:Fallback>
            <w:pict>
              <v:shape id="_x0000_s1041" type="#_x0000_t202" style="position:absolute;margin-left:361.pt;margin-top:19.pt;width:98.900000000000006pt;height:25.449999999999999pt;z-index:-125829369;mso-wrap-distance-left:0;mso-wrap-distance-top:19.pt;mso-wrap-distance-right:0;mso-wrap-distance-bottom:2.6499999999999999pt;mso-position-horizontal-relative:page" filled="f" stroked="f">
                <v:textbox inset="0,0,0,0">
                  <w:txbxContent>
                    <w:p>
                      <w:pPr>
                        <w:pStyle w:val="Style33"/>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Nabídka: </w:t>
                      </w:r>
                      <w:r>
                        <w:rPr>
                          <w:b/>
                          <w:bCs/>
                          <w:color w:val="000000"/>
                          <w:spacing w:val="0"/>
                          <w:w w:val="100"/>
                          <w:position w:val="0"/>
                          <w:shd w:val="clear" w:color="auto" w:fill="auto"/>
                          <w:lang w:val="cs-CZ" w:eastAsia="cs-CZ" w:bidi="cs-CZ"/>
                        </w:rPr>
                        <w:t>505220089</w:t>
                      </w:r>
                    </w:p>
                  </w:txbxContent>
                </v:textbox>
                <w10:wrap type="topAndBottom" anchorx="page"/>
              </v:shape>
            </w:pict>
          </mc:Fallback>
        </mc:AlternateContent>
      </w:r>
      <w:r>
        <mc:AlternateContent>
          <mc:Choice Requires="wps">
            <w:drawing>
              <wp:anchor distT="393700" distB="43180" distL="0" distR="0" simplePos="0" relativeHeight="125829386" behindDoc="0" locked="0" layoutInCell="1" allowOverlap="1">
                <wp:simplePos x="0" y="0"/>
                <wp:positionH relativeFrom="page">
                  <wp:posOffset>6148705</wp:posOffset>
                </wp:positionH>
                <wp:positionV relativeFrom="paragraph">
                  <wp:posOffset>393700</wp:posOffset>
                </wp:positionV>
                <wp:extent cx="887095" cy="161290"/>
                <wp:wrapTopAndBottom/>
                <wp:docPr id="17" name="Shape 17"/>
                <a:graphic xmlns:a="http://schemas.openxmlformats.org/drawingml/2006/main">
                  <a:graphicData uri="http://schemas.microsoft.com/office/word/2010/wordprocessingShape">
                    <wps:wsp>
                      <wps:cNvSpPr txBox="1"/>
                      <wps:spPr>
                        <a:xfrm>
                          <a:ext cx="887095" cy="1612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 1/2</w:t>
                            </w:r>
                          </w:p>
                        </w:txbxContent>
                      </wps:txbx>
                      <wps:bodyPr wrap="none" lIns="0" tIns="0" rIns="0" bIns="0">
                        <a:noAutoFit/>
                      </wps:bodyPr>
                    </wps:wsp>
                  </a:graphicData>
                </a:graphic>
              </wp:anchor>
            </w:drawing>
          </mc:Choice>
          <mc:Fallback>
            <w:pict>
              <v:shape id="_x0000_s1043" type="#_x0000_t202" style="position:absolute;margin-left:484.14999999999998pt;margin-top:31.pt;width:69.849999999999994pt;height:12.699999999999999pt;z-index:-125829367;mso-wrap-distance-left:0;mso-wrap-distance-top:31.pt;mso-wrap-distance-right:0;mso-wrap-distance-bottom:3.399999999999999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 1/2</w:t>
                      </w:r>
                    </w:p>
                  </w:txbxContent>
                </v:textbox>
                <w10:wrap type="topAndBottom" anchorx="page"/>
              </v:shape>
            </w:pict>
          </mc:Fallback>
        </mc:AlternateContent>
      </w:r>
    </w:p>
    <w:p>
      <w:pPr>
        <w:pStyle w:val="Style10"/>
        <w:keepNext w:val="0"/>
        <w:keepLines w:val="0"/>
        <w:widowControl w:val="0"/>
        <w:shd w:val="clear" w:color="auto" w:fill="auto"/>
        <w:bidi w:val="0"/>
        <w:spacing w:before="0" w:after="0" w:line="240" w:lineRule="auto"/>
        <w:ind w:left="6850" w:right="0" w:firstLine="0"/>
        <w:jc w:val="left"/>
        <w:rPr>
          <w:sz w:val="15"/>
          <w:szCs w:val="15"/>
        </w:rPr>
      </w:pPr>
      <w:r>
        <w:rPr>
          <w:rFonts w:ascii="Arial" w:eastAsia="Arial" w:hAnsi="Arial" w:cs="Arial"/>
          <w:color w:val="3C4664"/>
          <w:spacing w:val="0"/>
          <w:w w:val="100"/>
          <w:position w:val="0"/>
          <w:sz w:val="15"/>
          <w:szCs w:val="15"/>
          <w:shd w:val="clear" w:color="auto" w:fill="auto"/>
          <w:lang w:val="cs-CZ" w:eastAsia="cs-CZ" w:bidi="cs-CZ"/>
        </w:rPr>
        <w:t>E-mail</w:t>
      </w:r>
      <w:r>
        <w:rPr>
          <w:rFonts w:ascii="Arial" w:eastAsia="Arial" w:hAnsi="Arial" w:cs="Arial"/>
          <w:color w:val="000000"/>
          <w:spacing w:val="0"/>
          <w:w w:val="100"/>
          <w:position w:val="0"/>
          <w:sz w:val="15"/>
          <w:szCs w:val="15"/>
          <w:shd w:val="clear" w:color="auto" w:fill="auto"/>
          <w:lang w:val="cs-CZ" w:eastAsia="cs-CZ" w:bidi="cs-CZ"/>
        </w:rPr>
        <w:t xml:space="preserve">: </w:t>
      </w:r>
      <w:r>
        <w:fldChar w:fldCharType="begin"/>
      </w:r>
      <w:r>
        <w:rPr/>
        <w:instrText> HYPERLINK "mailto:unikont@unikont.cz" </w:instrText>
      </w:r>
      <w:r>
        <w:fldChar w:fldCharType="separate"/>
      </w:r>
      <w:r>
        <w:rPr>
          <w:rFonts w:ascii="Arial" w:eastAsia="Arial" w:hAnsi="Arial" w:cs="Arial"/>
          <w:color w:val="3C4664"/>
          <w:spacing w:val="0"/>
          <w:w w:val="100"/>
          <w:position w:val="0"/>
          <w:sz w:val="15"/>
          <w:szCs w:val="15"/>
          <w:u w:val="single"/>
          <w:shd w:val="clear" w:color="auto" w:fill="auto"/>
          <w:lang w:val="en-US" w:eastAsia="en-US" w:bidi="en-US"/>
        </w:rPr>
        <w:t>unikont@unikont.cz</w:t>
      </w:r>
      <w:r>
        <w:fldChar w:fldCharType="end"/>
      </w:r>
    </w:p>
    <w:tbl>
      <w:tblPr>
        <w:tblOverlap w:val="never"/>
        <w:jc w:val="center"/>
        <w:tblLayout w:type="fixed"/>
      </w:tblPr>
      <w:tblGrid>
        <w:gridCol w:w="1963"/>
        <w:gridCol w:w="3566"/>
        <w:gridCol w:w="5141"/>
      </w:tblGrid>
      <w:tr>
        <w:trPr>
          <w:trHeight w:val="1138" w:hRule="exact"/>
        </w:trPr>
        <w:tc>
          <w:tcPr>
            <w:gridSpan w:val="2"/>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69" w:lineRule="auto"/>
              <w:ind w:left="0" w:right="0" w:firstLine="0"/>
              <w:jc w:val="center"/>
              <w:rPr>
                <w:sz w:val="19"/>
                <w:szCs w:val="19"/>
              </w:rPr>
            </w:pPr>
            <w:r>
              <w:rPr>
                <w:rFonts w:ascii="Arial" w:eastAsia="Arial" w:hAnsi="Arial" w:cs="Arial"/>
                <w:b/>
                <w:bCs/>
                <w:i/>
                <w:iCs/>
                <w:color w:val="000000"/>
                <w:spacing w:val="0"/>
                <w:w w:val="100"/>
                <w:position w:val="0"/>
                <w:sz w:val="19"/>
                <w:szCs w:val="19"/>
                <w:shd w:val="clear" w:color="auto" w:fill="auto"/>
                <w:lang w:val="cs-CZ" w:eastAsia="cs-CZ" w:bidi="cs-CZ"/>
              </w:rPr>
              <w:t>Místo určení:</w:t>
            </w:r>
            <w:r>
              <w:rPr>
                <w:rFonts w:ascii="Arial" w:eastAsia="Arial" w:hAnsi="Arial" w:cs="Arial"/>
                <w:b/>
                <w:bCs/>
                <w:color w:val="000000"/>
                <w:spacing w:val="0"/>
                <w:w w:val="100"/>
                <w:position w:val="0"/>
                <w:sz w:val="19"/>
                <w:szCs w:val="19"/>
                <w:shd w:val="clear" w:color="auto" w:fill="auto"/>
                <w:lang w:val="cs-CZ" w:eastAsia="cs-CZ" w:bidi="cs-CZ"/>
              </w:rPr>
              <w:t xml:space="preserve"> Ředitelství kraiské SDráw a údržbv silnic příspěvková organizace</w:t>
            </w:r>
          </w:p>
          <w:p>
            <w:pPr>
              <w:pStyle w:val="Style4"/>
              <w:keepNext w:val="0"/>
              <w:keepLines w:val="0"/>
              <w:widowControl w:val="0"/>
              <w:shd w:val="clear" w:color="auto" w:fill="auto"/>
              <w:bidi w:val="0"/>
              <w:spacing w:before="0" w:after="0" w:line="269" w:lineRule="auto"/>
              <w:ind w:left="148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Nádražní 470</w:t>
            </w:r>
          </w:p>
          <w:p>
            <w:pPr>
              <w:pStyle w:val="Style4"/>
              <w:keepNext w:val="0"/>
              <w:keepLines w:val="0"/>
              <w:widowControl w:val="0"/>
              <w:shd w:val="clear" w:color="auto" w:fill="auto"/>
              <w:bidi w:val="0"/>
              <w:spacing w:before="0" w:after="0" w:line="269" w:lineRule="auto"/>
              <w:ind w:left="148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593 01 Bystrice nad Pernštejnem</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312" w:lineRule="auto"/>
              <w:ind w:left="1300" w:right="0" w:hanging="1300"/>
              <w:jc w:val="left"/>
              <w:rPr>
                <w:sz w:val="19"/>
                <w:szCs w:val="19"/>
              </w:rPr>
            </w:pPr>
            <w:r>
              <w:rPr>
                <w:rFonts w:ascii="Arial" w:eastAsia="Arial" w:hAnsi="Arial" w:cs="Arial"/>
                <w:b/>
                <w:bCs/>
                <w:i/>
                <w:iCs/>
                <w:color w:val="000000"/>
                <w:spacing w:val="0"/>
                <w:w w:val="100"/>
                <w:position w:val="0"/>
                <w:sz w:val="19"/>
                <w:szCs w:val="19"/>
                <w:shd w:val="clear" w:color="auto" w:fill="auto"/>
                <w:lang w:val="cs-CZ" w:eastAsia="cs-CZ" w:bidi="cs-CZ"/>
              </w:rPr>
              <w:t>Odběratel:</w:t>
            </w:r>
            <w:r>
              <w:rPr>
                <w:rFonts w:ascii="Arial" w:eastAsia="Arial" w:hAnsi="Arial" w:cs="Arial"/>
                <w:b/>
                <w:bCs/>
                <w:color w:val="000000"/>
                <w:spacing w:val="0"/>
                <w:w w:val="100"/>
                <w:position w:val="0"/>
                <w:sz w:val="19"/>
                <w:szCs w:val="19"/>
                <w:shd w:val="clear" w:color="auto" w:fill="auto"/>
                <w:lang w:val="cs-CZ" w:eastAsia="cs-CZ" w:bidi="cs-CZ"/>
              </w:rPr>
              <w:t xml:space="preserve"> Krajská správa a údržba silnic Vysočiny, příspěvková organizace</w:t>
            </w:r>
          </w:p>
          <w:p>
            <w:pPr>
              <w:pStyle w:val="Style4"/>
              <w:keepNext w:val="0"/>
              <w:keepLines w:val="0"/>
              <w:widowControl w:val="0"/>
              <w:shd w:val="clear" w:color="auto" w:fill="auto"/>
              <w:bidi w:val="0"/>
              <w:spacing w:before="0" w:after="0" w:line="240" w:lineRule="auto"/>
              <w:ind w:left="130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 1122/16</w:t>
            </w:r>
          </w:p>
          <w:p>
            <w:pPr>
              <w:pStyle w:val="Style4"/>
              <w:keepNext w:val="0"/>
              <w:keepLines w:val="0"/>
              <w:widowControl w:val="0"/>
              <w:shd w:val="clear" w:color="auto" w:fill="auto"/>
              <w:bidi w:val="0"/>
              <w:spacing w:before="0" w:after="0" w:line="240" w:lineRule="auto"/>
              <w:ind w:left="130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586 01 Jihlava</w:t>
            </w:r>
          </w:p>
        </w:tc>
      </w:tr>
      <w:tr>
        <w:trPr>
          <w:trHeight w:val="869"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Datum pořízení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Datum dodání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Termín dodání</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8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11.08.2022</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tabs>
                <w:tab w:pos="2563" w:val="lef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 : 00090450</w:t>
              <w:tab/>
              <w:t>DIČ : CZ00090450</w:t>
            </w:r>
          </w:p>
        </w:tc>
      </w:tr>
      <w:tr>
        <w:trPr>
          <w:trHeight w:val="494" w:hRule="exact"/>
        </w:trPr>
        <w:tc>
          <w:tcPr>
            <w:gridSpan w:val="3"/>
            <w:tcBorders>
              <w:top w:val="single" w:sz="4"/>
              <w:left w:val="single" w:sz="4"/>
              <w:bottom w:val="single" w:sz="4"/>
              <w:right w:val="single" w:sz="4"/>
            </w:tcBorders>
            <w:shd w:val="clear" w:color="auto" w:fill="FFFFFF"/>
            <w:vAlign w:val="top"/>
          </w:tcPr>
          <w:p>
            <w:pPr>
              <w:pStyle w:val="Style4"/>
              <w:keepNext w:val="0"/>
              <w:keepLines w:val="0"/>
              <w:widowControl w:val="0"/>
              <w:shd w:val="clear" w:color="auto" w:fill="auto"/>
              <w:tabs>
                <w:tab w:pos="2659" w:val="left"/>
                <w:tab w:pos="6077" w:val="left"/>
                <w:tab w:pos="7267" w:val="left"/>
                <w:tab w:pos="9451"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řádek Označeni</w:t>
              <w:tab/>
              <w:t>Popis dodávky</w:t>
              <w:tab/>
              <w:t>Úprava ceny</w:t>
              <w:tab/>
              <w:t>Celkem bez DPH</w:t>
              <w:tab/>
              <w:t>Celkem s DPH</w:t>
            </w:r>
          </w:p>
          <w:p>
            <w:pPr>
              <w:pStyle w:val="Style4"/>
              <w:keepNext w:val="0"/>
              <w:keepLines w:val="0"/>
              <w:widowControl w:val="0"/>
              <w:shd w:val="clear" w:color="auto" w:fill="auto"/>
              <w:tabs>
                <w:tab w:pos="1360" w:val="left"/>
                <w:tab w:pos="6650" w:val="left"/>
                <w:tab w:pos="7960" w:val="left"/>
                <w:tab w:pos="9957" w:val="left"/>
              </w:tabs>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w:t>
              <w:tab/>
              <w:t>Množství MJ J. cena bez DPH C. cena bez DPH Sleva %</w:t>
              <w:tab/>
              <w:t>+/- %</w:t>
              <w:tab/>
              <w:t>po slevě DPH %</w:t>
              <w:tab/>
              <w:t>po slevě</w:t>
            </w:r>
          </w:p>
        </w:tc>
      </w:tr>
    </w:tbl>
    <w:p>
      <w:pPr>
        <w:widowControl w:val="0"/>
        <w:spacing w:line="1" w:lineRule="exact"/>
      </w:pPr>
    </w:p>
    <w:tbl>
      <w:tblPr>
        <w:tblOverlap w:val="never"/>
        <w:jc w:val="center"/>
        <w:tblLayout w:type="fixed"/>
      </w:tblPr>
      <w:tblGrid>
        <w:gridCol w:w="336"/>
        <w:gridCol w:w="514"/>
        <w:gridCol w:w="1128"/>
        <w:gridCol w:w="518"/>
        <w:gridCol w:w="1728"/>
        <w:gridCol w:w="2275"/>
        <w:gridCol w:w="2093"/>
        <w:gridCol w:w="754"/>
        <w:gridCol w:w="1142"/>
      </w:tblGrid>
      <w:tr>
        <w:trPr>
          <w:trHeight w:val="322"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c>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900</w:t>
            </w:r>
          </w:p>
        </w:tc>
        <w:tc>
          <w:tcPr>
            <w:gridSpan w:val="2"/>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DOPRAVNÉ Z8 ŠEB</w:t>
            </w:r>
          </w:p>
        </w:tc>
        <w:tc>
          <w:tcPr>
            <w:gridSpan w:val="5"/>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Dopravné - Šebestú</w:t>
            </w: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290,00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km</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16,00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4 640,00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4 640,00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5 614,40</w:t>
            </w:r>
          </w:p>
        </w:tc>
      </w:tr>
      <w:tr>
        <w:trPr>
          <w:trHeight w:val="63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900</w:t>
            </w:r>
          </w:p>
        </w:tc>
        <w:tc>
          <w:tcPr>
            <w:tcBorders/>
            <w:shd w:val="clear" w:color="auto" w:fill="FFFFFF"/>
            <w:vAlign w:val="center"/>
          </w:tcPr>
          <w:p>
            <w:pPr>
              <w:pStyle w:val="Style4"/>
              <w:keepNext w:val="0"/>
              <w:keepLines w:val="0"/>
              <w:widowControl w:val="0"/>
              <w:shd w:val="clear" w:color="auto" w:fill="auto"/>
              <w:bidi w:val="0"/>
              <w:spacing w:before="0" w:after="20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OSTATNÍ</w:t>
            </w:r>
          </w:p>
          <w:p>
            <w:pPr>
              <w:pStyle w:val="Style4"/>
              <w:keepNext w:val="0"/>
              <w:keepLines w:val="0"/>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Nerez.</w:t>
            </w:r>
          </w:p>
        </w:tc>
        <w:tc>
          <w:tcPr>
            <w:gridSpan w:val="2"/>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vynášecí vačka - svařování 34 ks</w:t>
            </w:r>
          </w:p>
          <w:p>
            <w:pPr>
              <w:pStyle w:val="Style4"/>
              <w:keepNext w:val="0"/>
              <w:keepLines w:val="0"/>
              <w:widowControl w:val="0"/>
              <w:shd w:val="clear" w:color="auto" w:fill="auto"/>
              <w:tabs>
                <w:tab w:pos="1870" w:val="left"/>
              </w:tabs>
              <w:bidi w:val="0"/>
              <w:spacing w:before="0" w:after="0" w:line="240" w:lineRule="auto"/>
              <w:ind w:left="0" w:right="0" w:firstLine="4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13 000,00</w:t>
              <w:tab/>
              <w:t>13 000,00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18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13 000,00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15 730,00</w:t>
            </w:r>
          </w:p>
        </w:tc>
      </w:tr>
      <w:tr>
        <w:trPr>
          <w:trHeight w:val="3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SERVIS Z2 HR</w:t>
            </w:r>
          </w:p>
        </w:tc>
        <w:tc>
          <w:tcPr>
            <w:tcBorders/>
            <w:shd w:val="clear" w:color="auto" w:fill="FFFFFF"/>
            <w:vAlign w:val="top"/>
          </w:tcPr>
          <w:p>
            <w:pPr>
              <w:widowControl w:val="0"/>
              <w:rPr>
                <w:sz w:val="10"/>
                <w:szCs w:val="10"/>
              </w:rPr>
            </w:pP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Práce technika - Hrabec</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hod</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21 600,00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18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21 600,00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26 136,00</w:t>
            </w:r>
          </w:p>
        </w:tc>
      </w:tr>
      <w:tr>
        <w:trPr>
          <w:trHeight w:val="3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900</w:t>
            </w: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SERVIS Z8 ŠEB</w:t>
            </w: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Práce technika - Šebestů Jan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hod</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21 600,00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18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21 600,00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26 136,00</w:t>
            </w:r>
          </w:p>
        </w:tc>
      </w:tr>
      <w:tr>
        <w:trPr>
          <w:trHeight w:val="3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900</w:t>
            </w: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SPOJOVACÍ MATER</w:t>
            </w: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spotřební a spojovací materiál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4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10 000,00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10 000,00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10 000,00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12100,00</w:t>
            </w:r>
          </w:p>
        </w:tc>
      </w:tr>
      <w:tr>
        <w:trPr>
          <w:trHeight w:val="331"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900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Z2ČNC</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čas strávený na cestě</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Hrabec</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hod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1 050,00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1 050,00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1 270,50</w:t>
            </w:r>
          </w:p>
        </w:tc>
      </w:tr>
      <w:tr>
        <w:trPr>
          <w:trHeight w:val="3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Z8 ČNC Š</w:t>
            </w: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čas strávený na cestě</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Šebestů</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hod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1 050,00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1 050,00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1 270,50</w:t>
            </w:r>
          </w:p>
        </w:tc>
      </w:tr>
      <w:tr>
        <w:trPr>
          <w:trHeight w:val="33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ALT</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418786A</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ložisko přírubové</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1 990,00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7 960,00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7 960,00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9 631,60</w:t>
            </w:r>
          </w:p>
        </w:tc>
      </w:tr>
      <w:tr>
        <w:trPr>
          <w:trHeight w:val="3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300163</w:t>
            </w:r>
          </w:p>
        </w:tc>
        <w:tc>
          <w:tcPr>
            <w:tcBorders/>
            <w:shd w:val="clear" w:color="auto" w:fill="FFFFFF"/>
            <w:vAlign w:val="top"/>
          </w:tcPr>
          <w:p>
            <w:pPr>
              <w:widowControl w:val="0"/>
              <w:rPr>
                <w:sz w:val="10"/>
                <w:szCs w:val="10"/>
              </w:rPr>
            </w:pP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planžeta přítlaku SW 3501, S_ 3500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36,00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271,00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9 756,00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9 756,00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11 804,76</w:t>
            </w:r>
          </w:p>
        </w:tc>
      </w:tr>
      <w:tr>
        <w:trPr>
          <w:trHeight w:val="33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300630</w:t>
            </w: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gumové pouzdro SW 3501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248,00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8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992,00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992,00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1 200,32</w:t>
            </w:r>
          </w:p>
        </w:tc>
      </w:tr>
      <w:tr>
        <w:trPr>
          <w:trHeight w:val="331"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306418</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pružinová hřídel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6 050,00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6 050,00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6 050,00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7 320,50</w:t>
            </w:r>
          </w:p>
        </w:tc>
      </w:tr>
      <w:tr>
        <w:trPr>
          <w:trHeight w:val="32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306528</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hřídel rozrušovací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17 380,00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17 380,00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17 380,00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21 029,80</w:t>
            </w:r>
          </w:p>
        </w:tc>
      </w:tr>
      <w:tr>
        <w:trPr>
          <w:trHeight w:val="34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311763</w:t>
            </w: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krycí plech</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342,00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8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342,00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342,00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413,82</w:t>
            </w:r>
          </w:p>
        </w:tc>
      </w:tr>
    </w:tbl>
    <w:p>
      <w:pPr>
        <w:sectPr>
          <w:footnotePr>
            <w:pos w:val="pageBottom"/>
            <w:numFmt w:val="decimal"/>
            <w:numRestart w:val="continuous"/>
          </w:footnotePr>
          <w:pgSz w:w="11900" w:h="16840"/>
          <w:pgMar w:top="685" w:left="505" w:right="724" w:bottom="685" w:header="257" w:footer="257" w:gutter="0"/>
          <w:cols w:space="720"/>
          <w:noEndnote/>
          <w:rtlGutter w:val="0"/>
          <w:docGrid w:linePitch="360"/>
        </w:sectPr>
      </w:pPr>
    </w:p>
    <w:p>
      <w:pPr>
        <w:widowControl w:val="0"/>
        <w:spacing w:line="1" w:lineRule="exact"/>
      </w:pPr>
      <w:r>
        <mc:AlternateContent>
          <mc:Choice Requires="wps">
            <w:drawing>
              <wp:anchor distT="50800" distB="24130" distL="114300" distR="4146550" simplePos="0" relativeHeight="125829388" behindDoc="0" locked="0" layoutInCell="1" allowOverlap="1">
                <wp:simplePos x="0" y="0"/>
                <wp:positionH relativeFrom="page">
                  <wp:posOffset>273050</wp:posOffset>
                </wp:positionH>
                <wp:positionV relativeFrom="paragraph">
                  <wp:posOffset>6793865</wp:posOffset>
                </wp:positionV>
                <wp:extent cx="2697480" cy="170815"/>
                <wp:wrapTopAndBottom/>
                <wp:docPr id="19" name="Shape 19"/>
                <a:graphic xmlns:a="http://schemas.openxmlformats.org/drawingml/2006/main">
                  <a:graphicData uri="http://schemas.microsoft.com/office/word/2010/wordprocessingShape">
                    <wps:wsp>
                      <wps:cNvSpPr txBox="1"/>
                      <wps:spPr>
                        <a:xfrm>
                          <a:ext cx="2697480"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Platnost nabídky je 30 dnů od data vystavení!</w:t>
                            </w:r>
                          </w:p>
                        </w:txbxContent>
                      </wps:txbx>
                      <wps:bodyPr wrap="none" lIns="0" tIns="0" rIns="0" bIns="0">
                        <a:noAutoFit/>
                      </wps:bodyPr>
                    </wps:wsp>
                  </a:graphicData>
                </a:graphic>
              </wp:anchor>
            </w:drawing>
          </mc:Choice>
          <mc:Fallback>
            <w:pict>
              <v:shape id="_x0000_s1045" type="#_x0000_t202" style="position:absolute;margin-left:21.5pt;margin-top:534.95000000000005pt;width:212.40000000000001pt;height:13.449999999999999pt;z-index:-125829365;mso-wrap-distance-left:9.pt;mso-wrap-distance-top:4.pt;mso-wrap-distance-right:326.5pt;mso-wrap-distance-bottom:1.899999999999999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Platnost nabídky je 30 dnů od data vystavení!</w:t>
                      </w:r>
                    </w:p>
                  </w:txbxContent>
                </v:textbox>
                <w10:wrap type="topAndBottom" anchorx="page"/>
              </v:shape>
            </w:pict>
          </mc:Fallback>
        </mc:AlternateContent>
      </w:r>
      <w:r>
        <mc:AlternateContent>
          <mc:Choice Requires="wps">
            <w:drawing>
              <wp:anchor distT="50800" distB="8890" distL="3256915" distR="2247265" simplePos="0" relativeHeight="125829390" behindDoc="0" locked="0" layoutInCell="1" allowOverlap="1">
                <wp:simplePos x="0" y="0"/>
                <wp:positionH relativeFrom="page">
                  <wp:posOffset>3415665</wp:posOffset>
                </wp:positionH>
                <wp:positionV relativeFrom="paragraph">
                  <wp:posOffset>6793865</wp:posOffset>
                </wp:positionV>
                <wp:extent cx="1454150" cy="186055"/>
                <wp:wrapTopAndBottom/>
                <wp:docPr id="21" name="Shape 21"/>
                <a:graphic xmlns:a="http://schemas.openxmlformats.org/drawingml/2006/main">
                  <a:graphicData uri="http://schemas.microsoft.com/office/word/2010/wordprocessingShape">
                    <wps:wsp>
                      <wps:cNvSpPr txBox="1"/>
                      <wps:spPr>
                        <a:xfrm>
                          <a:ext cx="1454150" cy="186055"/>
                        </a:xfrm>
                        <a:prstGeom prst="rect"/>
                        <a:noFill/>
                      </wps:spPr>
                      <wps:txbx>
                        <w:txbxContent>
                          <w:p>
                            <w:pPr>
                              <w:pStyle w:val="Style4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Kč bez DPH</w:t>
                            </w:r>
                          </w:p>
                        </w:txbxContent>
                      </wps:txbx>
                      <wps:bodyPr wrap="none" lIns="0" tIns="0" rIns="0" bIns="0">
                        <a:noAutoFit/>
                      </wps:bodyPr>
                    </wps:wsp>
                  </a:graphicData>
                </a:graphic>
              </wp:anchor>
            </w:drawing>
          </mc:Choice>
          <mc:Fallback>
            <w:pict>
              <v:shape id="_x0000_s1047" type="#_x0000_t202" style="position:absolute;margin-left:268.94999999999999pt;margin-top:534.95000000000005pt;width:114.5pt;height:14.65pt;z-index:-125829363;mso-wrap-distance-left:256.44999999999999pt;mso-wrap-distance-top:4.pt;mso-wrap-distance-right:176.94999999999999pt;mso-wrap-distance-bottom:0.69999999999999996pt;mso-position-horizontal-relative:page" filled="f" stroked="f">
                <v:textbox inset="0,0,0,0">
                  <w:txbxContent>
                    <w:p>
                      <w:pPr>
                        <w:pStyle w:val="Style4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Kč bez DPH</w:t>
                      </w:r>
                    </w:p>
                  </w:txbxContent>
                </v:textbox>
                <w10:wrap type="topAndBottom" anchorx="page"/>
              </v:shape>
            </w:pict>
          </mc:Fallback>
        </mc:AlternateContent>
      </w:r>
      <w:r>
        <mc:AlternateContent>
          <mc:Choice Requires="wps">
            <w:drawing>
              <wp:anchor distT="59690" distB="0" distL="6079490" distR="113665" simplePos="0" relativeHeight="125829392" behindDoc="0" locked="0" layoutInCell="1" allowOverlap="1">
                <wp:simplePos x="0" y="0"/>
                <wp:positionH relativeFrom="page">
                  <wp:posOffset>6238240</wp:posOffset>
                </wp:positionH>
                <wp:positionV relativeFrom="paragraph">
                  <wp:posOffset>6802755</wp:posOffset>
                </wp:positionV>
                <wp:extent cx="765175" cy="186055"/>
                <wp:wrapTopAndBottom/>
                <wp:docPr id="23" name="Shape 23"/>
                <a:graphic xmlns:a="http://schemas.openxmlformats.org/drawingml/2006/main">
                  <a:graphicData uri="http://schemas.microsoft.com/office/word/2010/wordprocessingShape">
                    <wps:wsp>
                      <wps:cNvSpPr txBox="1"/>
                      <wps:spPr>
                        <a:xfrm>
                          <a:ext cx="765175" cy="186055"/>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186 337,00</w:t>
                            </w:r>
                          </w:p>
                        </w:txbxContent>
                      </wps:txbx>
                      <wps:bodyPr wrap="none" lIns="0" tIns="0" rIns="0" bIns="0">
                        <a:noAutoFit/>
                      </wps:bodyPr>
                    </wps:wsp>
                  </a:graphicData>
                </a:graphic>
              </wp:anchor>
            </w:drawing>
          </mc:Choice>
          <mc:Fallback>
            <w:pict>
              <v:shape id="_x0000_s1049" type="#_x0000_t202" style="position:absolute;margin-left:491.19999999999999pt;margin-top:535.64999999999998pt;width:60.25pt;height:14.65pt;z-index:-125829361;mso-wrap-distance-left:478.69999999999999pt;mso-wrap-distance-top:4.7000000000000002pt;mso-wrap-distance-right:8.9499999999999993pt;mso-position-horizontal-relative:page" filled="f" stroked="f">
                <v:textbox inset="0,0,0,0">
                  <w:txbxContent>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186 337,00</w:t>
                      </w:r>
                    </w:p>
                  </w:txbxContent>
                </v:textbox>
                <w10:wrap type="topAndBottom" anchorx="page"/>
              </v:shape>
            </w:pict>
          </mc:Fallback>
        </mc:AlternateContent>
      </w:r>
    </w:p>
    <w:p>
      <w:pPr>
        <w:pStyle w:val="Style33"/>
        <w:keepNext w:val="0"/>
        <w:keepLines w:val="0"/>
        <w:widowControl w:val="0"/>
        <w:shd w:val="clear" w:color="auto" w:fill="auto"/>
        <w:tabs>
          <w:tab w:pos="6480" w:val="left"/>
        </w:tabs>
        <w:bidi w:val="0"/>
        <w:spacing w:before="0" w:after="0" w:line="240" w:lineRule="auto"/>
        <w:ind w:left="0" w:right="0" w:firstLine="140"/>
        <w:jc w:val="left"/>
      </w:pPr>
      <w:r>
        <w:rPr>
          <w:b/>
          <w:bCs/>
          <w:i/>
          <w:i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 xml:space="preserve"> Unikont Group s.r.o.</w:t>
        <w:tab/>
        <w:t>Řada dokladu : 505</w:t>
      </w:r>
    </w:p>
    <w:p>
      <w:pPr>
        <w:pStyle w:val="Style33"/>
        <w:keepNext w:val="0"/>
        <w:keepLines w:val="0"/>
        <w:widowControl w:val="0"/>
        <w:shd w:val="clear" w:color="auto" w:fill="auto"/>
        <w:bidi w:val="0"/>
        <w:spacing w:before="0" w:after="80" w:line="240" w:lineRule="auto"/>
        <w:ind w:left="6520" w:right="0" w:firstLine="0"/>
        <w:jc w:val="left"/>
      </w:pPr>
      <w:r>
        <w:rPr>
          <w:b/>
          <w:bCs/>
          <w:color w:val="000000"/>
          <w:spacing w:val="0"/>
          <w:w w:val="100"/>
          <w:position w:val="0"/>
          <w:shd w:val="clear" w:color="auto" w:fill="auto"/>
          <w:lang w:val="cs-CZ" w:eastAsia="cs-CZ" w:bidi="cs-CZ"/>
        </w:rPr>
        <w:t>Číslo dokladu : 220089</w:t>
      </w:r>
    </w:p>
    <w:p>
      <w:pPr>
        <w:pStyle w:val="Style33"/>
        <w:keepNext w:val="0"/>
        <w:keepLines w:val="0"/>
        <w:widowControl w:val="0"/>
        <w:shd w:val="clear" w:color="auto" w:fill="auto"/>
        <w:tabs>
          <w:tab w:pos="5074" w:val="left"/>
          <w:tab w:pos="6480" w:val="left"/>
        </w:tabs>
        <w:bidi w:val="0"/>
        <w:spacing w:before="0" w:after="80" w:line="240" w:lineRule="auto"/>
        <w:ind w:left="0" w:right="0" w:firstLine="0"/>
        <w:jc w:val="center"/>
      </w:pPr>
      <w:r>
        <w:rPr>
          <w:color w:val="000000"/>
          <w:spacing w:val="0"/>
          <w:w w:val="100"/>
          <w:position w:val="0"/>
          <w:shd w:val="clear" w:color="auto" w:fill="auto"/>
          <w:lang w:val="cs-CZ" w:eastAsia="cs-CZ" w:bidi="cs-CZ"/>
        </w:rPr>
        <w:t>108 00 Praha</w:t>
        <w:tab/>
      </w:r>
      <w:r>
        <w:rPr>
          <w:color w:val="000000"/>
          <w:spacing w:val="0"/>
          <w:w w:val="100"/>
          <w:position w:val="0"/>
          <w:shd w:val="clear" w:color="auto" w:fill="auto"/>
          <w:vertAlign w:val="superscript"/>
          <w:lang w:val="cs-CZ" w:eastAsia="cs-CZ" w:bidi="cs-CZ"/>
        </w:rPr>
        <w:t>Sklad</w:t>
      </w:r>
      <w:r>
        <w:rPr>
          <w:color w:val="000000"/>
          <w:spacing w:val="0"/>
          <w:w w:val="100"/>
          <w:position w:val="0"/>
          <w:shd w:val="clear" w:color="auto" w:fill="auto"/>
          <w:lang w:val="cs-CZ" w:eastAsia="cs-CZ" w:bidi="cs-CZ"/>
        </w:rPr>
        <w:tab/>
        <w:t>■ 020.00001</w:t>
      </w:r>
    </w:p>
    <w:tbl>
      <w:tblPr>
        <w:tblOverlap w:val="never"/>
        <w:jc w:val="center"/>
        <w:tblLayout w:type="fixed"/>
      </w:tblPr>
      <w:tblGrid>
        <w:gridCol w:w="523"/>
        <w:gridCol w:w="461"/>
        <w:gridCol w:w="677"/>
        <w:gridCol w:w="437"/>
        <w:gridCol w:w="374"/>
        <w:gridCol w:w="1891"/>
        <w:gridCol w:w="1685"/>
        <w:gridCol w:w="1133"/>
        <w:gridCol w:w="1450"/>
        <w:gridCol w:w="730"/>
        <w:gridCol w:w="1267"/>
      </w:tblGrid>
      <w:tr>
        <w:trPr>
          <w:trHeight w:val="552"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řádek č.</w:t>
            </w:r>
          </w:p>
        </w:tc>
        <w:tc>
          <w:tcPr>
            <w:gridSpan w:val="3"/>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Označení</w:t>
            </w:r>
          </w:p>
          <w:p>
            <w:pPr>
              <w:pStyle w:val="Style4"/>
              <w:keepNext w:val="0"/>
              <w:keepLines w:val="0"/>
              <w:widowControl w:val="0"/>
              <w:shd w:val="clear" w:color="auto" w:fill="auto"/>
              <w:bidi w:val="0"/>
              <w:spacing w:before="0" w:after="0" w:line="240" w:lineRule="auto"/>
              <w:ind w:left="0" w:right="0" w:firstLine="8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3C4664"/>
                <w:spacing w:val="0"/>
                <w:w w:val="100"/>
                <w:position w:val="0"/>
                <w:sz w:val="15"/>
                <w:szCs w:val="15"/>
                <w:shd w:val="clear" w:color="auto" w:fill="auto"/>
                <w:lang w:val="cs-CZ" w:eastAsia="cs-CZ" w:bidi="cs-CZ"/>
              </w:rPr>
              <w:t>MJ</w:t>
            </w:r>
          </w:p>
        </w:tc>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Popis dodávky</w:t>
            </w:r>
          </w:p>
          <w:p>
            <w:pPr>
              <w:pStyle w:val="Style4"/>
              <w:keepNext w:val="0"/>
              <w:keepLines w:val="0"/>
              <w:widowControl w:val="0"/>
              <w:shd w:val="clear" w:color="auto" w:fill="auto"/>
              <w:bidi w:val="0"/>
              <w:spacing w:before="0" w:after="0" w:line="233"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J. cena bez DPH C. cena bez DPH Sleva %</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Úprava ceny</w:t>
            </w:r>
          </w:p>
          <w:p>
            <w:pPr>
              <w:pStyle w:val="Style4"/>
              <w:keepNext w:val="0"/>
              <w:keepLines w:val="0"/>
              <w:widowControl w:val="0"/>
              <w:shd w:val="clear" w:color="auto" w:fill="auto"/>
              <w:bidi w:val="0"/>
              <w:spacing w:before="0" w:after="0" w:line="240" w:lineRule="auto"/>
              <w:ind w:left="0" w:right="14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 %</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Celkem bez DPH po slevě</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DPH %</w:t>
            </w:r>
          </w:p>
        </w:tc>
        <w:tc>
          <w:tcPr>
            <w:tcBorders>
              <w:top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Celkem s DPH</w:t>
            </w:r>
          </w:p>
          <w:p>
            <w:pPr>
              <w:pStyle w:val="Style4"/>
              <w:keepNext w:val="0"/>
              <w:keepLines w:val="0"/>
              <w:widowControl w:val="0"/>
              <w:shd w:val="clear" w:color="auto" w:fill="auto"/>
              <w:bidi w:val="0"/>
              <w:spacing w:before="0" w:after="0" w:line="240" w:lineRule="auto"/>
              <w:ind w:left="0" w:right="0" w:firstLine="5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po slevě</w:t>
            </w:r>
          </w:p>
        </w:tc>
      </w:tr>
      <w:tr>
        <w:trPr>
          <w:trHeight w:val="341" w:hRule="exact"/>
        </w:trPr>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14</w:t>
            </w:r>
          </w:p>
        </w:tc>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311764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krycí plech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342,00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342,00</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342,00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3C4664"/>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413,82</w:t>
            </w:r>
          </w:p>
        </w:tc>
      </w:tr>
      <w:tr>
        <w:trPr>
          <w:trHeight w:val="3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311865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držák vynášecí gumy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1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1 815,00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3 630,00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3 630,00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4 392,30</w:t>
            </w:r>
          </w:p>
        </w:tc>
      </w:tr>
      <w:tr>
        <w:trPr>
          <w:trHeight w:val="33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312137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vynášecí hřídel nerezová</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27 571,00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27 571,00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27 571,00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33 360,91</w:t>
            </w:r>
          </w:p>
        </w:tc>
      </w:tr>
      <w:tr>
        <w:trPr>
          <w:trHeight w:val="3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401008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plech</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181,00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724,00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724,00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876,04</w:t>
            </w:r>
          </w:p>
        </w:tc>
      </w:tr>
      <w:tr>
        <w:trPr>
          <w:trHeight w:val="32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401574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tuková šňůra SW 3501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114,00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456,00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456,00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551,76</w:t>
            </w:r>
          </w:p>
        </w:tc>
      </w:tr>
      <w:tr>
        <w:trPr>
          <w:trHeight w:val="3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422312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držák</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397,00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3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794,00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794,00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960,74</w:t>
            </w:r>
          </w:p>
        </w:tc>
      </w:tr>
      <w:tr>
        <w:trPr>
          <w:trHeight w:val="341"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437986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gumové těsnění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990,00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1 980,00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1 980,00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2 395,80</w:t>
            </w:r>
          </w:p>
        </w:tc>
      </w:tr>
      <w:tr>
        <w:trPr>
          <w:trHeight w:val="33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506822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držák uměrňovací gumy pásu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1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3 846,00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7 692,00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7 692,00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9 307,32</w:t>
            </w:r>
          </w:p>
        </w:tc>
      </w:tr>
      <w:tr>
        <w:trPr>
          <w:trHeight w:val="331"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506823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guma usměrňovači</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2 090,00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4 180,00</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4 180,00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5 057,80</w:t>
            </w:r>
          </w:p>
        </w:tc>
      </w:tr>
      <w:tr>
        <w:trPr>
          <w:trHeight w:val="3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519026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válec staré č. 506586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15 164,00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15 164,00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15 164,00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18 348,44</w:t>
            </w:r>
          </w:p>
        </w:tc>
      </w:tr>
      <w:tr>
        <w:trPr>
          <w:trHeight w:val="3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80963414</w:t>
            </w:r>
          </w:p>
        </w:tc>
        <w:tc>
          <w:tcPr>
            <w:tcBorders/>
            <w:shd w:val="clear" w:color="auto" w:fill="FFFFFF"/>
            <w:vAlign w:val="top"/>
          </w:tcPr>
          <w:p>
            <w:pPr>
              <w:widowControl w:val="0"/>
              <w:rPr>
                <w:sz w:val="10"/>
                <w:szCs w:val="10"/>
              </w:rPr>
            </w:pP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ložisko přírubové SW 3501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1 006,00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1 006,00</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1 006,00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1 217,26</w:t>
            </w:r>
          </w:p>
        </w:tc>
      </w:tr>
      <w:tr>
        <w:trPr>
          <w:trHeight w:val="3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EPD</w:t>
            </w: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82170008</w:t>
            </w:r>
          </w:p>
        </w:tc>
        <w:tc>
          <w:tcPr>
            <w:tcBorders/>
            <w:shd w:val="clear" w:color="auto" w:fill="FFFFFF"/>
            <w:vAlign w:val="top"/>
          </w:tcPr>
          <w:p>
            <w:pPr>
              <w:widowControl w:val="0"/>
              <w:rPr>
                <w:sz w:val="10"/>
                <w:szCs w:val="10"/>
              </w:rPr>
            </w:pPr>
          </w:p>
        </w:tc>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podložka gumová staré č. 82173026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7 378,00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7 378,00</w:t>
            </w:r>
          </w:p>
        </w:tc>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7 378,00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8 927,38</w:t>
            </w:r>
          </w:p>
        </w:tc>
      </w:tr>
      <w:tr>
        <w:trPr>
          <w:trHeight w:val="26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420,00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186 337,00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186 337,00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225 467,77</w:t>
            </w:r>
          </w:p>
        </w:tc>
      </w:tr>
    </w:tbl>
    <w:p>
      <w:pPr>
        <w:widowControl w:val="0"/>
        <w:spacing w:after="79" w:line="1" w:lineRule="exact"/>
      </w:pPr>
    </w:p>
    <w:p>
      <w:pPr>
        <w:pStyle w:val="Style33"/>
        <w:keepNext w:val="0"/>
        <w:keepLines w:val="0"/>
        <w:widowControl w:val="0"/>
        <w:shd w:val="clear" w:color="auto" w:fill="auto"/>
        <w:tabs>
          <w:tab w:pos="10211" w:val="left"/>
        </w:tabs>
        <w:bidi w:val="0"/>
        <w:spacing w:before="0" w:after="320" w:line="240" w:lineRule="auto"/>
        <w:ind w:left="4960" w:right="0" w:firstLine="0"/>
        <w:jc w:val="left"/>
        <w:rPr>
          <w:sz w:val="18"/>
          <w:szCs w:val="18"/>
        </w:rPr>
      </w:pPr>
      <w:r>
        <w:rPr>
          <w:i/>
          <w:iCs/>
          <w:color w:val="000000"/>
          <w:spacing w:val="0"/>
          <w:w w:val="100"/>
          <w:position w:val="0"/>
          <w:sz w:val="18"/>
          <w:szCs w:val="18"/>
          <w:shd w:val="clear" w:color="auto" w:fill="auto"/>
          <w:lang w:val="cs-CZ" w:eastAsia="cs-CZ" w:bidi="cs-CZ"/>
        </w:rPr>
        <w:t>Sleva z celkové částky</w:t>
        <w:tab/>
        <w:t>0,00</w:t>
      </w:r>
    </w:p>
    <w:p>
      <w:pPr>
        <w:pStyle w:val="Style33"/>
        <w:keepNext w:val="0"/>
        <w:keepLines w:val="0"/>
        <w:widowControl w:val="0"/>
        <w:shd w:val="clear" w:color="auto" w:fill="auto"/>
        <w:bidi w:val="0"/>
        <w:spacing w:before="0" w:after="0" w:line="240" w:lineRule="auto"/>
        <w:ind w:left="4960" w:right="0" w:firstLine="0"/>
        <w:jc w:val="left"/>
        <w:rPr>
          <w:sz w:val="18"/>
          <w:szCs w:val="18"/>
        </w:rPr>
        <w:sectPr>
          <w:headerReference w:type="default" r:id="rId11"/>
          <w:footnotePr>
            <w:pos w:val="pageBottom"/>
            <w:numFmt w:val="decimal"/>
            <w:numRestart w:val="continuous"/>
          </w:footnotePr>
          <w:pgSz w:w="11900" w:h="16840"/>
          <w:pgMar w:top="1186" w:left="421" w:right="819" w:bottom="1575" w:header="0" w:footer="1147" w:gutter="0"/>
          <w:cols w:space="720"/>
          <w:noEndnote/>
          <w:rtlGutter w:val="0"/>
          <w:docGrid w:linePitch="360"/>
        </w:sectPr>
      </w:pPr>
      <w:r>
        <mc:AlternateContent>
          <mc:Choice Requires="wps">
            <w:drawing>
              <wp:anchor distT="0" distB="0" distL="114300" distR="114300" simplePos="0" relativeHeight="125829394" behindDoc="0" locked="0" layoutInCell="1" allowOverlap="1">
                <wp:simplePos x="0" y="0"/>
                <wp:positionH relativeFrom="page">
                  <wp:posOffset>6369050</wp:posOffset>
                </wp:positionH>
                <wp:positionV relativeFrom="paragraph">
                  <wp:posOffset>12700</wp:posOffset>
                </wp:positionV>
                <wp:extent cx="631190" cy="155575"/>
                <wp:wrapSquare wrapText="left"/>
                <wp:docPr id="28" name="Shape 28"/>
                <a:graphic xmlns:a="http://schemas.openxmlformats.org/drawingml/2006/main">
                  <a:graphicData uri="http://schemas.microsoft.com/office/word/2010/wordprocessingShape">
                    <wps:wsp>
                      <wps:cNvSpPr txBox="1"/>
                      <wps:spPr>
                        <a:xfrm>
                          <a:ext cx="631190" cy="15557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225 467,77</w:t>
                            </w:r>
                          </w:p>
                        </w:txbxContent>
                      </wps:txbx>
                      <wps:bodyPr wrap="none" lIns="0" tIns="0" rIns="0" bIns="0">
                        <a:noAutoFit/>
                      </wps:bodyPr>
                    </wps:wsp>
                  </a:graphicData>
                </a:graphic>
              </wp:anchor>
            </w:drawing>
          </mc:Choice>
          <mc:Fallback>
            <w:pict>
              <v:shape id="_x0000_s1054" type="#_x0000_t202" style="position:absolute;margin-left:501.5pt;margin-top:1.pt;width:49.700000000000003pt;height:12.25pt;z-index:-125829359;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225 467,77</w:t>
                      </w:r>
                    </w:p>
                  </w:txbxContent>
                </v:textbox>
                <w10:wrap type="square" side="left" anchorx="page"/>
              </v:shape>
            </w:pict>
          </mc:Fallback>
        </mc:AlternateContent>
      </w:r>
      <w:r>
        <w:rPr>
          <w:i/>
          <w:iCs/>
          <w:color w:val="000000"/>
          <w:spacing w:val="0"/>
          <w:w w:val="100"/>
          <w:position w:val="0"/>
          <w:sz w:val="18"/>
          <w:szCs w:val="18"/>
          <w:shd w:val="clear" w:color="auto" w:fill="auto"/>
          <w:lang w:val="cs-CZ" w:eastAsia="cs-CZ" w:bidi="cs-CZ"/>
        </w:rPr>
        <w:t>Celkem Kčs DPH</w:t>
      </w:r>
    </w:p>
    <w:p>
      <w:pPr>
        <w:widowControl w:val="0"/>
        <w:spacing w:line="42" w:lineRule="exact"/>
        <w:rPr>
          <w:sz w:val="3"/>
          <w:szCs w:val="3"/>
        </w:rPr>
      </w:pPr>
    </w:p>
    <w:p>
      <w:pPr>
        <w:widowControl w:val="0"/>
        <w:spacing w:line="1" w:lineRule="exact"/>
        <w:sectPr>
          <w:footnotePr>
            <w:pos w:val="pageBottom"/>
            <w:numFmt w:val="decimal"/>
            <w:numRestart w:val="continuous"/>
          </w:footnotePr>
          <w:type w:val="continuous"/>
          <w:pgSz w:w="11900" w:h="16840"/>
          <w:pgMar w:top="1186" w:left="0" w:right="0" w:bottom="1575" w:header="0" w:footer="3" w:gutter="0"/>
          <w:cols w:space="720"/>
          <w:noEndnote/>
          <w:rtlGutter w:val="0"/>
          <w:docGrid w:linePitch="360"/>
        </w:sectPr>
      </w:pPr>
    </w:p>
    <w:p>
      <w:pPr>
        <w:pStyle w:val="Style33"/>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Dodávka ND na nástavbu sypače EPOKE, VIN: 38500287/2011</w:t>
      </w:r>
    </w:p>
    <w:p>
      <w:pPr>
        <w:pStyle w:val="Style33"/>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186" w:left="421" w:right="819" w:bottom="1575" w:header="0" w:footer="3" w:gutter="0"/>
          <w:cols w:space="720"/>
          <w:noEndnote/>
          <w:rtlGutter w:val="0"/>
          <w:docGrid w:linePitch="360"/>
        </w:sectPr>
      </w:pPr>
      <w:r>
        <w:rPr>
          <w:color w:val="000000"/>
          <w:spacing w:val="0"/>
          <w:w w:val="100"/>
          <w:position w:val="0"/>
          <w:shd w:val="clear" w:color="auto" w:fill="auto"/>
          <w:lang w:val="cs-CZ" w:eastAsia="cs-CZ" w:bidi="cs-CZ"/>
        </w:rPr>
        <w:t>Chlapi mají sypač rozebraný, budou-li skládat sami, bude práce v nabídce vypuštěna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43" w:left="0" w:right="0" w:bottom="1243" w:header="0" w:footer="3" w:gutter="0"/>
          <w:cols w:space="720"/>
          <w:noEndnote/>
          <w:rtlGutter w:val="0"/>
          <w:docGrid w:linePitch="360"/>
        </w:sectPr>
      </w:pPr>
    </w:p>
    <w:p>
      <w:pPr>
        <w:pStyle w:val="Style33"/>
        <w:keepNext w:val="0"/>
        <w:keepLines w:val="0"/>
        <w:framePr w:w="3466" w:h="264" w:wrap="none" w:vAnchor="text" w:hAnchor="page" w:x="417" w:y="275"/>
        <w:widowControl w:val="0"/>
        <w:shd w:val="clear" w:color="auto" w:fill="auto"/>
        <w:bidi w:val="0"/>
        <w:spacing w:before="0" w:after="0" w:line="240" w:lineRule="auto"/>
        <w:ind w:left="0" w:right="0" w:firstLine="0"/>
        <w:jc w:val="left"/>
      </w:pPr>
      <w:r>
        <w:rPr>
          <w:b/>
          <w:bCs/>
          <w:color w:val="3C4664"/>
          <w:spacing w:val="0"/>
          <w:w w:val="100"/>
          <w:position w:val="0"/>
          <w:shd w:val="clear" w:color="auto" w:fill="auto"/>
          <w:lang w:val="cs-CZ" w:eastAsia="cs-CZ" w:bidi="cs-CZ"/>
        </w:rPr>
        <w:t>Zpracováno systémem LCS Helios IQ</w:t>
      </w:r>
    </w:p>
    <w:p>
      <w:pPr>
        <w:pStyle w:val="Style33"/>
        <w:keepNext w:val="0"/>
        <w:keepLines w:val="0"/>
        <w:framePr w:w="1968" w:h="518" w:wrap="none" w:vAnchor="text" w:hAnchor="page" w:x="709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33"/>
        <w:keepNext w:val="0"/>
        <w:keepLines w:val="0"/>
        <w:framePr w:w="1968" w:h="518" w:wrap="none" w:vAnchor="text" w:hAnchor="page" w:x="709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Nabídka: </w:t>
      </w:r>
      <w:r>
        <w:rPr>
          <w:b/>
          <w:bCs/>
          <w:color w:val="000000"/>
          <w:spacing w:val="0"/>
          <w:w w:val="100"/>
          <w:position w:val="0"/>
          <w:shd w:val="clear" w:color="auto" w:fill="auto"/>
          <w:lang w:val="cs-CZ" w:eastAsia="cs-CZ" w:bidi="cs-CZ"/>
        </w:rPr>
        <w:t>505220089</w:t>
      </w:r>
    </w:p>
    <w:p>
      <w:pPr>
        <w:pStyle w:val="Style33"/>
        <w:keepNext w:val="0"/>
        <w:keepLines w:val="0"/>
        <w:framePr w:w="1387" w:h="254" w:wrap="none" w:vAnchor="text" w:hAnchor="page" w:x="9537" w:y="2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 2/2</w:t>
      </w:r>
    </w:p>
    <w:p>
      <w:pPr>
        <w:widowControl w:val="0"/>
        <w:spacing w:after="537" w:line="1" w:lineRule="exact"/>
      </w:pPr>
    </w:p>
    <w:p>
      <w:pPr>
        <w:widowControl w:val="0"/>
        <w:spacing w:line="1" w:lineRule="exact"/>
      </w:pPr>
    </w:p>
    <w:sectPr>
      <w:footnotePr>
        <w:pos w:val="pageBottom"/>
        <w:numFmt w:val="decimal"/>
        <w:numRestart w:val="continuous"/>
      </w:footnotePr>
      <w:type w:val="continuous"/>
      <w:pgSz w:w="11900" w:h="16840"/>
      <w:pgMar w:top="1243" w:left="416" w:right="818" w:bottom="1243"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842010</wp:posOffset>
              </wp:positionH>
              <wp:positionV relativeFrom="page">
                <wp:posOffset>786765</wp:posOffset>
              </wp:positionV>
              <wp:extent cx="3389630" cy="146050"/>
              <wp:wrapNone/>
              <wp:docPr id="9" name="Shape 9"/>
              <a:graphic xmlns:a="http://schemas.openxmlformats.org/drawingml/2006/main">
                <a:graphicData uri="http://schemas.microsoft.com/office/word/2010/wordprocessingShape">
                  <wps:wsp>
                    <wps:cNvSpPr txBox="1"/>
                    <wps:spPr>
                      <a:xfrm>
                        <a:ext cx="3389630" cy="146050"/>
                      </a:xfrm>
                      <a:prstGeom prst="rect"/>
                      <a:noFill/>
                    </wps:spPr>
                    <wps:txbx>
                      <w:txbxContent>
                        <w:p>
                          <w:pPr>
                            <w:pStyle w:val="Style25"/>
                            <w:keepNext w:val="0"/>
                            <w:keepLines w:val="0"/>
                            <w:widowControl w:val="0"/>
                            <w:shd w:val="clear" w:color="auto" w:fill="auto"/>
                            <w:tabs>
                              <w:tab w:pos="5338" w:val="righ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5.3. Dokončení plnění:</w:t>
                            <w:tab/>
                            <w:t>do 11.2022</w:t>
                          </w:r>
                        </w:p>
                      </w:txbxContent>
                    </wps:txbx>
                    <wps:bodyPr lIns="0" tIns="0" rIns="0" bIns="0">
                      <a:spAutoFit/>
                    </wps:bodyPr>
                  </wps:wsp>
                </a:graphicData>
              </a:graphic>
            </wp:anchor>
          </w:drawing>
        </mc:Choice>
        <mc:Fallback>
          <w:pict>
            <v:shape id="_x0000_s1035" type="#_x0000_t202" style="position:absolute;margin-left:66.299999999999997pt;margin-top:61.950000000000003pt;width:266.89999999999998pt;height:11.5pt;z-index:-188744061;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tabs>
                        <w:tab w:pos="5338" w:val="righ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5.3. Dokončení plnění:</w:t>
                      <w:tab/>
                      <w:t>do 11.2022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4439920</wp:posOffset>
              </wp:positionH>
              <wp:positionV relativeFrom="page">
                <wp:posOffset>500380</wp:posOffset>
              </wp:positionV>
              <wp:extent cx="2505710" cy="225425"/>
              <wp:wrapNone/>
              <wp:docPr id="25" name="Shape 25"/>
              <a:graphic xmlns:a="http://schemas.openxmlformats.org/drawingml/2006/main">
                <a:graphicData uri="http://schemas.microsoft.com/office/word/2010/wordprocessingShape">
                  <wps:wsp>
                    <wps:cNvSpPr txBox="1"/>
                    <wps:spPr>
                      <a:xfrm>
                        <a:ext cx="2505710" cy="22542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000000"/>
                              <w:spacing w:val="0"/>
                              <w:w w:val="100"/>
                              <w:position w:val="0"/>
                              <w:sz w:val="30"/>
                              <w:szCs w:val="30"/>
                              <w:shd w:val="clear" w:color="auto" w:fill="auto"/>
                              <w:lang w:val="cs-CZ" w:eastAsia="cs-CZ" w:bidi="cs-CZ"/>
                            </w:rPr>
                            <w:t>NABÍDKA ZBOŽÍ A ŠLUZER</w:t>
                          </w:r>
                        </w:p>
                      </w:txbxContent>
                    </wps:txbx>
                    <wps:bodyPr wrap="none" lIns="0" tIns="0" rIns="0" bIns="0">
                      <a:spAutoFit/>
                    </wps:bodyPr>
                  </wps:wsp>
                </a:graphicData>
              </a:graphic>
            </wp:anchor>
          </w:drawing>
        </mc:Choice>
        <mc:Fallback>
          <w:pict>
            <v:shape id="_x0000_s1051" type="#_x0000_t202" style="position:absolute;margin-left:349.60000000000002pt;margin-top:39.399999999999999pt;width:197.30000000000001pt;height:17.75pt;z-index:-18874405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000000"/>
                        <w:spacing w:val="0"/>
                        <w:w w:val="100"/>
                        <w:position w:val="0"/>
                        <w:sz w:val="30"/>
                        <w:szCs w:val="30"/>
                        <w:shd w:val="clear" w:color="auto" w:fill="auto"/>
                        <w:lang w:val="cs-CZ" w:eastAsia="cs-CZ" w:bidi="cs-CZ"/>
                      </w:rPr>
                      <w:t>NABÍDKA ZBOŽÍ A ŠLUZER</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294640</wp:posOffset>
              </wp:positionH>
              <wp:positionV relativeFrom="page">
                <wp:posOffset>763905</wp:posOffset>
              </wp:positionV>
              <wp:extent cx="6736080" cy="0"/>
              <wp:wrapNone/>
              <wp:docPr id="27" name="Shape 27"/>
              <a:graphic xmlns:a="http://schemas.openxmlformats.org/drawingml/2006/main">
                <a:graphicData uri="http://schemas.microsoft.com/office/word/2010/wordprocessingShape">
                  <wps:wsp>
                    <wps:cNvCnPr/>
                    <wps:spPr>
                      <a:xfrm>
                        <a:ext cx="6736080" cy="0"/>
                      </a:xfrm>
                      <a:prstGeom prst="straightConnector1"/>
                      <a:ln w="12700">
                        <a:solidFill/>
                      </a:ln>
                    </wps:spPr>
                    <wps:bodyPr/>
                  </wps:wsp>
                </a:graphicData>
              </a:graphic>
            </wp:anchor>
          </w:drawing>
        </mc:Choice>
        <mc:Fallback>
          <w:pict>
            <v:shape o:spt="32" o:oned="true" path="m,l21600,21600e" style="position:absolute;margin-left:23.199999999999999pt;margin-top:60.149999999999999pt;width:530.39999999999998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abstractNum>
  <w:abstractNum w:abstractNumId="12">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Jiné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11">
    <w:name w:val="Titulek tabulky_"/>
    <w:basedOn w:val="DefaultParagraphFont"/>
    <w:link w:val="Style10"/>
    <w:rPr>
      <w:rFonts w:ascii="Times New Roman" w:eastAsia="Times New Roman" w:hAnsi="Times New Roman" w:cs="Times New Roman"/>
      <w:b w:val="0"/>
      <w:bCs w:val="0"/>
      <w:i w:val="0"/>
      <w:iCs w:val="0"/>
      <w:smallCaps w:val="0"/>
      <w:strike w:val="0"/>
      <w:u w:val="none"/>
    </w:rPr>
  </w:style>
  <w:style w:type="character" w:customStyle="1" w:styleId="CharStyle13">
    <w:name w:val="Základní text_"/>
    <w:basedOn w:val="DefaultParagraphFont"/>
    <w:link w:val="Style12"/>
    <w:rPr>
      <w:rFonts w:ascii="Times New Roman" w:eastAsia="Times New Roman" w:hAnsi="Times New Roman" w:cs="Times New Roman"/>
      <w:b w:val="0"/>
      <w:bCs w:val="0"/>
      <w:i w:val="0"/>
      <w:iCs w:val="0"/>
      <w:smallCaps w:val="0"/>
      <w:strike w:val="0"/>
      <w:u w:val="none"/>
    </w:rPr>
  </w:style>
  <w:style w:type="character" w:customStyle="1" w:styleId="CharStyle16">
    <w:name w:val="Nadpis #2_"/>
    <w:basedOn w:val="DefaultParagraphFont"/>
    <w:link w:val="Style15"/>
    <w:rPr>
      <w:rFonts w:ascii="Times New Roman" w:eastAsia="Times New Roman" w:hAnsi="Times New Roman" w:cs="Times New Roman"/>
      <w:b/>
      <w:bCs/>
      <w:i w:val="0"/>
      <w:iCs w:val="0"/>
      <w:smallCaps w:val="0"/>
      <w:strike w:val="0"/>
      <w:sz w:val="32"/>
      <w:szCs w:val="32"/>
      <w:u w:val="none"/>
    </w:rPr>
  </w:style>
  <w:style w:type="character" w:customStyle="1" w:styleId="CharStyle22">
    <w:name w:val="Nadpis #3_"/>
    <w:basedOn w:val="DefaultParagraphFont"/>
    <w:link w:val="Style21"/>
    <w:rPr>
      <w:rFonts w:ascii="Times New Roman" w:eastAsia="Times New Roman" w:hAnsi="Times New Roman" w:cs="Times New Roman"/>
      <w:b w:val="0"/>
      <w:bCs w:val="0"/>
      <w:i w:val="0"/>
      <w:iCs w:val="0"/>
      <w:smallCaps w:val="0"/>
      <w:strike w:val="0"/>
      <w:sz w:val="26"/>
      <w:szCs w:val="26"/>
      <w:u w:val="none"/>
    </w:rPr>
  </w:style>
  <w:style w:type="character" w:customStyle="1" w:styleId="CharStyle26">
    <w:name w:val="Záhlaví nebo zápatí (2)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character" w:customStyle="1" w:styleId="CharStyle34">
    <w:name w:val="Základní text (2)_"/>
    <w:basedOn w:val="DefaultParagraphFont"/>
    <w:link w:val="Style33"/>
    <w:rPr>
      <w:rFonts w:ascii="Arial" w:eastAsia="Arial" w:hAnsi="Arial" w:cs="Arial"/>
      <w:b w:val="0"/>
      <w:bCs w:val="0"/>
      <w:i w:val="0"/>
      <w:iCs w:val="0"/>
      <w:smallCaps w:val="0"/>
      <w:strike w:val="0"/>
      <w:sz w:val="19"/>
      <w:szCs w:val="19"/>
      <w:u w:val="none"/>
    </w:rPr>
  </w:style>
  <w:style w:type="character" w:customStyle="1" w:styleId="CharStyle38">
    <w:name w:val="Nadpis #1_"/>
    <w:basedOn w:val="DefaultParagraphFont"/>
    <w:link w:val="Style37"/>
    <w:rPr>
      <w:rFonts w:ascii="Arial" w:eastAsia="Arial" w:hAnsi="Arial" w:cs="Arial"/>
      <w:b w:val="0"/>
      <w:bCs w:val="0"/>
      <w:i w:val="0"/>
      <w:iCs w:val="0"/>
      <w:smallCaps/>
      <w:strike w:val="0"/>
      <w:sz w:val="38"/>
      <w:szCs w:val="38"/>
      <w:u w:val="none"/>
    </w:rPr>
  </w:style>
  <w:style w:type="character" w:customStyle="1" w:styleId="CharStyle42">
    <w:name w:val="Základní text (3)_"/>
    <w:basedOn w:val="DefaultParagraphFont"/>
    <w:link w:val="Style41"/>
    <w:rPr>
      <w:rFonts w:ascii="Arial" w:eastAsia="Arial" w:hAnsi="Arial" w:cs="Arial"/>
      <w:b w:val="0"/>
      <w:bCs w:val="0"/>
      <w:i w:val="0"/>
      <w:iCs w:val="0"/>
      <w:smallCaps w:val="0"/>
      <w:strike w:val="0"/>
      <w:sz w:val="15"/>
      <w:szCs w:val="15"/>
      <w:u w:val="none"/>
    </w:rPr>
  </w:style>
  <w:style w:type="character" w:customStyle="1" w:styleId="CharStyle49">
    <w:name w:val="Základní text (4)_"/>
    <w:basedOn w:val="DefaultParagraphFont"/>
    <w:link w:val="Style48"/>
    <w:rPr>
      <w:rFonts w:ascii="Arial" w:eastAsia="Arial" w:hAnsi="Arial" w:cs="Arial"/>
      <w:b/>
      <w:bCs/>
      <w:i/>
      <w:iCs/>
      <w:smallCaps w:val="0"/>
      <w:strike w:val="0"/>
      <w:sz w:val="22"/>
      <w:szCs w:val="22"/>
      <w:u w:val="none"/>
    </w:rPr>
  </w:style>
  <w:style w:type="paragraph" w:customStyle="1" w:styleId="Style2">
    <w:name w:val="Titulek obrázku"/>
    <w:basedOn w:val="Normal"/>
    <w:link w:val="CharStyle3"/>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4">
    <w:name w:val="Jiné"/>
    <w:basedOn w:val="Normal"/>
    <w:link w:val="CharStyle5"/>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0">
    <w:name w:val="Titulek tabulky"/>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12">
    <w:name w:val="Základní text"/>
    <w:basedOn w:val="Normal"/>
    <w:link w:val="CharStyle13"/>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5">
    <w:name w:val="Nadpis #2"/>
    <w:basedOn w:val="Normal"/>
    <w:link w:val="CharStyle16"/>
    <w:pPr>
      <w:widowControl w:val="0"/>
      <w:shd w:val="clear" w:color="auto" w:fill="FFFFFF"/>
      <w:jc w:val="center"/>
      <w:outlineLvl w:val="1"/>
    </w:pPr>
    <w:rPr>
      <w:rFonts w:ascii="Times New Roman" w:eastAsia="Times New Roman" w:hAnsi="Times New Roman" w:cs="Times New Roman"/>
      <w:b/>
      <w:bCs/>
      <w:i w:val="0"/>
      <w:iCs w:val="0"/>
      <w:smallCaps w:val="0"/>
      <w:strike w:val="0"/>
      <w:sz w:val="32"/>
      <w:szCs w:val="32"/>
      <w:u w:val="none"/>
    </w:rPr>
  </w:style>
  <w:style w:type="paragraph" w:customStyle="1" w:styleId="Style21">
    <w:name w:val="Nadpis #3"/>
    <w:basedOn w:val="Normal"/>
    <w:link w:val="CharStyle22"/>
    <w:pPr>
      <w:widowControl w:val="0"/>
      <w:shd w:val="clear" w:color="auto" w:fill="FFFFFF"/>
      <w:spacing w:line="223" w:lineRule="auto"/>
      <w:jc w:val="center"/>
      <w:outlineLvl w:val="2"/>
    </w:pPr>
    <w:rPr>
      <w:rFonts w:ascii="Times New Roman" w:eastAsia="Times New Roman" w:hAnsi="Times New Roman" w:cs="Times New Roman"/>
      <w:b w:val="0"/>
      <w:bCs w:val="0"/>
      <w:i w:val="0"/>
      <w:iCs w:val="0"/>
      <w:smallCaps w:val="0"/>
      <w:strike w:val="0"/>
      <w:sz w:val="26"/>
      <w:szCs w:val="26"/>
      <w:u w:val="none"/>
    </w:rPr>
  </w:style>
  <w:style w:type="paragraph" w:customStyle="1" w:styleId="Style25">
    <w:name w:val="Záhlaví nebo zápatí (2)"/>
    <w:basedOn w:val="Normal"/>
    <w:link w:val="CharStyle2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3">
    <w:name w:val="Základní text (2)"/>
    <w:basedOn w:val="Normal"/>
    <w:link w:val="CharStyle34"/>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37">
    <w:name w:val="Nadpis #1"/>
    <w:basedOn w:val="Normal"/>
    <w:link w:val="CharStyle38"/>
    <w:pPr>
      <w:widowControl w:val="0"/>
      <w:shd w:val="clear" w:color="auto" w:fill="FFFFFF"/>
      <w:ind w:left="6520"/>
      <w:outlineLvl w:val="0"/>
    </w:pPr>
    <w:rPr>
      <w:rFonts w:ascii="Arial" w:eastAsia="Arial" w:hAnsi="Arial" w:cs="Arial"/>
      <w:b w:val="0"/>
      <w:bCs w:val="0"/>
      <w:i w:val="0"/>
      <w:iCs w:val="0"/>
      <w:smallCaps/>
      <w:strike w:val="0"/>
      <w:sz w:val="38"/>
      <w:szCs w:val="38"/>
      <w:u w:val="none"/>
    </w:rPr>
  </w:style>
  <w:style w:type="paragraph" w:customStyle="1" w:styleId="Style41">
    <w:name w:val="Základní text (3)"/>
    <w:basedOn w:val="Normal"/>
    <w:link w:val="CharStyle42"/>
    <w:pPr>
      <w:widowControl w:val="0"/>
      <w:shd w:val="clear" w:color="auto" w:fill="FFFFFF"/>
      <w:spacing w:after="280"/>
    </w:pPr>
    <w:rPr>
      <w:rFonts w:ascii="Arial" w:eastAsia="Arial" w:hAnsi="Arial" w:cs="Arial"/>
      <w:b w:val="0"/>
      <w:bCs w:val="0"/>
      <w:i w:val="0"/>
      <w:iCs w:val="0"/>
      <w:smallCaps w:val="0"/>
      <w:strike w:val="0"/>
      <w:sz w:val="15"/>
      <w:szCs w:val="15"/>
      <w:u w:val="none"/>
    </w:rPr>
  </w:style>
  <w:style w:type="paragraph" w:customStyle="1" w:styleId="Style48">
    <w:name w:val="Základní text (4)"/>
    <w:basedOn w:val="Normal"/>
    <w:link w:val="CharStyle49"/>
    <w:pPr>
      <w:widowControl w:val="0"/>
      <w:shd w:val="clear" w:color="auto" w:fill="FFFFFF"/>
    </w:pPr>
    <w:rPr>
      <w:rFonts w:ascii="Arial" w:eastAsia="Arial" w:hAnsi="Arial" w:cs="Arial"/>
      <w:b/>
      <w:bCs/>
      <w:i/>
      <w:iCs/>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s>
</file>