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1747" w14:textId="1DC33483" w:rsidR="008626D8" w:rsidRPr="006D1562" w:rsidRDefault="00EB55D3">
      <w:pPr>
        <w:rPr>
          <w:b/>
          <w:bCs/>
          <w:sz w:val="24"/>
          <w:szCs w:val="24"/>
        </w:rPr>
      </w:pPr>
      <w:r w:rsidRPr="006D1562">
        <w:rPr>
          <w:b/>
          <w:bCs/>
          <w:sz w:val="24"/>
          <w:szCs w:val="24"/>
        </w:rPr>
        <w:t xml:space="preserve">Příloha č. </w:t>
      </w:r>
      <w:r w:rsidR="008C449B">
        <w:rPr>
          <w:b/>
          <w:bCs/>
          <w:sz w:val="24"/>
          <w:szCs w:val="24"/>
        </w:rPr>
        <w:t>1</w:t>
      </w:r>
      <w:r w:rsidRPr="006D1562">
        <w:rPr>
          <w:b/>
          <w:bCs/>
          <w:sz w:val="24"/>
          <w:szCs w:val="24"/>
        </w:rPr>
        <w:t xml:space="preserve"> – Technická specifikace</w:t>
      </w:r>
      <w:r w:rsidR="008626D8" w:rsidRPr="006D1562">
        <w:rPr>
          <w:b/>
          <w:bCs/>
          <w:sz w:val="24"/>
          <w:szCs w:val="24"/>
        </w:rPr>
        <w:t xml:space="preserve"> </w:t>
      </w:r>
    </w:p>
    <w:p w14:paraId="00098E65" w14:textId="77777777" w:rsidR="004C11CC" w:rsidRDefault="004C11CC" w:rsidP="004C11CC">
      <w:pPr>
        <w:rPr>
          <w:b/>
          <w:bCs/>
          <w:sz w:val="32"/>
          <w:szCs w:val="32"/>
        </w:rPr>
      </w:pPr>
    </w:p>
    <w:p w14:paraId="4F3392A9" w14:textId="485856DF" w:rsidR="00EB55D3" w:rsidRPr="007F34B0" w:rsidRDefault="00A673AE" w:rsidP="004C11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Průzkum prevalence </w:t>
      </w:r>
      <w:proofErr w:type="spellStart"/>
      <w:r>
        <w:rPr>
          <w:b/>
          <w:bCs/>
          <w:sz w:val="32"/>
          <w:szCs w:val="32"/>
        </w:rPr>
        <w:t>ponehodových</w:t>
      </w:r>
      <w:proofErr w:type="spellEnd"/>
      <w:r>
        <w:rPr>
          <w:b/>
          <w:bCs/>
          <w:sz w:val="32"/>
          <w:szCs w:val="32"/>
        </w:rPr>
        <w:t xml:space="preserve"> jevů</w:t>
      </w:r>
    </w:p>
    <w:p w14:paraId="088E452D" w14:textId="77777777" w:rsidR="00B87216" w:rsidRPr="007F34B0" w:rsidRDefault="00B87216">
      <w:pPr>
        <w:rPr>
          <w:sz w:val="24"/>
          <w:szCs w:val="24"/>
        </w:rPr>
      </w:pPr>
    </w:p>
    <w:p w14:paraId="5500726A" w14:textId="77777777" w:rsidR="00EB55D3" w:rsidRPr="007F34B0" w:rsidRDefault="00EB55D3" w:rsidP="00EB55D3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7F34B0">
        <w:rPr>
          <w:b/>
          <w:bCs/>
          <w:sz w:val="24"/>
          <w:szCs w:val="24"/>
        </w:rPr>
        <w:t>PŘEDMĚT VEŘEJNÉ ZAKÁZKY</w:t>
      </w:r>
    </w:p>
    <w:p w14:paraId="0D3226A6" w14:textId="014D5861" w:rsidR="00EB55D3" w:rsidRPr="00387610" w:rsidRDefault="00EB55D3" w:rsidP="00BA49FF">
      <w:pPr>
        <w:rPr>
          <w:sz w:val="24"/>
          <w:szCs w:val="24"/>
        </w:rPr>
      </w:pPr>
      <w:r w:rsidRPr="00387610">
        <w:rPr>
          <w:sz w:val="24"/>
          <w:szCs w:val="24"/>
        </w:rPr>
        <w:t>Předmětem veřejné zakázky „</w:t>
      </w:r>
      <w:r w:rsidR="00A673AE">
        <w:rPr>
          <w:sz w:val="24"/>
          <w:szCs w:val="24"/>
        </w:rPr>
        <w:t xml:space="preserve">Průzkum prevalence </w:t>
      </w:r>
      <w:proofErr w:type="spellStart"/>
      <w:r w:rsidR="00A673AE">
        <w:rPr>
          <w:sz w:val="24"/>
          <w:szCs w:val="24"/>
        </w:rPr>
        <w:t>ponehodových</w:t>
      </w:r>
      <w:proofErr w:type="spellEnd"/>
      <w:r w:rsidR="00A673AE">
        <w:rPr>
          <w:sz w:val="24"/>
          <w:szCs w:val="24"/>
        </w:rPr>
        <w:t xml:space="preserve"> jevů</w:t>
      </w:r>
      <w:r w:rsidRPr="00387610">
        <w:rPr>
          <w:sz w:val="24"/>
          <w:szCs w:val="24"/>
        </w:rPr>
        <w:t>“ je realizace</w:t>
      </w:r>
      <w:r w:rsidR="008D1B9B" w:rsidRPr="00387610">
        <w:rPr>
          <w:sz w:val="24"/>
          <w:szCs w:val="24"/>
        </w:rPr>
        <w:t xml:space="preserve"> </w:t>
      </w:r>
      <w:r w:rsidR="00BA49FF" w:rsidRPr="00387610">
        <w:rPr>
          <w:sz w:val="24"/>
          <w:szCs w:val="24"/>
        </w:rPr>
        <w:t xml:space="preserve">sběru kvantitativních dat formou online dotazníkového šetření </w:t>
      </w:r>
      <w:r w:rsidR="008D1B9B" w:rsidRPr="00387610">
        <w:rPr>
          <w:sz w:val="24"/>
          <w:szCs w:val="24"/>
        </w:rPr>
        <w:t xml:space="preserve">se zaměřením na </w:t>
      </w:r>
      <w:r w:rsidR="00A673AE">
        <w:rPr>
          <w:sz w:val="24"/>
          <w:szCs w:val="24"/>
        </w:rPr>
        <w:t>zmapování</w:t>
      </w:r>
      <w:r w:rsidR="00185060">
        <w:rPr>
          <w:sz w:val="24"/>
          <w:szCs w:val="24"/>
        </w:rPr>
        <w:t xml:space="preserve"> </w:t>
      </w:r>
      <w:r w:rsidR="00080635">
        <w:rPr>
          <w:sz w:val="24"/>
          <w:szCs w:val="24"/>
        </w:rPr>
        <w:t>výskytu</w:t>
      </w:r>
      <w:r w:rsidR="00185060">
        <w:rPr>
          <w:sz w:val="24"/>
          <w:szCs w:val="24"/>
        </w:rPr>
        <w:t xml:space="preserve"> a charakteru obtíží po prožité dopravní nehodě u české populace.</w:t>
      </w:r>
    </w:p>
    <w:p w14:paraId="5801757C" w14:textId="5F1F7DFF" w:rsidR="00BD509C" w:rsidRPr="002A3C71" w:rsidRDefault="00EB55D3" w:rsidP="00EB55D3">
      <w:pPr>
        <w:rPr>
          <w:sz w:val="24"/>
          <w:szCs w:val="24"/>
        </w:rPr>
      </w:pPr>
      <w:r w:rsidRPr="00387610">
        <w:rPr>
          <w:sz w:val="24"/>
          <w:szCs w:val="24"/>
        </w:rPr>
        <w:t xml:space="preserve">Kvantitativní dotazníkové šetření bude realizováno </w:t>
      </w:r>
      <w:r w:rsidR="00BA49FF" w:rsidRPr="00387610">
        <w:rPr>
          <w:sz w:val="24"/>
          <w:szCs w:val="24"/>
        </w:rPr>
        <w:t xml:space="preserve">pomocí </w:t>
      </w:r>
      <w:r w:rsidR="00BA49FF" w:rsidRPr="002A3C71">
        <w:rPr>
          <w:sz w:val="24"/>
          <w:szCs w:val="24"/>
        </w:rPr>
        <w:t xml:space="preserve">aktivně spravovaného internetového panelu </w:t>
      </w:r>
      <w:r w:rsidRPr="002A3C71">
        <w:rPr>
          <w:sz w:val="24"/>
          <w:szCs w:val="24"/>
        </w:rPr>
        <w:t xml:space="preserve">dle </w:t>
      </w:r>
      <w:r w:rsidR="007F34B0" w:rsidRPr="002A3C71">
        <w:rPr>
          <w:sz w:val="24"/>
          <w:szCs w:val="24"/>
        </w:rPr>
        <w:t>níže uvedených specifikací</w:t>
      </w:r>
      <w:r w:rsidRPr="002A3C71">
        <w:rPr>
          <w:sz w:val="24"/>
          <w:szCs w:val="24"/>
        </w:rPr>
        <w:t xml:space="preserve">. </w:t>
      </w:r>
      <w:r w:rsidR="00080635">
        <w:rPr>
          <w:sz w:val="24"/>
          <w:szCs w:val="24"/>
        </w:rPr>
        <w:t>Obsahem dotazníkového šetření j</w:t>
      </w:r>
      <w:r w:rsidR="001D6A8B">
        <w:rPr>
          <w:sz w:val="24"/>
          <w:szCs w:val="24"/>
        </w:rPr>
        <w:t>e strukturovaný dotazník</w:t>
      </w:r>
      <w:r w:rsidR="00017730">
        <w:rPr>
          <w:sz w:val="24"/>
          <w:szCs w:val="24"/>
        </w:rPr>
        <w:t xml:space="preserve"> ve dvou verzích </w:t>
      </w:r>
      <w:r w:rsidR="0001468C">
        <w:rPr>
          <w:sz w:val="24"/>
          <w:szCs w:val="24"/>
        </w:rPr>
        <w:t>– jedná plná a druhá zkrácená. Plná verze dotazníku je určena</w:t>
      </w:r>
      <w:r w:rsidR="006B5F27">
        <w:rPr>
          <w:sz w:val="24"/>
          <w:szCs w:val="24"/>
        </w:rPr>
        <w:t xml:space="preserve"> respondentům s přímou účastí na dopravní nehodě v posledních deseti letech. </w:t>
      </w:r>
      <w:r w:rsidR="007A5A78">
        <w:rPr>
          <w:sz w:val="24"/>
          <w:szCs w:val="24"/>
        </w:rPr>
        <w:t>Z</w:t>
      </w:r>
      <w:r w:rsidR="00965A32">
        <w:rPr>
          <w:sz w:val="24"/>
          <w:szCs w:val="24"/>
        </w:rPr>
        <w:t>krácen</w:t>
      </w:r>
      <w:r w:rsidR="007A5A78">
        <w:rPr>
          <w:sz w:val="24"/>
          <w:szCs w:val="24"/>
        </w:rPr>
        <w:t>á verze</w:t>
      </w:r>
      <w:r w:rsidR="006B5F27">
        <w:rPr>
          <w:sz w:val="24"/>
          <w:szCs w:val="24"/>
        </w:rPr>
        <w:t xml:space="preserve"> dotazník</w:t>
      </w:r>
      <w:r w:rsidR="007A5A78">
        <w:rPr>
          <w:sz w:val="24"/>
          <w:szCs w:val="24"/>
        </w:rPr>
        <w:t>u</w:t>
      </w:r>
      <w:r w:rsidR="006B5F27">
        <w:rPr>
          <w:sz w:val="24"/>
          <w:szCs w:val="24"/>
        </w:rPr>
        <w:t xml:space="preserve"> je určen</w:t>
      </w:r>
      <w:r w:rsidR="007A5A78">
        <w:rPr>
          <w:sz w:val="24"/>
          <w:szCs w:val="24"/>
        </w:rPr>
        <w:t>a</w:t>
      </w:r>
      <w:r w:rsidR="006B5F27">
        <w:rPr>
          <w:sz w:val="24"/>
          <w:szCs w:val="24"/>
        </w:rPr>
        <w:t xml:space="preserve"> pro kontrolní skupinu bez zkušenosti s </w:t>
      </w:r>
      <w:r w:rsidR="006B5F27" w:rsidRPr="009A1B8E">
        <w:rPr>
          <w:sz w:val="24"/>
          <w:szCs w:val="24"/>
        </w:rPr>
        <w:t>dopravní nehodou</w:t>
      </w:r>
      <w:r w:rsidR="00965A32" w:rsidRPr="009A1B8E">
        <w:rPr>
          <w:sz w:val="24"/>
          <w:szCs w:val="24"/>
        </w:rPr>
        <w:t>.</w:t>
      </w:r>
      <w:r w:rsidR="006B5F27" w:rsidRPr="009A1B8E">
        <w:rPr>
          <w:sz w:val="24"/>
          <w:szCs w:val="24"/>
        </w:rPr>
        <w:t xml:space="preserve"> </w:t>
      </w:r>
      <w:r w:rsidRPr="009A1B8E">
        <w:rPr>
          <w:sz w:val="24"/>
          <w:szCs w:val="24"/>
        </w:rPr>
        <w:t>Agentura zajistí vzorek české populace</w:t>
      </w:r>
      <w:r w:rsidR="008A1996" w:rsidRPr="009A1B8E">
        <w:rPr>
          <w:sz w:val="24"/>
          <w:szCs w:val="24"/>
        </w:rPr>
        <w:t xml:space="preserve"> dle stanovených kvót</w:t>
      </w:r>
      <w:r w:rsidRPr="009A1B8E">
        <w:rPr>
          <w:sz w:val="24"/>
          <w:szCs w:val="24"/>
        </w:rPr>
        <w:t xml:space="preserve"> zahrnující</w:t>
      </w:r>
      <w:r w:rsidR="007F34B0" w:rsidRPr="009A1B8E">
        <w:rPr>
          <w:sz w:val="24"/>
          <w:szCs w:val="24"/>
        </w:rPr>
        <w:t xml:space="preserve"> minimálně</w:t>
      </w:r>
      <w:r w:rsidR="00AF6EB2" w:rsidRPr="009A1B8E">
        <w:rPr>
          <w:sz w:val="24"/>
          <w:szCs w:val="24"/>
        </w:rPr>
        <w:t xml:space="preserve"> </w:t>
      </w:r>
      <w:r w:rsidR="0069304D" w:rsidRPr="009A1B8E">
        <w:rPr>
          <w:sz w:val="24"/>
          <w:szCs w:val="24"/>
        </w:rPr>
        <w:t>2</w:t>
      </w:r>
      <w:r w:rsidR="00F6188C" w:rsidRPr="009A1B8E">
        <w:rPr>
          <w:sz w:val="24"/>
          <w:szCs w:val="24"/>
        </w:rPr>
        <w:t>0</w:t>
      </w:r>
      <w:r w:rsidR="00AF6EB2" w:rsidRPr="009A1B8E">
        <w:rPr>
          <w:sz w:val="24"/>
          <w:szCs w:val="24"/>
        </w:rPr>
        <w:t>00 respondentů.</w:t>
      </w:r>
      <w:r w:rsidR="00965A32" w:rsidRPr="009A1B8E">
        <w:rPr>
          <w:sz w:val="24"/>
          <w:szCs w:val="24"/>
        </w:rPr>
        <w:t xml:space="preserve"> Podíl </w:t>
      </w:r>
      <w:r w:rsidR="003108B3" w:rsidRPr="009A1B8E">
        <w:rPr>
          <w:sz w:val="24"/>
          <w:szCs w:val="24"/>
        </w:rPr>
        <w:t xml:space="preserve">testovací </w:t>
      </w:r>
      <w:r w:rsidR="0001468C" w:rsidRPr="009A1B8E">
        <w:rPr>
          <w:sz w:val="24"/>
          <w:szCs w:val="24"/>
        </w:rPr>
        <w:t xml:space="preserve">(respondenti se zkušeností s dopravní nehodou) </w:t>
      </w:r>
      <w:r w:rsidR="00965A32" w:rsidRPr="009A1B8E">
        <w:rPr>
          <w:sz w:val="24"/>
          <w:szCs w:val="24"/>
        </w:rPr>
        <w:t xml:space="preserve">a kontrolní </w:t>
      </w:r>
      <w:r w:rsidR="0001468C" w:rsidRPr="009A1B8E">
        <w:rPr>
          <w:sz w:val="24"/>
          <w:szCs w:val="24"/>
        </w:rPr>
        <w:t xml:space="preserve">(respondenti bez zkušenosti s dopravní nehodou) </w:t>
      </w:r>
      <w:r w:rsidR="00965A32" w:rsidRPr="009A1B8E">
        <w:rPr>
          <w:sz w:val="24"/>
          <w:szCs w:val="24"/>
        </w:rPr>
        <w:t xml:space="preserve">skupiny bude </w:t>
      </w:r>
      <w:r w:rsidR="00F6188C" w:rsidRPr="009A1B8E">
        <w:rPr>
          <w:sz w:val="24"/>
          <w:szCs w:val="24"/>
        </w:rPr>
        <w:t>1</w:t>
      </w:r>
      <w:r w:rsidR="00D77948" w:rsidRPr="009A1B8E">
        <w:rPr>
          <w:sz w:val="24"/>
          <w:szCs w:val="24"/>
        </w:rPr>
        <w:t>:</w:t>
      </w:r>
      <w:r w:rsidR="001D6A8B">
        <w:rPr>
          <w:sz w:val="24"/>
          <w:szCs w:val="24"/>
        </w:rPr>
        <w:t>3 (př. 500 kontrolní skupina a 1500 testovací skupina)</w:t>
      </w:r>
      <w:r w:rsidR="00D77948" w:rsidRPr="009A1B8E">
        <w:rPr>
          <w:sz w:val="24"/>
          <w:szCs w:val="24"/>
        </w:rPr>
        <w:t>.</w:t>
      </w:r>
    </w:p>
    <w:p w14:paraId="52DB26E3" w14:textId="4043B83A" w:rsidR="0093373B" w:rsidRPr="00387610" w:rsidRDefault="007F34B0" w:rsidP="0093373B">
      <w:pPr>
        <w:rPr>
          <w:sz w:val="24"/>
          <w:szCs w:val="24"/>
        </w:rPr>
      </w:pPr>
      <w:r w:rsidRPr="002A3C71">
        <w:rPr>
          <w:sz w:val="24"/>
          <w:szCs w:val="24"/>
        </w:rPr>
        <w:t xml:space="preserve">Celková cena realizovaného šetření je fixní </w:t>
      </w:r>
      <w:r w:rsidRPr="00AF6EB2">
        <w:rPr>
          <w:sz w:val="24"/>
          <w:szCs w:val="24"/>
        </w:rPr>
        <w:t xml:space="preserve">ve výši </w:t>
      </w:r>
      <w:r w:rsidR="00AF6EB2" w:rsidRPr="00AF6EB2">
        <w:rPr>
          <w:sz w:val="24"/>
          <w:szCs w:val="24"/>
        </w:rPr>
        <w:t>500</w:t>
      </w:r>
      <w:r w:rsidR="002A3C71" w:rsidRPr="00AF6EB2">
        <w:rPr>
          <w:sz w:val="24"/>
          <w:szCs w:val="24"/>
        </w:rPr>
        <w:t> </w:t>
      </w:r>
      <w:r w:rsidR="002A3C71" w:rsidRPr="00FD67C2">
        <w:rPr>
          <w:sz w:val="24"/>
          <w:szCs w:val="24"/>
        </w:rPr>
        <w:t xml:space="preserve">000 </w:t>
      </w:r>
      <w:r w:rsidRPr="00FD67C2">
        <w:rPr>
          <w:sz w:val="24"/>
          <w:szCs w:val="24"/>
        </w:rPr>
        <w:t>vč. DPH</w:t>
      </w:r>
      <w:r w:rsidR="0001468C" w:rsidRPr="00FD67C2">
        <w:rPr>
          <w:sz w:val="24"/>
          <w:szCs w:val="24"/>
        </w:rPr>
        <w:t xml:space="preserve"> (</w:t>
      </w:r>
      <w:r w:rsidR="00B14F16" w:rsidRPr="00F47362">
        <w:rPr>
          <w:rFonts w:ascii="Arial" w:hAnsi="Arial" w:cs="Arial"/>
          <w:sz w:val="21"/>
          <w:szCs w:val="21"/>
          <w:lang w:eastAsia="cs-CZ"/>
        </w:rPr>
        <w:t>413 223,14</w:t>
      </w:r>
      <w:r w:rsidR="0001468C" w:rsidRPr="00FD67C2">
        <w:rPr>
          <w:rFonts w:ascii="Arial" w:hAnsi="Arial" w:cs="Arial"/>
          <w:sz w:val="21"/>
          <w:szCs w:val="21"/>
          <w:lang w:eastAsia="cs-CZ"/>
        </w:rPr>
        <w:t xml:space="preserve"> Kč bez DPH)</w:t>
      </w:r>
      <w:r w:rsidRPr="00FD67C2">
        <w:rPr>
          <w:sz w:val="24"/>
          <w:szCs w:val="24"/>
        </w:rPr>
        <w:t>. Rozhodujícím kritériem pro výběr dodavatele je počet respondentů nabídnutých pro dotazníkové šetření</w:t>
      </w:r>
      <w:r w:rsidR="00BA49FF" w:rsidRPr="00FD67C2">
        <w:rPr>
          <w:sz w:val="24"/>
          <w:szCs w:val="24"/>
        </w:rPr>
        <w:t xml:space="preserve"> při splnění</w:t>
      </w:r>
      <w:r w:rsidR="0001468C" w:rsidRPr="00FD67C2">
        <w:rPr>
          <w:sz w:val="24"/>
          <w:szCs w:val="24"/>
        </w:rPr>
        <w:t xml:space="preserve"> </w:t>
      </w:r>
      <w:r w:rsidR="00BA49FF" w:rsidRPr="00FD67C2">
        <w:rPr>
          <w:sz w:val="24"/>
          <w:szCs w:val="24"/>
        </w:rPr>
        <w:t xml:space="preserve">základních zásad a obecných požadavků pro internetový výzkum </w:t>
      </w:r>
      <w:r w:rsidR="0093373B" w:rsidRPr="00FD67C2">
        <w:rPr>
          <w:sz w:val="24"/>
          <w:szCs w:val="24"/>
        </w:rPr>
        <w:t>stanoveným Sdružením</w:t>
      </w:r>
      <w:r w:rsidR="00BA49FF" w:rsidRPr="00FD67C2">
        <w:rPr>
          <w:sz w:val="24"/>
          <w:szCs w:val="24"/>
        </w:rPr>
        <w:t xml:space="preserve"> pro výzkum trhu a veřejného míněni SIMAR</w:t>
      </w:r>
      <w:r w:rsidRPr="00FD67C2">
        <w:rPr>
          <w:sz w:val="24"/>
          <w:szCs w:val="24"/>
        </w:rPr>
        <w:t>.</w:t>
      </w:r>
      <w:r w:rsidRPr="00387610">
        <w:rPr>
          <w:sz w:val="24"/>
          <w:szCs w:val="24"/>
        </w:rPr>
        <w:t xml:space="preserve"> </w:t>
      </w:r>
    </w:p>
    <w:p w14:paraId="19A56C74" w14:textId="69829D58" w:rsidR="0093373B" w:rsidRPr="002817CB" w:rsidRDefault="0093373B" w:rsidP="0093373B">
      <w:pPr>
        <w:rPr>
          <w:sz w:val="24"/>
          <w:szCs w:val="24"/>
        </w:rPr>
      </w:pPr>
      <w:r w:rsidRPr="002817CB">
        <w:rPr>
          <w:sz w:val="24"/>
          <w:szCs w:val="24"/>
        </w:rPr>
        <w:t>Součástí plnění předmětu veřejné zakázky je:</w:t>
      </w:r>
    </w:p>
    <w:p w14:paraId="7A3E6C4A" w14:textId="2516ABCA" w:rsidR="0093373B" w:rsidRPr="002817CB" w:rsidRDefault="0093373B" w:rsidP="0093373B">
      <w:pPr>
        <w:rPr>
          <w:sz w:val="24"/>
          <w:szCs w:val="24"/>
        </w:rPr>
      </w:pPr>
      <w:r w:rsidRPr="002817CB">
        <w:rPr>
          <w:sz w:val="24"/>
          <w:szCs w:val="24"/>
        </w:rPr>
        <w:t xml:space="preserve">- přepis </w:t>
      </w:r>
      <w:r w:rsidR="00F15A80" w:rsidRPr="002817CB">
        <w:rPr>
          <w:sz w:val="24"/>
          <w:szCs w:val="24"/>
        </w:rPr>
        <w:t>objednatelem dodan</w:t>
      </w:r>
      <w:r w:rsidR="00322182">
        <w:rPr>
          <w:sz w:val="24"/>
          <w:szCs w:val="24"/>
        </w:rPr>
        <w:t>ého</w:t>
      </w:r>
      <w:r w:rsidR="00F15A80" w:rsidRPr="002817CB">
        <w:rPr>
          <w:sz w:val="24"/>
          <w:szCs w:val="24"/>
        </w:rPr>
        <w:t xml:space="preserve"> </w:t>
      </w:r>
      <w:r w:rsidRPr="002817CB">
        <w:rPr>
          <w:sz w:val="24"/>
          <w:szCs w:val="24"/>
        </w:rPr>
        <w:t xml:space="preserve">dotazníku do elektronické podoby vč. nastavení </w:t>
      </w:r>
      <w:r w:rsidR="00F15A80" w:rsidRPr="002817CB">
        <w:rPr>
          <w:sz w:val="24"/>
          <w:szCs w:val="24"/>
        </w:rPr>
        <w:t xml:space="preserve">všech </w:t>
      </w:r>
      <w:r w:rsidRPr="002817CB">
        <w:rPr>
          <w:sz w:val="24"/>
          <w:szCs w:val="24"/>
        </w:rPr>
        <w:t>filtr</w:t>
      </w:r>
      <w:r w:rsidR="00F15A80" w:rsidRPr="002817CB">
        <w:rPr>
          <w:sz w:val="24"/>
          <w:szCs w:val="24"/>
        </w:rPr>
        <w:t>ů</w:t>
      </w:r>
      <w:r w:rsidRPr="002817CB">
        <w:rPr>
          <w:sz w:val="24"/>
          <w:szCs w:val="24"/>
        </w:rPr>
        <w:t xml:space="preserve"> dle zadání </w:t>
      </w:r>
      <w:r w:rsidR="00F15A80" w:rsidRPr="002817CB">
        <w:rPr>
          <w:sz w:val="24"/>
          <w:szCs w:val="24"/>
        </w:rPr>
        <w:t>a zajištění doprovodných materiálů (pokynů pro vyplňování)</w:t>
      </w:r>
    </w:p>
    <w:p w14:paraId="47CD3E08" w14:textId="0F57E528" w:rsidR="0093373B" w:rsidRPr="00921518" w:rsidRDefault="0093373B" w:rsidP="0093373B">
      <w:pPr>
        <w:rPr>
          <w:sz w:val="24"/>
          <w:szCs w:val="24"/>
        </w:rPr>
      </w:pPr>
      <w:r w:rsidRPr="00921518">
        <w:rPr>
          <w:sz w:val="24"/>
          <w:szCs w:val="24"/>
        </w:rPr>
        <w:t xml:space="preserve">- nastavení </w:t>
      </w:r>
      <w:r w:rsidR="00347EED">
        <w:rPr>
          <w:sz w:val="24"/>
          <w:szCs w:val="24"/>
        </w:rPr>
        <w:t xml:space="preserve">výběrových kritérií a </w:t>
      </w:r>
      <w:r w:rsidRPr="00921518">
        <w:rPr>
          <w:sz w:val="24"/>
          <w:szCs w:val="24"/>
        </w:rPr>
        <w:t>kvótního předpisu dle požadavků zadavatele</w:t>
      </w:r>
      <w:r w:rsidR="00424B8E">
        <w:rPr>
          <w:sz w:val="24"/>
          <w:szCs w:val="24"/>
        </w:rPr>
        <w:t xml:space="preserve"> </w:t>
      </w:r>
    </w:p>
    <w:p w14:paraId="11F6727F" w14:textId="05C976B6" w:rsidR="0093373B" w:rsidRPr="00921518" w:rsidRDefault="0093373B" w:rsidP="0093373B">
      <w:pPr>
        <w:rPr>
          <w:sz w:val="24"/>
          <w:szCs w:val="24"/>
        </w:rPr>
      </w:pPr>
      <w:r w:rsidRPr="00921518">
        <w:rPr>
          <w:sz w:val="24"/>
          <w:szCs w:val="24"/>
        </w:rPr>
        <w:t xml:space="preserve">- provedení výběru respondentů pro hlavní vlnu dotazníkového šetření </w:t>
      </w:r>
    </w:p>
    <w:p w14:paraId="27D18928" w14:textId="1E31B040" w:rsidR="0093373B" w:rsidRPr="00921518" w:rsidRDefault="0093373B" w:rsidP="0093373B">
      <w:pPr>
        <w:rPr>
          <w:sz w:val="24"/>
          <w:szCs w:val="24"/>
        </w:rPr>
      </w:pPr>
      <w:r w:rsidRPr="00921518">
        <w:rPr>
          <w:sz w:val="24"/>
          <w:szCs w:val="24"/>
        </w:rPr>
        <w:t xml:space="preserve">- distribuce </w:t>
      </w:r>
      <w:r w:rsidR="00921518" w:rsidRPr="00921518">
        <w:rPr>
          <w:sz w:val="24"/>
          <w:szCs w:val="24"/>
        </w:rPr>
        <w:t xml:space="preserve">dotazníku </w:t>
      </w:r>
      <w:r w:rsidRPr="00921518">
        <w:rPr>
          <w:sz w:val="24"/>
          <w:szCs w:val="24"/>
        </w:rPr>
        <w:t>respondentům vybraným dle kvótního výběru prostřednictvím plně funkčního elektronického dotazovacího prostředí</w:t>
      </w:r>
    </w:p>
    <w:p w14:paraId="1AFDF1D1" w14:textId="4BBA86F7" w:rsidR="00F15A80" w:rsidRPr="00921518" w:rsidRDefault="0093373B" w:rsidP="0093373B">
      <w:pPr>
        <w:rPr>
          <w:sz w:val="24"/>
          <w:szCs w:val="24"/>
        </w:rPr>
      </w:pPr>
      <w:r w:rsidRPr="00921518">
        <w:rPr>
          <w:sz w:val="24"/>
          <w:szCs w:val="24"/>
        </w:rPr>
        <w:t>- provedení do</w:t>
      </w:r>
      <w:r w:rsidR="006D1562" w:rsidRPr="00921518">
        <w:rPr>
          <w:sz w:val="24"/>
          <w:szCs w:val="24"/>
        </w:rPr>
        <w:t>datečného výběru pro doplnění vzorku</w:t>
      </w:r>
      <w:r w:rsidRPr="00921518">
        <w:rPr>
          <w:sz w:val="24"/>
          <w:szCs w:val="24"/>
        </w:rPr>
        <w:t xml:space="preserve"> po kontrole a vyloučení nespolehlivých respondentů </w:t>
      </w:r>
      <w:r w:rsidR="006D1562" w:rsidRPr="00921518">
        <w:rPr>
          <w:sz w:val="24"/>
          <w:szCs w:val="24"/>
        </w:rPr>
        <w:t>(</w:t>
      </w:r>
      <w:r w:rsidRPr="00921518">
        <w:rPr>
          <w:sz w:val="24"/>
          <w:szCs w:val="24"/>
        </w:rPr>
        <w:t>neúpln</w:t>
      </w:r>
      <w:r w:rsidR="006D1562" w:rsidRPr="00921518">
        <w:rPr>
          <w:sz w:val="24"/>
          <w:szCs w:val="24"/>
        </w:rPr>
        <w:t>é</w:t>
      </w:r>
      <w:r w:rsidRPr="00921518">
        <w:rPr>
          <w:sz w:val="24"/>
          <w:szCs w:val="24"/>
        </w:rPr>
        <w:t xml:space="preserve"> záznam</w:t>
      </w:r>
      <w:r w:rsidR="006D1562" w:rsidRPr="00921518">
        <w:rPr>
          <w:sz w:val="24"/>
          <w:szCs w:val="24"/>
        </w:rPr>
        <w:t>y</w:t>
      </w:r>
      <w:r w:rsidRPr="00921518">
        <w:rPr>
          <w:sz w:val="24"/>
          <w:szCs w:val="24"/>
        </w:rPr>
        <w:t>, zázn</w:t>
      </w:r>
      <w:r w:rsidR="006D1562" w:rsidRPr="00921518">
        <w:rPr>
          <w:sz w:val="24"/>
          <w:szCs w:val="24"/>
        </w:rPr>
        <w:t>amy</w:t>
      </w:r>
      <w:r w:rsidRPr="00921518">
        <w:rPr>
          <w:sz w:val="24"/>
          <w:szCs w:val="24"/>
        </w:rPr>
        <w:t xml:space="preserve"> s logickými inkonzistencemi a „</w:t>
      </w:r>
      <w:proofErr w:type="spellStart"/>
      <w:r w:rsidRPr="00921518">
        <w:rPr>
          <w:sz w:val="24"/>
          <w:szCs w:val="24"/>
        </w:rPr>
        <w:t>speede</w:t>
      </w:r>
      <w:r w:rsidR="006D1562" w:rsidRPr="00921518">
        <w:rPr>
          <w:sz w:val="24"/>
          <w:szCs w:val="24"/>
        </w:rPr>
        <w:t>ři</w:t>
      </w:r>
      <w:proofErr w:type="spellEnd"/>
      <w:r w:rsidRPr="00921518">
        <w:rPr>
          <w:sz w:val="24"/>
          <w:szCs w:val="24"/>
        </w:rPr>
        <w:t>“, tj. dotazník</w:t>
      </w:r>
      <w:r w:rsidR="006D1562" w:rsidRPr="00921518">
        <w:rPr>
          <w:sz w:val="24"/>
          <w:szCs w:val="24"/>
        </w:rPr>
        <w:t>y</w:t>
      </w:r>
      <w:r w:rsidRPr="00921518">
        <w:rPr>
          <w:sz w:val="24"/>
          <w:szCs w:val="24"/>
        </w:rPr>
        <w:t xml:space="preserve"> vyplněn</w:t>
      </w:r>
      <w:r w:rsidR="006D1562" w:rsidRPr="00921518">
        <w:rPr>
          <w:sz w:val="24"/>
          <w:szCs w:val="24"/>
        </w:rPr>
        <w:t>é</w:t>
      </w:r>
      <w:r w:rsidRPr="00921518">
        <w:rPr>
          <w:sz w:val="24"/>
          <w:szCs w:val="24"/>
        </w:rPr>
        <w:t xml:space="preserve"> za</w:t>
      </w:r>
      <w:r w:rsidR="006D1562" w:rsidRPr="00921518">
        <w:rPr>
          <w:sz w:val="24"/>
          <w:szCs w:val="24"/>
        </w:rPr>
        <w:t xml:space="preserve"> výrazně</w:t>
      </w:r>
      <w:r w:rsidRPr="00921518">
        <w:rPr>
          <w:sz w:val="24"/>
          <w:szCs w:val="24"/>
        </w:rPr>
        <w:t xml:space="preserve"> kratší dobu než ostatní dotazníky</w:t>
      </w:r>
      <w:r w:rsidR="006D1562" w:rsidRPr="00921518">
        <w:rPr>
          <w:sz w:val="24"/>
          <w:szCs w:val="24"/>
        </w:rPr>
        <w:t>)</w:t>
      </w:r>
      <w:r w:rsidRPr="00921518">
        <w:rPr>
          <w:sz w:val="24"/>
          <w:szCs w:val="24"/>
        </w:rPr>
        <w:t xml:space="preserve"> </w:t>
      </w:r>
    </w:p>
    <w:p w14:paraId="37AF73B1" w14:textId="43447807" w:rsidR="00F15A80" w:rsidRPr="00387610" w:rsidRDefault="00F15A80" w:rsidP="0093373B">
      <w:pPr>
        <w:rPr>
          <w:sz w:val="24"/>
          <w:szCs w:val="24"/>
        </w:rPr>
      </w:pPr>
      <w:r w:rsidRPr="00921518">
        <w:rPr>
          <w:sz w:val="24"/>
          <w:szCs w:val="24"/>
        </w:rPr>
        <w:t>- zpracování výsledků do podoby datové matice SPSS</w:t>
      </w:r>
    </w:p>
    <w:p w14:paraId="09C422E0" w14:textId="409514F2" w:rsidR="0093373B" w:rsidRDefault="0093373B" w:rsidP="00EB55D3">
      <w:pPr>
        <w:rPr>
          <w:sz w:val="24"/>
          <w:szCs w:val="24"/>
        </w:rPr>
      </w:pPr>
    </w:p>
    <w:p w14:paraId="32515730" w14:textId="758AAD04" w:rsidR="004C11CC" w:rsidRDefault="004C11CC" w:rsidP="00EB55D3">
      <w:pPr>
        <w:rPr>
          <w:sz w:val="24"/>
          <w:szCs w:val="24"/>
        </w:rPr>
      </w:pPr>
    </w:p>
    <w:p w14:paraId="641C77D3" w14:textId="332DBFC8" w:rsidR="004C11CC" w:rsidRDefault="004C11CC" w:rsidP="00EB55D3">
      <w:pPr>
        <w:rPr>
          <w:sz w:val="24"/>
          <w:szCs w:val="24"/>
        </w:rPr>
      </w:pPr>
    </w:p>
    <w:p w14:paraId="7D23253C" w14:textId="77777777" w:rsidR="004C11CC" w:rsidRPr="007F34B0" w:rsidRDefault="004C11CC" w:rsidP="00EB55D3">
      <w:pPr>
        <w:rPr>
          <w:sz w:val="24"/>
          <w:szCs w:val="24"/>
        </w:rPr>
      </w:pPr>
    </w:p>
    <w:p w14:paraId="64E16584" w14:textId="583BCC49" w:rsidR="003A6F57" w:rsidRPr="007F34B0" w:rsidRDefault="003A6F57" w:rsidP="003A6F57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7F34B0">
        <w:rPr>
          <w:b/>
          <w:bCs/>
          <w:sz w:val="24"/>
          <w:szCs w:val="24"/>
        </w:rPr>
        <w:t>POPIS ŠETŘENÍ</w:t>
      </w:r>
    </w:p>
    <w:p w14:paraId="3600782F" w14:textId="77777777" w:rsidR="00B87216" w:rsidRPr="007F34B0" w:rsidRDefault="00B87216" w:rsidP="00B87216">
      <w:pPr>
        <w:pStyle w:val="Odstavecseseznamem"/>
        <w:rPr>
          <w:b/>
          <w:bCs/>
          <w:sz w:val="24"/>
          <w:szCs w:val="24"/>
        </w:rPr>
      </w:pPr>
    </w:p>
    <w:p w14:paraId="4B0F7DE3" w14:textId="77777777" w:rsidR="00EB55D3" w:rsidRPr="00387610" w:rsidRDefault="00301C0F" w:rsidP="00301C0F">
      <w:pPr>
        <w:pStyle w:val="Odstavecseseznamem"/>
        <w:numPr>
          <w:ilvl w:val="1"/>
          <w:numId w:val="2"/>
        </w:numPr>
        <w:ind w:left="0" w:firstLine="0"/>
        <w:rPr>
          <w:b/>
          <w:bCs/>
          <w:sz w:val="24"/>
          <w:szCs w:val="24"/>
        </w:rPr>
      </w:pPr>
      <w:r w:rsidRPr="00387610">
        <w:rPr>
          <w:b/>
          <w:bCs/>
          <w:sz w:val="24"/>
          <w:szCs w:val="24"/>
        </w:rPr>
        <w:t>Cíl</w:t>
      </w:r>
    </w:p>
    <w:p w14:paraId="2C5D4D00" w14:textId="33D25EC4" w:rsidR="00301C0F" w:rsidRPr="00387610" w:rsidRDefault="00301C0F" w:rsidP="00301C0F">
      <w:pPr>
        <w:pStyle w:val="Odstavecseseznamem"/>
        <w:ind w:left="0"/>
        <w:rPr>
          <w:sz w:val="24"/>
          <w:szCs w:val="24"/>
        </w:rPr>
      </w:pPr>
      <w:r w:rsidRPr="00387610">
        <w:rPr>
          <w:sz w:val="24"/>
          <w:szCs w:val="24"/>
        </w:rPr>
        <w:t>V dotazníkovém šetření bude zjišťován</w:t>
      </w:r>
      <w:r w:rsidR="00424B8E">
        <w:rPr>
          <w:sz w:val="24"/>
          <w:szCs w:val="24"/>
        </w:rPr>
        <w:t xml:space="preserve"> výskyt </w:t>
      </w:r>
      <w:proofErr w:type="spellStart"/>
      <w:r w:rsidR="00424B8E">
        <w:rPr>
          <w:sz w:val="24"/>
          <w:szCs w:val="24"/>
        </w:rPr>
        <w:t>ponehodových</w:t>
      </w:r>
      <w:proofErr w:type="spellEnd"/>
      <w:r w:rsidR="00424B8E">
        <w:rPr>
          <w:sz w:val="24"/>
          <w:szCs w:val="24"/>
        </w:rPr>
        <w:t xml:space="preserve"> </w:t>
      </w:r>
      <w:r w:rsidR="00C604C5">
        <w:rPr>
          <w:sz w:val="24"/>
          <w:szCs w:val="24"/>
        </w:rPr>
        <w:t>symptomů</w:t>
      </w:r>
      <w:r w:rsidR="00424B8E">
        <w:rPr>
          <w:sz w:val="24"/>
          <w:szCs w:val="24"/>
        </w:rPr>
        <w:t xml:space="preserve"> s důrazem na prevalenci somatických obtíží</w:t>
      </w:r>
      <w:r w:rsidRPr="00387610">
        <w:rPr>
          <w:sz w:val="24"/>
          <w:szCs w:val="24"/>
        </w:rPr>
        <w:t xml:space="preserve">. </w:t>
      </w:r>
      <w:r w:rsidR="00C604C5">
        <w:rPr>
          <w:sz w:val="24"/>
          <w:szCs w:val="24"/>
        </w:rPr>
        <w:t xml:space="preserve">Cílem je získat informace o rozšířenosti psychických a psychosomatických obtíží </w:t>
      </w:r>
      <w:r w:rsidR="00322182">
        <w:rPr>
          <w:sz w:val="24"/>
          <w:szCs w:val="24"/>
        </w:rPr>
        <w:t>jako důsledku</w:t>
      </w:r>
      <w:r w:rsidR="00C604C5">
        <w:rPr>
          <w:sz w:val="24"/>
          <w:szCs w:val="24"/>
        </w:rPr>
        <w:t> přím</w:t>
      </w:r>
      <w:r w:rsidR="00322182">
        <w:rPr>
          <w:sz w:val="24"/>
          <w:szCs w:val="24"/>
        </w:rPr>
        <w:t>é</w:t>
      </w:r>
      <w:r w:rsidR="00C604C5">
        <w:rPr>
          <w:sz w:val="24"/>
          <w:szCs w:val="24"/>
        </w:rPr>
        <w:t xml:space="preserve"> účast</w:t>
      </w:r>
      <w:r w:rsidR="00322182">
        <w:rPr>
          <w:sz w:val="24"/>
          <w:szCs w:val="24"/>
        </w:rPr>
        <w:t>i</w:t>
      </w:r>
      <w:r w:rsidR="00C604C5">
        <w:rPr>
          <w:sz w:val="24"/>
          <w:szCs w:val="24"/>
        </w:rPr>
        <w:t xml:space="preserve"> na dopravní nehodě</w:t>
      </w:r>
      <w:r w:rsidR="00F559C3">
        <w:rPr>
          <w:sz w:val="24"/>
          <w:szCs w:val="24"/>
        </w:rPr>
        <w:t xml:space="preserve"> v obecné populaci ČR.</w:t>
      </w:r>
    </w:p>
    <w:p w14:paraId="125FC32F" w14:textId="77777777" w:rsidR="00301C0F" w:rsidRPr="00387610" w:rsidRDefault="00301C0F" w:rsidP="00301C0F">
      <w:pPr>
        <w:pStyle w:val="Odstavecseseznamem"/>
        <w:ind w:left="0"/>
        <w:rPr>
          <w:sz w:val="24"/>
          <w:szCs w:val="24"/>
        </w:rPr>
      </w:pPr>
    </w:p>
    <w:p w14:paraId="7ECF8ECE" w14:textId="77777777" w:rsidR="00301C0F" w:rsidRPr="00387610" w:rsidRDefault="00301C0F" w:rsidP="00301C0F">
      <w:pPr>
        <w:pStyle w:val="Odstavecseseznamem"/>
        <w:numPr>
          <w:ilvl w:val="1"/>
          <w:numId w:val="2"/>
        </w:numPr>
        <w:ind w:left="0" w:firstLine="0"/>
        <w:rPr>
          <w:b/>
          <w:bCs/>
          <w:sz w:val="24"/>
          <w:szCs w:val="24"/>
        </w:rPr>
      </w:pPr>
      <w:r w:rsidRPr="00387610">
        <w:rPr>
          <w:b/>
          <w:bCs/>
          <w:sz w:val="24"/>
          <w:szCs w:val="24"/>
        </w:rPr>
        <w:t>Metoda šetření</w:t>
      </w:r>
    </w:p>
    <w:p w14:paraId="7BA65F88" w14:textId="29F03766" w:rsidR="00301C0F" w:rsidRPr="00387610" w:rsidRDefault="00301C0F" w:rsidP="00301C0F">
      <w:pPr>
        <w:pStyle w:val="Odstavecseseznamem"/>
        <w:ind w:left="0"/>
        <w:rPr>
          <w:sz w:val="24"/>
          <w:szCs w:val="24"/>
        </w:rPr>
      </w:pPr>
      <w:r w:rsidRPr="00387610">
        <w:rPr>
          <w:sz w:val="24"/>
          <w:szCs w:val="24"/>
        </w:rPr>
        <w:t xml:space="preserve">Data budou pořizována pomocí </w:t>
      </w:r>
      <w:bookmarkStart w:id="0" w:name="_Hlk34634016"/>
      <w:r w:rsidR="00BA49FF" w:rsidRPr="00387610">
        <w:rPr>
          <w:sz w:val="24"/>
          <w:szCs w:val="24"/>
        </w:rPr>
        <w:t>online</w:t>
      </w:r>
      <w:r w:rsidRPr="00387610">
        <w:rPr>
          <w:sz w:val="24"/>
          <w:szCs w:val="24"/>
        </w:rPr>
        <w:t xml:space="preserve"> dotazování (CA</w:t>
      </w:r>
      <w:r w:rsidR="00BA49FF" w:rsidRPr="00387610">
        <w:rPr>
          <w:sz w:val="24"/>
          <w:szCs w:val="24"/>
        </w:rPr>
        <w:t>WI</w:t>
      </w:r>
      <w:r w:rsidRPr="00387610">
        <w:rPr>
          <w:sz w:val="24"/>
          <w:szCs w:val="24"/>
        </w:rPr>
        <w:t>)</w:t>
      </w:r>
      <w:r w:rsidR="00BA49FF" w:rsidRPr="00387610">
        <w:rPr>
          <w:sz w:val="24"/>
          <w:szCs w:val="24"/>
        </w:rPr>
        <w:t xml:space="preserve"> </w:t>
      </w:r>
      <w:r w:rsidR="0093373B" w:rsidRPr="00387610">
        <w:rPr>
          <w:sz w:val="24"/>
          <w:szCs w:val="24"/>
        </w:rPr>
        <w:t>na respondentech z aktivně spravovaného internetového panelu dle níže uvedených specifikací</w:t>
      </w:r>
      <w:r w:rsidR="007F34B0" w:rsidRPr="00387610">
        <w:rPr>
          <w:sz w:val="24"/>
          <w:szCs w:val="24"/>
        </w:rPr>
        <w:t>.</w:t>
      </w:r>
    </w:p>
    <w:bookmarkEnd w:id="0"/>
    <w:p w14:paraId="38ABD76C" w14:textId="77777777" w:rsidR="00301C0F" w:rsidRPr="00387610" w:rsidRDefault="00301C0F" w:rsidP="00301C0F">
      <w:pPr>
        <w:pStyle w:val="Odstavecseseznamem"/>
        <w:ind w:left="0"/>
        <w:rPr>
          <w:b/>
          <w:bCs/>
          <w:sz w:val="24"/>
          <w:szCs w:val="24"/>
        </w:rPr>
      </w:pPr>
    </w:p>
    <w:p w14:paraId="33741D2E" w14:textId="77777777" w:rsidR="00034A94" w:rsidRPr="00387610" w:rsidRDefault="00034A94" w:rsidP="00301C0F">
      <w:pPr>
        <w:pStyle w:val="Odstavecseseznamem"/>
        <w:numPr>
          <w:ilvl w:val="1"/>
          <w:numId w:val="2"/>
        </w:numPr>
        <w:ind w:hanging="720"/>
        <w:rPr>
          <w:b/>
          <w:bCs/>
          <w:sz w:val="24"/>
          <w:szCs w:val="24"/>
        </w:rPr>
      </w:pPr>
      <w:r w:rsidRPr="00387610">
        <w:rPr>
          <w:b/>
          <w:bCs/>
          <w:sz w:val="24"/>
          <w:szCs w:val="24"/>
        </w:rPr>
        <w:t>Dotazník</w:t>
      </w:r>
    </w:p>
    <w:p w14:paraId="08904A7A" w14:textId="069803A7" w:rsidR="00034A94" w:rsidRPr="00387610" w:rsidRDefault="00D405F2" w:rsidP="00034A94">
      <w:pPr>
        <w:rPr>
          <w:sz w:val="24"/>
          <w:szCs w:val="24"/>
        </w:rPr>
      </w:pPr>
      <w:r>
        <w:rPr>
          <w:sz w:val="24"/>
          <w:szCs w:val="24"/>
        </w:rPr>
        <w:t>Strukturovaný d</w:t>
      </w:r>
      <w:r w:rsidR="007964EE">
        <w:rPr>
          <w:sz w:val="24"/>
          <w:szCs w:val="24"/>
        </w:rPr>
        <w:t>otazník</w:t>
      </w:r>
      <w:r w:rsidR="00034A94" w:rsidRPr="00387610">
        <w:rPr>
          <w:sz w:val="24"/>
          <w:szCs w:val="24"/>
        </w:rPr>
        <w:t xml:space="preserve"> </w:t>
      </w:r>
      <w:r w:rsidR="0093373B" w:rsidRPr="00387610">
        <w:rPr>
          <w:sz w:val="24"/>
          <w:szCs w:val="24"/>
        </w:rPr>
        <w:t>s uzavřenými otázkami o</w:t>
      </w:r>
      <w:r w:rsidR="00034A94" w:rsidRPr="00387610">
        <w:rPr>
          <w:sz w:val="24"/>
          <w:szCs w:val="24"/>
        </w:rPr>
        <w:t xml:space="preserve"> průměrné délce trvání </w:t>
      </w:r>
      <w:r w:rsidR="00A6663B" w:rsidRPr="00BD6C7E">
        <w:rPr>
          <w:sz w:val="24"/>
          <w:szCs w:val="24"/>
        </w:rPr>
        <w:t xml:space="preserve">cca </w:t>
      </w:r>
      <w:r w:rsidR="00DF4893">
        <w:rPr>
          <w:sz w:val="24"/>
          <w:szCs w:val="24"/>
        </w:rPr>
        <w:t>2</w:t>
      </w:r>
      <w:r>
        <w:rPr>
          <w:sz w:val="24"/>
          <w:szCs w:val="24"/>
        </w:rPr>
        <w:t>0 (zkrácená verze) až 25</w:t>
      </w:r>
      <w:r w:rsidR="00A6663B" w:rsidRPr="00BD6C7E">
        <w:rPr>
          <w:sz w:val="24"/>
          <w:szCs w:val="24"/>
        </w:rPr>
        <w:t xml:space="preserve"> </w:t>
      </w:r>
      <w:r w:rsidR="00034A94" w:rsidRPr="00BD6C7E">
        <w:rPr>
          <w:sz w:val="24"/>
          <w:szCs w:val="24"/>
        </w:rPr>
        <w:t xml:space="preserve">minut </w:t>
      </w:r>
      <w:r>
        <w:rPr>
          <w:sz w:val="24"/>
          <w:szCs w:val="24"/>
        </w:rPr>
        <w:t>(</w:t>
      </w:r>
      <w:r w:rsidR="0062565D">
        <w:rPr>
          <w:sz w:val="24"/>
          <w:szCs w:val="24"/>
        </w:rPr>
        <w:t xml:space="preserve">plná verze) </w:t>
      </w:r>
      <w:r w:rsidR="00034A94" w:rsidRPr="00BD6C7E">
        <w:rPr>
          <w:sz w:val="24"/>
          <w:szCs w:val="24"/>
        </w:rPr>
        <w:t xml:space="preserve">byl vytvořen zadavatelem. </w:t>
      </w:r>
      <w:r w:rsidR="00F50F97" w:rsidRPr="00BD6C7E">
        <w:rPr>
          <w:sz w:val="24"/>
          <w:szCs w:val="24"/>
        </w:rPr>
        <w:t>Plná</w:t>
      </w:r>
      <w:r w:rsidR="00443242" w:rsidRPr="00BD6C7E">
        <w:rPr>
          <w:sz w:val="24"/>
          <w:szCs w:val="24"/>
        </w:rPr>
        <w:t xml:space="preserve"> verze</w:t>
      </w:r>
      <w:r w:rsidR="007964EE" w:rsidRPr="00BD6C7E">
        <w:rPr>
          <w:sz w:val="24"/>
          <w:szCs w:val="24"/>
        </w:rPr>
        <w:t xml:space="preserve"> dotazník</w:t>
      </w:r>
      <w:r w:rsidR="00443242" w:rsidRPr="00BD6C7E">
        <w:rPr>
          <w:sz w:val="24"/>
          <w:szCs w:val="24"/>
        </w:rPr>
        <w:t>u</w:t>
      </w:r>
      <w:r w:rsidR="007964EE" w:rsidRPr="00BD6C7E">
        <w:rPr>
          <w:sz w:val="24"/>
          <w:szCs w:val="24"/>
        </w:rPr>
        <w:t xml:space="preserve"> je určen</w:t>
      </w:r>
      <w:r w:rsidR="00443242" w:rsidRPr="00BD6C7E">
        <w:rPr>
          <w:sz w:val="24"/>
          <w:szCs w:val="24"/>
        </w:rPr>
        <w:t>a</w:t>
      </w:r>
      <w:r w:rsidR="007964EE" w:rsidRPr="00BD6C7E">
        <w:rPr>
          <w:sz w:val="24"/>
          <w:szCs w:val="24"/>
        </w:rPr>
        <w:t xml:space="preserve"> respondentům </w:t>
      </w:r>
      <w:r w:rsidR="00443242" w:rsidRPr="00BD6C7E">
        <w:rPr>
          <w:sz w:val="24"/>
          <w:szCs w:val="24"/>
        </w:rPr>
        <w:t>s</w:t>
      </w:r>
      <w:r w:rsidR="007964EE" w:rsidRPr="00BD6C7E">
        <w:rPr>
          <w:sz w:val="24"/>
          <w:szCs w:val="24"/>
        </w:rPr>
        <w:t> př</w:t>
      </w:r>
      <w:r w:rsidR="007964EE">
        <w:rPr>
          <w:sz w:val="24"/>
          <w:szCs w:val="24"/>
        </w:rPr>
        <w:t>ímou účastí na dopravní nehodě</w:t>
      </w:r>
      <w:r w:rsidR="00F50F97">
        <w:rPr>
          <w:sz w:val="24"/>
          <w:szCs w:val="24"/>
        </w:rPr>
        <w:t xml:space="preserve"> v předešlých 10 letech</w:t>
      </w:r>
      <w:r w:rsidR="00443242">
        <w:rPr>
          <w:sz w:val="24"/>
          <w:szCs w:val="24"/>
        </w:rPr>
        <w:t>. Z</w:t>
      </w:r>
      <w:r w:rsidR="007964EE">
        <w:rPr>
          <w:sz w:val="24"/>
          <w:szCs w:val="24"/>
        </w:rPr>
        <w:t>krácená verze dotazníku je určena pro kontrolní skupinu</w:t>
      </w:r>
      <w:r w:rsidR="00443242">
        <w:rPr>
          <w:sz w:val="24"/>
          <w:szCs w:val="24"/>
        </w:rPr>
        <w:t>, která zkušenost s dopravní nehodou nemá.</w:t>
      </w:r>
      <w:r w:rsidR="007964EE">
        <w:rPr>
          <w:sz w:val="24"/>
          <w:szCs w:val="24"/>
        </w:rPr>
        <w:t xml:space="preserve"> </w:t>
      </w:r>
      <w:r w:rsidR="0062565D">
        <w:rPr>
          <w:sz w:val="24"/>
          <w:szCs w:val="24"/>
        </w:rPr>
        <w:t xml:space="preserve">Obě verze dotazníku </w:t>
      </w:r>
      <w:r w:rsidR="00034A94" w:rsidRPr="00DF4893">
        <w:rPr>
          <w:sz w:val="24"/>
          <w:szCs w:val="24"/>
        </w:rPr>
        <w:t>j</w:t>
      </w:r>
      <w:r w:rsidR="007964EE" w:rsidRPr="00DF4893">
        <w:rPr>
          <w:sz w:val="24"/>
          <w:szCs w:val="24"/>
        </w:rPr>
        <w:t>sou</w:t>
      </w:r>
      <w:r w:rsidR="00034A94" w:rsidRPr="00DF4893">
        <w:rPr>
          <w:sz w:val="24"/>
          <w:szCs w:val="24"/>
        </w:rPr>
        <w:t xml:space="preserve"> </w:t>
      </w:r>
      <w:r w:rsidR="003E4B79" w:rsidRPr="00DF4893">
        <w:rPr>
          <w:sz w:val="24"/>
          <w:szCs w:val="24"/>
        </w:rPr>
        <w:t>obsaženy v</w:t>
      </w:r>
      <w:r w:rsidR="00034A94" w:rsidRPr="00DF4893">
        <w:rPr>
          <w:sz w:val="24"/>
          <w:szCs w:val="24"/>
        </w:rPr>
        <w:t xml:space="preserve"> příloze č. </w:t>
      </w:r>
      <w:r w:rsidR="00B024CA">
        <w:rPr>
          <w:sz w:val="24"/>
          <w:szCs w:val="24"/>
        </w:rPr>
        <w:t>3</w:t>
      </w:r>
      <w:r w:rsidR="00DF4893" w:rsidRPr="00DF4893">
        <w:rPr>
          <w:sz w:val="24"/>
          <w:szCs w:val="24"/>
        </w:rPr>
        <w:t xml:space="preserve"> a č. </w:t>
      </w:r>
      <w:r w:rsidR="00B024CA">
        <w:rPr>
          <w:sz w:val="24"/>
          <w:szCs w:val="24"/>
        </w:rPr>
        <w:t>4</w:t>
      </w:r>
      <w:r w:rsidR="007F34B0" w:rsidRPr="00DF4893">
        <w:rPr>
          <w:sz w:val="24"/>
          <w:szCs w:val="24"/>
        </w:rPr>
        <w:t>.</w:t>
      </w:r>
      <w:r w:rsidR="00034A94" w:rsidRPr="00387610">
        <w:rPr>
          <w:sz w:val="24"/>
          <w:szCs w:val="24"/>
        </w:rPr>
        <w:t xml:space="preserve"> </w:t>
      </w:r>
    </w:p>
    <w:p w14:paraId="2285D8DA" w14:textId="4A82F876" w:rsidR="00034A94" w:rsidRPr="00387610" w:rsidRDefault="00214AE1" w:rsidP="00034A94">
      <w:pPr>
        <w:pStyle w:val="Odstavecseseznamem"/>
        <w:numPr>
          <w:ilvl w:val="1"/>
          <w:numId w:val="2"/>
        </w:numPr>
        <w:ind w:hanging="720"/>
        <w:rPr>
          <w:b/>
          <w:bCs/>
          <w:sz w:val="24"/>
          <w:szCs w:val="24"/>
        </w:rPr>
      </w:pPr>
      <w:r w:rsidRPr="00387610">
        <w:rPr>
          <w:b/>
          <w:bCs/>
          <w:sz w:val="24"/>
          <w:szCs w:val="24"/>
        </w:rPr>
        <w:t>Výběrov</w:t>
      </w:r>
      <w:r w:rsidR="006D1562">
        <w:rPr>
          <w:b/>
          <w:bCs/>
          <w:sz w:val="24"/>
          <w:szCs w:val="24"/>
        </w:rPr>
        <w:t>ý</w:t>
      </w:r>
      <w:r w:rsidRPr="00387610">
        <w:rPr>
          <w:b/>
          <w:bCs/>
          <w:sz w:val="24"/>
          <w:szCs w:val="24"/>
        </w:rPr>
        <w:t xml:space="preserve"> soubor</w:t>
      </w:r>
    </w:p>
    <w:p w14:paraId="03DCF552" w14:textId="0F4C0334" w:rsidR="00214AE1" w:rsidRPr="001A25C3" w:rsidRDefault="00214AE1" w:rsidP="00214AE1">
      <w:pPr>
        <w:rPr>
          <w:sz w:val="24"/>
          <w:szCs w:val="24"/>
        </w:rPr>
      </w:pPr>
      <w:r w:rsidRPr="001A25C3">
        <w:rPr>
          <w:sz w:val="24"/>
          <w:szCs w:val="24"/>
        </w:rPr>
        <w:t>Populac</w:t>
      </w:r>
      <w:r w:rsidR="007964EE">
        <w:rPr>
          <w:sz w:val="24"/>
          <w:szCs w:val="24"/>
        </w:rPr>
        <w:t>i</w:t>
      </w:r>
      <w:r w:rsidRPr="001A25C3">
        <w:rPr>
          <w:sz w:val="24"/>
          <w:szCs w:val="24"/>
        </w:rPr>
        <w:t xml:space="preserve"> průzkumu </w:t>
      </w:r>
      <w:r w:rsidR="006C665A">
        <w:rPr>
          <w:sz w:val="24"/>
          <w:szCs w:val="24"/>
        </w:rPr>
        <w:t>představují</w:t>
      </w:r>
      <w:r w:rsidRPr="001A25C3">
        <w:rPr>
          <w:sz w:val="24"/>
          <w:szCs w:val="24"/>
        </w:rPr>
        <w:t xml:space="preserve"> obyvatelé České republiky starší 18 let</w:t>
      </w:r>
      <w:r w:rsidR="0054766E">
        <w:rPr>
          <w:sz w:val="24"/>
          <w:szCs w:val="24"/>
        </w:rPr>
        <w:t xml:space="preserve">, kteří </w:t>
      </w:r>
      <w:r w:rsidR="006C665A">
        <w:rPr>
          <w:sz w:val="24"/>
          <w:szCs w:val="24"/>
        </w:rPr>
        <w:t>se v předešlých 10 letech účastnili dopravní nehody</w:t>
      </w:r>
      <w:r w:rsidRPr="001A25C3">
        <w:rPr>
          <w:sz w:val="24"/>
          <w:szCs w:val="24"/>
        </w:rPr>
        <w:t xml:space="preserve">. </w:t>
      </w:r>
      <w:r w:rsidR="0054766E">
        <w:rPr>
          <w:sz w:val="24"/>
          <w:szCs w:val="24"/>
        </w:rPr>
        <w:t xml:space="preserve">Součástí průzkumu bude také kontrolní skupina </w:t>
      </w:r>
      <w:r w:rsidR="006C665A">
        <w:rPr>
          <w:sz w:val="24"/>
          <w:szCs w:val="24"/>
        </w:rPr>
        <w:t xml:space="preserve">respondentů dle stejně nastavených kvótních </w:t>
      </w:r>
      <w:r w:rsidR="006C665A" w:rsidRPr="00D91A87">
        <w:rPr>
          <w:sz w:val="24"/>
          <w:szCs w:val="24"/>
        </w:rPr>
        <w:t xml:space="preserve">parametrů, ale </w:t>
      </w:r>
      <w:r w:rsidR="0054766E" w:rsidRPr="00D91A87">
        <w:rPr>
          <w:sz w:val="24"/>
          <w:szCs w:val="24"/>
        </w:rPr>
        <w:t>bez účast</w:t>
      </w:r>
      <w:r w:rsidR="006C665A" w:rsidRPr="00D91A87">
        <w:rPr>
          <w:sz w:val="24"/>
          <w:szCs w:val="24"/>
        </w:rPr>
        <w:t>i</w:t>
      </w:r>
      <w:r w:rsidR="0054766E" w:rsidRPr="00D91A87">
        <w:rPr>
          <w:sz w:val="24"/>
          <w:szCs w:val="24"/>
        </w:rPr>
        <w:t xml:space="preserve"> na dopravní nehodě. </w:t>
      </w:r>
      <w:r w:rsidR="00626B8A" w:rsidRPr="00D91A87">
        <w:rPr>
          <w:sz w:val="24"/>
          <w:szCs w:val="24"/>
        </w:rPr>
        <w:t>A</w:t>
      </w:r>
      <w:r w:rsidR="00B87216" w:rsidRPr="00D91A87">
        <w:rPr>
          <w:sz w:val="24"/>
          <w:szCs w:val="24"/>
        </w:rPr>
        <w:t>genturou</w:t>
      </w:r>
      <w:r w:rsidR="00626B8A" w:rsidRPr="00D91A87">
        <w:rPr>
          <w:sz w:val="24"/>
          <w:szCs w:val="24"/>
        </w:rPr>
        <w:t xml:space="preserve"> bude</w:t>
      </w:r>
      <w:r w:rsidR="00B87216" w:rsidRPr="00D91A87">
        <w:rPr>
          <w:sz w:val="24"/>
          <w:szCs w:val="24"/>
        </w:rPr>
        <w:t xml:space="preserve"> </w:t>
      </w:r>
      <w:r w:rsidR="003F3478" w:rsidRPr="00D91A87">
        <w:rPr>
          <w:sz w:val="24"/>
          <w:szCs w:val="24"/>
        </w:rPr>
        <w:t xml:space="preserve">pomocí kvótního výběru </w:t>
      </w:r>
      <w:r w:rsidR="00B87216" w:rsidRPr="00D91A87">
        <w:rPr>
          <w:sz w:val="24"/>
          <w:szCs w:val="24"/>
        </w:rPr>
        <w:t xml:space="preserve">sestaven vzorek </w:t>
      </w:r>
      <w:r w:rsidR="00F23826" w:rsidRPr="00D91A87">
        <w:rPr>
          <w:sz w:val="24"/>
          <w:szCs w:val="24"/>
        </w:rPr>
        <w:t>o minimálním počtu</w:t>
      </w:r>
      <w:r w:rsidR="00B87216" w:rsidRPr="00D91A87">
        <w:rPr>
          <w:sz w:val="24"/>
          <w:szCs w:val="24"/>
        </w:rPr>
        <w:t xml:space="preserve"> n = </w:t>
      </w:r>
      <w:r w:rsidR="0069304D" w:rsidRPr="00D91A87">
        <w:rPr>
          <w:sz w:val="24"/>
          <w:szCs w:val="24"/>
        </w:rPr>
        <w:t>2</w:t>
      </w:r>
      <w:r w:rsidR="00D91A87" w:rsidRPr="00D91A87">
        <w:rPr>
          <w:sz w:val="24"/>
          <w:szCs w:val="24"/>
        </w:rPr>
        <w:t>0</w:t>
      </w:r>
      <w:r w:rsidR="00B87216" w:rsidRPr="00D91A87">
        <w:rPr>
          <w:sz w:val="24"/>
          <w:szCs w:val="24"/>
        </w:rPr>
        <w:t>00 respondentů</w:t>
      </w:r>
      <w:r w:rsidR="00626B8A" w:rsidRPr="00D91A87">
        <w:rPr>
          <w:sz w:val="24"/>
          <w:szCs w:val="24"/>
        </w:rPr>
        <w:t xml:space="preserve">, přičemž velikostní podíl </w:t>
      </w:r>
      <w:r w:rsidR="00795DCA">
        <w:rPr>
          <w:sz w:val="24"/>
          <w:szCs w:val="24"/>
        </w:rPr>
        <w:t xml:space="preserve">kontrolní a testovací </w:t>
      </w:r>
      <w:r w:rsidR="00E143A9" w:rsidRPr="00D91A87">
        <w:rPr>
          <w:sz w:val="24"/>
          <w:szCs w:val="24"/>
        </w:rPr>
        <w:t>skupin</w:t>
      </w:r>
      <w:r w:rsidR="00626B8A" w:rsidRPr="00D91A87">
        <w:rPr>
          <w:sz w:val="24"/>
          <w:szCs w:val="24"/>
        </w:rPr>
        <w:t>y bude</w:t>
      </w:r>
      <w:r w:rsidR="00682826" w:rsidRPr="00D91A87">
        <w:rPr>
          <w:sz w:val="24"/>
          <w:szCs w:val="24"/>
        </w:rPr>
        <w:t xml:space="preserve"> </w:t>
      </w:r>
      <w:r w:rsidR="00E143A9" w:rsidRPr="00D91A87">
        <w:rPr>
          <w:sz w:val="24"/>
          <w:szCs w:val="24"/>
        </w:rPr>
        <w:t>1:</w:t>
      </w:r>
      <w:r w:rsidR="00274A5B">
        <w:rPr>
          <w:sz w:val="24"/>
          <w:szCs w:val="24"/>
        </w:rPr>
        <w:t>3</w:t>
      </w:r>
      <w:r w:rsidR="00E143A9" w:rsidRPr="00D91A87">
        <w:rPr>
          <w:sz w:val="24"/>
          <w:szCs w:val="24"/>
        </w:rPr>
        <w:t>.</w:t>
      </w:r>
      <w:r w:rsidR="00F23826" w:rsidRPr="00D91A87">
        <w:rPr>
          <w:sz w:val="24"/>
          <w:szCs w:val="24"/>
        </w:rPr>
        <w:t xml:space="preserve"> Skutečná velikost výběrov</w:t>
      </w:r>
      <w:r w:rsidR="00E143A9" w:rsidRPr="00D91A87">
        <w:rPr>
          <w:sz w:val="24"/>
          <w:szCs w:val="24"/>
        </w:rPr>
        <w:t>ého</w:t>
      </w:r>
      <w:r w:rsidR="00F23826" w:rsidRPr="00D91A87">
        <w:rPr>
          <w:sz w:val="24"/>
          <w:szCs w:val="24"/>
        </w:rPr>
        <w:t xml:space="preserve"> souboru</w:t>
      </w:r>
      <w:r w:rsidR="00080635" w:rsidRPr="00D91A87">
        <w:rPr>
          <w:sz w:val="24"/>
          <w:szCs w:val="24"/>
        </w:rPr>
        <w:t xml:space="preserve"> </w:t>
      </w:r>
      <w:r w:rsidR="00F23826" w:rsidRPr="00D91A87">
        <w:rPr>
          <w:sz w:val="24"/>
          <w:szCs w:val="24"/>
        </w:rPr>
        <w:t>bude odpovídat vítězné nabídce</w:t>
      </w:r>
      <w:r w:rsidR="008626D8" w:rsidRPr="001A25C3">
        <w:rPr>
          <w:sz w:val="24"/>
          <w:szCs w:val="24"/>
        </w:rPr>
        <w:t>.</w:t>
      </w:r>
      <w:r w:rsidR="00F23826" w:rsidRPr="001A25C3">
        <w:rPr>
          <w:sz w:val="24"/>
          <w:szCs w:val="24"/>
        </w:rPr>
        <w:t xml:space="preserve"> </w:t>
      </w:r>
    </w:p>
    <w:p w14:paraId="30AEB2D4" w14:textId="640138E2" w:rsidR="00387610" w:rsidRDefault="006D1562" w:rsidP="00387610">
      <w:pPr>
        <w:rPr>
          <w:sz w:val="24"/>
          <w:szCs w:val="24"/>
        </w:rPr>
      </w:pPr>
      <w:r w:rsidRPr="000221A6">
        <w:rPr>
          <w:sz w:val="24"/>
          <w:szCs w:val="24"/>
          <w:u w:val="single"/>
        </w:rPr>
        <w:t>Výběrové charakteristiky</w:t>
      </w:r>
      <w:r w:rsidR="00387610" w:rsidRPr="00080635">
        <w:rPr>
          <w:sz w:val="24"/>
          <w:szCs w:val="24"/>
        </w:rPr>
        <w:t>:</w:t>
      </w:r>
    </w:p>
    <w:p w14:paraId="1DF0132A" w14:textId="16ED7165" w:rsidR="00E2427C" w:rsidRDefault="00E2427C" w:rsidP="00387610">
      <w:pPr>
        <w:rPr>
          <w:sz w:val="24"/>
          <w:szCs w:val="24"/>
        </w:rPr>
      </w:pPr>
      <w:r>
        <w:rPr>
          <w:sz w:val="24"/>
          <w:szCs w:val="24"/>
        </w:rPr>
        <w:t xml:space="preserve">Základní kritérium pro </w:t>
      </w:r>
      <w:r w:rsidR="00FD39E8">
        <w:rPr>
          <w:sz w:val="24"/>
          <w:szCs w:val="24"/>
        </w:rPr>
        <w:t xml:space="preserve">testovací </w:t>
      </w:r>
      <w:r>
        <w:rPr>
          <w:sz w:val="24"/>
          <w:szCs w:val="24"/>
        </w:rPr>
        <w:t>výzkumný soubor: přímá účast v dopravní nehodě</w:t>
      </w:r>
      <w:r w:rsidR="00A979B9">
        <w:rPr>
          <w:sz w:val="24"/>
          <w:szCs w:val="24"/>
        </w:rPr>
        <w:t xml:space="preserve"> v posledních 10 letech</w:t>
      </w:r>
    </w:p>
    <w:p w14:paraId="48C7C9BB" w14:textId="4D866DA7" w:rsidR="00A979B9" w:rsidRDefault="00A979B9" w:rsidP="00387610">
      <w:pPr>
        <w:rPr>
          <w:sz w:val="24"/>
          <w:szCs w:val="24"/>
        </w:rPr>
      </w:pPr>
      <w:r>
        <w:rPr>
          <w:sz w:val="24"/>
          <w:szCs w:val="24"/>
        </w:rPr>
        <w:t xml:space="preserve">Základní kritérium pro kontrolní skupinu: </w:t>
      </w:r>
      <w:r w:rsidR="00C21AE9">
        <w:rPr>
          <w:sz w:val="24"/>
          <w:szCs w:val="24"/>
        </w:rPr>
        <w:t>n</w:t>
      </w:r>
      <w:r>
        <w:rPr>
          <w:sz w:val="24"/>
          <w:szCs w:val="24"/>
        </w:rPr>
        <w:t>eúčast v dopravní nehodě v posledních 10 letech</w:t>
      </w:r>
    </w:p>
    <w:p w14:paraId="392990CF" w14:textId="08EED658" w:rsidR="00B74D93" w:rsidRPr="00B74D93" w:rsidRDefault="00B74D93" w:rsidP="00387610">
      <w:pPr>
        <w:rPr>
          <w:rFonts w:cstheme="minorHAnsi"/>
          <w:sz w:val="24"/>
          <w:szCs w:val="24"/>
          <w:highlight w:val="cyan"/>
        </w:rPr>
      </w:pPr>
      <w:r w:rsidRPr="00B74D93">
        <w:rPr>
          <w:rFonts w:cstheme="minorHAnsi"/>
          <w:sz w:val="24"/>
          <w:szCs w:val="24"/>
        </w:rPr>
        <w:t xml:space="preserve">Dále budou po </w:t>
      </w:r>
      <w:r w:rsidR="00EE3CF4">
        <w:rPr>
          <w:rFonts w:cstheme="minorHAnsi"/>
          <w:sz w:val="24"/>
          <w:szCs w:val="24"/>
        </w:rPr>
        <w:t xml:space="preserve">konzultaci </w:t>
      </w:r>
      <w:r w:rsidR="00BF3D30">
        <w:rPr>
          <w:rFonts w:cstheme="minorHAnsi"/>
          <w:sz w:val="24"/>
          <w:szCs w:val="24"/>
        </w:rPr>
        <w:t xml:space="preserve">s </w:t>
      </w:r>
      <w:r w:rsidR="00BF337E">
        <w:rPr>
          <w:rFonts w:cstheme="minorHAnsi"/>
          <w:sz w:val="24"/>
          <w:szCs w:val="24"/>
        </w:rPr>
        <w:t>dodavatelem</w:t>
      </w:r>
      <w:r w:rsidRPr="00B74D93">
        <w:rPr>
          <w:rFonts w:cstheme="minorHAnsi"/>
          <w:sz w:val="24"/>
          <w:szCs w:val="24"/>
        </w:rPr>
        <w:t xml:space="preserve"> nastaveny vázané kvóty </w:t>
      </w:r>
      <w:r w:rsidR="00391026">
        <w:rPr>
          <w:rFonts w:cstheme="minorHAnsi"/>
          <w:sz w:val="24"/>
          <w:szCs w:val="24"/>
        </w:rPr>
        <w:t xml:space="preserve">pohlaví a věku </w:t>
      </w:r>
      <w:r w:rsidRPr="00B74D93">
        <w:rPr>
          <w:rFonts w:cstheme="minorHAnsi"/>
          <w:sz w:val="24"/>
          <w:szCs w:val="24"/>
        </w:rPr>
        <w:t xml:space="preserve">tak, aby </w:t>
      </w:r>
      <w:r w:rsidRPr="00B74D93">
        <w:rPr>
          <w:rStyle w:val="cf01"/>
          <w:rFonts w:asciiTheme="minorHAnsi" w:hAnsiTheme="minorHAnsi" w:cstheme="minorHAnsi"/>
          <w:sz w:val="24"/>
          <w:szCs w:val="24"/>
        </w:rPr>
        <w:t xml:space="preserve">bylo dosaženo maximální </w:t>
      </w:r>
      <w:r w:rsidR="00A86DE8">
        <w:rPr>
          <w:rStyle w:val="cf01"/>
          <w:rFonts w:asciiTheme="minorHAnsi" w:hAnsiTheme="minorHAnsi" w:cstheme="minorHAnsi"/>
          <w:sz w:val="24"/>
          <w:szCs w:val="24"/>
        </w:rPr>
        <w:t xml:space="preserve">možné </w:t>
      </w:r>
      <w:r w:rsidRPr="00B74D93">
        <w:rPr>
          <w:rStyle w:val="cf01"/>
          <w:rFonts w:asciiTheme="minorHAnsi" w:hAnsiTheme="minorHAnsi" w:cstheme="minorHAnsi"/>
          <w:sz w:val="24"/>
          <w:szCs w:val="24"/>
        </w:rPr>
        <w:t>reprezentativnosti vzhledem k</w:t>
      </w:r>
      <w:r w:rsidR="003E3C3F">
        <w:rPr>
          <w:rStyle w:val="cf01"/>
          <w:rFonts w:asciiTheme="minorHAnsi" w:hAnsiTheme="minorHAnsi" w:cstheme="minorHAnsi"/>
          <w:sz w:val="24"/>
          <w:szCs w:val="24"/>
        </w:rPr>
        <w:t xml:space="preserve"> obecné </w:t>
      </w:r>
      <w:r w:rsidRPr="00B74D93">
        <w:rPr>
          <w:rStyle w:val="cf01"/>
          <w:rFonts w:asciiTheme="minorHAnsi" w:hAnsiTheme="minorHAnsi" w:cstheme="minorHAnsi"/>
          <w:sz w:val="24"/>
          <w:szCs w:val="24"/>
        </w:rPr>
        <w:t>populaci ČR</w:t>
      </w:r>
      <w:r>
        <w:rPr>
          <w:rStyle w:val="cf01"/>
          <w:rFonts w:asciiTheme="minorHAnsi" w:hAnsiTheme="minorHAnsi" w:cstheme="minorHAnsi"/>
          <w:sz w:val="24"/>
          <w:szCs w:val="24"/>
        </w:rPr>
        <w:t>.</w:t>
      </w:r>
    </w:p>
    <w:p w14:paraId="1136D557" w14:textId="6C24C3ED" w:rsidR="00387610" w:rsidRDefault="00387610" w:rsidP="00214AE1">
      <w:pPr>
        <w:rPr>
          <w:sz w:val="24"/>
          <w:szCs w:val="24"/>
        </w:rPr>
      </w:pPr>
      <w:r w:rsidRPr="001E4899">
        <w:rPr>
          <w:sz w:val="24"/>
          <w:szCs w:val="24"/>
        </w:rPr>
        <w:t xml:space="preserve">V případě, že se agentuře při sběru dat </w:t>
      </w:r>
      <w:proofErr w:type="gramStart"/>
      <w:r w:rsidRPr="001E4899">
        <w:rPr>
          <w:sz w:val="24"/>
          <w:szCs w:val="24"/>
        </w:rPr>
        <w:t>nepodaří</w:t>
      </w:r>
      <w:proofErr w:type="gramEnd"/>
      <w:r w:rsidRPr="001E4899">
        <w:rPr>
          <w:sz w:val="24"/>
          <w:szCs w:val="24"/>
        </w:rPr>
        <w:t xml:space="preserve"> naplnit </w:t>
      </w:r>
      <w:r w:rsidR="006015BE">
        <w:rPr>
          <w:sz w:val="24"/>
          <w:szCs w:val="24"/>
        </w:rPr>
        <w:t xml:space="preserve">stanovená kritéria </w:t>
      </w:r>
      <w:r w:rsidRPr="001E4899">
        <w:rPr>
          <w:sz w:val="24"/>
          <w:szCs w:val="24"/>
        </w:rPr>
        <w:t xml:space="preserve">v rámci </w:t>
      </w:r>
      <w:r w:rsidR="00271AA5">
        <w:rPr>
          <w:sz w:val="24"/>
          <w:szCs w:val="24"/>
        </w:rPr>
        <w:t>vy</w:t>
      </w:r>
      <w:r w:rsidR="001C4366">
        <w:rPr>
          <w:sz w:val="24"/>
          <w:szCs w:val="24"/>
        </w:rPr>
        <w:t>užitého</w:t>
      </w:r>
      <w:r w:rsidR="0069304D">
        <w:rPr>
          <w:sz w:val="24"/>
          <w:szCs w:val="24"/>
        </w:rPr>
        <w:t xml:space="preserve"> </w:t>
      </w:r>
      <w:r w:rsidRPr="001E4899">
        <w:rPr>
          <w:sz w:val="24"/>
          <w:szCs w:val="24"/>
        </w:rPr>
        <w:t xml:space="preserve">internetového panelu, </w:t>
      </w:r>
      <w:r w:rsidR="00625CB6" w:rsidRPr="001E4899">
        <w:rPr>
          <w:sz w:val="24"/>
          <w:szCs w:val="24"/>
        </w:rPr>
        <w:t>je možnost</w:t>
      </w:r>
      <w:r w:rsidRPr="001E4899">
        <w:rPr>
          <w:sz w:val="24"/>
          <w:szCs w:val="24"/>
        </w:rPr>
        <w:t xml:space="preserve"> zařadit respondenty </w:t>
      </w:r>
      <w:r w:rsidR="00625CB6" w:rsidRPr="001E4899">
        <w:rPr>
          <w:sz w:val="24"/>
          <w:szCs w:val="24"/>
        </w:rPr>
        <w:t>i</w:t>
      </w:r>
      <w:r w:rsidRPr="001E4899">
        <w:rPr>
          <w:sz w:val="24"/>
          <w:szCs w:val="24"/>
        </w:rPr>
        <w:t xml:space="preserve"> z jiných zdrojů. V tom případě je před tímto krokem povinna o této skutečnosti informovat zadavatele</w:t>
      </w:r>
      <w:r w:rsidR="002908ED">
        <w:rPr>
          <w:sz w:val="24"/>
          <w:szCs w:val="24"/>
        </w:rPr>
        <w:t>.</w:t>
      </w:r>
    </w:p>
    <w:p w14:paraId="0A3AD12F" w14:textId="4A4AED81" w:rsidR="00560206" w:rsidRPr="00803F7A" w:rsidRDefault="009747EF" w:rsidP="00560206">
      <w:pPr>
        <w:pStyle w:val="Odstavecseseznamem"/>
        <w:numPr>
          <w:ilvl w:val="1"/>
          <w:numId w:val="2"/>
        </w:numPr>
        <w:ind w:hanging="720"/>
        <w:rPr>
          <w:b/>
          <w:bCs/>
          <w:sz w:val="24"/>
          <w:szCs w:val="24"/>
        </w:rPr>
      </w:pPr>
      <w:r w:rsidRPr="00803F7A">
        <w:rPr>
          <w:b/>
          <w:bCs/>
          <w:sz w:val="24"/>
          <w:szCs w:val="24"/>
        </w:rPr>
        <w:t>Náležitosti internetového panelu</w:t>
      </w:r>
    </w:p>
    <w:p w14:paraId="58E7E2B1" w14:textId="25900098" w:rsidR="00F15A80" w:rsidRPr="00803F7A" w:rsidRDefault="00F15A80" w:rsidP="00F15A80">
      <w:pPr>
        <w:rPr>
          <w:sz w:val="24"/>
          <w:szCs w:val="24"/>
        </w:rPr>
      </w:pPr>
      <w:r w:rsidRPr="00803F7A">
        <w:rPr>
          <w:sz w:val="24"/>
          <w:szCs w:val="24"/>
        </w:rPr>
        <w:t xml:space="preserve">Výběr respondentů dodavatel zajistí z aktivně spravovaného panelu o min. </w:t>
      </w:r>
      <w:r w:rsidRPr="000B4433">
        <w:rPr>
          <w:sz w:val="24"/>
          <w:szCs w:val="24"/>
        </w:rPr>
        <w:t xml:space="preserve">velikosti </w:t>
      </w:r>
      <w:r w:rsidR="00271AA5" w:rsidRPr="000B4433">
        <w:rPr>
          <w:sz w:val="24"/>
          <w:szCs w:val="24"/>
        </w:rPr>
        <w:t>3</w:t>
      </w:r>
      <w:r w:rsidR="00F95987" w:rsidRPr="000B4433">
        <w:rPr>
          <w:sz w:val="24"/>
          <w:szCs w:val="24"/>
        </w:rPr>
        <w:t>0</w:t>
      </w:r>
      <w:r w:rsidRPr="000B4433">
        <w:rPr>
          <w:sz w:val="24"/>
          <w:szCs w:val="24"/>
        </w:rPr>
        <w:t xml:space="preserve"> tis. aktivních </w:t>
      </w:r>
      <w:proofErr w:type="spellStart"/>
      <w:r w:rsidRPr="000B4433">
        <w:rPr>
          <w:sz w:val="24"/>
          <w:szCs w:val="24"/>
        </w:rPr>
        <w:t>panelistů</w:t>
      </w:r>
      <w:proofErr w:type="spellEnd"/>
      <w:r w:rsidRPr="000B4433">
        <w:rPr>
          <w:sz w:val="24"/>
          <w:szCs w:val="24"/>
        </w:rPr>
        <w:t xml:space="preserve">, ve kterém je identita členů pečlivě ověřována a jeho údaje pravidelně </w:t>
      </w:r>
      <w:r w:rsidRPr="000B4433">
        <w:rPr>
          <w:sz w:val="24"/>
          <w:szCs w:val="24"/>
        </w:rPr>
        <w:lastRenderedPageBreak/>
        <w:t xml:space="preserve">aktualizovány. Dodavatel je povinen poskytnout informace o velikosti používaného panelu (počet registrovaných a aktivních členů panelu), základní struktuře panelu, způsobu </w:t>
      </w:r>
      <w:proofErr w:type="spellStart"/>
      <w:r w:rsidRPr="000B4433">
        <w:rPr>
          <w:sz w:val="24"/>
          <w:szCs w:val="24"/>
        </w:rPr>
        <w:t>rekrutace</w:t>
      </w:r>
      <w:proofErr w:type="spellEnd"/>
      <w:r w:rsidRPr="000B4433">
        <w:rPr>
          <w:sz w:val="24"/>
          <w:szCs w:val="24"/>
        </w:rPr>
        <w:t>, motivace a kontroly</w:t>
      </w:r>
      <w:r w:rsidR="001C4366" w:rsidRPr="000B4433">
        <w:rPr>
          <w:sz w:val="24"/>
          <w:szCs w:val="24"/>
        </w:rPr>
        <w:t>)</w:t>
      </w:r>
      <w:r w:rsidRPr="000B4433">
        <w:rPr>
          <w:sz w:val="24"/>
          <w:szCs w:val="24"/>
        </w:rPr>
        <w:t>.</w:t>
      </w:r>
      <w:r w:rsidR="006D1562" w:rsidRPr="00803F7A">
        <w:rPr>
          <w:sz w:val="24"/>
          <w:szCs w:val="24"/>
        </w:rPr>
        <w:t xml:space="preserve"> </w:t>
      </w:r>
    </w:p>
    <w:p w14:paraId="1C71E297" w14:textId="4ABB1B92" w:rsidR="006D1562" w:rsidRPr="00F15A80" w:rsidRDefault="002149FA" w:rsidP="00F15A80">
      <w:pPr>
        <w:rPr>
          <w:sz w:val="24"/>
          <w:szCs w:val="24"/>
        </w:rPr>
      </w:pPr>
      <w:r w:rsidRPr="00803F7A">
        <w:rPr>
          <w:sz w:val="24"/>
          <w:szCs w:val="24"/>
        </w:rPr>
        <w:t>Internetový panel, ze kterého budou rekrutováni respondenti, musí splňovat standardy pro internetový výzkum v aktivně spravovaných panelech stanovené Sdružením pro výzkum trhu a veřejného mínění SIMAR.</w:t>
      </w:r>
      <w:r w:rsidRPr="00803F7A">
        <w:rPr>
          <w:rStyle w:val="Znakapoznpodarou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</w:p>
    <w:p w14:paraId="2CCB49E9" w14:textId="482C2FFC" w:rsidR="007F34B0" w:rsidRPr="007F34B0" w:rsidRDefault="00F15A80" w:rsidP="00214AE1">
      <w:pPr>
        <w:rPr>
          <w:sz w:val="24"/>
          <w:szCs w:val="24"/>
        </w:rPr>
      </w:pPr>
      <w:r w:rsidRPr="00F15A80">
        <w:rPr>
          <w:sz w:val="24"/>
          <w:szCs w:val="24"/>
        </w:rPr>
        <w:t xml:space="preserve"> </w:t>
      </w:r>
    </w:p>
    <w:p w14:paraId="4EBC0143" w14:textId="77777777" w:rsidR="00B87216" w:rsidRPr="00E858BD" w:rsidRDefault="00B87216" w:rsidP="00B87216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E858BD">
        <w:rPr>
          <w:b/>
          <w:bCs/>
          <w:sz w:val="24"/>
          <w:szCs w:val="24"/>
        </w:rPr>
        <w:t>VÝSTUPY</w:t>
      </w:r>
    </w:p>
    <w:p w14:paraId="1D894334" w14:textId="7777B070" w:rsidR="00B87216" w:rsidRPr="00E858BD" w:rsidRDefault="002B1EF7" w:rsidP="00B87216">
      <w:pPr>
        <w:pStyle w:val="Odstavecseseznamem"/>
        <w:ind w:hanging="720"/>
        <w:rPr>
          <w:sz w:val="24"/>
          <w:szCs w:val="24"/>
        </w:rPr>
      </w:pPr>
      <w:r w:rsidRPr="00E858BD">
        <w:rPr>
          <w:sz w:val="24"/>
          <w:szCs w:val="24"/>
        </w:rPr>
        <w:t>Požadované v</w:t>
      </w:r>
      <w:r w:rsidR="00B87216" w:rsidRPr="00E858BD">
        <w:rPr>
          <w:sz w:val="24"/>
          <w:szCs w:val="24"/>
        </w:rPr>
        <w:t>ýstup</w:t>
      </w:r>
      <w:r w:rsidRPr="00E858BD">
        <w:rPr>
          <w:sz w:val="24"/>
          <w:szCs w:val="24"/>
        </w:rPr>
        <w:t>y</w:t>
      </w:r>
      <w:r w:rsidR="00B87216" w:rsidRPr="00E858BD">
        <w:rPr>
          <w:sz w:val="24"/>
          <w:szCs w:val="24"/>
        </w:rPr>
        <w:t xml:space="preserve"> dotazníkového šetření</w:t>
      </w:r>
      <w:r w:rsidR="00F15A80" w:rsidRPr="00E858BD">
        <w:rPr>
          <w:sz w:val="24"/>
          <w:szCs w:val="24"/>
        </w:rPr>
        <w:t>:</w:t>
      </w:r>
    </w:p>
    <w:p w14:paraId="35E3EFE4" w14:textId="5773F0F9" w:rsidR="00B87216" w:rsidRPr="00E858BD" w:rsidRDefault="005A4F48" w:rsidP="00B8721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858BD">
        <w:rPr>
          <w:sz w:val="24"/>
          <w:szCs w:val="24"/>
        </w:rPr>
        <w:t>Datová</w:t>
      </w:r>
      <w:r w:rsidR="00B87216" w:rsidRPr="00E858BD">
        <w:rPr>
          <w:sz w:val="24"/>
          <w:szCs w:val="24"/>
        </w:rPr>
        <w:t xml:space="preserve"> matice SPSS se všemi proměnnými definovanými přiloženým</w:t>
      </w:r>
      <w:r w:rsidR="002729F2" w:rsidRPr="00E858BD">
        <w:rPr>
          <w:sz w:val="24"/>
          <w:szCs w:val="24"/>
        </w:rPr>
        <w:t>i</w:t>
      </w:r>
      <w:r w:rsidR="00B87216" w:rsidRPr="00E858BD">
        <w:rPr>
          <w:sz w:val="24"/>
          <w:szCs w:val="24"/>
        </w:rPr>
        <w:t xml:space="preserve"> dotazník</w:t>
      </w:r>
      <w:r w:rsidR="002729F2" w:rsidRPr="00E858BD">
        <w:rPr>
          <w:sz w:val="24"/>
          <w:szCs w:val="24"/>
        </w:rPr>
        <w:t>y</w:t>
      </w:r>
    </w:p>
    <w:p w14:paraId="0476DB0B" w14:textId="42A604D9" w:rsidR="00B87216" w:rsidRPr="00E858BD" w:rsidRDefault="00B87216" w:rsidP="00B8721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858BD">
        <w:rPr>
          <w:sz w:val="24"/>
          <w:szCs w:val="24"/>
        </w:rPr>
        <w:t xml:space="preserve">Kompletní </w:t>
      </w:r>
      <w:proofErr w:type="spellStart"/>
      <w:r w:rsidRPr="00E858BD">
        <w:rPr>
          <w:sz w:val="24"/>
          <w:szCs w:val="24"/>
        </w:rPr>
        <w:t>kódovník</w:t>
      </w:r>
      <w:proofErr w:type="spellEnd"/>
      <w:r w:rsidRPr="00E858BD">
        <w:rPr>
          <w:sz w:val="24"/>
          <w:szCs w:val="24"/>
        </w:rPr>
        <w:t xml:space="preserve"> datov</w:t>
      </w:r>
      <w:r w:rsidR="00315C92" w:rsidRPr="00E858BD">
        <w:rPr>
          <w:sz w:val="24"/>
          <w:szCs w:val="24"/>
        </w:rPr>
        <w:t>ých</w:t>
      </w:r>
      <w:r w:rsidRPr="00E858BD">
        <w:rPr>
          <w:sz w:val="24"/>
          <w:szCs w:val="24"/>
        </w:rPr>
        <w:t xml:space="preserve"> matic</w:t>
      </w:r>
    </w:p>
    <w:p w14:paraId="5EBDE6F9" w14:textId="387ABEA6" w:rsidR="00B87216" w:rsidRPr="007F34B0" w:rsidRDefault="00F15A80" w:rsidP="00B8721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858BD">
        <w:rPr>
          <w:sz w:val="24"/>
          <w:szCs w:val="24"/>
        </w:rPr>
        <w:t xml:space="preserve">Technická zpráva </w:t>
      </w:r>
      <w:r w:rsidR="006D1562" w:rsidRPr="00E858BD">
        <w:rPr>
          <w:sz w:val="24"/>
          <w:szCs w:val="24"/>
        </w:rPr>
        <w:t>(popis metodiky</w:t>
      </w:r>
      <w:r w:rsidR="006D1562">
        <w:rPr>
          <w:sz w:val="24"/>
          <w:szCs w:val="24"/>
        </w:rPr>
        <w:t xml:space="preserve"> a průběhu sběru dat)</w:t>
      </w:r>
    </w:p>
    <w:p w14:paraId="0DCB2C29" w14:textId="77777777" w:rsidR="008626D8" w:rsidRPr="007F34B0" w:rsidRDefault="008626D8" w:rsidP="000268F7">
      <w:pPr>
        <w:pStyle w:val="Odstavecseseznamem"/>
        <w:rPr>
          <w:sz w:val="24"/>
          <w:szCs w:val="24"/>
        </w:rPr>
      </w:pPr>
    </w:p>
    <w:p w14:paraId="4370981E" w14:textId="77777777" w:rsidR="00A6663B" w:rsidRPr="007F34B0" w:rsidRDefault="00A6663B" w:rsidP="008626D8">
      <w:pPr>
        <w:pStyle w:val="Odstavecseseznamem"/>
        <w:rPr>
          <w:sz w:val="24"/>
          <w:szCs w:val="24"/>
        </w:rPr>
      </w:pPr>
    </w:p>
    <w:p w14:paraId="3652BE37" w14:textId="77777777" w:rsidR="00B66045" w:rsidRPr="007F34B0" w:rsidRDefault="00B66045" w:rsidP="00B66045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7F34B0">
        <w:rPr>
          <w:b/>
          <w:bCs/>
          <w:sz w:val="24"/>
          <w:szCs w:val="24"/>
        </w:rPr>
        <w:t>HARMONOGRAM ŠETŘENÍ</w:t>
      </w:r>
    </w:p>
    <w:p w14:paraId="134609E9" w14:textId="1A9B2157" w:rsidR="00B66045" w:rsidRPr="007F34B0" w:rsidRDefault="00571E3F" w:rsidP="00034A94">
      <w:pPr>
        <w:rPr>
          <w:sz w:val="24"/>
          <w:szCs w:val="24"/>
        </w:rPr>
      </w:pPr>
      <w:r w:rsidRPr="007F34B0">
        <w:rPr>
          <w:sz w:val="24"/>
          <w:szCs w:val="24"/>
        </w:rPr>
        <w:t>Návrh harmonogramu je orientační, závazn</w:t>
      </w:r>
      <w:r w:rsidR="0066266E">
        <w:rPr>
          <w:sz w:val="24"/>
          <w:szCs w:val="24"/>
        </w:rPr>
        <w:t>ý je</w:t>
      </w:r>
      <w:r w:rsidRPr="007F34B0">
        <w:rPr>
          <w:sz w:val="24"/>
          <w:szCs w:val="24"/>
        </w:rPr>
        <w:t xml:space="preserve"> pro </w:t>
      </w:r>
      <w:r w:rsidR="0066266E">
        <w:rPr>
          <w:sz w:val="24"/>
          <w:szCs w:val="24"/>
        </w:rPr>
        <w:t>d</w:t>
      </w:r>
      <w:r w:rsidRPr="007F34B0">
        <w:rPr>
          <w:sz w:val="24"/>
          <w:szCs w:val="24"/>
        </w:rPr>
        <w:t>odavatele</w:t>
      </w:r>
      <w:r w:rsidR="00937B0F">
        <w:rPr>
          <w:sz w:val="24"/>
          <w:szCs w:val="24"/>
        </w:rPr>
        <w:t xml:space="preserve"> </w:t>
      </w:r>
      <w:r w:rsidRPr="007F34B0">
        <w:rPr>
          <w:sz w:val="24"/>
          <w:szCs w:val="24"/>
        </w:rPr>
        <w:t xml:space="preserve">termín </w:t>
      </w:r>
      <w:r w:rsidR="00937B0F">
        <w:rPr>
          <w:sz w:val="24"/>
          <w:szCs w:val="24"/>
        </w:rPr>
        <w:t>odevzdání</w:t>
      </w:r>
      <w:r w:rsidRPr="007F34B0">
        <w:rPr>
          <w:sz w:val="24"/>
          <w:szCs w:val="24"/>
        </w:rPr>
        <w:t xml:space="preserve"> výstupů.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1414"/>
      </w:tblGrid>
      <w:tr w:rsidR="00571E3F" w:rsidRPr="00920471" w14:paraId="7A881F5E" w14:textId="77777777" w:rsidTr="00571E3F">
        <w:tc>
          <w:tcPr>
            <w:tcW w:w="3964" w:type="dxa"/>
          </w:tcPr>
          <w:p w14:paraId="00F6F51B" w14:textId="77777777" w:rsidR="00571E3F" w:rsidRPr="00920471" w:rsidRDefault="00571E3F" w:rsidP="00034A94">
            <w:pPr>
              <w:rPr>
                <w:sz w:val="24"/>
                <w:szCs w:val="24"/>
              </w:rPr>
            </w:pPr>
            <w:r w:rsidRPr="00920471">
              <w:rPr>
                <w:sz w:val="24"/>
                <w:szCs w:val="24"/>
              </w:rPr>
              <w:t>Aktivita</w:t>
            </w:r>
          </w:p>
        </w:tc>
        <w:tc>
          <w:tcPr>
            <w:tcW w:w="1418" w:type="dxa"/>
          </w:tcPr>
          <w:p w14:paraId="1D25CEE6" w14:textId="77777777" w:rsidR="00571E3F" w:rsidRPr="00920471" w:rsidRDefault="00571E3F" w:rsidP="00034A94">
            <w:pPr>
              <w:rPr>
                <w:sz w:val="24"/>
                <w:szCs w:val="24"/>
              </w:rPr>
            </w:pPr>
            <w:r w:rsidRPr="00920471">
              <w:rPr>
                <w:sz w:val="24"/>
                <w:szCs w:val="24"/>
              </w:rPr>
              <w:t>Kdo</w:t>
            </w:r>
          </w:p>
        </w:tc>
        <w:tc>
          <w:tcPr>
            <w:tcW w:w="1414" w:type="dxa"/>
          </w:tcPr>
          <w:p w14:paraId="4E7F08F9" w14:textId="77777777" w:rsidR="00571E3F" w:rsidRPr="00920471" w:rsidRDefault="00571E3F" w:rsidP="00034A94">
            <w:pPr>
              <w:rPr>
                <w:sz w:val="24"/>
                <w:szCs w:val="24"/>
              </w:rPr>
            </w:pPr>
            <w:r w:rsidRPr="00920471">
              <w:rPr>
                <w:sz w:val="24"/>
                <w:szCs w:val="24"/>
              </w:rPr>
              <w:t>Datum</w:t>
            </w:r>
          </w:p>
        </w:tc>
      </w:tr>
      <w:tr w:rsidR="00571E3F" w:rsidRPr="00920471" w14:paraId="17D14C51" w14:textId="77777777" w:rsidTr="00571E3F">
        <w:tc>
          <w:tcPr>
            <w:tcW w:w="3964" w:type="dxa"/>
          </w:tcPr>
          <w:p w14:paraId="532858AD" w14:textId="13704ED6" w:rsidR="00571E3F" w:rsidRPr="00920471" w:rsidRDefault="00571E3F" w:rsidP="00034A94">
            <w:pPr>
              <w:rPr>
                <w:sz w:val="24"/>
                <w:szCs w:val="24"/>
              </w:rPr>
            </w:pPr>
            <w:r w:rsidRPr="00920471">
              <w:rPr>
                <w:sz w:val="24"/>
                <w:szCs w:val="24"/>
              </w:rPr>
              <w:t>V</w:t>
            </w:r>
            <w:r w:rsidR="004A72EE" w:rsidRPr="00920471">
              <w:rPr>
                <w:sz w:val="24"/>
                <w:szCs w:val="24"/>
              </w:rPr>
              <w:t>yhlášení vítězné nabídky</w:t>
            </w:r>
          </w:p>
        </w:tc>
        <w:tc>
          <w:tcPr>
            <w:tcW w:w="1418" w:type="dxa"/>
          </w:tcPr>
          <w:p w14:paraId="4DDEC4AE" w14:textId="77777777" w:rsidR="00571E3F" w:rsidRPr="00920471" w:rsidRDefault="00571E3F" w:rsidP="00034A94">
            <w:pPr>
              <w:rPr>
                <w:sz w:val="24"/>
                <w:szCs w:val="24"/>
              </w:rPr>
            </w:pPr>
            <w:r w:rsidRPr="00920471">
              <w:rPr>
                <w:sz w:val="24"/>
                <w:szCs w:val="24"/>
              </w:rPr>
              <w:t>Zadavatel</w:t>
            </w:r>
          </w:p>
        </w:tc>
        <w:tc>
          <w:tcPr>
            <w:tcW w:w="1414" w:type="dxa"/>
          </w:tcPr>
          <w:p w14:paraId="762C2D43" w14:textId="7288B075" w:rsidR="00571E3F" w:rsidRPr="00D7487D" w:rsidRDefault="00D2289C" w:rsidP="00034A94">
            <w:pPr>
              <w:rPr>
                <w:b/>
                <w:bCs/>
                <w:sz w:val="24"/>
                <w:szCs w:val="24"/>
              </w:rPr>
            </w:pPr>
            <w:r w:rsidRPr="00D7487D">
              <w:rPr>
                <w:b/>
                <w:bCs/>
                <w:sz w:val="24"/>
                <w:szCs w:val="24"/>
              </w:rPr>
              <w:t>1</w:t>
            </w:r>
            <w:r w:rsidR="0066266E" w:rsidRPr="00D7487D">
              <w:rPr>
                <w:b/>
                <w:bCs/>
                <w:sz w:val="24"/>
                <w:szCs w:val="24"/>
              </w:rPr>
              <w:t>2</w:t>
            </w:r>
            <w:r w:rsidR="00571E3F" w:rsidRPr="00D7487D">
              <w:rPr>
                <w:b/>
                <w:bCs/>
                <w:sz w:val="24"/>
                <w:szCs w:val="24"/>
              </w:rPr>
              <w:t>.</w:t>
            </w:r>
            <w:r w:rsidR="004A72EE" w:rsidRPr="00D7487D">
              <w:rPr>
                <w:b/>
                <w:bCs/>
                <w:sz w:val="24"/>
                <w:szCs w:val="24"/>
              </w:rPr>
              <w:t>9</w:t>
            </w:r>
            <w:r w:rsidR="00571E3F" w:rsidRPr="00D7487D">
              <w:rPr>
                <w:b/>
                <w:bCs/>
                <w:sz w:val="24"/>
                <w:szCs w:val="24"/>
              </w:rPr>
              <w:t>.202</w:t>
            </w:r>
            <w:r w:rsidR="004A72EE" w:rsidRPr="00D7487D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571E3F" w:rsidRPr="00920471" w14:paraId="0CBB03FF" w14:textId="77777777" w:rsidTr="00571E3F">
        <w:tc>
          <w:tcPr>
            <w:tcW w:w="3964" w:type="dxa"/>
          </w:tcPr>
          <w:p w14:paraId="53698555" w14:textId="77777777" w:rsidR="00571E3F" w:rsidRPr="00920471" w:rsidRDefault="00571E3F" w:rsidP="00034A94">
            <w:pPr>
              <w:rPr>
                <w:sz w:val="24"/>
                <w:szCs w:val="24"/>
              </w:rPr>
            </w:pPr>
            <w:r w:rsidRPr="00920471">
              <w:rPr>
                <w:sz w:val="24"/>
                <w:szCs w:val="24"/>
              </w:rPr>
              <w:t>Zahájení sběru dat</w:t>
            </w:r>
          </w:p>
        </w:tc>
        <w:tc>
          <w:tcPr>
            <w:tcW w:w="1418" w:type="dxa"/>
          </w:tcPr>
          <w:p w14:paraId="122CF9C7" w14:textId="77777777" w:rsidR="00571E3F" w:rsidRPr="00920471" w:rsidRDefault="00571E3F" w:rsidP="00034A94">
            <w:pPr>
              <w:rPr>
                <w:sz w:val="24"/>
                <w:szCs w:val="24"/>
              </w:rPr>
            </w:pPr>
            <w:r w:rsidRPr="00920471">
              <w:rPr>
                <w:sz w:val="24"/>
                <w:szCs w:val="24"/>
              </w:rPr>
              <w:t>Dodavatel</w:t>
            </w:r>
          </w:p>
        </w:tc>
        <w:tc>
          <w:tcPr>
            <w:tcW w:w="1414" w:type="dxa"/>
          </w:tcPr>
          <w:p w14:paraId="62771059" w14:textId="1F823A0B" w:rsidR="00571E3F" w:rsidRPr="00920471" w:rsidRDefault="00D2289C" w:rsidP="00034A94">
            <w:pPr>
              <w:rPr>
                <w:sz w:val="24"/>
                <w:szCs w:val="24"/>
              </w:rPr>
            </w:pPr>
            <w:r w:rsidRPr="00920471">
              <w:rPr>
                <w:sz w:val="24"/>
                <w:szCs w:val="24"/>
              </w:rPr>
              <w:t>20</w:t>
            </w:r>
            <w:r w:rsidR="00571E3F" w:rsidRPr="00920471">
              <w:rPr>
                <w:sz w:val="24"/>
                <w:szCs w:val="24"/>
              </w:rPr>
              <w:t>.</w:t>
            </w:r>
            <w:r w:rsidR="004A72EE" w:rsidRPr="00920471">
              <w:rPr>
                <w:sz w:val="24"/>
                <w:szCs w:val="24"/>
              </w:rPr>
              <w:t>9</w:t>
            </w:r>
            <w:r w:rsidR="00571E3F" w:rsidRPr="00920471">
              <w:rPr>
                <w:sz w:val="24"/>
                <w:szCs w:val="24"/>
              </w:rPr>
              <w:t>.</w:t>
            </w:r>
            <w:r w:rsidR="004A72EE" w:rsidRPr="00920471">
              <w:rPr>
                <w:sz w:val="24"/>
                <w:szCs w:val="24"/>
              </w:rPr>
              <w:t xml:space="preserve"> </w:t>
            </w:r>
            <w:r w:rsidR="00571E3F" w:rsidRPr="00920471">
              <w:rPr>
                <w:sz w:val="24"/>
                <w:szCs w:val="24"/>
              </w:rPr>
              <w:t>202</w:t>
            </w:r>
            <w:r w:rsidR="004A72EE" w:rsidRPr="00920471">
              <w:rPr>
                <w:sz w:val="24"/>
                <w:szCs w:val="24"/>
              </w:rPr>
              <w:t>2</w:t>
            </w:r>
          </w:p>
        </w:tc>
      </w:tr>
      <w:tr w:rsidR="00172775" w:rsidRPr="002A3C71" w14:paraId="4F9C0E70" w14:textId="77777777" w:rsidTr="00571E3F">
        <w:tc>
          <w:tcPr>
            <w:tcW w:w="3964" w:type="dxa"/>
          </w:tcPr>
          <w:p w14:paraId="7D95030F" w14:textId="7C8C8CB8" w:rsidR="00172775" w:rsidRPr="00920471" w:rsidRDefault="00172775" w:rsidP="00034A94">
            <w:pPr>
              <w:rPr>
                <w:b/>
                <w:bCs/>
                <w:sz w:val="24"/>
                <w:szCs w:val="24"/>
              </w:rPr>
            </w:pPr>
            <w:r w:rsidRPr="00920471">
              <w:rPr>
                <w:b/>
                <w:bCs/>
                <w:sz w:val="24"/>
                <w:szCs w:val="24"/>
              </w:rPr>
              <w:t>Odevzdání výstupů</w:t>
            </w:r>
          </w:p>
        </w:tc>
        <w:tc>
          <w:tcPr>
            <w:tcW w:w="1418" w:type="dxa"/>
          </w:tcPr>
          <w:p w14:paraId="58A343D8" w14:textId="7FCCD71B" w:rsidR="00172775" w:rsidRPr="00920471" w:rsidRDefault="00172775" w:rsidP="00034A94">
            <w:pPr>
              <w:rPr>
                <w:b/>
                <w:bCs/>
                <w:sz w:val="24"/>
                <w:szCs w:val="24"/>
              </w:rPr>
            </w:pPr>
            <w:r w:rsidRPr="00920471">
              <w:rPr>
                <w:b/>
                <w:bCs/>
                <w:sz w:val="24"/>
                <w:szCs w:val="24"/>
              </w:rPr>
              <w:t>Dodavatel</w:t>
            </w:r>
          </w:p>
        </w:tc>
        <w:tc>
          <w:tcPr>
            <w:tcW w:w="1414" w:type="dxa"/>
          </w:tcPr>
          <w:p w14:paraId="0A6E96CE" w14:textId="73CD0D74" w:rsidR="00172775" w:rsidRPr="00920471" w:rsidRDefault="00172775" w:rsidP="00034A94">
            <w:pPr>
              <w:rPr>
                <w:b/>
                <w:bCs/>
                <w:sz w:val="24"/>
                <w:szCs w:val="24"/>
              </w:rPr>
            </w:pPr>
            <w:r w:rsidRPr="00920471">
              <w:rPr>
                <w:b/>
                <w:bCs/>
                <w:sz w:val="24"/>
                <w:szCs w:val="24"/>
              </w:rPr>
              <w:t>31.10 2022</w:t>
            </w:r>
          </w:p>
        </w:tc>
      </w:tr>
    </w:tbl>
    <w:p w14:paraId="01354669" w14:textId="77777777" w:rsidR="00301C0F" w:rsidRPr="007F34B0" w:rsidRDefault="00301C0F" w:rsidP="00034A94">
      <w:pPr>
        <w:rPr>
          <w:sz w:val="24"/>
          <w:szCs w:val="24"/>
        </w:rPr>
      </w:pPr>
    </w:p>
    <w:sectPr w:rsidR="00301C0F" w:rsidRPr="007F3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F03F" w14:textId="77777777" w:rsidR="004349BA" w:rsidRDefault="004349BA" w:rsidP="002149FA">
      <w:pPr>
        <w:spacing w:after="0" w:line="240" w:lineRule="auto"/>
      </w:pPr>
      <w:r>
        <w:separator/>
      </w:r>
    </w:p>
  </w:endnote>
  <w:endnote w:type="continuationSeparator" w:id="0">
    <w:p w14:paraId="3B7C0DA5" w14:textId="77777777" w:rsidR="004349BA" w:rsidRDefault="004349BA" w:rsidP="0021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07F9E" w14:textId="77777777" w:rsidR="004349BA" w:rsidRDefault="004349BA" w:rsidP="002149FA">
      <w:pPr>
        <w:spacing w:after="0" w:line="240" w:lineRule="auto"/>
      </w:pPr>
      <w:r>
        <w:separator/>
      </w:r>
    </w:p>
  </w:footnote>
  <w:footnote w:type="continuationSeparator" w:id="0">
    <w:p w14:paraId="76467A9E" w14:textId="77777777" w:rsidR="004349BA" w:rsidRDefault="004349BA" w:rsidP="002149FA">
      <w:pPr>
        <w:spacing w:after="0" w:line="240" w:lineRule="auto"/>
      </w:pPr>
      <w:r>
        <w:continuationSeparator/>
      </w:r>
    </w:p>
  </w:footnote>
  <w:footnote w:id="1">
    <w:p w14:paraId="071D7D85" w14:textId="700124CD" w:rsidR="002149FA" w:rsidRDefault="002149FA">
      <w:pPr>
        <w:pStyle w:val="Textpoznpodarou"/>
      </w:pPr>
      <w:r>
        <w:rPr>
          <w:rStyle w:val="Znakapoznpodarou"/>
        </w:rPr>
        <w:footnoteRef/>
      </w:r>
      <w:r>
        <w:t xml:space="preserve"> Viz  </w:t>
      </w:r>
      <w:hyperlink r:id="rId1" w:history="1">
        <w:r>
          <w:rPr>
            <w:rStyle w:val="Hypertextovodkaz"/>
          </w:rPr>
          <w:t>https://simar.cz/standardy/kvalitativni-standardy/internetovy-vyzkum.html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0E8D"/>
    <w:multiLevelType w:val="hybridMultilevel"/>
    <w:tmpl w:val="C67C0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A46C2"/>
    <w:multiLevelType w:val="multilevel"/>
    <w:tmpl w:val="55A4C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B77FE5"/>
    <w:multiLevelType w:val="hybridMultilevel"/>
    <w:tmpl w:val="426CB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817330">
    <w:abstractNumId w:val="2"/>
  </w:num>
  <w:num w:numId="2" w16cid:durableId="1899240011">
    <w:abstractNumId w:val="1"/>
  </w:num>
  <w:num w:numId="3" w16cid:durableId="27656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D3"/>
    <w:rsid w:val="0001468C"/>
    <w:rsid w:val="00017730"/>
    <w:rsid w:val="000221A6"/>
    <w:rsid w:val="000268F7"/>
    <w:rsid w:val="00034A94"/>
    <w:rsid w:val="00080635"/>
    <w:rsid w:val="000B4433"/>
    <w:rsid w:val="000C2F8C"/>
    <w:rsid w:val="000D0890"/>
    <w:rsid w:val="000D562A"/>
    <w:rsid w:val="00114C11"/>
    <w:rsid w:val="00137282"/>
    <w:rsid w:val="00147A51"/>
    <w:rsid w:val="00172775"/>
    <w:rsid w:val="00182524"/>
    <w:rsid w:val="00185060"/>
    <w:rsid w:val="001A0073"/>
    <w:rsid w:val="001A202C"/>
    <w:rsid w:val="001A25C3"/>
    <w:rsid w:val="001C4366"/>
    <w:rsid w:val="001D6A8B"/>
    <w:rsid w:val="001E4899"/>
    <w:rsid w:val="002149FA"/>
    <w:rsid w:val="00214AE1"/>
    <w:rsid w:val="00271AA5"/>
    <w:rsid w:val="002729F2"/>
    <w:rsid w:val="00274A5B"/>
    <w:rsid w:val="002817CB"/>
    <w:rsid w:val="002908ED"/>
    <w:rsid w:val="00291151"/>
    <w:rsid w:val="002A3C71"/>
    <w:rsid w:val="002B1EF7"/>
    <w:rsid w:val="00301C0F"/>
    <w:rsid w:val="003108B3"/>
    <w:rsid w:val="00315C92"/>
    <w:rsid w:val="003176BC"/>
    <w:rsid w:val="00322182"/>
    <w:rsid w:val="00347EED"/>
    <w:rsid w:val="00387610"/>
    <w:rsid w:val="00391026"/>
    <w:rsid w:val="003A2BDD"/>
    <w:rsid w:val="003A6F57"/>
    <w:rsid w:val="003B13CF"/>
    <w:rsid w:val="003D5207"/>
    <w:rsid w:val="003E3C3F"/>
    <w:rsid w:val="003E4B79"/>
    <w:rsid w:val="003F3478"/>
    <w:rsid w:val="00424B8E"/>
    <w:rsid w:val="004349BA"/>
    <w:rsid w:val="00443242"/>
    <w:rsid w:val="00471A5F"/>
    <w:rsid w:val="00471C22"/>
    <w:rsid w:val="00473B49"/>
    <w:rsid w:val="004A72EE"/>
    <w:rsid w:val="004C11CC"/>
    <w:rsid w:val="004E127F"/>
    <w:rsid w:val="004F4DD4"/>
    <w:rsid w:val="00511F0A"/>
    <w:rsid w:val="00534E6E"/>
    <w:rsid w:val="0054766E"/>
    <w:rsid w:val="00560206"/>
    <w:rsid w:val="00571E3F"/>
    <w:rsid w:val="00596481"/>
    <w:rsid w:val="005A4F48"/>
    <w:rsid w:val="006015BE"/>
    <w:rsid w:val="0062565D"/>
    <w:rsid w:val="00625CB6"/>
    <w:rsid w:val="00626B8A"/>
    <w:rsid w:val="0066266E"/>
    <w:rsid w:val="00682826"/>
    <w:rsid w:val="0069304D"/>
    <w:rsid w:val="006B5F27"/>
    <w:rsid w:val="006C665A"/>
    <w:rsid w:val="006C7CCB"/>
    <w:rsid w:val="006D1562"/>
    <w:rsid w:val="006D4943"/>
    <w:rsid w:val="006E1DEC"/>
    <w:rsid w:val="006F72FC"/>
    <w:rsid w:val="007653E3"/>
    <w:rsid w:val="00795DCA"/>
    <w:rsid w:val="007964EE"/>
    <w:rsid w:val="00796A75"/>
    <w:rsid w:val="007A5A78"/>
    <w:rsid w:val="007F00A9"/>
    <w:rsid w:val="007F34B0"/>
    <w:rsid w:val="00803F7A"/>
    <w:rsid w:val="008345C6"/>
    <w:rsid w:val="008626D8"/>
    <w:rsid w:val="008A1996"/>
    <w:rsid w:val="008C449B"/>
    <w:rsid w:val="008D1B9B"/>
    <w:rsid w:val="008F1B9F"/>
    <w:rsid w:val="009002DE"/>
    <w:rsid w:val="00920471"/>
    <w:rsid w:val="00921518"/>
    <w:rsid w:val="00927673"/>
    <w:rsid w:val="0093373B"/>
    <w:rsid w:val="00937B0F"/>
    <w:rsid w:val="00965A32"/>
    <w:rsid w:val="009747EF"/>
    <w:rsid w:val="009A1B8E"/>
    <w:rsid w:val="009A5486"/>
    <w:rsid w:val="00A6663B"/>
    <w:rsid w:val="00A673AE"/>
    <w:rsid w:val="00A86DE8"/>
    <w:rsid w:val="00A979B9"/>
    <w:rsid w:val="00AF6EB2"/>
    <w:rsid w:val="00B024CA"/>
    <w:rsid w:val="00B14F16"/>
    <w:rsid w:val="00B643D6"/>
    <w:rsid w:val="00B66045"/>
    <w:rsid w:val="00B71C27"/>
    <w:rsid w:val="00B74D93"/>
    <w:rsid w:val="00B87216"/>
    <w:rsid w:val="00B97243"/>
    <w:rsid w:val="00BA49FF"/>
    <w:rsid w:val="00BD509C"/>
    <w:rsid w:val="00BD6C7E"/>
    <w:rsid w:val="00BE17F9"/>
    <w:rsid w:val="00BF337E"/>
    <w:rsid w:val="00BF3D30"/>
    <w:rsid w:val="00C17B10"/>
    <w:rsid w:val="00C21AE9"/>
    <w:rsid w:val="00C311EE"/>
    <w:rsid w:val="00C31DC8"/>
    <w:rsid w:val="00C604C5"/>
    <w:rsid w:val="00CB5C81"/>
    <w:rsid w:val="00CC2CA5"/>
    <w:rsid w:val="00CC79B5"/>
    <w:rsid w:val="00CD28B8"/>
    <w:rsid w:val="00CF20BC"/>
    <w:rsid w:val="00D000F0"/>
    <w:rsid w:val="00D156FF"/>
    <w:rsid w:val="00D2289C"/>
    <w:rsid w:val="00D405F2"/>
    <w:rsid w:val="00D46A44"/>
    <w:rsid w:val="00D654B9"/>
    <w:rsid w:val="00D7487D"/>
    <w:rsid w:val="00D77948"/>
    <w:rsid w:val="00D85212"/>
    <w:rsid w:val="00D91A87"/>
    <w:rsid w:val="00DF4893"/>
    <w:rsid w:val="00E101FE"/>
    <w:rsid w:val="00E143A9"/>
    <w:rsid w:val="00E23BDD"/>
    <w:rsid w:val="00E2427C"/>
    <w:rsid w:val="00E42FC8"/>
    <w:rsid w:val="00E858BD"/>
    <w:rsid w:val="00EB55D3"/>
    <w:rsid w:val="00EE3CF4"/>
    <w:rsid w:val="00EF3077"/>
    <w:rsid w:val="00F15A80"/>
    <w:rsid w:val="00F2234B"/>
    <w:rsid w:val="00F23826"/>
    <w:rsid w:val="00F34FD5"/>
    <w:rsid w:val="00F41991"/>
    <w:rsid w:val="00F41D15"/>
    <w:rsid w:val="00F50F97"/>
    <w:rsid w:val="00F559C3"/>
    <w:rsid w:val="00F6188C"/>
    <w:rsid w:val="00F74724"/>
    <w:rsid w:val="00F806AC"/>
    <w:rsid w:val="00F95987"/>
    <w:rsid w:val="00F95FAD"/>
    <w:rsid w:val="00FD39E8"/>
    <w:rsid w:val="00FD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30C4"/>
  <w15:chartTrackingRefBased/>
  <w15:docId w15:val="{6F675BE8-6843-4EDB-BD27-E9D4E2B8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55D3"/>
    <w:pPr>
      <w:ind w:left="720"/>
      <w:contextualSpacing/>
    </w:pPr>
  </w:style>
  <w:style w:type="table" w:styleId="Mkatabulky">
    <w:name w:val="Table Grid"/>
    <w:basedOn w:val="Normlntabulka"/>
    <w:uiPriority w:val="39"/>
    <w:rsid w:val="00B6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6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63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49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49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49FA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2149F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A54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54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54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4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486"/>
    <w:rPr>
      <w:b/>
      <w:bCs/>
      <w:sz w:val="20"/>
      <w:szCs w:val="20"/>
    </w:rPr>
  </w:style>
  <w:style w:type="character" w:customStyle="1" w:styleId="cf01">
    <w:name w:val="cf01"/>
    <w:basedOn w:val="Standardnpsmoodstavce"/>
    <w:rsid w:val="00B74D9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mar.cz/standardy/kvalitativni-standardy/internetovy-vyzkum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06AD6-E664-4802-A590-0EF4D225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4517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Vondráčková</dc:creator>
  <cp:keywords/>
  <dc:description/>
  <cp:lastModifiedBy>Klára Ibrmajerová</cp:lastModifiedBy>
  <cp:revision>2</cp:revision>
  <dcterms:created xsi:type="dcterms:W3CDTF">2022-10-04T05:24:00Z</dcterms:created>
  <dcterms:modified xsi:type="dcterms:W3CDTF">2022-10-04T05:24:00Z</dcterms:modified>
</cp:coreProperties>
</file>