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B6" w:rsidRDefault="00266DF8">
      <w:pPr>
        <w:widowControl w:val="0"/>
        <w:pBdr>
          <w:top w:val="nil"/>
          <w:left w:val="nil"/>
          <w:bottom w:val="nil"/>
          <w:right w:val="nil"/>
          <w:between w:val="nil"/>
        </w:pBdr>
        <w:spacing w:line="240" w:lineRule="auto"/>
        <w:ind w:right="4196"/>
        <w:jc w:val="right"/>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Kupní smlouva </w:t>
      </w:r>
    </w:p>
    <w:p w:rsidR="004D35B6" w:rsidRDefault="00266DF8">
      <w:pPr>
        <w:widowControl w:val="0"/>
        <w:pBdr>
          <w:top w:val="nil"/>
          <w:left w:val="nil"/>
          <w:bottom w:val="nil"/>
          <w:right w:val="nil"/>
          <w:between w:val="nil"/>
        </w:pBdr>
        <w:spacing w:before="272" w:line="240" w:lineRule="auto"/>
        <w:ind w:left="1360"/>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uzavřená mezi </w:t>
      </w:r>
    </w:p>
    <w:p w:rsidR="004D35B6" w:rsidRDefault="00266DF8">
      <w:pPr>
        <w:widowControl w:val="0"/>
        <w:pBdr>
          <w:top w:val="nil"/>
          <w:left w:val="nil"/>
          <w:bottom w:val="nil"/>
          <w:right w:val="nil"/>
          <w:between w:val="nil"/>
        </w:pBdr>
        <w:spacing w:before="272" w:line="240" w:lineRule="auto"/>
        <w:ind w:left="136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Prodávajícím: Adaptech, s. r. o. </w:t>
      </w:r>
    </w:p>
    <w:p w:rsidR="004D35B6" w:rsidRDefault="00266DF8">
      <w:pPr>
        <w:widowControl w:val="0"/>
        <w:pBdr>
          <w:top w:val="nil"/>
          <w:left w:val="nil"/>
          <w:bottom w:val="nil"/>
          <w:right w:val="nil"/>
          <w:between w:val="nil"/>
        </w:pBdr>
        <w:spacing w:line="240" w:lineRule="auto"/>
        <w:ind w:left="1371"/>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se sídlem: Smetáčkova 1484/2, Stodůlky, 158 00 Praha 5  </w:t>
      </w:r>
    </w:p>
    <w:p w:rsidR="004D35B6" w:rsidRDefault="00266DF8">
      <w:pPr>
        <w:widowControl w:val="0"/>
        <w:pBdr>
          <w:top w:val="nil"/>
          <w:left w:val="nil"/>
          <w:bottom w:val="nil"/>
          <w:right w:val="nil"/>
          <w:between w:val="nil"/>
        </w:pBdr>
        <w:spacing w:line="240" w:lineRule="auto"/>
        <w:ind w:left="136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zastoupeným: František Žána </w:t>
      </w:r>
    </w:p>
    <w:p w:rsidR="004D35B6" w:rsidRDefault="00266DF8">
      <w:pPr>
        <w:widowControl w:val="0"/>
        <w:pBdr>
          <w:top w:val="nil"/>
          <w:left w:val="nil"/>
          <w:bottom w:val="nil"/>
          <w:right w:val="nil"/>
          <w:between w:val="nil"/>
        </w:pBdr>
        <w:spacing w:line="240" w:lineRule="auto"/>
        <w:ind w:left="1365"/>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IČ: 27196992  </w:t>
      </w:r>
    </w:p>
    <w:p w:rsidR="004D35B6" w:rsidRDefault="00266DF8">
      <w:pPr>
        <w:widowControl w:val="0"/>
        <w:pBdr>
          <w:top w:val="nil"/>
          <w:left w:val="nil"/>
          <w:bottom w:val="nil"/>
          <w:right w:val="nil"/>
          <w:between w:val="nil"/>
        </w:pBdr>
        <w:spacing w:line="240" w:lineRule="auto"/>
        <w:ind w:left="136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DIČ: CZ27196992  </w:t>
      </w:r>
    </w:p>
    <w:p w:rsidR="004D35B6" w:rsidRDefault="00266DF8">
      <w:pPr>
        <w:widowControl w:val="0"/>
        <w:pBdr>
          <w:top w:val="nil"/>
          <w:left w:val="nil"/>
          <w:bottom w:val="nil"/>
          <w:right w:val="nil"/>
          <w:between w:val="nil"/>
        </w:pBdr>
        <w:spacing w:line="229" w:lineRule="auto"/>
        <w:ind w:left="1368" w:right="467" w:hanging="3"/>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zapsaným v obchodním rejstříku vedeném u Městského soudu v Praze pod spisovou značkou  C 103691 </w:t>
      </w:r>
    </w:p>
    <w:p w:rsidR="004D35B6" w:rsidRDefault="00266DF8">
      <w:pPr>
        <w:widowControl w:val="0"/>
        <w:pBdr>
          <w:top w:val="nil"/>
          <w:left w:val="nil"/>
          <w:bottom w:val="nil"/>
          <w:right w:val="nil"/>
          <w:between w:val="nil"/>
        </w:pBdr>
        <w:spacing w:before="282" w:line="240" w:lineRule="auto"/>
        <w:ind w:left="1369"/>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(dále jen „Prodávající“) </w:t>
      </w:r>
    </w:p>
    <w:p w:rsidR="004D35B6" w:rsidRDefault="00266DF8">
      <w:pPr>
        <w:widowControl w:val="0"/>
        <w:pBdr>
          <w:top w:val="nil"/>
          <w:left w:val="nil"/>
          <w:bottom w:val="nil"/>
          <w:right w:val="nil"/>
          <w:between w:val="nil"/>
        </w:pBdr>
        <w:spacing w:before="272" w:line="240" w:lineRule="auto"/>
        <w:ind w:left="1368"/>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a </w:t>
      </w:r>
    </w:p>
    <w:p w:rsidR="004D35B6" w:rsidRDefault="00266DF8">
      <w:pPr>
        <w:widowControl w:val="0"/>
        <w:pBdr>
          <w:top w:val="nil"/>
          <w:left w:val="nil"/>
          <w:bottom w:val="nil"/>
          <w:right w:val="nil"/>
          <w:between w:val="nil"/>
        </w:pBdr>
        <w:spacing w:before="272" w:line="240" w:lineRule="auto"/>
        <w:ind w:left="136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Kupujícím: Gymnázium, Praha 5, Na Zatlance 11 </w:t>
      </w:r>
    </w:p>
    <w:p w:rsidR="004D35B6" w:rsidRDefault="00266DF8">
      <w:pPr>
        <w:widowControl w:val="0"/>
        <w:pBdr>
          <w:top w:val="nil"/>
          <w:left w:val="nil"/>
          <w:bottom w:val="nil"/>
          <w:right w:val="nil"/>
          <w:between w:val="nil"/>
        </w:pBdr>
        <w:spacing w:line="240" w:lineRule="auto"/>
        <w:ind w:left="1371"/>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se sídlem: Na Zatlance 1330/11, 15000 Praha - Smíchov  </w:t>
      </w:r>
    </w:p>
    <w:p w:rsidR="004D35B6" w:rsidRDefault="00266DF8">
      <w:pPr>
        <w:widowControl w:val="0"/>
        <w:pBdr>
          <w:top w:val="nil"/>
          <w:left w:val="nil"/>
          <w:bottom w:val="nil"/>
          <w:right w:val="nil"/>
          <w:between w:val="nil"/>
        </w:pBdr>
        <w:spacing w:line="240" w:lineRule="auto"/>
        <w:ind w:left="136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zastoupeným: Jitka Kmentová </w:t>
      </w:r>
    </w:p>
    <w:p w:rsidR="004D35B6" w:rsidRDefault="00266DF8">
      <w:pPr>
        <w:widowControl w:val="0"/>
        <w:pBdr>
          <w:top w:val="nil"/>
          <w:left w:val="nil"/>
          <w:bottom w:val="nil"/>
          <w:right w:val="nil"/>
          <w:between w:val="nil"/>
        </w:pBdr>
        <w:spacing w:line="240" w:lineRule="auto"/>
        <w:ind w:left="1365"/>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IČ: 61385271 </w:t>
      </w:r>
    </w:p>
    <w:p w:rsidR="004D35B6" w:rsidRDefault="00266DF8">
      <w:pPr>
        <w:widowControl w:val="0"/>
        <w:pBdr>
          <w:top w:val="nil"/>
          <w:left w:val="nil"/>
          <w:bottom w:val="nil"/>
          <w:right w:val="nil"/>
          <w:between w:val="nil"/>
        </w:pBdr>
        <w:spacing w:line="240" w:lineRule="auto"/>
        <w:ind w:left="136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DIČ: CZ61385271  </w:t>
      </w:r>
    </w:p>
    <w:p w:rsidR="004D35B6" w:rsidRDefault="00266DF8">
      <w:pPr>
        <w:widowControl w:val="0"/>
        <w:pBdr>
          <w:top w:val="nil"/>
          <w:left w:val="nil"/>
          <w:bottom w:val="nil"/>
          <w:right w:val="nil"/>
          <w:between w:val="nil"/>
        </w:pBdr>
        <w:spacing w:before="272" w:line="240" w:lineRule="auto"/>
        <w:ind w:left="1369"/>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(dále jen „Kupující“) </w:t>
      </w:r>
    </w:p>
    <w:p w:rsidR="004D35B6" w:rsidRDefault="00266DF8">
      <w:pPr>
        <w:widowControl w:val="0"/>
        <w:pBdr>
          <w:top w:val="nil"/>
          <w:left w:val="nil"/>
          <w:bottom w:val="nil"/>
          <w:right w:val="nil"/>
          <w:between w:val="nil"/>
        </w:pBdr>
        <w:spacing w:before="548" w:line="240" w:lineRule="auto"/>
        <w:ind w:right="3604"/>
        <w:jc w:val="right"/>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Článek 1. Předmět smlouvy </w:t>
      </w:r>
    </w:p>
    <w:p w:rsidR="004D35B6" w:rsidRDefault="00266DF8">
      <w:pPr>
        <w:widowControl w:val="0"/>
        <w:pBdr>
          <w:top w:val="nil"/>
          <w:left w:val="nil"/>
          <w:bottom w:val="nil"/>
          <w:right w:val="nil"/>
          <w:between w:val="nil"/>
        </w:pBdr>
        <w:spacing w:before="271" w:line="229" w:lineRule="auto"/>
        <w:ind w:left="2067" w:right="397" w:hanging="679"/>
        <w:jc w:val="both"/>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1.1 Prodávající se zavazuje, že odevzdá Kupujícímu zboží uvedené v článku 2. a umožní mu nabýt vlastnické právo k tomuto zboží za podmínek uvedených v této smlouvě. Kupující se zavazuje Prodávajícímu, že zboží převezme a zaplatí za toto zboží kupní cenu, která je stanovena v článku 3.  </w:t>
      </w:r>
    </w:p>
    <w:p w:rsidR="004D35B6" w:rsidRDefault="00266DF8" w:rsidP="004C3656">
      <w:pPr>
        <w:widowControl w:val="0"/>
        <w:pBdr>
          <w:top w:val="nil"/>
          <w:left w:val="nil"/>
          <w:bottom w:val="nil"/>
          <w:right w:val="nil"/>
          <w:between w:val="nil"/>
        </w:pBdr>
        <w:spacing w:before="558" w:after="240" w:line="240" w:lineRule="auto"/>
        <w:ind w:right="4166"/>
        <w:jc w:val="right"/>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Článek 2. Zboží </w:t>
      </w:r>
    </w:p>
    <w:p w:rsidR="004D35B6" w:rsidRDefault="00266DF8" w:rsidP="004C3656">
      <w:pPr>
        <w:widowControl w:val="0"/>
        <w:pBdr>
          <w:top w:val="nil"/>
          <w:left w:val="nil"/>
          <w:bottom w:val="nil"/>
          <w:right w:val="nil"/>
          <w:between w:val="nil"/>
        </w:pBdr>
        <w:spacing w:line="240" w:lineRule="auto"/>
        <w:ind w:left="136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2.1 Předmětem koupě podle této smlouvy je následující zboží: </w:t>
      </w:r>
    </w:p>
    <w:p w:rsidR="004C3656" w:rsidRDefault="004C3656" w:rsidP="004C3656">
      <w:pPr>
        <w:widowControl w:val="0"/>
        <w:pBdr>
          <w:top w:val="nil"/>
          <w:left w:val="nil"/>
          <w:bottom w:val="nil"/>
          <w:right w:val="nil"/>
          <w:between w:val="nil"/>
        </w:pBdr>
        <w:spacing w:line="240" w:lineRule="auto"/>
        <w:ind w:left="1364"/>
        <w:rPr>
          <w:rFonts w:ascii="Times New Roman" w:eastAsia="Times New Roman" w:hAnsi="Times New Roman" w:cs="Times New Roman"/>
          <w:color w:val="00000A"/>
          <w:sz w:val="23"/>
          <w:szCs w:val="23"/>
        </w:rPr>
      </w:pPr>
    </w:p>
    <w:p w:rsidR="004D35B6" w:rsidRDefault="004C3656" w:rsidP="004C3656">
      <w:pPr>
        <w:widowControl w:val="0"/>
        <w:pBdr>
          <w:top w:val="nil"/>
          <w:left w:val="nil"/>
          <w:bottom w:val="nil"/>
          <w:right w:val="nil"/>
          <w:between w:val="nil"/>
        </w:pBdr>
        <w:spacing w:line="240"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„Televizní lupa“ Adaptech textReado PivotDesk MOVE EDU </w:t>
      </w:r>
    </w:p>
    <w:p w:rsidR="004D35B6" w:rsidRDefault="004C3656" w:rsidP="004C3656">
      <w:pPr>
        <w:widowControl w:val="0"/>
        <w:pBdr>
          <w:top w:val="nil"/>
          <w:left w:val="nil"/>
          <w:bottom w:val="nil"/>
          <w:right w:val="nil"/>
          <w:between w:val="nil"/>
        </w:pBdr>
        <w:spacing w:line="240" w:lineRule="auto"/>
        <w:ind w:right="853"/>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Specifikace zboží jsou uvedeny v nabídce, která je nedílnou součástí této smlouvy. </w:t>
      </w:r>
    </w:p>
    <w:p w:rsidR="004C3656" w:rsidRDefault="004C3656" w:rsidP="004C3656">
      <w:pPr>
        <w:widowControl w:val="0"/>
        <w:pBdr>
          <w:top w:val="nil"/>
          <w:left w:val="nil"/>
          <w:bottom w:val="nil"/>
          <w:right w:val="nil"/>
          <w:between w:val="nil"/>
        </w:pBdr>
        <w:spacing w:before="548" w:line="240" w:lineRule="auto"/>
        <w:ind w:right="3896"/>
        <w:jc w:val="right"/>
        <w:rPr>
          <w:rFonts w:ascii="Times New Roman" w:eastAsia="Times New Roman" w:hAnsi="Times New Roman" w:cs="Times New Roman"/>
          <w:color w:val="00000A"/>
          <w:sz w:val="23"/>
          <w:szCs w:val="23"/>
        </w:rPr>
      </w:pPr>
    </w:p>
    <w:p w:rsidR="004C3656" w:rsidRDefault="00266DF8" w:rsidP="004C3656">
      <w:pPr>
        <w:widowControl w:val="0"/>
        <w:pBdr>
          <w:top w:val="nil"/>
          <w:left w:val="nil"/>
          <w:bottom w:val="nil"/>
          <w:right w:val="nil"/>
          <w:between w:val="nil"/>
        </w:pBdr>
        <w:spacing w:before="548" w:line="240" w:lineRule="auto"/>
        <w:ind w:right="3896"/>
        <w:jc w:val="right"/>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Článek 3. Kupní cena </w:t>
      </w:r>
    </w:p>
    <w:p w:rsidR="004C3656" w:rsidRDefault="00266DF8" w:rsidP="004C3656">
      <w:pPr>
        <w:widowControl w:val="0"/>
        <w:pBdr>
          <w:top w:val="nil"/>
          <w:left w:val="nil"/>
          <w:bottom w:val="nil"/>
          <w:right w:val="nil"/>
          <w:between w:val="nil"/>
        </w:pBdr>
        <w:spacing w:before="240" w:line="229" w:lineRule="auto"/>
        <w:ind w:left="2069" w:right="401" w:hanging="699"/>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3.1 Kupní cena za zboží činí 89 990 Kč včetně 15 % DPH. (d</w:t>
      </w:r>
      <w:r w:rsidR="004C3656">
        <w:rPr>
          <w:rFonts w:ascii="Times New Roman" w:eastAsia="Times New Roman" w:hAnsi="Times New Roman" w:cs="Times New Roman"/>
          <w:color w:val="00000A"/>
          <w:sz w:val="23"/>
          <w:szCs w:val="23"/>
        </w:rPr>
        <w:t>ále jen „Kupní cena“), výše DPH</w:t>
      </w:r>
    </w:p>
    <w:p w:rsidR="004D35B6" w:rsidRDefault="004C3656" w:rsidP="004C3656">
      <w:pPr>
        <w:widowControl w:val="0"/>
        <w:pBdr>
          <w:top w:val="nil"/>
          <w:left w:val="nil"/>
          <w:bottom w:val="nil"/>
          <w:right w:val="nil"/>
          <w:between w:val="nil"/>
        </w:pBdr>
        <w:spacing w:line="229" w:lineRule="auto"/>
        <w:ind w:left="2069" w:right="401" w:hanging="699"/>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činí 11 737,83 Kč, cena bez DPH činí 78 252,17 Kč. </w:t>
      </w:r>
    </w:p>
    <w:p w:rsidR="004C3656" w:rsidRDefault="00266DF8" w:rsidP="004C3656">
      <w:pPr>
        <w:widowControl w:val="0"/>
        <w:pBdr>
          <w:top w:val="nil"/>
          <w:left w:val="nil"/>
          <w:bottom w:val="nil"/>
          <w:right w:val="nil"/>
          <w:between w:val="nil"/>
        </w:pBdr>
        <w:spacing w:before="281" w:line="459" w:lineRule="auto"/>
        <w:ind w:left="1369" w:right="1182"/>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3.2 Kupní cena je vypočtena jako součet všech položek</w:t>
      </w:r>
      <w:r w:rsidR="004C3656">
        <w:rPr>
          <w:rFonts w:ascii="Times New Roman" w:eastAsia="Times New Roman" w:hAnsi="Times New Roman" w:cs="Times New Roman"/>
          <w:color w:val="00000A"/>
          <w:sz w:val="23"/>
          <w:szCs w:val="23"/>
        </w:rPr>
        <w:t xml:space="preserve"> uvedených v Nabídce. </w:t>
      </w:r>
    </w:p>
    <w:p w:rsidR="004D35B6" w:rsidRDefault="004C3656" w:rsidP="004C3656">
      <w:pPr>
        <w:widowControl w:val="0"/>
        <w:pBdr>
          <w:top w:val="nil"/>
          <w:left w:val="nil"/>
          <w:bottom w:val="nil"/>
          <w:right w:val="nil"/>
          <w:between w:val="nil"/>
        </w:pBdr>
        <w:spacing w:line="459" w:lineRule="auto"/>
        <w:ind w:left="1369" w:right="1182"/>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3.3 Kupní </w:t>
      </w:r>
      <w:r w:rsidR="00266DF8">
        <w:rPr>
          <w:rFonts w:ascii="Times New Roman" w:eastAsia="Times New Roman" w:hAnsi="Times New Roman" w:cs="Times New Roman"/>
          <w:color w:val="00000A"/>
          <w:sz w:val="23"/>
          <w:szCs w:val="23"/>
        </w:rPr>
        <w:t xml:space="preserve">cena zahrnuje veškeré náklady Prodávajícího spojené s dodávkou zboží. </w:t>
      </w:r>
    </w:p>
    <w:p w:rsidR="004D35B6" w:rsidRDefault="00266DF8">
      <w:pPr>
        <w:widowControl w:val="0"/>
        <w:pBdr>
          <w:top w:val="nil"/>
          <w:left w:val="nil"/>
          <w:bottom w:val="nil"/>
          <w:right w:val="nil"/>
          <w:between w:val="nil"/>
        </w:pBdr>
        <w:spacing w:before="738" w:line="240" w:lineRule="auto"/>
        <w:ind w:right="415"/>
        <w:jc w:val="right"/>
        <w:rPr>
          <w:rFonts w:ascii="Times New Roman" w:eastAsia="Times New Roman" w:hAnsi="Times New Roman" w:cs="Times New Roman"/>
          <w:color w:val="00000A"/>
          <w:sz w:val="19"/>
          <w:szCs w:val="19"/>
        </w:rPr>
        <w:sectPr w:rsidR="004D35B6">
          <w:pgSz w:w="11900" w:h="16840"/>
          <w:pgMar w:top="1401" w:right="1009" w:bottom="13" w:left="58" w:header="0" w:footer="720" w:gutter="0"/>
          <w:pgNumType w:start="1"/>
          <w:cols w:space="708"/>
        </w:sectPr>
      </w:pPr>
      <w:r>
        <w:rPr>
          <w:rFonts w:ascii="Times New Roman" w:eastAsia="Times New Roman" w:hAnsi="Times New Roman" w:cs="Times New Roman"/>
          <w:color w:val="00000A"/>
          <w:sz w:val="19"/>
          <w:szCs w:val="19"/>
        </w:rPr>
        <w:t>Strana 1 z 3</w:t>
      </w:r>
    </w:p>
    <w:p w:rsidR="004C3656" w:rsidRDefault="004C3656">
      <w:pPr>
        <w:widowControl w:val="0"/>
        <w:pBdr>
          <w:top w:val="nil"/>
          <w:left w:val="nil"/>
          <w:bottom w:val="nil"/>
          <w:right w:val="nil"/>
          <w:between w:val="nil"/>
        </w:pBdr>
        <w:spacing w:line="229" w:lineRule="auto"/>
        <w:rPr>
          <w:rFonts w:ascii="Times New Roman" w:eastAsia="Times New Roman" w:hAnsi="Times New Roman" w:cs="Times New Roman"/>
          <w:color w:val="00000A"/>
          <w:sz w:val="23"/>
          <w:szCs w:val="23"/>
        </w:rPr>
      </w:pPr>
    </w:p>
    <w:p w:rsidR="004C3656" w:rsidRDefault="004C3656">
      <w:pPr>
        <w:widowControl w:val="0"/>
        <w:pBdr>
          <w:top w:val="nil"/>
          <w:left w:val="nil"/>
          <w:bottom w:val="nil"/>
          <w:right w:val="nil"/>
          <w:between w:val="nil"/>
        </w:pBdr>
        <w:spacing w:line="229" w:lineRule="auto"/>
        <w:rPr>
          <w:rFonts w:ascii="Times New Roman" w:eastAsia="Times New Roman" w:hAnsi="Times New Roman" w:cs="Times New Roman"/>
          <w:color w:val="00000A"/>
          <w:sz w:val="23"/>
          <w:szCs w:val="23"/>
        </w:rPr>
      </w:pPr>
    </w:p>
    <w:p w:rsidR="004C3656" w:rsidRDefault="00266DF8">
      <w:pPr>
        <w:widowControl w:val="0"/>
        <w:pBdr>
          <w:top w:val="nil"/>
          <w:left w:val="nil"/>
          <w:bottom w:val="nil"/>
          <w:right w:val="nil"/>
          <w:between w:val="nil"/>
        </w:pBdr>
        <w:spacing w:line="22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3.4 Kupní cena bude Kupujícím hrazena následovně: 100% bude hrazeno na základě faktury </w:t>
      </w:r>
      <w:r w:rsidR="004C3656">
        <w:rPr>
          <w:rFonts w:ascii="Times New Roman" w:eastAsia="Times New Roman" w:hAnsi="Times New Roman" w:cs="Times New Roman"/>
          <w:color w:val="00000A"/>
          <w:sz w:val="23"/>
          <w:szCs w:val="23"/>
        </w:rPr>
        <w:t xml:space="preserve">   </w:t>
      </w:r>
    </w:p>
    <w:p w:rsidR="004D35B6" w:rsidRDefault="004C3656">
      <w:pPr>
        <w:widowControl w:val="0"/>
        <w:pBdr>
          <w:top w:val="nil"/>
          <w:left w:val="nil"/>
          <w:bottom w:val="nil"/>
          <w:right w:val="nil"/>
          <w:between w:val="nil"/>
        </w:pBdr>
        <w:spacing w:line="22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Prodávajícího vystavené po předání. Splatnost faktury bude 30 dní. </w:t>
      </w:r>
    </w:p>
    <w:p w:rsidR="004C3656" w:rsidRDefault="004C3656">
      <w:pPr>
        <w:widowControl w:val="0"/>
        <w:pBdr>
          <w:top w:val="nil"/>
          <w:left w:val="nil"/>
          <w:bottom w:val="nil"/>
          <w:right w:val="nil"/>
          <w:between w:val="nil"/>
        </w:pBdr>
        <w:spacing w:line="229" w:lineRule="auto"/>
        <w:rPr>
          <w:rFonts w:ascii="Times New Roman" w:eastAsia="Times New Roman" w:hAnsi="Times New Roman" w:cs="Times New Roman"/>
          <w:color w:val="00000A"/>
          <w:sz w:val="23"/>
          <w:szCs w:val="23"/>
        </w:rPr>
      </w:pPr>
    </w:p>
    <w:p w:rsidR="004D35B6" w:rsidRDefault="00266DF8" w:rsidP="004C3656">
      <w:pPr>
        <w:widowControl w:val="0"/>
        <w:pBdr>
          <w:top w:val="nil"/>
          <w:left w:val="nil"/>
          <w:bottom w:val="nil"/>
          <w:right w:val="nil"/>
          <w:between w:val="nil"/>
        </w:pBdr>
        <w:spacing w:before="558" w:line="199" w:lineRule="auto"/>
        <w:jc w:val="center"/>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Článek 4. Místo a doba plnění</w:t>
      </w:r>
    </w:p>
    <w:p w:rsidR="004C3656" w:rsidRDefault="00266DF8">
      <w:pPr>
        <w:widowControl w:val="0"/>
        <w:pBdr>
          <w:top w:val="nil"/>
          <w:left w:val="nil"/>
          <w:bottom w:val="nil"/>
          <w:right w:val="nil"/>
          <w:between w:val="nil"/>
        </w:pBdr>
        <w:spacing w:before="235" w:line="22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4.1 Zboží bude dodáno předáním Kupujícímu na adresu: Gymnázium, Praha 5, Na Zatlance 11, </w:t>
      </w:r>
      <w:r w:rsidR="004C3656">
        <w:rPr>
          <w:rFonts w:ascii="Times New Roman" w:eastAsia="Times New Roman" w:hAnsi="Times New Roman" w:cs="Times New Roman"/>
          <w:color w:val="00000A"/>
          <w:sz w:val="23"/>
          <w:szCs w:val="23"/>
        </w:rPr>
        <w:t xml:space="preserve">      </w:t>
      </w:r>
    </w:p>
    <w:p w:rsidR="004D35B6" w:rsidRDefault="004C3656" w:rsidP="004C3656">
      <w:pPr>
        <w:widowControl w:val="0"/>
        <w:pBdr>
          <w:top w:val="nil"/>
          <w:left w:val="nil"/>
          <w:bottom w:val="nil"/>
          <w:right w:val="nil"/>
          <w:between w:val="nil"/>
        </w:pBdr>
        <w:spacing w:line="22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Na Zatlance 1330/11, 15000 Praha </w:t>
      </w:r>
      <w:r>
        <w:rPr>
          <w:rFonts w:ascii="Times New Roman" w:eastAsia="Times New Roman" w:hAnsi="Times New Roman" w:cs="Times New Roman"/>
          <w:color w:val="00000A"/>
          <w:sz w:val="23"/>
          <w:szCs w:val="23"/>
        </w:rPr>
        <w:t>–</w:t>
      </w:r>
      <w:r w:rsidR="00266DF8">
        <w:rPr>
          <w:rFonts w:ascii="Times New Roman" w:eastAsia="Times New Roman" w:hAnsi="Times New Roman" w:cs="Times New Roman"/>
          <w:color w:val="00000A"/>
          <w:sz w:val="23"/>
          <w:szCs w:val="23"/>
        </w:rPr>
        <w:t xml:space="preserve"> Smíchov</w:t>
      </w:r>
      <w:r>
        <w:rPr>
          <w:rFonts w:ascii="Times New Roman" w:eastAsia="Times New Roman" w:hAnsi="Times New Roman" w:cs="Times New Roman"/>
          <w:color w:val="00000A"/>
          <w:sz w:val="23"/>
          <w:szCs w:val="23"/>
        </w:rPr>
        <w:t>.</w:t>
      </w:r>
      <w:r w:rsidR="00266DF8">
        <w:rPr>
          <w:rFonts w:ascii="Times New Roman" w:eastAsia="Times New Roman" w:hAnsi="Times New Roman" w:cs="Times New Roman"/>
          <w:color w:val="00000A"/>
          <w:sz w:val="23"/>
          <w:szCs w:val="23"/>
        </w:rPr>
        <w:t xml:space="preserve"> </w:t>
      </w:r>
    </w:p>
    <w:p w:rsidR="004C3656" w:rsidRDefault="00266DF8" w:rsidP="004C3656">
      <w:pPr>
        <w:widowControl w:val="0"/>
        <w:pBdr>
          <w:top w:val="nil"/>
          <w:left w:val="nil"/>
          <w:bottom w:val="nil"/>
          <w:right w:val="nil"/>
          <w:between w:val="nil"/>
        </w:pBdr>
        <w:spacing w:before="240" w:line="22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4.2 Prodávající se zavazuje dodat zboží Kupujícímu nejpozději do 14 dnů od nabytí účinnosti </w:t>
      </w:r>
      <w:r w:rsidR="004C3656">
        <w:rPr>
          <w:rFonts w:ascii="Times New Roman" w:eastAsia="Times New Roman" w:hAnsi="Times New Roman" w:cs="Times New Roman"/>
          <w:color w:val="00000A"/>
          <w:sz w:val="23"/>
          <w:szCs w:val="23"/>
        </w:rPr>
        <w:t xml:space="preserve"> </w:t>
      </w:r>
    </w:p>
    <w:p w:rsidR="004D35B6" w:rsidRDefault="004C3656" w:rsidP="004C3656">
      <w:pPr>
        <w:widowControl w:val="0"/>
        <w:pBdr>
          <w:top w:val="nil"/>
          <w:left w:val="nil"/>
          <w:bottom w:val="nil"/>
          <w:right w:val="nil"/>
          <w:between w:val="nil"/>
        </w:pBdr>
        <w:spacing w:line="22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smlouvy. </w:t>
      </w:r>
    </w:p>
    <w:p w:rsidR="004D35B6" w:rsidRDefault="00266DF8">
      <w:pPr>
        <w:widowControl w:val="0"/>
        <w:pBdr>
          <w:top w:val="nil"/>
          <w:left w:val="nil"/>
          <w:bottom w:val="nil"/>
          <w:right w:val="nil"/>
          <w:between w:val="nil"/>
        </w:pBdr>
        <w:spacing w:before="245" w:line="22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4.3 Současně se zbožím specifikovaným v bodě 2.1 předá Prodávající i návody k obsluze zboží. </w:t>
      </w:r>
    </w:p>
    <w:p w:rsidR="004C3656" w:rsidRDefault="004C3656">
      <w:pPr>
        <w:widowControl w:val="0"/>
        <w:pBdr>
          <w:top w:val="nil"/>
          <w:left w:val="nil"/>
          <w:bottom w:val="nil"/>
          <w:right w:val="nil"/>
          <w:between w:val="nil"/>
        </w:pBdr>
        <w:spacing w:before="245" w:line="229" w:lineRule="auto"/>
        <w:rPr>
          <w:rFonts w:ascii="Times New Roman" w:eastAsia="Times New Roman" w:hAnsi="Times New Roman" w:cs="Times New Roman"/>
          <w:color w:val="00000A"/>
          <w:sz w:val="23"/>
          <w:szCs w:val="23"/>
        </w:rPr>
      </w:pPr>
    </w:p>
    <w:p w:rsidR="004D35B6" w:rsidRDefault="00266DF8" w:rsidP="004C3656">
      <w:pPr>
        <w:widowControl w:val="0"/>
        <w:pBdr>
          <w:top w:val="nil"/>
          <w:left w:val="nil"/>
          <w:bottom w:val="nil"/>
          <w:right w:val="nil"/>
          <w:between w:val="nil"/>
        </w:pBdr>
        <w:spacing w:before="522" w:line="199" w:lineRule="auto"/>
        <w:jc w:val="center"/>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Článek 5. Záruka za jakost a pozáruční servis</w:t>
      </w:r>
    </w:p>
    <w:p w:rsidR="004C3656" w:rsidRDefault="00266DF8" w:rsidP="004C3656">
      <w:pPr>
        <w:widowControl w:val="0"/>
        <w:pBdr>
          <w:top w:val="nil"/>
          <w:left w:val="nil"/>
          <w:bottom w:val="nil"/>
          <w:right w:val="nil"/>
          <w:between w:val="nil"/>
        </w:pBdr>
        <w:spacing w:before="240" w:line="22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5.1 Prodávající poskytuje záruku 24 měsíců na vady zboží. Záruka se nevztahuje na běžné </w:t>
      </w:r>
      <w:r w:rsidR="004C3656">
        <w:rPr>
          <w:rFonts w:ascii="Times New Roman" w:eastAsia="Times New Roman" w:hAnsi="Times New Roman" w:cs="Times New Roman"/>
          <w:color w:val="00000A"/>
          <w:sz w:val="23"/>
          <w:szCs w:val="23"/>
        </w:rPr>
        <w:t xml:space="preserve">   </w:t>
      </w:r>
    </w:p>
    <w:p w:rsidR="004D35B6" w:rsidRDefault="004C3656" w:rsidP="004C3656">
      <w:pPr>
        <w:widowControl w:val="0"/>
        <w:pBdr>
          <w:top w:val="nil"/>
          <w:left w:val="nil"/>
          <w:bottom w:val="nil"/>
          <w:right w:val="nil"/>
          <w:between w:val="nil"/>
        </w:pBdr>
        <w:spacing w:line="22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opotřebení a užívání v rozporu s návodem k použití. </w:t>
      </w:r>
    </w:p>
    <w:p w:rsidR="004C3656" w:rsidRDefault="00266DF8">
      <w:pPr>
        <w:widowControl w:val="0"/>
        <w:pBdr>
          <w:top w:val="nil"/>
          <w:left w:val="nil"/>
          <w:bottom w:val="nil"/>
          <w:right w:val="nil"/>
          <w:between w:val="nil"/>
        </w:pBdr>
        <w:spacing w:before="521" w:line="7159" w:lineRule="auto"/>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5.2 Prodávající se zavazuje poskytovat servis ke zboží po dobu záruky i po jejím uplynutí. </w:t>
      </w:r>
    </w:p>
    <w:p w:rsidR="004D35B6" w:rsidRDefault="00266DF8" w:rsidP="004C3656">
      <w:pPr>
        <w:widowControl w:val="0"/>
        <w:pBdr>
          <w:top w:val="nil"/>
          <w:left w:val="nil"/>
          <w:bottom w:val="nil"/>
          <w:right w:val="nil"/>
          <w:between w:val="nil"/>
        </w:pBdr>
        <w:spacing w:before="521" w:line="7159" w:lineRule="auto"/>
        <w:jc w:val="right"/>
        <w:rPr>
          <w:rFonts w:ascii="Times New Roman" w:eastAsia="Times New Roman" w:hAnsi="Times New Roman" w:cs="Times New Roman"/>
          <w:color w:val="00000A"/>
          <w:sz w:val="19"/>
          <w:szCs w:val="19"/>
        </w:rPr>
        <w:sectPr w:rsidR="004D35B6">
          <w:type w:val="continuous"/>
          <w:pgSz w:w="11900" w:h="16840"/>
          <w:pgMar w:top="1401" w:right="1440" w:bottom="13" w:left="1440" w:header="0" w:footer="720" w:gutter="0"/>
          <w:cols w:space="708" w:equalWidth="0">
            <w:col w:w="9020" w:space="0"/>
          </w:cols>
        </w:sectPr>
      </w:pPr>
      <w:r>
        <w:rPr>
          <w:rFonts w:ascii="Times New Roman" w:eastAsia="Times New Roman" w:hAnsi="Times New Roman" w:cs="Times New Roman"/>
          <w:color w:val="00000A"/>
          <w:sz w:val="19"/>
          <w:szCs w:val="19"/>
        </w:rPr>
        <w:t>Strana 2 z 3</w:t>
      </w:r>
    </w:p>
    <w:p w:rsidR="004D35B6" w:rsidRDefault="003B0035">
      <w:pPr>
        <w:widowControl w:val="0"/>
        <w:pBdr>
          <w:top w:val="nil"/>
          <w:left w:val="nil"/>
          <w:bottom w:val="nil"/>
          <w:right w:val="nil"/>
          <w:between w:val="nil"/>
        </w:pBdr>
        <w:spacing w:line="240" w:lineRule="auto"/>
        <w:ind w:right="3218"/>
        <w:jc w:val="right"/>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lastRenderedPageBreak/>
        <w:t xml:space="preserve">  </w:t>
      </w:r>
      <w:r w:rsidR="00266DF8">
        <w:rPr>
          <w:rFonts w:ascii="Times New Roman" w:eastAsia="Times New Roman" w:hAnsi="Times New Roman" w:cs="Times New Roman"/>
          <w:color w:val="00000A"/>
          <w:sz w:val="23"/>
          <w:szCs w:val="23"/>
        </w:rPr>
        <w:t xml:space="preserve">Článek 6. Závěrečná ustanovení </w:t>
      </w:r>
    </w:p>
    <w:p w:rsidR="004C3656" w:rsidRDefault="00266DF8">
      <w:pPr>
        <w:widowControl w:val="0"/>
        <w:pBdr>
          <w:top w:val="nil"/>
          <w:left w:val="nil"/>
          <w:bottom w:val="nil"/>
          <w:right w:val="nil"/>
          <w:between w:val="nil"/>
        </w:pBdr>
        <w:spacing w:before="271" w:line="229" w:lineRule="auto"/>
        <w:ind w:left="2075" w:right="402" w:hanging="70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6.1 Tato smlouva se řídí právním řádem České republiky, zejmén</w:t>
      </w:r>
      <w:r w:rsidR="004C3656">
        <w:rPr>
          <w:rFonts w:ascii="Times New Roman" w:eastAsia="Times New Roman" w:hAnsi="Times New Roman" w:cs="Times New Roman"/>
          <w:color w:val="00000A"/>
          <w:sz w:val="23"/>
          <w:szCs w:val="23"/>
        </w:rPr>
        <w:t>a § 2079 a následujícími zákon</w:t>
      </w:r>
    </w:p>
    <w:p w:rsidR="004D35B6" w:rsidRDefault="004C3656" w:rsidP="004C3656">
      <w:pPr>
        <w:widowControl w:val="0"/>
        <w:pBdr>
          <w:top w:val="nil"/>
          <w:left w:val="nil"/>
          <w:bottom w:val="nil"/>
          <w:right w:val="nil"/>
          <w:between w:val="nil"/>
        </w:pBdr>
        <w:spacing w:line="229" w:lineRule="auto"/>
        <w:ind w:left="2075" w:right="402" w:hanging="70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č</w:t>
      </w: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 89/2012 Sb., občanského zákoníku. </w:t>
      </w:r>
    </w:p>
    <w:p w:rsidR="004C3656" w:rsidRDefault="00266DF8" w:rsidP="004C3656">
      <w:pPr>
        <w:widowControl w:val="0"/>
        <w:pBdr>
          <w:top w:val="nil"/>
          <w:left w:val="nil"/>
          <w:bottom w:val="nil"/>
          <w:right w:val="nil"/>
          <w:between w:val="nil"/>
        </w:pBdr>
        <w:spacing w:before="282" w:line="229" w:lineRule="auto"/>
        <w:ind w:left="2071" w:right="402" w:hanging="701"/>
        <w:jc w:val="both"/>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6.2. Dodavatel se zavazuje spolupůsobit při výkonu finanční kontrol</w:t>
      </w:r>
      <w:r w:rsidR="004C3656">
        <w:rPr>
          <w:rFonts w:ascii="Times New Roman" w:eastAsia="Times New Roman" w:hAnsi="Times New Roman" w:cs="Times New Roman"/>
          <w:color w:val="00000A"/>
          <w:sz w:val="23"/>
          <w:szCs w:val="23"/>
        </w:rPr>
        <w:t>y ve smyslu § 2 písm. e) a § 13</w:t>
      </w:r>
    </w:p>
    <w:p w:rsidR="004C3656" w:rsidRDefault="004C3656" w:rsidP="004C3656">
      <w:pPr>
        <w:widowControl w:val="0"/>
        <w:pBdr>
          <w:top w:val="nil"/>
          <w:left w:val="nil"/>
          <w:bottom w:val="nil"/>
          <w:right w:val="nil"/>
          <w:between w:val="nil"/>
        </w:pBdr>
        <w:spacing w:line="229" w:lineRule="auto"/>
        <w:ind w:left="2071" w:right="402" w:hanging="701"/>
        <w:jc w:val="both"/>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zákona č. 320/2001 Sb., o finanční kontrole ve veřejné správě</w:t>
      </w:r>
      <w:r>
        <w:rPr>
          <w:rFonts w:ascii="Times New Roman" w:eastAsia="Times New Roman" w:hAnsi="Times New Roman" w:cs="Times New Roman"/>
          <w:color w:val="00000A"/>
          <w:sz w:val="23"/>
          <w:szCs w:val="23"/>
        </w:rPr>
        <w:t xml:space="preserve"> a o změně některých zákonů </w:t>
      </w:r>
    </w:p>
    <w:p w:rsidR="004C3656" w:rsidRDefault="004C3656" w:rsidP="004C3656">
      <w:pPr>
        <w:widowControl w:val="0"/>
        <w:pBdr>
          <w:top w:val="nil"/>
          <w:left w:val="nil"/>
          <w:bottom w:val="nil"/>
          <w:right w:val="nil"/>
          <w:between w:val="nil"/>
        </w:pBdr>
        <w:spacing w:line="229" w:lineRule="auto"/>
        <w:ind w:left="2071" w:right="402" w:hanging="701"/>
        <w:jc w:val="both"/>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ve </w:t>
      </w:r>
      <w:r w:rsidR="00266DF8">
        <w:rPr>
          <w:rFonts w:ascii="Times New Roman" w:eastAsia="Times New Roman" w:hAnsi="Times New Roman" w:cs="Times New Roman"/>
          <w:color w:val="00000A"/>
          <w:sz w:val="23"/>
          <w:szCs w:val="23"/>
        </w:rPr>
        <w:t>znění pozdějších předpisů, tj. poskytnout kontrolnímu orgánu dok</w:t>
      </w:r>
      <w:r>
        <w:rPr>
          <w:rFonts w:ascii="Times New Roman" w:eastAsia="Times New Roman" w:hAnsi="Times New Roman" w:cs="Times New Roman"/>
          <w:color w:val="00000A"/>
          <w:sz w:val="23"/>
          <w:szCs w:val="23"/>
        </w:rPr>
        <w:t>lady o dodávkách zboží</w:t>
      </w:r>
    </w:p>
    <w:p w:rsidR="004D35B6" w:rsidRDefault="004C3656" w:rsidP="004C3656">
      <w:pPr>
        <w:widowControl w:val="0"/>
        <w:pBdr>
          <w:top w:val="nil"/>
          <w:left w:val="nil"/>
          <w:bottom w:val="nil"/>
          <w:right w:val="nil"/>
          <w:between w:val="nil"/>
        </w:pBdr>
        <w:spacing w:line="229" w:lineRule="auto"/>
        <w:ind w:left="2071" w:right="402" w:hanging="701"/>
        <w:jc w:val="both"/>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a </w:t>
      </w:r>
      <w:r w:rsidR="00266DF8">
        <w:rPr>
          <w:rFonts w:ascii="Times New Roman" w:eastAsia="Times New Roman" w:hAnsi="Times New Roman" w:cs="Times New Roman"/>
          <w:color w:val="00000A"/>
          <w:sz w:val="23"/>
          <w:szCs w:val="23"/>
        </w:rPr>
        <w:t xml:space="preserve">služeb hrazených z dotace v rozsahu nezbytném pro ověření příslušné operace. </w:t>
      </w:r>
    </w:p>
    <w:p w:rsidR="004C3656" w:rsidRDefault="004C3656" w:rsidP="004C3656">
      <w:pPr>
        <w:widowControl w:val="0"/>
        <w:pBdr>
          <w:top w:val="nil"/>
          <w:left w:val="nil"/>
          <w:bottom w:val="nil"/>
          <w:right w:val="nil"/>
          <w:between w:val="nil"/>
        </w:pBdr>
        <w:spacing w:line="229" w:lineRule="auto"/>
        <w:ind w:left="2071" w:right="402" w:hanging="701"/>
        <w:jc w:val="both"/>
        <w:rPr>
          <w:rFonts w:ascii="Times New Roman" w:eastAsia="Times New Roman" w:hAnsi="Times New Roman" w:cs="Times New Roman"/>
          <w:color w:val="00000A"/>
          <w:sz w:val="23"/>
          <w:szCs w:val="23"/>
        </w:rPr>
      </w:pPr>
    </w:p>
    <w:p w:rsidR="004C3656" w:rsidRDefault="00266DF8" w:rsidP="003B0035">
      <w:pPr>
        <w:widowControl w:val="0"/>
        <w:pBdr>
          <w:top w:val="nil"/>
          <w:left w:val="nil"/>
          <w:bottom w:val="nil"/>
          <w:right w:val="nil"/>
          <w:between w:val="nil"/>
        </w:pBdr>
        <w:spacing w:before="281" w:line="229" w:lineRule="auto"/>
        <w:ind w:left="1370" w:right="400"/>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6.3 Tato smlouva je vyhotovena ve dvou stejnopisech. Každá </w:t>
      </w:r>
      <w:r w:rsidR="004C3656">
        <w:rPr>
          <w:rFonts w:ascii="Times New Roman" w:eastAsia="Times New Roman" w:hAnsi="Times New Roman" w:cs="Times New Roman"/>
          <w:color w:val="00000A"/>
          <w:sz w:val="23"/>
          <w:szCs w:val="23"/>
        </w:rPr>
        <w:t xml:space="preserve">smluvní strana obdrží po jednom </w:t>
      </w:r>
    </w:p>
    <w:p w:rsidR="004D35B6" w:rsidRDefault="003B0035" w:rsidP="004C3656">
      <w:pPr>
        <w:widowControl w:val="0"/>
        <w:pBdr>
          <w:top w:val="nil"/>
          <w:left w:val="nil"/>
          <w:bottom w:val="nil"/>
          <w:right w:val="nil"/>
          <w:between w:val="nil"/>
        </w:pBdr>
        <w:spacing w:line="229" w:lineRule="auto"/>
        <w:ind w:left="1370" w:right="400"/>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vyhotovení smlouvy, přičemž každé z nich má platnost originálu.  </w:t>
      </w:r>
    </w:p>
    <w:p w:rsidR="003B0035" w:rsidRDefault="00266DF8">
      <w:pPr>
        <w:widowControl w:val="0"/>
        <w:pBdr>
          <w:top w:val="nil"/>
          <w:left w:val="nil"/>
          <w:bottom w:val="nil"/>
          <w:right w:val="nil"/>
          <w:between w:val="nil"/>
        </w:pBdr>
        <w:spacing w:before="281" w:line="229" w:lineRule="auto"/>
        <w:ind w:left="2065" w:right="409" w:hanging="69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6.4 Tuto smlouvu je možné měnit nebo doplňovat pouze dohodou smluvních stran formou </w:t>
      </w:r>
    </w:p>
    <w:p w:rsidR="004D35B6" w:rsidRDefault="003B0035" w:rsidP="003B0035">
      <w:pPr>
        <w:widowControl w:val="0"/>
        <w:pBdr>
          <w:top w:val="nil"/>
          <w:left w:val="nil"/>
          <w:bottom w:val="nil"/>
          <w:right w:val="nil"/>
          <w:between w:val="nil"/>
        </w:pBdr>
        <w:spacing w:line="229" w:lineRule="auto"/>
        <w:ind w:left="2065" w:right="409" w:hanging="694"/>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písemných číslovaných dodatků.  </w:t>
      </w:r>
    </w:p>
    <w:p w:rsidR="003B0035" w:rsidRDefault="003B0035" w:rsidP="003B0035">
      <w:pPr>
        <w:widowControl w:val="0"/>
        <w:pBdr>
          <w:top w:val="nil"/>
          <w:left w:val="nil"/>
          <w:bottom w:val="nil"/>
          <w:right w:val="nil"/>
          <w:between w:val="nil"/>
        </w:pBdr>
        <w:spacing w:before="281" w:line="229" w:lineRule="auto"/>
        <w:ind w:left="1397" w:right="395" w:hanging="677"/>
        <w:jc w:val="both"/>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6.5 Tato smlouva nabývá platnosti a účinnosti podpisem obou smluvních stran. Smluvní strany se </w:t>
      </w:r>
    </w:p>
    <w:p w:rsidR="004D35B6" w:rsidRDefault="003B0035" w:rsidP="003B0035">
      <w:pPr>
        <w:widowControl w:val="0"/>
        <w:pBdr>
          <w:top w:val="nil"/>
          <w:left w:val="nil"/>
          <w:bottom w:val="nil"/>
          <w:right w:val="nil"/>
          <w:between w:val="nil"/>
        </w:pBdr>
        <w:spacing w:line="229" w:lineRule="auto"/>
        <w:ind w:left="2048" w:right="395" w:hanging="677"/>
        <w:jc w:val="both"/>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      </w:t>
      </w:r>
      <w:r w:rsidR="00266DF8">
        <w:rPr>
          <w:rFonts w:ascii="Times New Roman" w:eastAsia="Times New Roman" w:hAnsi="Times New Roman" w:cs="Times New Roman"/>
          <w:color w:val="00000A"/>
          <w:sz w:val="23"/>
          <w:szCs w:val="23"/>
        </w:rPr>
        <w:t xml:space="preserve">dohodly, že pokud tato smlouva ke své účinnosti vyžaduje uveřejnění v registru smluv podle zákona č. 340/2015 Sb., o registru smluv, v platném znění, zajistí kupující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 Anonymizaci vždy podléhají důvěrné informace, za které se považují veškeré informace, které jsou jako takové označeny, nebo jsou takového charakteru, že jejich vyzrazení či zveřejnění může přivodit kterékoliv smluvní straně újmu. Kupující se zavazuje zaslat prodávajícímu potvrzení správce registru smluv o uveřejnění smlouvy bez zbytečného odkladu po jeho obdržení. </w:t>
      </w:r>
    </w:p>
    <w:p w:rsidR="004D35B6" w:rsidRDefault="00266DF8">
      <w:pPr>
        <w:widowControl w:val="0"/>
        <w:pBdr>
          <w:top w:val="nil"/>
          <w:left w:val="nil"/>
          <w:bottom w:val="nil"/>
          <w:right w:val="nil"/>
          <w:between w:val="nil"/>
        </w:pBdr>
        <w:spacing w:before="282" w:line="229" w:lineRule="auto"/>
        <w:ind w:left="2099" w:right="398" w:hanging="728"/>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rPr>
        <w:t xml:space="preserve">6.6 Smluvní strany prohlašují, že si smlouvu pečlivě přečetly, s jejím obsahem souhlasí a tuto skutečnost stvrzují svými podpisy. </w:t>
      </w:r>
    </w:p>
    <w:p w:rsidR="00F17B4E" w:rsidRDefault="00F17B4E">
      <w:pPr>
        <w:widowControl w:val="0"/>
        <w:pBdr>
          <w:top w:val="nil"/>
          <w:left w:val="nil"/>
          <w:bottom w:val="nil"/>
          <w:right w:val="nil"/>
          <w:between w:val="nil"/>
        </w:pBdr>
        <w:spacing w:before="282" w:line="229" w:lineRule="auto"/>
        <w:ind w:left="2099" w:right="398" w:hanging="728"/>
        <w:rPr>
          <w:rFonts w:ascii="Times New Roman" w:eastAsia="Times New Roman" w:hAnsi="Times New Roman" w:cs="Times New Roman"/>
          <w:color w:val="00000A"/>
          <w:sz w:val="23"/>
          <w:szCs w:val="23"/>
        </w:rPr>
      </w:pPr>
    </w:p>
    <w:p w:rsidR="004D35B6" w:rsidRDefault="003B0035" w:rsidP="003B0035">
      <w:pPr>
        <w:widowControl w:val="0"/>
        <w:pBdr>
          <w:top w:val="nil"/>
          <w:left w:val="nil"/>
          <w:bottom w:val="nil"/>
          <w:right w:val="nil"/>
          <w:between w:val="nil"/>
        </w:pBdr>
        <w:spacing w:before="557" w:line="240" w:lineRule="auto"/>
        <w:ind w:right="1240"/>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highlight w:val="white"/>
        </w:rPr>
        <w:t xml:space="preserve">                                     V Praze dne 28. 7. </w:t>
      </w:r>
      <w:r w:rsidR="00266DF8">
        <w:rPr>
          <w:rFonts w:ascii="Times New Roman" w:eastAsia="Times New Roman" w:hAnsi="Times New Roman" w:cs="Times New Roman"/>
          <w:color w:val="00000A"/>
          <w:sz w:val="23"/>
          <w:szCs w:val="23"/>
          <w:highlight w:val="white"/>
        </w:rPr>
        <w:t xml:space="preserve">2022 </w:t>
      </w:r>
      <w:r>
        <w:rPr>
          <w:rFonts w:ascii="Times New Roman" w:eastAsia="Times New Roman" w:hAnsi="Times New Roman" w:cs="Times New Roman"/>
          <w:color w:val="00000A"/>
          <w:sz w:val="23"/>
          <w:szCs w:val="23"/>
          <w:highlight w:val="white"/>
        </w:rPr>
        <w:t xml:space="preserve">                                                </w:t>
      </w:r>
      <w:r w:rsidR="00266DF8">
        <w:rPr>
          <w:rFonts w:ascii="Times New Roman" w:eastAsia="Times New Roman" w:hAnsi="Times New Roman" w:cs="Times New Roman"/>
          <w:color w:val="00000A"/>
          <w:sz w:val="23"/>
          <w:szCs w:val="23"/>
          <w:highlight w:val="white"/>
        </w:rPr>
        <w:t xml:space="preserve">V Praze dne </w:t>
      </w:r>
      <w:r>
        <w:rPr>
          <w:rFonts w:ascii="Times New Roman" w:eastAsia="Times New Roman" w:hAnsi="Times New Roman" w:cs="Times New Roman"/>
          <w:color w:val="00000A"/>
          <w:sz w:val="23"/>
          <w:szCs w:val="23"/>
          <w:highlight w:val="white"/>
        </w:rPr>
        <w:t xml:space="preserve">27. 7. </w:t>
      </w:r>
      <w:r w:rsidR="00266DF8">
        <w:rPr>
          <w:rFonts w:ascii="Times New Roman" w:eastAsia="Times New Roman" w:hAnsi="Times New Roman" w:cs="Times New Roman"/>
          <w:color w:val="00000A"/>
          <w:sz w:val="23"/>
          <w:szCs w:val="23"/>
          <w:highlight w:val="white"/>
        </w:rPr>
        <w:t>2022</w:t>
      </w:r>
      <w:r w:rsidR="00266DF8">
        <w:rPr>
          <w:rFonts w:ascii="Times New Roman" w:eastAsia="Times New Roman" w:hAnsi="Times New Roman" w:cs="Times New Roman"/>
          <w:color w:val="00000A"/>
          <w:sz w:val="23"/>
          <w:szCs w:val="23"/>
        </w:rPr>
        <w:t xml:space="preserve"> </w:t>
      </w:r>
    </w:p>
    <w:p w:rsidR="004D35B6" w:rsidRDefault="003B0035" w:rsidP="003B0035">
      <w:pPr>
        <w:widowControl w:val="0"/>
        <w:pBdr>
          <w:top w:val="nil"/>
          <w:left w:val="nil"/>
          <w:bottom w:val="nil"/>
          <w:right w:val="nil"/>
          <w:between w:val="nil"/>
        </w:pBdr>
        <w:spacing w:before="1375" w:line="229" w:lineRule="auto"/>
        <w:ind w:right="952"/>
        <w:rPr>
          <w:rFonts w:ascii="Times New Roman" w:eastAsia="Times New Roman" w:hAnsi="Times New Roman" w:cs="Times New Roman"/>
          <w:color w:val="00000A"/>
          <w:sz w:val="23"/>
          <w:szCs w:val="23"/>
        </w:rPr>
      </w:pPr>
      <w:r>
        <w:rPr>
          <w:rFonts w:ascii="Times New Roman" w:eastAsia="Times New Roman" w:hAnsi="Times New Roman" w:cs="Times New Roman"/>
          <w:color w:val="00000A"/>
          <w:sz w:val="23"/>
          <w:szCs w:val="23"/>
          <w:highlight w:val="white"/>
        </w:rPr>
        <w:t xml:space="preserve">                                            </w:t>
      </w:r>
      <w:r w:rsidR="00266DF8">
        <w:rPr>
          <w:rFonts w:ascii="Times New Roman" w:eastAsia="Times New Roman" w:hAnsi="Times New Roman" w:cs="Times New Roman"/>
          <w:color w:val="00000A"/>
          <w:sz w:val="23"/>
          <w:szCs w:val="23"/>
          <w:highlight w:val="white"/>
        </w:rPr>
        <w:t xml:space="preserve">prodávající </w:t>
      </w:r>
      <w:r>
        <w:rPr>
          <w:rFonts w:ascii="Times New Roman" w:eastAsia="Times New Roman" w:hAnsi="Times New Roman" w:cs="Times New Roman"/>
          <w:color w:val="00000A"/>
          <w:sz w:val="23"/>
          <w:szCs w:val="23"/>
          <w:highlight w:val="white"/>
        </w:rPr>
        <w:t xml:space="preserve">                                                                              </w:t>
      </w:r>
      <w:r w:rsidR="00266DF8">
        <w:rPr>
          <w:rFonts w:ascii="Times New Roman" w:eastAsia="Times New Roman" w:hAnsi="Times New Roman" w:cs="Times New Roman"/>
          <w:color w:val="00000A"/>
          <w:sz w:val="23"/>
          <w:szCs w:val="23"/>
          <w:highlight w:val="white"/>
        </w:rPr>
        <w:t>kupující</w:t>
      </w:r>
      <w:r w:rsidR="00266DF8">
        <w:rPr>
          <w:rFonts w:ascii="Times New Roman" w:eastAsia="Times New Roman" w:hAnsi="Times New Roman" w:cs="Times New Roman"/>
          <w:color w:val="00000A"/>
          <w:sz w:val="23"/>
          <w:szCs w:val="23"/>
        </w:rPr>
        <w:t xml:space="preserve"> </w:t>
      </w:r>
    </w:p>
    <w:p w:rsidR="00F17B4E" w:rsidRDefault="00F17B4E">
      <w:pPr>
        <w:widowControl w:val="0"/>
        <w:pBdr>
          <w:top w:val="nil"/>
          <w:left w:val="nil"/>
          <w:bottom w:val="nil"/>
          <w:right w:val="nil"/>
          <w:between w:val="nil"/>
        </w:pBdr>
        <w:spacing w:before="968" w:line="240" w:lineRule="auto"/>
        <w:ind w:right="415"/>
        <w:jc w:val="right"/>
        <w:rPr>
          <w:rFonts w:ascii="Times New Roman" w:eastAsia="Times New Roman" w:hAnsi="Times New Roman" w:cs="Times New Roman"/>
          <w:color w:val="00000A"/>
          <w:sz w:val="19"/>
          <w:szCs w:val="19"/>
        </w:rPr>
      </w:pPr>
      <w:r>
        <w:rPr>
          <w:rFonts w:ascii="Times New Roman" w:eastAsia="Times New Roman" w:hAnsi="Times New Roman" w:cs="Times New Roman"/>
          <w:color w:val="00000A"/>
          <w:sz w:val="19"/>
          <w:szCs w:val="19"/>
        </w:rPr>
        <w:t xml:space="preserve"> </w:t>
      </w:r>
    </w:p>
    <w:p w:rsidR="004D35B6" w:rsidRDefault="00F8737B">
      <w:pPr>
        <w:widowControl w:val="0"/>
        <w:pBdr>
          <w:top w:val="nil"/>
          <w:left w:val="nil"/>
          <w:bottom w:val="nil"/>
          <w:right w:val="nil"/>
          <w:between w:val="nil"/>
        </w:pBdr>
        <w:spacing w:before="968" w:line="240" w:lineRule="auto"/>
        <w:ind w:right="415"/>
        <w:jc w:val="right"/>
        <w:rPr>
          <w:rFonts w:ascii="Times New Roman" w:eastAsia="Times New Roman" w:hAnsi="Times New Roman" w:cs="Times New Roman"/>
          <w:color w:val="00000A"/>
          <w:sz w:val="19"/>
          <w:szCs w:val="19"/>
        </w:rPr>
        <w:sectPr w:rsidR="004D35B6">
          <w:type w:val="continuous"/>
          <w:pgSz w:w="11900" w:h="16840"/>
          <w:pgMar w:top="1401" w:right="1009" w:bottom="13" w:left="58" w:header="0" w:footer="720" w:gutter="0"/>
          <w:cols w:space="708" w:equalWidth="0">
            <w:col w:w="10832" w:space="0"/>
          </w:cols>
        </w:sectPr>
      </w:pPr>
      <w:r>
        <w:rPr>
          <w:rFonts w:ascii="Times New Roman" w:eastAsia="Times New Roman" w:hAnsi="Times New Roman" w:cs="Times New Roman"/>
          <w:color w:val="00000A"/>
          <w:sz w:val="19"/>
          <w:szCs w:val="19"/>
        </w:rPr>
        <w:t>Strana 3 z 3</w:t>
      </w:r>
      <w:bookmarkStart w:id="0" w:name="_GoBack"/>
      <w:bookmarkEnd w:id="0"/>
    </w:p>
    <w:p w:rsidR="004D35B6" w:rsidRDefault="004D35B6" w:rsidP="00F17B4E">
      <w:pPr>
        <w:widowControl w:val="0"/>
        <w:pBdr>
          <w:top w:val="nil"/>
          <w:left w:val="nil"/>
          <w:bottom w:val="nil"/>
          <w:right w:val="nil"/>
          <w:between w:val="nil"/>
        </w:pBdr>
        <w:spacing w:before="5510" w:line="240" w:lineRule="auto"/>
        <w:rPr>
          <w:color w:val="C4C4C4"/>
          <w:sz w:val="20"/>
          <w:szCs w:val="20"/>
        </w:rPr>
        <w:sectPr w:rsidR="004D35B6">
          <w:type w:val="continuous"/>
          <w:pgSz w:w="11900" w:h="16840"/>
          <w:pgMar w:top="1401" w:right="1092" w:bottom="13" w:left="459" w:header="0" w:footer="720" w:gutter="0"/>
          <w:cols w:num="2" w:space="708" w:equalWidth="0">
            <w:col w:w="5180" w:space="0"/>
            <w:col w:w="5180" w:space="0"/>
          </w:cols>
        </w:sectPr>
      </w:pPr>
    </w:p>
    <w:p w:rsidR="004D35B6" w:rsidRPr="00F8737B" w:rsidRDefault="004D35B6" w:rsidP="00F8737B">
      <w:pPr>
        <w:widowControl w:val="0"/>
        <w:pBdr>
          <w:top w:val="nil"/>
          <w:left w:val="nil"/>
          <w:bottom w:val="nil"/>
          <w:right w:val="nil"/>
          <w:between w:val="nil"/>
        </w:pBdr>
        <w:spacing w:before="68" w:line="240" w:lineRule="auto"/>
        <w:rPr>
          <w:color w:val="808080"/>
          <w:sz w:val="2"/>
          <w:szCs w:val="2"/>
        </w:rPr>
        <w:sectPr w:rsidR="004D35B6" w:rsidRPr="00F8737B">
          <w:type w:val="continuous"/>
          <w:pgSz w:w="11900" w:h="16840"/>
          <w:pgMar w:top="1401" w:right="1003" w:bottom="13" w:left="1089" w:header="0" w:footer="720" w:gutter="0"/>
          <w:cols w:num="4" w:space="708" w:equalWidth="0">
            <w:col w:w="2460" w:space="0"/>
            <w:col w:w="2460" w:space="0"/>
            <w:col w:w="2460" w:space="0"/>
            <w:col w:w="2460" w:space="0"/>
          </w:cols>
        </w:sectPr>
      </w:pPr>
    </w:p>
    <w:p w:rsidR="004D35B6" w:rsidRDefault="004D35B6" w:rsidP="00F17B4E">
      <w:pPr>
        <w:widowControl w:val="0"/>
        <w:pBdr>
          <w:top w:val="nil"/>
          <w:left w:val="nil"/>
          <w:bottom w:val="nil"/>
          <w:right w:val="nil"/>
          <w:between w:val="nil"/>
        </w:pBdr>
        <w:spacing w:before="5509" w:line="240" w:lineRule="auto"/>
        <w:rPr>
          <w:color w:val="C4C4C4"/>
          <w:sz w:val="18"/>
          <w:szCs w:val="18"/>
        </w:rPr>
      </w:pPr>
    </w:p>
    <w:sectPr w:rsidR="004D35B6">
      <w:type w:val="continuous"/>
      <w:pgSz w:w="11900" w:h="16840"/>
      <w:pgMar w:top="1401" w:right="1003" w:bottom="13" w:left="58" w:header="0" w:footer="720" w:gutter="0"/>
      <w:cols w:num="4" w:space="708" w:equalWidth="0">
        <w:col w:w="2720" w:space="0"/>
        <w:col w:w="2720" w:space="0"/>
        <w:col w:w="2720" w:space="0"/>
        <w:col w:w="27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BD" w:rsidRDefault="00D25DBD" w:rsidP="003B0035">
      <w:pPr>
        <w:spacing w:line="240" w:lineRule="auto"/>
      </w:pPr>
      <w:r>
        <w:separator/>
      </w:r>
    </w:p>
  </w:endnote>
  <w:endnote w:type="continuationSeparator" w:id="0">
    <w:p w:rsidR="00D25DBD" w:rsidRDefault="00D25DBD" w:rsidP="003B0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BD" w:rsidRDefault="00D25DBD" w:rsidP="003B0035">
      <w:pPr>
        <w:spacing w:line="240" w:lineRule="auto"/>
      </w:pPr>
      <w:r>
        <w:separator/>
      </w:r>
    </w:p>
  </w:footnote>
  <w:footnote w:type="continuationSeparator" w:id="0">
    <w:p w:rsidR="00D25DBD" w:rsidRDefault="00D25DBD" w:rsidP="003B00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B6"/>
    <w:rsid w:val="00266DF8"/>
    <w:rsid w:val="003B0035"/>
    <w:rsid w:val="00497D1B"/>
    <w:rsid w:val="004C3656"/>
    <w:rsid w:val="004D35B6"/>
    <w:rsid w:val="00D25DBD"/>
    <w:rsid w:val="00F17B4E"/>
    <w:rsid w:val="00F87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A0F3"/>
  <w15:docId w15:val="{2778DAB8-7F15-4542-853B-390CF207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3B0035"/>
    <w:pPr>
      <w:tabs>
        <w:tab w:val="center" w:pos="4536"/>
        <w:tab w:val="right" w:pos="9072"/>
      </w:tabs>
      <w:spacing w:line="240" w:lineRule="auto"/>
    </w:pPr>
  </w:style>
  <w:style w:type="character" w:customStyle="1" w:styleId="ZhlavChar">
    <w:name w:val="Záhlaví Char"/>
    <w:basedOn w:val="Standardnpsmoodstavce"/>
    <w:link w:val="Zhlav"/>
    <w:uiPriority w:val="99"/>
    <w:rsid w:val="003B0035"/>
  </w:style>
  <w:style w:type="paragraph" w:styleId="Zpat">
    <w:name w:val="footer"/>
    <w:basedOn w:val="Normln"/>
    <w:link w:val="ZpatChar"/>
    <w:uiPriority w:val="99"/>
    <w:unhideWhenUsed/>
    <w:rsid w:val="003B0035"/>
    <w:pPr>
      <w:tabs>
        <w:tab w:val="center" w:pos="4536"/>
        <w:tab w:val="right" w:pos="9072"/>
      </w:tabs>
      <w:spacing w:line="240" w:lineRule="auto"/>
    </w:pPr>
  </w:style>
  <w:style w:type="character" w:customStyle="1" w:styleId="ZpatChar">
    <w:name w:val="Zápatí Char"/>
    <w:basedOn w:val="Standardnpsmoodstavce"/>
    <w:link w:val="Zpat"/>
    <w:uiPriority w:val="99"/>
    <w:rsid w:val="003B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720</Words>
  <Characters>4249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Kmentová</dc:creator>
  <cp:lastModifiedBy>Jitka Kmentová</cp:lastModifiedBy>
  <cp:revision>4</cp:revision>
  <dcterms:created xsi:type="dcterms:W3CDTF">2022-10-02T13:06:00Z</dcterms:created>
  <dcterms:modified xsi:type="dcterms:W3CDTF">2022-10-02T13:27:00Z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df3549ddf782f3d7a6a0eac46ca5a867483489ed094a5f7f040d46ea478453b4</vt:lpwstr>
  </property>
</Properties>
</file>