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03CD8" w14:textId="77777777" w:rsidR="00966985" w:rsidRPr="00E74F53" w:rsidRDefault="00BF202D" w:rsidP="001D73B0">
      <w:pPr>
        <w:spacing w:line="240" w:lineRule="auto"/>
        <w:contextualSpacing/>
        <w:jc w:val="center"/>
        <w:rPr>
          <w:rFonts w:ascii="Times New Roman" w:hAnsi="Times New Roman" w:cs="Times New Roman"/>
          <w:b/>
          <w:sz w:val="28"/>
        </w:rPr>
      </w:pPr>
      <w:r w:rsidRPr="00E74F53">
        <w:rPr>
          <w:rFonts w:ascii="Times New Roman" w:hAnsi="Times New Roman" w:cs="Times New Roman"/>
          <w:b/>
          <w:sz w:val="28"/>
        </w:rPr>
        <w:t>SMLOUVA O DODÁVCE VODY Č. 350</w:t>
      </w:r>
      <w:r w:rsidR="00966985" w:rsidRPr="00E74F53">
        <w:rPr>
          <w:rFonts w:ascii="Times New Roman" w:hAnsi="Times New Roman" w:cs="Times New Roman"/>
          <w:b/>
          <w:sz w:val="28"/>
        </w:rPr>
        <w:t>00</w:t>
      </w:r>
      <w:r w:rsidR="00A16878" w:rsidRPr="00E74F53">
        <w:rPr>
          <w:rFonts w:ascii="Times New Roman" w:hAnsi="Times New Roman" w:cs="Times New Roman"/>
          <w:b/>
          <w:sz w:val="28"/>
        </w:rPr>
        <w:t>2022</w:t>
      </w:r>
      <w:r w:rsidR="00966985" w:rsidRPr="00E74F53">
        <w:rPr>
          <w:rFonts w:ascii="Times New Roman" w:hAnsi="Times New Roman" w:cs="Times New Roman"/>
          <w:b/>
          <w:sz w:val="28"/>
        </w:rPr>
        <w:t xml:space="preserve"> / 00</w:t>
      </w:r>
      <w:r w:rsidR="008F0CE1" w:rsidRPr="00E74F53">
        <w:rPr>
          <w:rFonts w:ascii="Times New Roman" w:hAnsi="Times New Roman" w:cs="Times New Roman"/>
          <w:b/>
          <w:sz w:val="28"/>
        </w:rPr>
        <w:t>1</w:t>
      </w:r>
    </w:p>
    <w:p w14:paraId="57BAEDFA" w14:textId="77777777" w:rsidR="00FD0C92" w:rsidRPr="00E74F53" w:rsidRDefault="00966985" w:rsidP="001D73B0">
      <w:pPr>
        <w:spacing w:line="240" w:lineRule="auto"/>
        <w:contextualSpacing/>
        <w:rPr>
          <w:rFonts w:ascii="Times New Roman" w:hAnsi="Times New Roman" w:cs="Times New Roman"/>
          <w:sz w:val="24"/>
        </w:rPr>
      </w:pPr>
      <w:r w:rsidRPr="00E74F53">
        <w:rPr>
          <w:rFonts w:ascii="Times New Roman" w:hAnsi="Times New Roman" w:cs="Times New Roman"/>
          <w:sz w:val="24"/>
        </w:rPr>
        <w:t xml:space="preserve">uzavřená v souladu s příslušnými ustanoveními zákona č. 274/2001 Sb., o vodovodech a kanalizacích pro veřejnou potřebu, (dále jen "zákon o vodovodech a kanalizacích" nebo jen "zákon") </w:t>
      </w:r>
    </w:p>
    <w:p w14:paraId="394882E9" w14:textId="77777777" w:rsidR="003D7BEA" w:rsidRPr="00E74F53" w:rsidRDefault="00966985" w:rsidP="001D73B0">
      <w:pPr>
        <w:spacing w:line="240" w:lineRule="auto"/>
        <w:contextualSpacing/>
        <w:jc w:val="center"/>
        <w:rPr>
          <w:rFonts w:ascii="Times New Roman" w:hAnsi="Times New Roman" w:cs="Times New Roman"/>
          <w:sz w:val="24"/>
        </w:rPr>
      </w:pPr>
      <w:r w:rsidRPr="00E74F53">
        <w:rPr>
          <w:rFonts w:ascii="Times New Roman" w:hAnsi="Times New Roman" w:cs="Times New Roman"/>
          <w:sz w:val="24"/>
        </w:rPr>
        <w:t>(dále jen "</w:t>
      </w:r>
      <w:r w:rsidRPr="00E74F53">
        <w:rPr>
          <w:rFonts w:ascii="Times New Roman" w:hAnsi="Times New Roman" w:cs="Times New Roman"/>
          <w:b/>
          <w:sz w:val="24"/>
        </w:rPr>
        <w:t>Smlouva</w:t>
      </w:r>
      <w:r w:rsidRPr="00E74F53">
        <w:rPr>
          <w:rFonts w:ascii="Times New Roman" w:hAnsi="Times New Roman" w:cs="Times New Roman"/>
          <w:sz w:val="24"/>
        </w:rPr>
        <w:t>")</w:t>
      </w:r>
    </w:p>
    <w:p w14:paraId="2DD2FE7C" w14:textId="77777777" w:rsidR="003D7BEA" w:rsidRPr="00E74F53" w:rsidRDefault="003D7BEA" w:rsidP="001D73B0">
      <w:pPr>
        <w:spacing w:line="240" w:lineRule="auto"/>
        <w:contextualSpacing/>
        <w:rPr>
          <w:rFonts w:ascii="Times New Roman" w:hAnsi="Times New Roman" w:cs="Times New Roman"/>
          <w:sz w:val="24"/>
        </w:rPr>
      </w:pPr>
    </w:p>
    <w:p w14:paraId="1279ACB9" w14:textId="77777777" w:rsidR="00FD0C92" w:rsidRPr="00E74F53" w:rsidRDefault="00FD0C92" w:rsidP="001D73B0">
      <w:pPr>
        <w:spacing w:line="240" w:lineRule="auto"/>
        <w:contextualSpacing/>
        <w:rPr>
          <w:rFonts w:ascii="Times New Roman" w:eastAsia="Times New Roman" w:hAnsi="Times New Roman" w:cs="Times New Roman"/>
          <w:b/>
          <w:caps/>
          <w:sz w:val="24"/>
        </w:rPr>
      </w:pPr>
      <w:r w:rsidRPr="00E74F53">
        <w:rPr>
          <w:rFonts w:ascii="Times New Roman" w:eastAsia="Times New Roman" w:hAnsi="Times New Roman" w:cs="Times New Roman"/>
          <w:b/>
          <w:caps/>
          <w:sz w:val="24"/>
        </w:rPr>
        <w:t>Smluvní strany</w:t>
      </w:r>
    </w:p>
    <w:p w14:paraId="60E3E83B" w14:textId="77777777" w:rsidR="003D7BEA" w:rsidRPr="00E74F53" w:rsidRDefault="003D7BEA" w:rsidP="001D73B0">
      <w:pPr>
        <w:spacing w:line="240" w:lineRule="auto"/>
        <w:contextualSpacing/>
        <w:rPr>
          <w:rFonts w:ascii="Times New Roman" w:eastAsia="Times New Roman" w:hAnsi="Times New Roman" w:cs="Times New Roman"/>
          <w:b/>
          <w:caps/>
          <w:sz w:val="24"/>
        </w:rPr>
      </w:pPr>
    </w:p>
    <w:tbl>
      <w:tblPr>
        <w:tblW w:w="10456" w:type="dxa"/>
        <w:tblLook w:val="04A0" w:firstRow="1" w:lastRow="0" w:firstColumn="1" w:lastColumn="0" w:noHBand="0" w:noVBand="1"/>
      </w:tblPr>
      <w:tblGrid>
        <w:gridCol w:w="4786"/>
        <w:gridCol w:w="5670"/>
      </w:tblGrid>
      <w:tr w:rsidR="00D24B01" w:rsidRPr="00E74F53" w14:paraId="24C5046F" w14:textId="77777777" w:rsidTr="0075266D">
        <w:trPr>
          <w:trHeight w:val="1974"/>
        </w:trPr>
        <w:tc>
          <w:tcPr>
            <w:tcW w:w="4786" w:type="dxa"/>
            <w:hideMark/>
          </w:tcPr>
          <w:p w14:paraId="22511406" w14:textId="77777777" w:rsidR="00D24B01" w:rsidRPr="00E74F53" w:rsidRDefault="00D24B01" w:rsidP="001D73B0">
            <w:pPr>
              <w:spacing w:line="240" w:lineRule="auto"/>
              <w:contextualSpacing/>
              <w:rPr>
                <w:rFonts w:ascii="Times New Roman" w:hAnsi="Times New Roman" w:cs="Times New Roman"/>
                <w:b/>
                <w:sz w:val="24"/>
              </w:rPr>
            </w:pPr>
            <w:r w:rsidRPr="00E74F53">
              <w:rPr>
                <w:rFonts w:ascii="Times New Roman" w:hAnsi="Times New Roman" w:cs="Times New Roman"/>
                <w:b/>
                <w:sz w:val="24"/>
              </w:rPr>
              <w:t>Alteriss.r.o</w:t>
            </w:r>
          </w:p>
          <w:p w14:paraId="1B79F5EF" w14:textId="77777777" w:rsidR="00D24B01" w:rsidRPr="00E74F53" w:rsidRDefault="00D24B01" w:rsidP="001D73B0">
            <w:pPr>
              <w:spacing w:line="240" w:lineRule="auto"/>
              <w:contextualSpacing/>
              <w:rPr>
                <w:rFonts w:ascii="Times New Roman" w:hAnsi="Times New Roman" w:cs="Times New Roman"/>
                <w:sz w:val="24"/>
              </w:rPr>
            </w:pPr>
          </w:p>
          <w:p w14:paraId="30DC9DCE" w14:textId="77777777" w:rsidR="00D24B01" w:rsidRPr="00E74F53" w:rsidRDefault="00D24B01" w:rsidP="001D73B0">
            <w:pPr>
              <w:spacing w:line="240" w:lineRule="auto"/>
              <w:contextualSpacing/>
              <w:rPr>
                <w:rFonts w:ascii="Times New Roman" w:hAnsi="Times New Roman" w:cs="Times New Roman"/>
                <w:sz w:val="24"/>
              </w:rPr>
            </w:pPr>
            <w:r w:rsidRPr="00E74F53">
              <w:rPr>
                <w:rFonts w:ascii="Times New Roman" w:hAnsi="Times New Roman" w:cs="Times New Roman"/>
                <w:sz w:val="24"/>
              </w:rPr>
              <w:t>Na Stezce 1330/3, 100 00 Praha 10 - Vršovice</w:t>
            </w:r>
          </w:p>
          <w:p w14:paraId="1A9EA25C" w14:textId="77777777" w:rsidR="00D24B01" w:rsidRPr="00E74F53" w:rsidRDefault="00D24B01" w:rsidP="001D73B0">
            <w:pPr>
              <w:widowControl w:val="0"/>
              <w:spacing w:line="240" w:lineRule="auto"/>
              <w:contextualSpacing/>
              <w:rPr>
                <w:rFonts w:ascii="Times New Roman" w:hAnsi="Times New Roman" w:cs="Times New Roman"/>
                <w:sz w:val="24"/>
              </w:rPr>
            </w:pPr>
            <w:r w:rsidRPr="00E74F53">
              <w:rPr>
                <w:rFonts w:ascii="Times New Roman" w:hAnsi="Times New Roman" w:cs="Times New Roman"/>
                <w:sz w:val="24"/>
              </w:rPr>
              <w:t>IČ:  278 62 313</w:t>
            </w:r>
          </w:p>
          <w:p w14:paraId="52C75194" w14:textId="77777777" w:rsidR="00D24B01" w:rsidRPr="00E74F53" w:rsidRDefault="00D24B01" w:rsidP="001D73B0">
            <w:pPr>
              <w:widowControl w:val="0"/>
              <w:spacing w:line="240" w:lineRule="auto"/>
              <w:contextualSpacing/>
              <w:rPr>
                <w:rFonts w:ascii="Times New Roman" w:hAnsi="Times New Roman" w:cs="Times New Roman"/>
                <w:sz w:val="24"/>
              </w:rPr>
            </w:pPr>
            <w:r w:rsidRPr="00E74F53">
              <w:rPr>
                <w:rFonts w:ascii="Times New Roman" w:hAnsi="Times New Roman" w:cs="Times New Roman"/>
                <w:sz w:val="24"/>
              </w:rPr>
              <w:t>DIČ:  CZ 278 62 313 (plátce DPH)</w:t>
            </w:r>
          </w:p>
          <w:p w14:paraId="43917069" w14:textId="77777777" w:rsidR="00D24B01" w:rsidRPr="00E74F53" w:rsidRDefault="00D24B01" w:rsidP="001D73B0">
            <w:pPr>
              <w:spacing w:line="240" w:lineRule="auto"/>
              <w:contextualSpacing/>
              <w:rPr>
                <w:rFonts w:ascii="Times New Roman" w:hAnsi="Times New Roman" w:cs="Times New Roman"/>
                <w:sz w:val="24"/>
              </w:rPr>
            </w:pPr>
            <w:r w:rsidRPr="00E74F53">
              <w:rPr>
                <w:rFonts w:ascii="Times New Roman" w:hAnsi="Times New Roman" w:cs="Times New Roman"/>
                <w:sz w:val="24"/>
              </w:rPr>
              <w:t xml:space="preserve">zapsaná v </w:t>
            </w:r>
            <w:r w:rsidR="0075266D" w:rsidRPr="00E74F53">
              <w:rPr>
                <w:rFonts w:ascii="Times New Roman" w:hAnsi="Times New Roman" w:cs="Times New Roman"/>
                <w:sz w:val="24"/>
              </w:rPr>
              <w:t>OR</w:t>
            </w:r>
            <w:r w:rsidRPr="00E74F53">
              <w:rPr>
                <w:rFonts w:ascii="Times New Roman" w:hAnsi="Times New Roman" w:cs="Times New Roman"/>
                <w:sz w:val="24"/>
              </w:rPr>
              <w:t xml:space="preserve"> vedeném Městským soudem v Praze, oddíl C, vložka 3931</w:t>
            </w:r>
          </w:p>
          <w:p w14:paraId="3D923739" w14:textId="77777777" w:rsidR="00D24B01" w:rsidRPr="00E74F53" w:rsidRDefault="00D24B01" w:rsidP="001D73B0">
            <w:pPr>
              <w:widowControl w:val="0"/>
              <w:spacing w:line="240" w:lineRule="auto"/>
              <w:contextualSpacing/>
              <w:rPr>
                <w:rFonts w:ascii="Times New Roman" w:hAnsi="Times New Roman" w:cs="Times New Roman"/>
                <w:b/>
                <w:sz w:val="24"/>
              </w:rPr>
            </w:pPr>
          </w:p>
        </w:tc>
        <w:tc>
          <w:tcPr>
            <w:tcW w:w="5670" w:type="dxa"/>
            <w:hideMark/>
          </w:tcPr>
          <w:p w14:paraId="2D5D5FB3" w14:textId="77777777" w:rsidR="00D24B01" w:rsidRPr="00E74F53" w:rsidRDefault="00743BBB" w:rsidP="001D73B0">
            <w:pPr>
              <w:spacing w:line="240" w:lineRule="auto"/>
              <w:contextualSpacing/>
              <w:rPr>
                <w:rFonts w:ascii="Times New Roman" w:hAnsi="Times New Roman" w:cs="Times New Roman"/>
                <w:b/>
                <w:sz w:val="24"/>
              </w:rPr>
            </w:pPr>
            <w:r w:rsidRPr="00E74F53">
              <w:rPr>
                <w:rFonts w:ascii="Times New Roman" w:hAnsi="Times New Roman" w:cs="Times New Roman"/>
                <w:b/>
                <w:sz w:val="24"/>
              </w:rPr>
              <w:t>Sportovní zařízení města Příbram, p.o.</w:t>
            </w:r>
          </w:p>
          <w:p w14:paraId="722D0F45" w14:textId="77777777" w:rsidR="00D24B01" w:rsidRPr="00E74F53" w:rsidRDefault="00D24B01" w:rsidP="001D73B0">
            <w:pPr>
              <w:spacing w:line="240" w:lineRule="auto"/>
              <w:contextualSpacing/>
              <w:rPr>
                <w:rFonts w:ascii="Times New Roman" w:hAnsi="Times New Roman" w:cs="Times New Roman"/>
                <w:sz w:val="24"/>
              </w:rPr>
            </w:pPr>
          </w:p>
          <w:p w14:paraId="45AFC194" w14:textId="77777777" w:rsidR="00D24B01" w:rsidRPr="00E74F53" w:rsidRDefault="00743BBB" w:rsidP="001D73B0">
            <w:pPr>
              <w:spacing w:line="240" w:lineRule="auto"/>
              <w:contextualSpacing/>
              <w:rPr>
                <w:rFonts w:ascii="Times New Roman" w:hAnsi="Times New Roman" w:cs="Times New Roman"/>
                <w:sz w:val="24"/>
              </w:rPr>
            </w:pPr>
            <w:r w:rsidRPr="00E74F53">
              <w:rPr>
                <w:rFonts w:ascii="Times New Roman" w:hAnsi="Times New Roman" w:cs="Times New Roman"/>
                <w:sz w:val="24"/>
              </w:rPr>
              <w:t>Legionářů 378</w:t>
            </w:r>
            <w:r w:rsidR="00205943" w:rsidRPr="00E74F53">
              <w:rPr>
                <w:rFonts w:ascii="Times New Roman" w:hAnsi="Times New Roman" w:cs="Times New Roman"/>
                <w:sz w:val="24"/>
              </w:rPr>
              <w:t>, 261 01 Příbram VII</w:t>
            </w:r>
          </w:p>
          <w:p w14:paraId="02A219D2" w14:textId="77777777" w:rsidR="00D24B01" w:rsidRPr="00E74F53" w:rsidRDefault="00D24B01" w:rsidP="001D73B0">
            <w:pPr>
              <w:widowControl w:val="0"/>
              <w:spacing w:line="240" w:lineRule="auto"/>
              <w:contextualSpacing/>
              <w:rPr>
                <w:rFonts w:ascii="Times New Roman" w:hAnsi="Times New Roman" w:cs="Times New Roman"/>
                <w:sz w:val="24"/>
              </w:rPr>
            </w:pPr>
            <w:r w:rsidRPr="00E74F53">
              <w:rPr>
                <w:rFonts w:ascii="Times New Roman" w:hAnsi="Times New Roman" w:cs="Times New Roman"/>
                <w:sz w:val="24"/>
              </w:rPr>
              <w:t xml:space="preserve">IČ:   </w:t>
            </w:r>
            <w:r w:rsidR="00205943" w:rsidRPr="00E74F53">
              <w:rPr>
                <w:rFonts w:ascii="Times New Roman" w:hAnsi="Times New Roman" w:cs="Times New Roman"/>
                <w:sz w:val="24"/>
              </w:rPr>
              <w:t>71217975</w:t>
            </w:r>
          </w:p>
          <w:p w14:paraId="1FC5329B" w14:textId="77777777" w:rsidR="00D24B01" w:rsidRPr="00E74F53" w:rsidRDefault="00D24B01" w:rsidP="001D73B0">
            <w:pPr>
              <w:widowControl w:val="0"/>
              <w:spacing w:line="240" w:lineRule="auto"/>
              <w:contextualSpacing/>
              <w:rPr>
                <w:rFonts w:ascii="Times New Roman" w:hAnsi="Times New Roman" w:cs="Times New Roman"/>
                <w:sz w:val="24"/>
              </w:rPr>
            </w:pPr>
            <w:r w:rsidRPr="00E74F53">
              <w:rPr>
                <w:rFonts w:ascii="Times New Roman" w:hAnsi="Times New Roman" w:cs="Times New Roman"/>
                <w:sz w:val="24"/>
              </w:rPr>
              <w:t>DIČ:    CZ</w:t>
            </w:r>
            <w:r w:rsidR="00205943" w:rsidRPr="00E74F53">
              <w:rPr>
                <w:rFonts w:ascii="Times New Roman" w:hAnsi="Times New Roman" w:cs="Times New Roman"/>
                <w:sz w:val="24"/>
              </w:rPr>
              <w:t>71217975</w:t>
            </w:r>
            <w:r w:rsidRPr="00E74F53">
              <w:rPr>
                <w:rFonts w:ascii="Times New Roman" w:hAnsi="Times New Roman" w:cs="Times New Roman"/>
                <w:sz w:val="24"/>
              </w:rPr>
              <w:t xml:space="preserve"> (plátce DPH)</w:t>
            </w:r>
          </w:p>
          <w:p w14:paraId="6B332951" w14:textId="77777777" w:rsidR="00D24B01" w:rsidRPr="00E74F53" w:rsidRDefault="00A16878" w:rsidP="00205943">
            <w:pPr>
              <w:spacing w:line="240" w:lineRule="auto"/>
              <w:contextualSpacing/>
              <w:rPr>
                <w:rFonts w:ascii="Times New Roman" w:hAnsi="Times New Roman" w:cs="Times New Roman"/>
                <w:b/>
                <w:sz w:val="24"/>
              </w:rPr>
            </w:pPr>
            <w:r w:rsidRPr="00E74F53">
              <w:rPr>
                <w:rFonts w:ascii="Times New Roman" w:hAnsi="Times New Roman" w:cs="Times New Roman"/>
                <w:sz w:val="24"/>
              </w:rPr>
              <w:t>zapsan</w:t>
            </w:r>
            <w:r w:rsidR="00205943" w:rsidRPr="00E74F53">
              <w:rPr>
                <w:rFonts w:ascii="Times New Roman" w:hAnsi="Times New Roman" w:cs="Times New Roman"/>
                <w:sz w:val="24"/>
              </w:rPr>
              <w:t>á</w:t>
            </w:r>
            <w:r w:rsidRPr="00E74F53">
              <w:rPr>
                <w:rFonts w:ascii="Times New Roman" w:hAnsi="Times New Roman" w:cs="Times New Roman"/>
                <w:sz w:val="24"/>
              </w:rPr>
              <w:t xml:space="preserve"> v OR vedeném Městským soudem v Praze, </w:t>
            </w:r>
            <w:r w:rsidR="00205943" w:rsidRPr="00E74F53">
              <w:rPr>
                <w:rFonts w:ascii="Times New Roman" w:hAnsi="Times New Roman" w:cs="Times New Roman"/>
                <w:sz w:val="24"/>
              </w:rPr>
              <w:t>spisová značka Pr 1062</w:t>
            </w:r>
          </w:p>
        </w:tc>
      </w:tr>
      <w:tr w:rsidR="00D24B01" w:rsidRPr="00E74F53" w14:paraId="54ED5DF1" w14:textId="77777777" w:rsidTr="0075266D">
        <w:tc>
          <w:tcPr>
            <w:tcW w:w="4786" w:type="dxa"/>
          </w:tcPr>
          <w:p w14:paraId="3547E17A" w14:textId="77777777" w:rsidR="00787348" w:rsidRPr="00E74F53" w:rsidRDefault="00D24B01" w:rsidP="001D73B0">
            <w:pPr>
              <w:spacing w:line="240" w:lineRule="auto"/>
              <w:contextualSpacing/>
              <w:rPr>
                <w:rFonts w:ascii="Times New Roman" w:hAnsi="Times New Roman" w:cs="Times New Roman"/>
                <w:sz w:val="24"/>
              </w:rPr>
            </w:pPr>
            <w:r w:rsidRPr="00E74F53">
              <w:rPr>
                <w:rFonts w:ascii="Times New Roman" w:hAnsi="Times New Roman" w:cs="Times New Roman"/>
                <w:sz w:val="24"/>
              </w:rPr>
              <w:t>Číslo účtu</w:t>
            </w:r>
            <w:r w:rsidR="00787348" w:rsidRPr="00E74F53">
              <w:rPr>
                <w:rFonts w:ascii="Times New Roman" w:hAnsi="Times New Roman" w:cs="Times New Roman"/>
                <w:sz w:val="24"/>
              </w:rPr>
              <w:t>: 2600583165 / 2010</w:t>
            </w:r>
          </w:p>
          <w:p w14:paraId="21A1E648" w14:textId="77777777" w:rsidR="00D24B01" w:rsidRPr="00E74F53" w:rsidRDefault="00D24B01" w:rsidP="0031653D">
            <w:pPr>
              <w:spacing w:line="240" w:lineRule="auto"/>
              <w:contextualSpacing/>
              <w:rPr>
                <w:rFonts w:ascii="Times New Roman" w:hAnsi="Times New Roman" w:cs="Times New Roman"/>
                <w:sz w:val="24"/>
              </w:rPr>
            </w:pPr>
            <w:r w:rsidRPr="00E74F53">
              <w:rPr>
                <w:rFonts w:ascii="Times New Roman" w:hAnsi="Times New Roman" w:cs="Times New Roman"/>
                <w:sz w:val="24"/>
              </w:rPr>
              <w:t>ID datové schránky:</w:t>
            </w:r>
            <w:r w:rsidR="0075266D" w:rsidRPr="00E74F53">
              <w:rPr>
                <w:rFonts w:ascii="Times New Roman" w:hAnsi="Times New Roman" w:cs="Times New Roman"/>
                <w:sz w:val="24"/>
              </w:rPr>
              <w:t xml:space="preserve">  8r5kz7d, Alteris s.r.o.</w:t>
            </w:r>
          </w:p>
        </w:tc>
        <w:tc>
          <w:tcPr>
            <w:tcW w:w="5670" w:type="dxa"/>
          </w:tcPr>
          <w:p w14:paraId="5B0C0D47" w14:textId="77777777" w:rsidR="00E2615F" w:rsidRPr="00E74F53" w:rsidRDefault="00E2615F" w:rsidP="00E2615F">
            <w:pPr>
              <w:spacing w:line="240" w:lineRule="auto"/>
              <w:contextualSpacing/>
              <w:rPr>
                <w:rFonts w:ascii="Times New Roman" w:hAnsi="Times New Roman" w:cs="Times New Roman"/>
                <w:sz w:val="24"/>
              </w:rPr>
            </w:pPr>
            <w:r w:rsidRPr="00E74F53">
              <w:rPr>
                <w:rFonts w:ascii="Times New Roman" w:hAnsi="Times New Roman" w:cs="Times New Roman"/>
                <w:sz w:val="24"/>
              </w:rPr>
              <w:t>Číslo účtu:</w:t>
            </w:r>
            <w:r w:rsidRPr="00E74F53">
              <w:rPr>
                <w:rFonts w:ascii="Times New Roman" w:hAnsi="Times New Roman" w:cs="Times New Roman"/>
                <w:sz w:val="24"/>
              </w:rPr>
              <w:tab/>
            </w:r>
            <w:r w:rsidR="00205943" w:rsidRPr="00E74F53">
              <w:rPr>
                <w:rFonts w:ascii="Times New Roman" w:hAnsi="Times New Roman" w:cs="Times New Roman"/>
                <w:sz w:val="24"/>
              </w:rPr>
              <w:t>527487329</w:t>
            </w:r>
            <w:r w:rsidRPr="00E74F53">
              <w:rPr>
                <w:rFonts w:ascii="Times New Roman" w:hAnsi="Times New Roman" w:cs="Times New Roman"/>
                <w:sz w:val="24"/>
              </w:rPr>
              <w:t>/</w:t>
            </w:r>
            <w:r w:rsidR="00205943" w:rsidRPr="00E74F53">
              <w:rPr>
                <w:rFonts w:ascii="Times New Roman" w:hAnsi="Times New Roman" w:cs="Times New Roman"/>
                <w:sz w:val="24"/>
              </w:rPr>
              <w:t>0800</w:t>
            </w:r>
          </w:p>
          <w:p w14:paraId="786654AD" w14:textId="77777777" w:rsidR="00E2615F" w:rsidRPr="00E74F53" w:rsidRDefault="00E2615F" w:rsidP="00E2615F">
            <w:pPr>
              <w:spacing w:line="240" w:lineRule="auto"/>
              <w:contextualSpacing/>
              <w:rPr>
                <w:rFonts w:ascii="Times New Roman" w:hAnsi="Times New Roman" w:cs="Times New Roman"/>
                <w:sz w:val="24"/>
              </w:rPr>
            </w:pPr>
            <w:r w:rsidRPr="00E74F53">
              <w:rPr>
                <w:rFonts w:ascii="Times New Roman" w:hAnsi="Times New Roman" w:cs="Times New Roman"/>
                <w:sz w:val="24"/>
              </w:rPr>
              <w:t xml:space="preserve">ID datové schránky: </w:t>
            </w:r>
            <w:r w:rsidRPr="00E74F53">
              <w:rPr>
                <w:rFonts w:ascii="Times New Roman" w:hAnsi="Times New Roman" w:cs="Times New Roman"/>
                <w:sz w:val="24"/>
              </w:rPr>
              <w:tab/>
            </w:r>
            <w:r w:rsidR="00205943" w:rsidRPr="00E74F53">
              <w:rPr>
                <w:rFonts w:ascii="Times New Roman" w:hAnsi="Times New Roman" w:cs="Times New Roman"/>
                <w:sz w:val="24"/>
              </w:rPr>
              <w:t>sptk8dp</w:t>
            </w:r>
          </w:p>
          <w:p w14:paraId="08CB62AB" w14:textId="77777777" w:rsidR="00D24B01" w:rsidRPr="00E74F53" w:rsidRDefault="00D24B01" w:rsidP="001D73B0">
            <w:pPr>
              <w:spacing w:line="240" w:lineRule="auto"/>
              <w:contextualSpacing/>
              <w:rPr>
                <w:rFonts w:ascii="Times New Roman" w:hAnsi="Times New Roman" w:cs="Times New Roman"/>
                <w:sz w:val="24"/>
              </w:rPr>
            </w:pPr>
          </w:p>
          <w:p w14:paraId="7D94EA4C" w14:textId="77777777" w:rsidR="00D24B01" w:rsidRPr="00E74F53" w:rsidRDefault="00D24B01" w:rsidP="00E2615F">
            <w:pPr>
              <w:spacing w:line="240" w:lineRule="auto"/>
              <w:contextualSpacing/>
              <w:rPr>
                <w:rFonts w:ascii="Times New Roman" w:hAnsi="Times New Roman" w:cs="Times New Roman"/>
                <w:sz w:val="24"/>
              </w:rPr>
            </w:pPr>
          </w:p>
        </w:tc>
      </w:tr>
      <w:tr w:rsidR="00D24B01" w:rsidRPr="00E74F53" w14:paraId="5294654F" w14:textId="77777777" w:rsidTr="0075266D">
        <w:tc>
          <w:tcPr>
            <w:tcW w:w="4786" w:type="dxa"/>
          </w:tcPr>
          <w:p w14:paraId="3139DBF7" w14:textId="77777777" w:rsidR="00D24B01" w:rsidRPr="00E74F53" w:rsidRDefault="00D24B01" w:rsidP="001D73B0">
            <w:pPr>
              <w:spacing w:line="240" w:lineRule="auto"/>
              <w:contextualSpacing/>
              <w:rPr>
                <w:rFonts w:ascii="Times New Roman" w:hAnsi="Times New Roman" w:cs="Times New Roman"/>
                <w:sz w:val="24"/>
              </w:rPr>
            </w:pPr>
            <w:r w:rsidRPr="00E74F53">
              <w:rPr>
                <w:rFonts w:ascii="Times New Roman" w:hAnsi="Times New Roman" w:cs="Times New Roman"/>
                <w:sz w:val="24"/>
              </w:rPr>
              <w:t>zastoupená: Ing. Ivetou Lippertovou, jednatelkou společnosti</w:t>
            </w:r>
          </w:p>
          <w:p w14:paraId="13B85E69" w14:textId="77777777" w:rsidR="00D24B01" w:rsidRPr="00E74F53" w:rsidRDefault="00D24B01" w:rsidP="001D73B0">
            <w:pPr>
              <w:spacing w:line="240" w:lineRule="auto"/>
              <w:contextualSpacing/>
              <w:rPr>
                <w:rFonts w:ascii="Times New Roman" w:hAnsi="Times New Roman" w:cs="Times New Roman"/>
                <w:sz w:val="24"/>
              </w:rPr>
            </w:pPr>
          </w:p>
          <w:p w14:paraId="230AA728" w14:textId="77777777" w:rsidR="00D24B01" w:rsidRPr="00E74F53" w:rsidRDefault="00D24B01" w:rsidP="001D73B0">
            <w:pPr>
              <w:spacing w:line="240" w:lineRule="auto"/>
              <w:contextualSpacing/>
              <w:rPr>
                <w:rFonts w:ascii="Times New Roman" w:hAnsi="Times New Roman" w:cs="Times New Roman"/>
                <w:sz w:val="24"/>
              </w:rPr>
            </w:pPr>
            <w:r w:rsidRPr="00E74F53">
              <w:rPr>
                <w:rFonts w:ascii="Times New Roman" w:hAnsi="Times New Roman" w:cs="Times New Roman"/>
                <w:sz w:val="24"/>
              </w:rPr>
              <w:t>(dále jen "</w:t>
            </w:r>
            <w:r w:rsidRPr="00E74F53">
              <w:rPr>
                <w:rFonts w:ascii="Times New Roman" w:hAnsi="Times New Roman" w:cs="Times New Roman"/>
                <w:b/>
                <w:sz w:val="24"/>
              </w:rPr>
              <w:t>Provozovatel</w:t>
            </w:r>
            <w:r w:rsidRPr="00E74F53">
              <w:rPr>
                <w:rFonts w:ascii="Times New Roman" w:hAnsi="Times New Roman" w:cs="Times New Roman"/>
                <w:sz w:val="24"/>
              </w:rPr>
              <w:t>")</w:t>
            </w:r>
          </w:p>
        </w:tc>
        <w:tc>
          <w:tcPr>
            <w:tcW w:w="5670" w:type="dxa"/>
          </w:tcPr>
          <w:p w14:paraId="6ABB682B" w14:textId="77777777" w:rsidR="00D24B01" w:rsidRPr="00E74F53" w:rsidRDefault="00205943" w:rsidP="001D73B0">
            <w:pPr>
              <w:spacing w:line="240" w:lineRule="auto"/>
              <w:contextualSpacing/>
              <w:rPr>
                <w:rFonts w:ascii="Times New Roman" w:hAnsi="Times New Roman" w:cs="Times New Roman"/>
                <w:sz w:val="24"/>
              </w:rPr>
            </w:pPr>
            <w:r w:rsidRPr="00E74F53">
              <w:rPr>
                <w:rFonts w:ascii="Times New Roman" w:hAnsi="Times New Roman" w:cs="Times New Roman"/>
                <w:sz w:val="24"/>
              </w:rPr>
              <w:t>z</w:t>
            </w:r>
            <w:r w:rsidR="00D24B01" w:rsidRPr="00E74F53">
              <w:rPr>
                <w:rFonts w:ascii="Times New Roman" w:hAnsi="Times New Roman" w:cs="Times New Roman"/>
                <w:sz w:val="24"/>
              </w:rPr>
              <w:t>astoupen</w:t>
            </w:r>
            <w:r w:rsidR="00CA5C96" w:rsidRPr="00E74F53">
              <w:rPr>
                <w:rFonts w:ascii="Times New Roman" w:hAnsi="Times New Roman" w:cs="Times New Roman"/>
                <w:sz w:val="24"/>
              </w:rPr>
              <w:t>á</w:t>
            </w:r>
            <w:r w:rsidRPr="00E74F53">
              <w:rPr>
                <w:rFonts w:ascii="Times New Roman" w:hAnsi="Times New Roman" w:cs="Times New Roman"/>
                <w:sz w:val="24"/>
              </w:rPr>
              <w:t>: Mgr. Janem Slabou</w:t>
            </w:r>
          </w:p>
          <w:p w14:paraId="32983421" w14:textId="77777777" w:rsidR="00205943" w:rsidRPr="00E74F53" w:rsidRDefault="00205943" w:rsidP="001D73B0">
            <w:pPr>
              <w:spacing w:line="240" w:lineRule="auto"/>
              <w:contextualSpacing/>
              <w:rPr>
                <w:rFonts w:ascii="Times New Roman" w:hAnsi="Times New Roman" w:cs="Times New Roman"/>
                <w:sz w:val="24"/>
              </w:rPr>
            </w:pPr>
            <w:r w:rsidRPr="00E74F53">
              <w:rPr>
                <w:rFonts w:ascii="Times New Roman" w:hAnsi="Times New Roman" w:cs="Times New Roman"/>
                <w:sz w:val="24"/>
              </w:rPr>
              <w:t>ředitelem organizace</w:t>
            </w:r>
          </w:p>
          <w:p w14:paraId="1414AF28" w14:textId="77777777" w:rsidR="00205943" w:rsidRPr="00E74F53" w:rsidRDefault="00205943" w:rsidP="001D73B0">
            <w:pPr>
              <w:spacing w:line="240" w:lineRule="auto"/>
              <w:contextualSpacing/>
              <w:rPr>
                <w:rFonts w:ascii="Times New Roman" w:hAnsi="Times New Roman" w:cs="Times New Roman"/>
                <w:sz w:val="24"/>
              </w:rPr>
            </w:pPr>
          </w:p>
          <w:p w14:paraId="78904AD9" w14:textId="77777777" w:rsidR="00D24B01" w:rsidRPr="00E74F53" w:rsidRDefault="0075266D" w:rsidP="001D73B0">
            <w:pPr>
              <w:spacing w:line="240" w:lineRule="auto"/>
              <w:contextualSpacing/>
              <w:rPr>
                <w:rFonts w:ascii="Times New Roman" w:hAnsi="Times New Roman" w:cs="Times New Roman"/>
                <w:sz w:val="24"/>
              </w:rPr>
            </w:pPr>
            <w:r w:rsidRPr="00E74F53">
              <w:rPr>
                <w:rFonts w:ascii="Times New Roman" w:hAnsi="Times New Roman" w:cs="Times New Roman"/>
                <w:sz w:val="24"/>
              </w:rPr>
              <w:t>(</w:t>
            </w:r>
            <w:r w:rsidR="00D24B01" w:rsidRPr="00E74F53">
              <w:rPr>
                <w:rFonts w:ascii="Times New Roman" w:hAnsi="Times New Roman" w:cs="Times New Roman"/>
                <w:sz w:val="24"/>
              </w:rPr>
              <w:t>dále jen "</w:t>
            </w:r>
            <w:r w:rsidR="00D24B01" w:rsidRPr="00E74F53">
              <w:rPr>
                <w:rFonts w:ascii="Times New Roman" w:hAnsi="Times New Roman" w:cs="Times New Roman"/>
                <w:b/>
                <w:sz w:val="24"/>
              </w:rPr>
              <w:t>Odběratel</w:t>
            </w:r>
            <w:r w:rsidR="00D24B01" w:rsidRPr="00E74F53">
              <w:rPr>
                <w:rFonts w:ascii="Times New Roman" w:hAnsi="Times New Roman" w:cs="Times New Roman"/>
                <w:sz w:val="24"/>
              </w:rPr>
              <w:t>")</w:t>
            </w:r>
          </w:p>
        </w:tc>
      </w:tr>
    </w:tbl>
    <w:p w14:paraId="21FF78EB" w14:textId="77777777" w:rsidR="00D24B01" w:rsidRPr="00E74F53" w:rsidRDefault="00D24B01" w:rsidP="0031653D">
      <w:pPr>
        <w:pStyle w:val="Smluvnistranypreambule"/>
        <w:spacing w:before="120" w:after="120"/>
        <w:contextualSpacing/>
        <w:rPr>
          <w:rFonts w:ascii="Times New Roman" w:hAnsi="Times New Roman"/>
          <w:sz w:val="24"/>
          <w:szCs w:val="22"/>
        </w:rPr>
      </w:pPr>
      <w:r w:rsidRPr="00E74F53">
        <w:rPr>
          <w:rFonts w:ascii="Times New Roman" w:hAnsi="Times New Roman"/>
          <w:sz w:val="24"/>
          <w:szCs w:val="22"/>
        </w:rPr>
        <w:t>Preambule</w:t>
      </w:r>
    </w:p>
    <w:p w14:paraId="60CE9474" w14:textId="77777777" w:rsidR="00D24B01" w:rsidRPr="00E74F53" w:rsidRDefault="00D24B01" w:rsidP="001D73B0">
      <w:pPr>
        <w:numPr>
          <w:ilvl w:val="0"/>
          <w:numId w:val="13"/>
        </w:numPr>
        <w:tabs>
          <w:tab w:val="clear" w:pos="1440"/>
          <w:tab w:val="left" w:pos="0"/>
          <w:tab w:val="num" w:pos="567"/>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uppressAutoHyphens/>
        <w:spacing w:after="0" w:line="240" w:lineRule="auto"/>
        <w:ind w:left="567" w:hanging="567"/>
        <w:contextualSpacing/>
        <w:jc w:val="both"/>
        <w:rPr>
          <w:rFonts w:ascii="Times New Roman" w:hAnsi="Times New Roman" w:cs="Times New Roman"/>
          <w:noProof/>
          <w:sz w:val="24"/>
        </w:rPr>
      </w:pPr>
      <w:r w:rsidRPr="00E74F53">
        <w:rPr>
          <w:rFonts w:ascii="Times New Roman" w:hAnsi="Times New Roman" w:cs="Times New Roman"/>
          <w:noProof/>
          <w:sz w:val="24"/>
        </w:rPr>
        <w:t>Provozovatel je vlastníkem vodovodu "</w:t>
      </w:r>
      <w:r w:rsidR="00BF202D" w:rsidRPr="00E74F53">
        <w:rPr>
          <w:rFonts w:ascii="Times New Roman" w:hAnsi="Times New Roman" w:cs="Times New Roman"/>
          <w:noProof/>
          <w:sz w:val="24"/>
        </w:rPr>
        <w:t>Zadov 350</w:t>
      </w:r>
      <w:r w:rsidRPr="00E74F53">
        <w:rPr>
          <w:rFonts w:ascii="Times New Roman" w:hAnsi="Times New Roman" w:cs="Times New Roman"/>
          <w:noProof/>
          <w:sz w:val="24"/>
        </w:rPr>
        <w:t>" sp</w:t>
      </w:r>
      <w:r w:rsidR="00BF202D" w:rsidRPr="00E74F53">
        <w:rPr>
          <w:rFonts w:ascii="Times New Roman" w:hAnsi="Times New Roman" w:cs="Times New Roman"/>
          <w:noProof/>
          <w:sz w:val="24"/>
        </w:rPr>
        <w:t>ecifikovaného níže a souhlasí s dodávkou vody z</w:t>
      </w:r>
      <w:r w:rsidRPr="00E74F53">
        <w:rPr>
          <w:rFonts w:ascii="Times New Roman" w:hAnsi="Times New Roman" w:cs="Times New Roman"/>
          <w:noProof/>
          <w:sz w:val="24"/>
        </w:rPr>
        <w:t xml:space="preserve"> jím vlastněného vodovodu Odběrateli; </w:t>
      </w:r>
    </w:p>
    <w:p w14:paraId="7022121C" w14:textId="77777777" w:rsidR="00D24B01" w:rsidRPr="00E74F53" w:rsidRDefault="00D24B01" w:rsidP="001D73B0">
      <w:pPr>
        <w:numPr>
          <w:ilvl w:val="0"/>
          <w:numId w:val="13"/>
        </w:numPr>
        <w:tabs>
          <w:tab w:val="clear" w:pos="1440"/>
          <w:tab w:val="left" w:pos="0"/>
          <w:tab w:val="num" w:pos="567"/>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uppressAutoHyphens/>
        <w:spacing w:after="0" w:line="240" w:lineRule="auto"/>
        <w:ind w:left="567" w:hanging="567"/>
        <w:contextualSpacing/>
        <w:jc w:val="both"/>
        <w:rPr>
          <w:rFonts w:ascii="Times New Roman" w:hAnsi="Times New Roman" w:cs="Times New Roman"/>
          <w:noProof/>
          <w:sz w:val="24"/>
        </w:rPr>
      </w:pPr>
      <w:r w:rsidRPr="00E74F53">
        <w:rPr>
          <w:rFonts w:ascii="Times New Roman" w:hAnsi="Times New Roman" w:cs="Times New Roman"/>
          <w:noProof/>
          <w:sz w:val="24"/>
        </w:rPr>
        <w:t>Odběratel má ode</w:t>
      </w:r>
      <w:r w:rsidR="00555B53" w:rsidRPr="00E74F53">
        <w:rPr>
          <w:rFonts w:ascii="Times New Roman" w:hAnsi="Times New Roman" w:cs="Times New Roman"/>
          <w:noProof/>
          <w:sz w:val="24"/>
        </w:rPr>
        <w:t>b</w:t>
      </w:r>
      <w:r w:rsidRPr="00E74F53">
        <w:rPr>
          <w:rFonts w:ascii="Times New Roman" w:hAnsi="Times New Roman" w:cs="Times New Roman"/>
          <w:noProof/>
          <w:sz w:val="24"/>
        </w:rPr>
        <w:t>írat vodu v parametrech specifikovaných níže v této Smlouvě, za podmínek uvedených v této Smlouvě;</w:t>
      </w:r>
    </w:p>
    <w:p w14:paraId="661DB28E" w14:textId="77777777" w:rsidR="00D24B01" w:rsidRPr="00E74F53" w:rsidRDefault="00D24B01" w:rsidP="001D73B0">
      <w:pPr>
        <w:numPr>
          <w:ilvl w:val="0"/>
          <w:numId w:val="13"/>
        </w:numPr>
        <w:tabs>
          <w:tab w:val="clear" w:pos="1440"/>
          <w:tab w:val="left" w:pos="0"/>
          <w:tab w:val="num" w:pos="567"/>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uppressAutoHyphens/>
        <w:spacing w:after="0" w:line="240" w:lineRule="auto"/>
        <w:ind w:left="567" w:hanging="567"/>
        <w:contextualSpacing/>
        <w:jc w:val="both"/>
        <w:rPr>
          <w:rFonts w:ascii="Times New Roman" w:hAnsi="Times New Roman" w:cs="Times New Roman"/>
          <w:noProof/>
          <w:snapToGrid w:val="0"/>
          <w:sz w:val="24"/>
        </w:rPr>
      </w:pPr>
      <w:r w:rsidRPr="00E74F53">
        <w:rPr>
          <w:rFonts w:ascii="Times New Roman" w:hAnsi="Times New Roman" w:cs="Times New Roman"/>
          <w:noProof/>
          <w:snapToGrid w:val="0"/>
          <w:sz w:val="24"/>
        </w:rPr>
        <w:t>Obě Strany si přejí uzavřít tuto Smlouvu v souladu s článkem 1 této Smlouvy.</w:t>
      </w:r>
    </w:p>
    <w:p w14:paraId="1C57F17E" w14:textId="77777777" w:rsidR="00D24B01" w:rsidRPr="00E74F53" w:rsidRDefault="00966985" w:rsidP="001D73B0">
      <w:pPr>
        <w:pStyle w:val="Nadpis1"/>
        <w:keepNext w:val="0"/>
        <w:suppressAutoHyphens/>
        <w:spacing w:after="60"/>
        <w:contextualSpacing/>
        <w:rPr>
          <w:rFonts w:cs="Times New Roman"/>
          <w:sz w:val="24"/>
          <w:szCs w:val="22"/>
        </w:rPr>
      </w:pPr>
      <w:r w:rsidRPr="00E74F53">
        <w:rPr>
          <w:rFonts w:cs="Times New Roman"/>
          <w:b/>
          <w:bCs/>
          <w:noProof/>
          <w:kern w:val="0"/>
          <w:sz w:val="24"/>
          <w:szCs w:val="22"/>
        </w:rPr>
        <w:t xml:space="preserve">Předmět smlouvy, Odběrné místo, dodávka vody </w:t>
      </w:r>
    </w:p>
    <w:p w14:paraId="74D82492" w14:textId="77777777" w:rsidR="00D24B01" w:rsidRPr="00E74F53" w:rsidRDefault="00966985" w:rsidP="001D73B0">
      <w:pPr>
        <w:pStyle w:val="Clanek11"/>
        <w:suppressAutoHyphens/>
        <w:spacing w:after="60"/>
        <w:contextualSpacing/>
        <w:rPr>
          <w:rFonts w:cs="Times New Roman"/>
          <w:sz w:val="24"/>
          <w:szCs w:val="22"/>
        </w:rPr>
      </w:pPr>
      <w:r w:rsidRPr="00E74F53">
        <w:rPr>
          <w:rFonts w:cs="Times New Roman"/>
          <w:sz w:val="24"/>
          <w:szCs w:val="22"/>
        </w:rPr>
        <w:t>Předmětem této smlouvy je úprava vztahu, práv a povinností Smluvních stran přidodávce vody z vodovodu</w:t>
      </w:r>
      <w:r w:rsidR="00D24B01" w:rsidRPr="00E74F53">
        <w:rPr>
          <w:rFonts w:cs="Times New Roman"/>
          <w:sz w:val="24"/>
          <w:szCs w:val="22"/>
        </w:rPr>
        <w:t xml:space="preserve"> "</w:t>
      </w:r>
      <w:r w:rsidR="00BF202D" w:rsidRPr="00E74F53">
        <w:rPr>
          <w:rFonts w:cs="Times New Roman"/>
          <w:sz w:val="24"/>
          <w:szCs w:val="22"/>
        </w:rPr>
        <w:t>Zadov 350</w:t>
      </w:r>
      <w:r w:rsidR="00D24B01" w:rsidRPr="00E74F53">
        <w:rPr>
          <w:rFonts w:cs="Times New Roman"/>
          <w:sz w:val="24"/>
          <w:szCs w:val="22"/>
        </w:rPr>
        <w:t>"</w:t>
      </w:r>
      <w:r w:rsidR="00144B3C" w:rsidRPr="00E74F53">
        <w:rPr>
          <w:rFonts w:cs="Times New Roman"/>
          <w:sz w:val="24"/>
          <w:szCs w:val="22"/>
        </w:rPr>
        <w:t>.</w:t>
      </w:r>
    </w:p>
    <w:p w14:paraId="22FFDEEA" w14:textId="77777777" w:rsidR="00D24B01" w:rsidRPr="00E74F53" w:rsidRDefault="00966985" w:rsidP="001D73B0">
      <w:pPr>
        <w:pStyle w:val="Claneka"/>
        <w:keepLines w:val="0"/>
        <w:suppressAutoHyphens/>
        <w:spacing w:after="60"/>
        <w:contextualSpacing/>
        <w:rPr>
          <w:sz w:val="24"/>
          <w:szCs w:val="22"/>
        </w:rPr>
      </w:pPr>
      <w:r w:rsidRPr="00E74F53">
        <w:rPr>
          <w:sz w:val="24"/>
          <w:szCs w:val="22"/>
        </w:rPr>
        <w:t>Účel dodávky vody</w:t>
      </w:r>
      <w:r w:rsidR="007F0686" w:rsidRPr="00E74F53">
        <w:rPr>
          <w:sz w:val="24"/>
          <w:szCs w:val="22"/>
        </w:rPr>
        <w:t>: pro chatu Granit – Zadov.</w:t>
      </w:r>
    </w:p>
    <w:p w14:paraId="4D1783CF" w14:textId="77777777" w:rsidR="00D24B01" w:rsidRPr="00E74F53" w:rsidRDefault="00966985" w:rsidP="001D73B0">
      <w:pPr>
        <w:pStyle w:val="Claneka"/>
        <w:keepLines w:val="0"/>
        <w:suppressAutoHyphens/>
        <w:spacing w:after="60"/>
        <w:contextualSpacing/>
        <w:rPr>
          <w:sz w:val="24"/>
          <w:szCs w:val="22"/>
        </w:rPr>
      </w:pPr>
      <w:r w:rsidRPr="00E74F53">
        <w:rPr>
          <w:sz w:val="24"/>
          <w:szCs w:val="22"/>
        </w:rPr>
        <w:t>Vlastník připojené stavby/pozemku:</w:t>
      </w:r>
      <w:r w:rsidR="007F0686" w:rsidRPr="00E74F53">
        <w:rPr>
          <w:bCs/>
          <w:sz w:val="24"/>
          <w:szCs w:val="22"/>
        </w:rPr>
        <w:t>Město Příbram</w:t>
      </w:r>
    </w:p>
    <w:p w14:paraId="1A287D02" w14:textId="77777777" w:rsidR="004E7BF0" w:rsidRPr="00E74F53" w:rsidRDefault="00966985" w:rsidP="001D73B0">
      <w:pPr>
        <w:pStyle w:val="Claneka"/>
        <w:keepLines w:val="0"/>
        <w:suppressAutoHyphens/>
        <w:spacing w:after="60"/>
        <w:contextualSpacing/>
        <w:rPr>
          <w:sz w:val="24"/>
          <w:szCs w:val="22"/>
        </w:rPr>
      </w:pPr>
      <w:r w:rsidRPr="00E74F53">
        <w:rPr>
          <w:sz w:val="24"/>
          <w:szCs w:val="22"/>
        </w:rPr>
        <w:t>Odběratel</w:t>
      </w:r>
      <w:r w:rsidR="003D7BEA" w:rsidRPr="00E74F53">
        <w:rPr>
          <w:sz w:val="24"/>
          <w:szCs w:val="22"/>
        </w:rPr>
        <w:t xml:space="preserve">: </w:t>
      </w:r>
      <w:r w:rsidR="007F0686" w:rsidRPr="00E74F53">
        <w:rPr>
          <w:bCs/>
          <w:sz w:val="24"/>
          <w:szCs w:val="22"/>
        </w:rPr>
        <w:t>Sportovní zařízení města Příbram, p.o.</w:t>
      </w:r>
    </w:p>
    <w:p w14:paraId="1E508348" w14:textId="77777777" w:rsidR="00D24B01" w:rsidRPr="00E74F53" w:rsidRDefault="00966985" w:rsidP="001D73B0">
      <w:pPr>
        <w:pStyle w:val="Claneka"/>
        <w:keepLines w:val="0"/>
        <w:suppressAutoHyphens/>
        <w:spacing w:after="60"/>
        <w:contextualSpacing/>
        <w:rPr>
          <w:sz w:val="24"/>
          <w:szCs w:val="22"/>
        </w:rPr>
      </w:pPr>
      <w:r w:rsidRPr="00E74F53">
        <w:rPr>
          <w:sz w:val="24"/>
          <w:szCs w:val="22"/>
        </w:rPr>
        <w:t xml:space="preserve">Vlastník přípojky (dle vyjádření Odběratele): </w:t>
      </w:r>
      <w:r w:rsidR="004E7BF0" w:rsidRPr="00E74F53">
        <w:rPr>
          <w:bCs/>
          <w:sz w:val="24"/>
          <w:szCs w:val="22"/>
        </w:rPr>
        <w:t>Provozovatel vodovodu</w:t>
      </w:r>
    </w:p>
    <w:p w14:paraId="11C9148F" w14:textId="77777777" w:rsidR="00D24B01" w:rsidRPr="00E74F53" w:rsidRDefault="00966985" w:rsidP="001D73B0">
      <w:pPr>
        <w:pStyle w:val="Claneka"/>
        <w:keepLines w:val="0"/>
        <w:suppressAutoHyphens/>
        <w:spacing w:after="60"/>
        <w:contextualSpacing/>
        <w:rPr>
          <w:sz w:val="24"/>
          <w:szCs w:val="22"/>
        </w:rPr>
      </w:pPr>
      <w:r w:rsidRPr="00E74F53">
        <w:rPr>
          <w:sz w:val="24"/>
          <w:szCs w:val="22"/>
        </w:rPr>
        <w:t>Odběratel (vodovodní přípojk</w:t>
      </w:r>
      <w:r w:rsidR="001C68BA" w:rsidRPr="00E74F53">
        <w:rPr>
          <w:sz w:val="24"/>
          <w:szCs w:val="22"/>
        </w:rPr>
        <w:t>y</w:t>
      </w:r>
      <w:r w:rsidRPr="00E74F53">
        <w:rPr>
          <w:sz w:val="24"/>
          <w:szCs w:val="22"/>
        </w:rPr>
        <w:t>)</w:t>
      </w:r>
      <w:r w:rsidR="003D7BEA" w:rsidRPr="00E74F53">
        <w:rPr>
          <w:sz w:val="24"/>
          <w:szCs w:val="22"/>
        </w:rPr>
        <w:t xml:space="preserve">: </w:t>
      </w:r>
      <w:r w:rsidR="008F0CE1" w:rsidRPr="00E74F53">
        <w:rPr>
          <w:bCs/>
          <w:sz w:val="24"/>
          <w:szCs w:val="22"/>
        </w:rPr>
        <w:t>Sportovní zařízení města Příbram, p.o.</w:t>
      </w:r>
    </w:p>
    <w:p w14:paraId="6A267CA7" w14:textId="77777777" w:rsidR="00D24B01" w:rsidRPr="00E74F53" w:rsidRDefault="00966985" w:rsidP="001D73B0">
      <w:pPr>
        <w:pStyle w:val="Clanek11"/>
        <w:suppressAutoHyphens/>
        <w:spacing w:after="60"/>
        <w:contextualSpacing/>
        <w:rPr>
          <w:rFonts w:cs="Times New Roman"/>
          <w:sz w:val="24"/>
          <w:szCs w:val="22"/>
        </w:rPr>
      </w:pPr>
      <w:r w:rsidRPr="00E74F53">
        <w:rPr>
          <w:sz w:val="24"/>
          <w:szCs w:val="22"/>
        </w:rPr>
        <w:t>Smluvní strany se dohodly, že místem stavby nebo pozemku připojeným přípojkou na vodovod (dále jen "Odběrné místo") je</w:t>
      </w:r>
      <w:r w:rsidR="003D7BEA" w:rsidRPr="00E74F53">
        <w:rPr>
          <w:rFonts w:cs="Times New Roman"/>
          <w:sz w:val="24"/>
          <w:szCs w:val="22"/>
        </w:rPr>
        <w:t>:</w:t>
      </w:r>
    </w:p>
    <w:p w14:paraId="6188F02D" w14:textId="77777777" w:rsidR="00A24341" w:rsidRPr="00E74F53" w:rsidRDefault="00CE6C5A" w:rsidP="00E2615F">
      <w:pPr>
        <w:pStyle w:val="Claneka"/>
        <w:keepLines w:val="0"/>
        <w:numPr>
          <w:ilvl w:val="0"/>
          <w:numId w:val="0"/>
        </w:numPr>
        <w:tabs>
          <w:tab w:val="left" w:pos="4536"/>
        </w:tabs>
        <w:suppressAutoHyphens/>
        <w:spacing w:after="60"/>
        <w:ind w:left="851"/>
        <w:contextualSpacing/>
        <w:rPr>
          <w:i/>
          <w:sz w:val="24"/>
          <w:szCs w:val="22"/>
        </w:rPr>
      </w:pPr>
      <w:r w:rsidRPr="00E74F53">
        <w:rPr>
          <w:sz w:val="24"/>
          <w:szCs w:val="22"/>
        </w:rPr>
        <w:t xml:space="preserve">Adresa Odběrného místa:   </w:t>
      </w:r>
      <w:r w:rsidR="00A24341" w:rsidRPr="00E74F53">
        <w:rPr>
          <w:sz w:val="24"/>
          <w:szCs w:val="22"/>
        </w:rPr>
        <w:t xml:space="preserve">Chata Granit </w:t>
      </w:r>
      <w:r w:rsidR="00BF202D" w:rsidRPr="00E74F53">
        <w:rPr>
          <w:sz w:val="24"/>
          <w:szCs w:val="22"/>
        </w:rPr>
        <w:t>Zadov</w:t>
      </w:r>
      <w:r w:rsidR="00D24B01" w:rsidRPr="00E74F53">
        <w:rPr>
          <w:sz w:val="24"/>
          <w:szCs w:val="22"/>
        </w:rPr>
        <w:t>č.</w:t>
      </w:r>
      <w:r w:rsidR="00CA5C96" w:rsidRPr="00E74F53">
        <w:rPr>
          <w:sz w:val="24"/>
          <w:szCs w:val="22"/>
        </w:rPr>
        <w:t>p</w:t>
      </w:r>
      <w:r w:rsidR="00A24341" w:rsidRPr="00E74F53">
        <w:rPr>
          <w:sz w:val="24"/>
          <w:szCs w:val="22"/>
        </w:rPr>
        <w:t xml:space="preserve"> 224</w:t>
      </w:r>
      <w:r w:rsidR="00D24B01" w:rsidRPr="00E74F53">
        <w:rPr>
          <w:sz w:val="24"/>
          <w:szCs w:val="22"/>
        </w:rPr>
        <w:t xml:space="preserve">, </w:t>
      </w:r>
      <w:r w:rsidR="00BF202D" w:rsidRPr="00E74F53">
        <w:rPr>
          <w:sz w:val="24"/>
          <w:szCs w:val="22"/>
        </w:rPr>
        <w:t xml:space="preserve">Stachy, </w:t>
      </w:r>
      <w:r w:rsidR="00D24B01" w:rsidRPr="00E74F53">
        <w:rPr>
          <w:sz w:val="24"/>
          <w:szCs w:val="22"/>
        </w:rPr>
        <w:t>k.ú.</w:t>
      </w:r>
      <w:r w:rsidR="00BF202D" w:rsidRPr="00E74F53">
        <w:rPr>
          <w:sz w:val="24"/>
          <w:szCs w:val="22"/>
        </w:rPr>
        <w:t>Stachy</w:t>
      </w:r>
    </w:p>
    <w:p w14:paraId="5D72E28F" w14:textId="77777777" w:rsidR="00E2615F" w:rsidRPr="00E74F53" w:rsidRDefault="00E2615F" w:rsidP="00E2615F">
      <w:pPr>
        <w:pStyle w:val="Claneka"/>
        <w:keepLines w:val="0"/>
        <w:numPr>
          <w:ilvl w:val="0"/>
          <w:numId w:val="0"/>
        </w:numPr>
        <w:tabs>
          <w:tab w:val="left" w:pos="4536"/>
        </w:tabs>
        <w:suppressAutoHyphens/>
        <w:spacing w:after="60"/>
        <w:ind w:left="851"/>
        <w:contextualSpacing/>
        <w:rPr>
          <w:i/>
          <w:sz w:val="24"/>
          <w:szCs w:val="22"/>
        </w:rPr>
      </w:pPr>
    </w:p>
    <w:p w14:paraId="1B6A7D97" w14:textId="77777777" w:rsidR="00144B3C" w:rsidRPr="00E74F53" w:rsidRDefault="00966985" w:rsidP="00C57B7F">
      <w:pPr>
        <w:pStyle w:val="Claneka"/>
        <w:keepLines w:val="0"/>
        <w:tabs>
          <w:tab w:val="left" w:pos="3686"/>
        </w:tabs>
        <w:suppressAutoHyphens/>
        <w:spacing w:after="60"/>
        <w:contextualSpacing/>
        <w:rPr>
          <w:i/>
          <w:sz w:val="24"/>
          <w:szCs w:val="22"/>
        </w:rPr>
      </w:pPr>
      <w:r w:rsidRPr="00E74F53">
        <w:rPr>
          <w:sz w:val="24"/>
          <w:szCs w:val="22"/>
        </w:rPr>
        <w:t xml:space="preserve">Evidenční číslo OM: </w:t>
      </w:r>
      <w:r w:rsidR="00C57B7F" w:rsidRPr="00E74F53">
        <w:rPr>
          <w:sz w:val="24"/>
          <w:szCs w:val="22"/>
        </w:rPr>
        <w:tab/>
      </w:r>
      <w:r w:rsidR="008F0CE1" w:rsidRPr="00E74F53">
        <w:rPr>
          <w:sz w:val="24"/>
          <w:szCs w:val="22"/>
        </w:rPr>
        <w:t>224</w:t>
      </w:r>
    </w:p>
    <w:p w14:paraId="5F60C413" w14:textId="77777777" w:rsidR="00F04B94" w:rsidRPr="00E74F53" w:rsidRDefault="00C57B7F" w:rsidP="00F04B94">
      <w:pPr>
        <w:pStyle w:val="Claneka"/>
        <w:keepLines w:val="0"/>
        <w:numPr>
          <w:ilvl w:val="0"/>
          <w:numId w:val="0"/>
        </w:numPr>
        <w:tabs>
          <w:tab w:val="left" w:pos="3686"/>
        </w:tabs>
        <w:suppressAutoHyphens/>
        <w:spacing w:after="60"/>
        <w:ind w:left="851"/>
        <w:contextualSpacing/>
        <w:rPr>
          <w:i/>
          <w:sz w:val="24"/>
          <w:szCs w:val="22"/>
        </w:rPr>
      </w:pPr>
      <w:r w:rsidRPr="00E74F53">
        <w:rPr>
          <w:i/>
          <w:sz w:val="24"/>
          <w:szCs w:val="22"/>
        </w:rPr>
        <w:tab/>
      </w:r>
    </w:p>
    <w:p w14:paraId="1E4EEBEA" w14:textId="77777777" w:rsidR="00144B3C" w:rsidRPr="00E74F53" w:rsidRDefault="00966985" w:rsidP="00F04B94">
      <w:pPr>
        <w:pStyle w:val="Claneka"/>
        <w:keepLines w:val="0"/>
        <w:numPr>
          <w:ilvl w:val="0"/>
          <w:numId w:val="0"/>
        </w:numPr>
        <w:tabs>
          <w:tab w:val="left" w:pos="3686"/>
        </w:tabs>
        <w:suppressAutoHyphens/>
        <w:spacing w:after="60"/>
        <w:ind w:left="851"/>
        <w:contextualSpacing/>
        <w:rPr>
          <w:sz w:val="24"/>
          <w:szCs w:val="22"/>
        </w:rPr>
      </w:pPr>
      <w:r w:rsidRPr="00E74F53">
        <w:rPr>
          <w:sz w:val="24"/>
          <w:szCs w:val="22"/>
        </w:rPr>
        <w:t>Smluvní strany se dohodly, že množství dodané vody bude zjišťovánovodoměrem</w:t>
      </w:r>
    </w:p>
    <w:p w14:paraId="54BD2FC5" w14:textId="77777777" w:rsidR="00144B3C" w:rsidRPr="00E74F53" w:rsidRDefault="00966985" w:rsidP="001D73B0">
      <w:pPr>
        <w:pStyle w:val="Claneka"/>
        <w:keepLines w:val="0"/>
        <w:tabs>
          <w:tab w:val="left" w:pos="4536"/>
        </w:tabs>
        <w:suppressAutoHyphens/>
        <w:spacing w:after="60"/>
        <w:contextualSpacing/>
        <w:rPr>
          <w:sz w:val="24"/>
          <w:szCs w:val="22"/>
        </w:rPr>
      </w:pPr>
      <w:r w:rsidRPr="00E74F53">
        <w:rPr>
          <w:sz w:val="24"/>
          <w:szCs w:val="22"/>
        </w:rPr>
        <w:t>Umístění vodoměr</w:t>
      </w:r>
      <w:r w:rsidR="00F04B94" w:rsidRPr="00E74F53">
        <w:rPr>
          <w:sz w:val="24"/>
          <w:szCs w:val="22"/>
        </w:rPr>
        <w:t>u</w:t>
      </w:r>
      <w:r w:rsidRPr="00E74F53">
        <w:rPr>
          <w:sz w:val="24"/>
          <w:szCs w:val="22"/>
        </w:rPr>
        <w:t>:</w:t>
      </w:r>
      <w:r w:rsidR="008F0CE1" w:rsidRPr="00E74F53">
        <w:rPr>
          <w:sz w:val="24"/>
          <w:szCs w:val="22"/>
        </w:rPr>
        <w:t xml:space="preserve"> </w:t>
      </w:r>
      <w:r w:rsidR="00665288" w:rsidRPr="00E74F53">
        <w:rPr>
          <w:sz w:val="24"/>
          <w:szCs w:val="22"/>
        </w:rPr>
        <w:t>v kotelně Hotelu Zadov</w:t>
      </w:r>
    </w:p>
    <w:p w14:paraId="78DE8882" w14:textId="77777777" w:rsidR="003D7BEA" w:rsidRPr="00E74F53" w:rsidRDefault="00966985" w:rsidP="001D73B0">
      <w:pPr>
        <w:pStyle w:val="Clanek11"/>
        <w:tabs>
          <w:tab w:val="left" w:pos="4536"/>
        </w:tabs>
        <w:suppressAutoHyphens/>
        <w:spacing w:after="60"/>
        <w:contextualSpacing/>
        <w:rPr>
          <w:rFonts w:cs="Times New Roman"/>
          <w:sz w:val="24"/>
          <w:szCs w:val="22"/>
        </w:rPr>
      </w:pPr>
      <w:r w:rsidRPr="00E74F53">
        <w:rPr>
          <w:sz w:val="24"/>
          <w:szCs w:val="22"/>
        </w:rPr>
        <w:t xml:space="preserve">Smluvní strany se dohodly, že limit </w:t>
      </w:r>
    </w:p>
    <w:p w14:paraId="0C27CB4E" w14:textId="77777777" w:rsidR="00144B3C" w:rsidRPr="00E74F53" w:rsidRDefault="00966985" w:rsidP="001D73B0">
      <w:pPr>
        <w:pStyle w:val="Clanek11"/>
        <w:numPr>
          <w:ilvl w:val="0"/>
          <w:numId w:val="0"/>
        </w:numPr>
        <w:tabs>
          <w:tab w:val="left" w:pos="4536"/>
        </w:tabs>
        <w:suppressAutoHyphens/>
        <w:spacing w:after="60"/>
        <w:ind w:left="567"/>
        <w:contextualSpacing/>
        <w:rPr>
          <w:sz w:val="24"/>
          <w:szCs w:val="22"/>
        </w:rPr>
      </w:pPr>
      <w:r w:rsidRPr="00E74F53">
        <w:rPr>
          <w:sz w:val="24"/>
          <w:szCs w:val="22"/>
        </w:rPr>
        <w:t>množství dodávané vody bud</w:t>
      </w:r>
      <w:r w:rsidR="00144B3C" w:rsidRPr="00E74F53">
        <w:rPr>
          <w:sz w:val="24"/>
        </w:rPr>
        <w:t>e</w:t>
      </w:r>
      <w:r w:rsidRPr="00E74F53">
        <w:rPr>
          <w:sz w:val="24"/>
          <w:szCs w:val="22"/>
        </w:rPr>
        <w:t>:</w:t>
      </w:r>
      <w:r w:rsidR="003D7BEA" w:rsidRPr="00E74F53">
        <w:rPr>
          <w:sz w:val="24"/>
          <w:szCs w:val="22"/>
        </w:rPr>
        <w:tab/>
      </w:r>
      <w:r w:rsidR="00531377" w:rsidRPr="00E74F53">
        <w:rPr>
          <w:i/>
          <w:sz w:val="24"/>
          <w:szCs w:val="22"/>
        </w:rPr>
        <w:t>1</w:t>
      </w:r>
      <w:r w:rsidR="00144B3C" w:rsidRPr="00E74F53">
        <w:rPr>
          <w:i/>
          <w:sz w:val="24"/>
        </w:rPr>
        <w:t>,</w:t>
      </w:r>
      <w:r w:rsidRPr="00E74F53">
        <w:rPr>
          <w:i/>
          <w:sz w:val="24"/>
          <w:szCs w:val="22"/>
        </w:rPr>
        <w:t>50</w:t>
      </w:r>
      <w:r w:rsidR="00144B3C" w:rsidRPr="00E74F53">
        <w:rPr>
          <w:i/>
          <w:sz w:val="24"/>
        </w:rPr>
        <w:t> </w:t>
      </w:r>
      <w:r w:rsidRPr="00E74F53">
        <w:rPr>
          <w:i/>
          <w:sz w:val="24"/>
          <w:szCs w:val="22"/>
        </w:rPr>
        <w:t>m</w:t>
      </w:r>
      <w:r w:rsidRPr="00E74F53">
        <w:rPr>
          <w:i/>
          <w:sz w:val="24"/>
          <w:szCs w:val="22"/>
          <w:vertAlign w:val="superscript"/>
        </w:rPr>
        <w:t>3</w:t>
      </w:r>
      <w:r w:rsidRPr="00E74F53">
        <w:rPr>
          <w:i/>
          <w:sz w:val="24"/>
          <w:szCs w:val="22"/>
        </w:rPr>
        <w:t xml:space="preserve"> za den</w:t>
      </w:r>
      <w:r w:rsidR="005D42CE" w:rsidRPr="00E74F53">
        <w:rPr>
          <w:i/>
          <w:sz w:val="24"/>
          <w:szCs w:val="22"/>
        </w:rPr>
        <w:t>/OM</w:t>
      </w:r>
    </w:p>
    <w:p w14:paraId="6DAF2E59" w14:textId="77777777" w:rsidR="00144B3C" w:rsidRPr="00E74F53" w:rsidRDefault="00966985" w:rsidP="001D73B0">
      <w:pPr>
        <w:pStyle w:val="Clanek11"/>
        <w:tabs>
          <w:tab w:val="left" w:pos="4536"/>
        </w:tabs>
        <w:suppressAutoHyphens/>
        <w:spacing w:after="60"/>
        <w:contextualSpacing/>
        <w:rPr>
          <w:rFonts w:cs="Times New Roman"/>
          <w:sz w:val="24"/>
          <w:szCs w:val="22"/>
        </w:rPr>
      </w:pPr>
      <w:r w:rsidRPr="00E74F53">
        <w:rPr>
          <w:rFonts w:cs="Times New Roman"/>
          <w:sz w:val="24"/>
          <w:szCs w:val="22"/>
        </w:rPr>
        <w:lastRenderedPageBreak/>
        <w:t>Množství určující kapacitu vodoměru:</w:t>
      </w:r>
      <w:r w:rsidR="003D7BEA" w:rsidRPr="00E74F53">
        <w:rPr>
          <w:rFonts w:cs="Times New Roman"/>
          <w:sz w:val="24"/>
          <w:szCs w:val="22"/>
        </w:rPr>
        <w:tab/>
      </w:r>
      <w:r w:rsidRPr="00E74F53">
        <w:rPr>
          <w:rFonts w:cs="Times New Roman"/>
          <w:i/>
          <w:sz w:val="24"/>
          <w:szCs w:val="22"/>
        </w:rPr>
        <w:t xml:space="preserve">1 </w:t>
      </w:r>
      <w:r w:rsidR="00144B3C" w:rsidRPr="00E74F53">
        <w:rPr>
          <w:rFonts w:cs="Times New Roman"/>
          <w:i/>
          <w:sz w:val="24"/>
          <w:szCs w:val="22"/>
        </w:rPr>
        <w:t>m</w:t>
      </w:r>
      <w:r w:rsidRPr="00E74F53">
        <w:rPr>
          <w:rFonts w:cs="Times New Roman"/>
          <w:i/>
          <w:sz w:val="24"/>
          <w:szCs w:val="22"/>
          <w:vertAlign w:val="superscript"/>
        </w:rPr>
        <w:t>3</w:t>
      </w:r>
      <w:r w:rsidRPr="00E74F53">
        <w:rPr>
          <w:rFonts w:cs="Times New Roman"/>
          <w:i/>
          <w:sz w:val="24"/>
          <w:szCs w:val="22"/>
        </w:rPr>
        <w:t xml:space="preserve"> za hodinu</w:t>
      </w:r>
      <w:r w:rsidR="005D42CE" w:rsidRPr="00E74F53">
        <w:rPr>
          <w:rFonts w:cs="Times New Roman"/>
          <w:i/>
          <w:sz w:val="24"/>
          <w:szCs w:val="22"/>
        </w:rPr>
        <w:t>/OM</w:t>
      </w:r>
    </w:p>
    <w:p w14:paraId="74920351" w14:textId="77777777" w:rsidR="003D7BEA" w:rsidRPr="00E74F53" w:rsidRDefault="00966985" w:rsidP="001D73B0">
      <w:pPr>
        <w:pStyle w:val="Clanek11"/>
        <w:tabs>
          <w:tab w:val="left" w:pos="4536"/>
        </w:tabs>
        <w:suppressAutoHyphens/>
        <w:spacing w:after="60"/>
        <w:contextualSpacing/>
        <w:rPr>
          <w:rFonts w:cs="Times New Roman"/>
          <w:sz w:val="24"/>
          <w:szCs w:val="22"/>
        </w:rPr>
      </w:pPr>
      <w:r w:rsidRPr="00E74F53">
        <w:rPr>
          <w:rFonts w:cs="Times New Roman"/>
          <w:sz w:val="24"/>
          <w:szCs w:val="22"/>
        </w:rPr>
        <w:t xml:space="preserve">Počet trvale připojených osob pro </w:t>
      </w:r>
    </w:p>
    <w:p w14:paraId="2096255A" w14:textId="77777777" w:rsidR="00144B3C" w:rsidRPr="00E74F53" w:rsidRDefault="00966985" w:rsidP="001D73B0">
      <w:pPr>
        <w:pStyle w:val="Clanek11"/>
        <w:numPr>
          <w:ilvl w:val="0"/>
          <w:numId w:val="0"/>
        </w:numPr>
        <w:tabs>
          <w:tab w:val="left" w:pos="4536"/>
        </w:tabs>
        <w:suppressAutoHyphens/>
        <w:spacing w:after="60"/>
        <w:ind w:left="567"/>
        <w:contextualSpacing/>
        <w:rPr>
          <w:rFonts w:cs="Times New Roman"/>
          <w:sz w:val="24"/>
          <w:szCs w:val="22"/>
        </w:rPr>
      </w:pPr>
      <w:r w:rsidRPr="00E74F53">
        <w:rPr>
          <w:rFonts w:cs="Times New Roman"/>
          <w:sz w:val="24"/>
          <w:szCs w:val="22"/>
        </w:rPr>
        <w:t>dodávku pitné vody činí</w:t>
      </w:r>
      <w:r w:rsidR="003D7BEA" w:rsidRPr="00E74F53">
        <w:rPr>
          <w:rFonts w:cs="Times New Roman"/>
          <w:sz w:val="24"/>
          <w:szCs w:val="22"/>
        </w:rPr>
        <w:t>:</w:t>
      </w:r>
      <w:r w:rsidR="003D7BEA" w:rsidRPr="00E74F53">
        <w:rPr>
          <w:rFonts w:cs="Times New Roman"/>
          <w:sz w:val="24"/>
          <w:szCs w:val="22"/>
        </w:rPr>
        <w:tab/>
      </w:r>
      <w:r w:rsidR="003D7BEA" w:rsidRPr="00E74F53">
        <w:rPr>
          <w:rFonts w:cs="Times New Roman"/>
          <w:i/>
          <w:sz w:val="24"/>
          <w:szCs w:val="22"/>
        </w:rPr>
        <w:t>0</w:t>
      </w:r>
      <w:r w:rsidRPr="00E74F53">
        <w:rPr>
          <w:rFonts w:cs="Times New Roman"/>
          <w:i/>
          <w:sz w:val="24"/>
          <w:szCs w:val="22"/>
        </w:rPr>
        <w:t>osob</w:t>
      </w:r>
      <w:r w:rsidRPr="00E74F53">
        <w:rPr>
          <w:rFonts w:cs="Times New Roman"/>
          <w:sz w:val="24"/>
          <w:szCs w:val="22"/>
        </w:rPr>
        <w:t xml:space="preserve"> (dle vyjádření Odběratele).</w:t>
      </w:r>
    </w:p>
    <w:p w14:paraId="3B23A8F7" w14:textId="77777777" w:rsidR="003D7BEA" w:rsidRPr="00E74F53" w:rsidRDefault="00966985" w:rsidP="001D73B0">
      <w:pPr>
        <w:pStyle w:val="Clanek11"/>
        <w:tabs>
          <w:tab w:val="left" w:pos="4536"/>
        </w:tabs>
        <w:suppressAutoHyphens/>
        <w:spacing w:after="60"/>
        <w:contextualSpacing/>
        <w:rPr>
          <w:rFonts w:cs="Times New Roman"/>
          <w:sz w:val="24"/>
          <w:szCs w:val="22"/>
        </w:rPr>
      </w:pPr>
      <w:r w:rsidRPr="00E74F53">
        <w:rPr>
          <w:rFonts w:cs="Times New Roman"/>
          <w:sz w:val="24"/>
          <w:szCs w:val="22"/>
        </w:rPr>
        <w:t>Tlakové poměry v místě napojení vodovodní přípojky</w:t>
      </w:r>
    </w:p>
    <w:p w14:paraId="6215D934" w14:textId="77777777" w:rsidR="003D7BEA" w:rsidRPr="00E74F53" w:rsidRDefault="00966985" w:rsidP="001D73B0">
      <w:pPr>
        <w:pStyle w:val="Claneka"/>
        <w:keepLines w:val="0"/>
        <w:tabs>
          <w:tab w:val="left" w:pos="4536"/>
        </w:tabs>
        <w:suppressAutoHyphens/>
        <w:spacing w:after="60"/>
        <w:contextualSpacing/>
        <w:rPr>
          <w:sz w:val="24"/>
          <w:szCs w:val="22"/>
        </w:rPr>
      </w:pPr>
      <w:r w:rsidRPr="00E74F53">
        <w:rPr>
          <w:sz w:val="24"/>
          <w:szCs w:val="22"/>
        </w:rPr>
        <w:t>Minimální tlak:</w:t>
      </w:r>
      <w:r w:rsidR="003D7BEA" w:rsidRPr="00E74F53">
        <w:rPr>
          <w:sz w:val="24"/>
          <w:szCs w:val="22"/>
        </w:rPr>
        <w:tab/>
      </w:r>
      <w:r w:rsidRPr="00E74F53">
        <w:rPr>
          <w:i/>
          <w:sz w:val="24"/>
          <w:szCs w:val="22"/>
        </w:rPr>
        <w:t>0,1</w:t>
      </w:r>
      <w:r w:rsidR="004E7BF0" w:rsidRPr="00E74F53">
        <w:rPr>
          <w:i/>
          <w:sz w:val="24"/>
          <w:szCs w:val="22"/>
        </w:rPr>
        <w:t>5</w:t>
      </w:r>
      <w:r w:rsidRPr="00E74F53">
        <w:rPr>
          <w:i/>
          <w:sz w:val="24"/>
          <w:szCs w:val="22"/>
        </w:rPr>
        <w:t>MPa</w:t>
      </w:r>
    </w:p>
    <w:p w14:paraId="7B3A990C" w14:textId="77777777" w:rsidR="00144B3C" w:rsidRPr="00E74F53" w:rsidRDefault="00966985" w:rsidP="001D73B0">
      <w:pPr>
        <w:pStyle w:val="Claneka"/>
        <w:keepLines w:val="0"/>
        <w:tabs>
          <w:tab w:val="left" w:pos="4536"/>
        </w:tabs>
        <w:suppressAutoHyphens/>
        <w:spacing w:after="60"/>
        <w:contextualSpacing/>
        <w:rPr>
          <w:sz w:val="24"/>
          <w:szCs w:val="22"/>
        </w:rPr>
      </w:pPr>
      <w:r w:rsidRPr="00E74F53">
        <w:rPr>
          <w:sz w:val="24"/>
          <w:szCs w:val="22"/>
        </w:rPr>
        <w:t>Maximální tlak:</w:t>
      </w:r>
      <w:r w:rsidR="003D7BEA" w:rsidRPr="00E74F53">
        <w:rPr>
          <w:sz w:val="24"/>
          <w:szCs w:val="22"/>
        </w:rPr>
        <w:tab/>
      </w:r>
      <w:r w:rsidRPr="00E74F53">
        <w:rPr>
          <w:i/>
          <w:sz w:val="24"/>
          <w:szCs w:val="22"/>
        </w:rPr>
        <w:t>0,</w:t>
      </w:r>
      <w:r w:rsidR="003D7BEA" w:rsidRPr="00E74F53">
        <w:rPr>
          <w:i/>
          <w:sz w:val="24"/>
          <w:szCs w:val="22"/>
        </w:rPr>
        <w:t>7</w:t>
      </w:r>
      <w:r w:rsidRPr="00E74F53">
        <w:rPr>
          <w:i/>
          <w:sz w:val="24"/>
          <w:szCs w:val="22"/>
        </w:rPr>
        <w:t>0 MPa</w:t>
      </w:r>
      <w:r w:rsidR="004E7BF0" w:rsidRPr="00E74F53">
        <w:rPr>
          <w:i/>
          <w:sz w:val="24"/>
          <w:szCs w:val="22"/>
        </w:rPr>
        <w:t xml:space="preserve">  (Objekty jsou vybaveny regulátorem tlaku)</w:t>
      </w:r>
    </w:p>
    <w:p w14:paraId="120E568D" w14:textId="77777777" w:rsidR="00144B3C" w:rsidRPr="00E74F53" w:rsidRDefault="00966985" w:rsidP="001D73B0">
      <w:pPr>
        <w:pStyle w:val="Clanek11"/>
        <w:tabs>
          <w:tab w:val="left" w:pos="4536"/>
        </w:tabs>
        <w:suppressAutoHyphens/>
        <w:spacing w:after="60"/>
        <w:contextualSpacing/>
        <w:rPr>
          <w:rFonts w:cs="Times New Roman"/>
          <w:sz w:val="24"/>
          <w:szCs w:val="22"/>
        </w:rPr>
      </w:pPr>
      <w:r w:rsidRPr="00E74F53">
        <w:rPr>
          <w:rFonts w:cs="Times New Roman"/>
          <w:sz w:val="24"/>
          <w:szCs w:val="22"/>
        </w:rPr>
        <w:t>Ukazatele jakosti dodávané pitné vody jsou:</w:t>
      </w:r>
    </w:p>
    <w:p w14:paraId="4B1B15FF" w14:textId="77777777" w:rsidR="00144B3C" w:rsidRPr="00E74F53" w:rsidRDefault="00966985" w:rsidP="001D73B0">
      <w:pPr>
        <w:pStyle w:val="Claneka"/>
        <w:keepLines w:val="0"/>
        <w:tabs>
          <w:tab w:val="decimal" w:pos="4962"/>
        </w:tabs>
        <w:suppressAutoHyphens/>
        <w:spacing w:after="60"/>
        <w:contextualSpacing/>
        <w:rPr>
          <w:i/>
          <w:sz w:val="24"/>
          <w:szCs w:val="22"/>
        </w:rPr>
      </w:pPr>
      <w:r w:rsidRPr="00E74F53">
        <w:rPr>
          <w:sz w:val="24"/>
          <w:szCs w:val="22"/>
        </w:rPr>
        <w:t>Minimální hodnota vápníku:</w:t>
      </w:r>
      <w:r w:rsidR="003D7BEA" w:rsidRPr="00E74F53">
        <w:rPr>
          <w:sz w:val="24"/>
          <w:szCs w:val="22"/>
        </w:rPr>
        <w:tab/>
      </w:r>
      <w:r w:rsidRPr="00E74F53">
        <w:rPr>
          <w:i/>
          <w:sz w:val="24"/>
          <w:szCs w:val="22"/>
        </w:rPr>
        <w:t>30 mg/l.</w:t>
      </w:r>
    </w:p>
    <w:p w14:paraId="6927A902" w14:textId="77777777" w:rsidR="00144B3C" w:rsidRPr="00E74F53" w:rsidRDefault="00966985" w:rsidP="001D73B0">
      <w:pPr>
        <w:pStyle w:val="Claneka"/>
        <w:keepLines w:val="0"/>
        <w:tabs>
          <w:tab w:val="decimal" w:pos="4962"/>
        </w:tabs>
        <w:suppressAutoHyphens/>
        <w:spacing w:after="60"/>
        <w:contextualSpacing/>
        <w:rPr>
          <w:sz w:val="24"/>
          <w:szCs w:val="22"/>
        </w:rPr>
      </w:pPr>
      <w:r w:rsidRPr="00E74F53">
        <w:rPr>
          <w:sz w:val="24"/>
          <w:szCs w:val="22"/>
        </w:rPr>
        <w:t>Maximální hodnota vápníku:</w:t>
      </w:r>
      <w:r w:rsidR="003D7BEA" w:rsidRPr="00E74F53">
        <w:rPr>
          <w:sz w:val="24"/>
          <w:szCs w:val="22"/>
        </w:rPr>
        <w:tab/>
      </w:r>
      <w:r w:rsidRPr="00E74F53">
        <w:rPr>
          <w:i/>
          <w:sz w:val="24"/>
          <w:szCs w:val="22"/>
        </w:rPr>
        <w:t>76 mg/l.</w:t>
      </w:r>
    </w:p>
    <w:p w14:paraId="318B959B" w14:textId="77777777" w:rsidR="00144B3C" w:rsidRPr="00E74F53" w:rsidRDefault="00966985" w:rsidP="001D73B0">
      <w:pPr>
        <w:pStyle w:val="Claneka"/>
        <w:keepLines w:val="0"/>
        <w:tabs>
          <w:tab w:val="decimal" w:pos="4962"/>
        </w:tabs>
        <w:suppressAutoHyphens/>
        <w:spacing w:after="60"/>
        <w:contextualSpacing/>
        <w:rPr>
          <w:sz w:val="24"/>
          <w:szCs w:val="22"/>
        </w:rPr>
      </w:pPr>
      <w:r w:rsidRPr="00E74F53">
        <w:rPr>
          <w:sz w:val="24"/>
          <w:szCs w:val="22"/>
        </w:rPr>
        <w:t>Minimální hodnota hořčíku:</w:t>
      </w:r>
      <w:r w:rsidR="003D7BEA" w:rsidRPr="00E74F53">
        <w:rPr>
          <w:sz w:val="24"/>
          <w:szCs w:val="22"/>
        </w:rPr>
        <w:tab/>
      </w:r>
      <w:r w:rsidRPr="00E74F53">
        <w:rPr>
          <w:i/>
          <w:sz w:val="24"/>
          <w:szCs w:val="22"/>
        </w:rPr>
        <w:t>5 mg/</w:t>
      </w:r>
      <w:r w:rsidR="003D7BEA" w:rsidRPr="00E74F53">
        <w:rPr>
          <w:i/>
          <w:sz w:val="24"/>
          <w:szCs w:val="22"/>
        </w:rPr>
        <w:t>l</w:t>
      </w:r>
      <w:r w:rsidRPr="00E74F53">
        <w:rPr>
          <w:i/>
          <w:sz w:val="24"/>
          <w:szCs w:val="22"/>
        </w:rPr>
        <w:t>.</w:t>
      </w:r>
    </w:p>
    <w:p w14:paraId="52F73A04" w14:textId="77777777" w:rsidR="00144B3C" w:rsidRPr="00E74F53" w:rsidRDefault="00966985" w:rsidP="001D73B0">
      <w:pPr>
        <w:pStyle w:val="Claneka"/>
        <w:keepLines w:val="0"/>
        <w:tabs>
          <w:tab w:val="decimal" w:pos="4962"/>
        </w:tabs>
        <w:suppressAutoHyphens/>
        <w:spacing w:after="60"/>
        <w:contextualSpacing/>
        <w:rPr>
          <w:sz w:val="24"/>
          <w:szCs w:val="22"/>
        </w:rPr>
      </w:pPr>
      <w:r w:rsidRPr="00E74F53">
        <w:rPr>
          <w:sz w:val="24"/>
          <w:szCs w:val="22"/>
        </w:rPr>
        <w:t>Maximální hodnota hořčíku:</w:t>
      </w:r>
      <w:r w:rsidR="003D7BEA" w:rsidRPr="00E74F53">
        <w:rPr>
          <w:sz w:val="24"/>
          <w:szCs w:val="22"/>
        </w:rPr>
        <w:tab/>
      </w:r>
      <w:r w:rsidRPr="00E74F53">
        <w:rPr>
          <w:i/>
          <w:sz w:val="24"/>
          <w:szCs w:val="22"/>
        </w:rPr>
        <w:t>9 mg/l.</w:t>
      </w:r>
    </w:p>
    <w:p w14:paraId="71799C11" w14:textId="77777777" w:rsidR="003D7BEA" w:rsidRPr="00E74F53" w:rsidRDefault="00966985" w:rsidP="001D73B0">
      <w:pPr>
        <w:pStyle w:val="Claneka"/>
        <w:keepLines w:val="0"/>
        <w:tabs>
          <w:tab w:val="decimal" w:pos="4962"/>
        </w:tabs>
        <w:suppressAutoHyphens/>
        <w:spacing w:after="60"/>
        <w:contextualSpacing/>
        <w:rPr>
          <w:sz w:val="24"/>
          <w:szCs w:val="22"/>
        </w:rPr>
      </w:pPr>
      <w:r w:rsidRPr="00E74F53">
        <w:rPr>
          <w:sz w:val="24"/>
          <w:szCs w:val="22"/>
        </w:rPr>
        <w:t>Maximální hodnota dusičnanů:</w:t>
      </w:r>
      <w:r w:rsidR="003D7BEA" w:rsidRPr="00E74F53">
        <w:rPr>
          <w:sz w:val="24"/>
          <w:szCs w:val="22"/>
        </w:rPr>
        <w:tab/>
      </w:r>
      <w:r w:rsidRPr="00E74F53">
        <w:rPr>
          <w:i/>
          <w:sz w:val="24"/>
          <w:szCs w:val="22"/>
        </w:rPr>
        <w:t>50 mg/</w:t>
      </w:r>
      <w:r w:rsidR="003D7BEA" w:rsidRPr="00E74F53">
        <w:rPr>
          <w:i/>
          <w:sz w:val="24"/>
          <w:szCs w:val="22"/>
        </w:rPr>
        <w:t>l</w:t>
      </w:r>
      <w:r w:rsidRPr="00E74F53">
        <w:rPr>
          <w:i/>
          <w:sz w:val="24"/>
          <w:szCs w:val="22"/>
        </w:rPr>
        <w:t>.</w:t>
      </w:r>
    </w:p>
    <w:p w14:paraId="6165389A" w14:textId="77777777" w:rsidR="00966985" w:rsidRPr="00E74F53" w:rsidRDefault="00966985" w:rsidP="001D73B0">
      <w:pPr>
        <w:pStyle w:val="Clanek11"/>
        <w:tabs>
          <w:tab w:val="decimal" w:pos="4962"/>
        </w:tabs>
        <w:suppressAutoHyphens/>
        <w:spacing w:after="60"/>
        <w:contextualSpacing/>
        <w:rPr>
          <w:sz w:val="24"/>
          <w:szCs w:val="22"/>
        </w:rPr>
      </w:pPr>
      <w:r w:rsidRPr="00E74F53">
        <w:rPr>
          <w:sz w:val="24"/>
          <w:szCs w:val="22"/>
        </w:rPr>
        <w:t xml:space="preserve">Aktuální hodnoty ukazatelů jakosti dodávané pitné vody </w:t>
      </w:r>
      <w:r w:rsidR="00144B3C" w:rsidRPr="00E74F53">
        <w:rPr>
          <w:sz w:val="24"/>
          <w:szCs w:val="22"/>
        </w:rPr>
        <w:t>budou</w:t>
      </w:r>
      <w:r w:rsidRPr="00E74F53">
        <w:rPr>
          <w:sz w:val="24"/>
          <w:szCs w:val="22"/>
        </w:rPr>
        <w:t xml:space="preserve"> k dispozici </w:t>
      </w:r>
      <w:r w:rsidR="00144B3C" w:rsidRPr="00E74F53">
        <w:rPr>
          <w:sz w:val="24"/>
          <w:szCs w:val="22"/>
        </w:rPr>
        <w:t>u</w:t>
      </w:r>
      <w:r w:rsidRPr="00E74F53">
        <w:rPr>
          <w:sz w:val="24"/>
          <w:szCs w:val="22"/>
        </w:rPr>
        <w:t xml:space="preserve"> Provozovatele</w:t>
      </w:r>
      <w:r w:rsidR="00144B3C" w:rsidRPr="00E74F53">
        <w:rPr>
          <w:sz w:val="24"/>
          <w:szCs w:val="22"/>
        </w:rPr>
        <w:t xml:space="preserve"> na základě pravidelně prováděných rozborů.</w:t>
      </w:r>
    </w:p>
    <w:p w14:paraId="033952AD" w14:textId="77777777" w:rsidR="003D7BEA" w:rsidRPr="00E74F53" w:rsidRDefault="00966985" w:rsidP="001D73B0">
      <w:pPr>
        <w:pStyle w:val="Nadpis1"/>
        <w:keepNext w:val="0"/>
        <w:suppressAutoHyphens/>
        <w:spacing w:after="60"/>
        <w:contextualSpacing/>
        <w:rPr>
          <w:rFonts w:cs="Times New Roman"/>
          <w:sz w:val="24"/>
          <w:szCs w:val="22"/>
        </w:rPr>
      </w:pPr>
      <w:r w:rsidRPr="00E74F53">
        <w:rPr>
          <w:rFonts w:cs="Times New Roman"/>
          <w:b/>
          <w:bCs/>
          <w:noProof/>
          <w:kern w:val="0"/>
          <w:sz w:val="24"/>
          <w:szCs w:val="22"/>
        </w:rPr>
        <w:t>Platební podmínky</w:t>
      </w:r>
    </w:p>
    <w:p w14:paraId="49256B72" w14:textId="77777777" w:rsidR="003D7BEA" w:rsidRPr="00E74F53" w:rsidRDefault="00966985" w:rsidP="001D73B0">
      <w:pPr>
        <w:pStyle w:val="Clanek11"/>
        <w:suppressAutoHyphens/>
        <w:spacing w:after="60"/>
        <w:contextualSpacing/>
        <w:rPr>
          <w:rFonts w:cs="Times New Roman"/>
          <w:sz w:val="24"/>
          <w:szCs w:val="22"/>
        </w:rPr>
      </w:pPr>
      <w:r w:rsidRPr="00E74F53">
        <w:rPr>
          <w:rFonts w:cs="Times New Roman"/>
          <w:sz w:val="24"/>
          <w:szCs w:val="22"/>
        </w:rPr>
        <w:t>Smluvní strany se dohodly, že vodné hradí Odběratel Provozovateli formou pravidelných zálohových plateb dle rozpisu záloh a na základě konečného vyúčtování vodného</w:t>
      </w:r>
      <w:r w:rsidR="00D24181" w:rsidRPr="00E74F53">
        <w:rPr>
          <w:rFonts w:cs="Times New Roman"/>
          <w:sz w:val="24"/>
          <w:szCs w:val="22"/>
        </w:rPr>
        <w:t>,</w:t>
      </w:r>
      <w:r w:rsidRPr="00E74F53">
        <w:rPr>
          <w:rFonts w:cs="Times New Roman"/>
          <w:sz w:val="24"/>
          <w:szCs w:val="22"/>
        </w:rPr>
        <w:t>a nebo formou pravidelných plateb dle skutečné spotřeby na základě vystavené faktury</w:t>
      </w:r>
      <w:r w:rsidR="00531377" w:rsidRPr="00E74F53">
        <w:rPr>
          <w:rFonts w:cs="Times New Roman"/>
          <w:sz w:val="24"/>
          <w:szCs w:val="22"/>
        </w:rPr>
        <w:t xml:space="preserve"> pro každé odběrní místo</w:t>
      </w:r>
      <w:r w:rsidR="003D7BEA" w:rsidRPr="00E74F53">
        <w:rPr>
          <w:rFonts w:cs="Times New Roman"/>
          <w:sz w:val="24"/>
          <w:szCs w:val="22"/>
        </w:rPr>
        <w:t xml:space="preserve"> a ton</w:t>
      </w:r>
      <w:r w:rsidRPr="00E74F53">
        <w:rPr>
          <w:rFonts w:cs="Times New Roman"/>
          <w:sz w:val="24"/>
          <w:szCs w:val="22"/>
        </w:rPr>
        <w:t>ásledovně:</w:t>
      </w:r>
    </w:p>
    <w:p w14:paraId="3B97E1E3" w14:textId="77777777" w:rsidR="003D7BEA" w:rsidRPr="00E74F53" w:rsidRDefault="003C002E" w:rsidP="001D73B0">
      <w:pPr>
        <w:pStyle w:val="Claneka"/>
        <w:keepLines w:val="0"/>
        <w:tabs>
          <w:tab w:val="left" w:pos="5670"/>
        </w:tabs>
        <w:suppressAutoHyphens/>
        <w:spacing w:after="60"/>
        <w:contextualSpacing/>
        <w:rPr>
          <w:sz w:val="24"/>
          <w:szCs w:val="22"/>
        </w:rPr>
      </w:pPr>
      <w:r w:rsidRPr="00E74F53">
        <w:rPr>
          <w:sz w:val="24"/>
          <w:szCs w:val="22"/>
        </w:rPr>
        <w:t>Zálohy</w:t>
      </w:r>
      <w:r w:rsidR="00966985" w:rsidRPr="00E74F53">
        <w:rPr>
          <w:sz w:val="24"/>
          <w:szCs w:val="22"/>
        </w:rPr>
        <w:t>:</w:t>
      </w:r>
      <w:r w:rsidR="00966985" w:rsidRPr="00E74F53">
        <w:rPr>
          <w:sz w:val="24"/>
          <w:szCs w:val="22"/>
        </w:rPr>
        <w:tab/>
      </w:r>
      <w:r w:rsidRPr="00E74F53">
        <w:rPr>
          <w:i/>
          <w:sz w:val="24"/>
          <w:szCs w:val="22"/>
        </w:rPr>
        <w:t>kvartální</w:t>
      </w:r>
      <w:r w:rsidR="006A33CF" w:rsidRPr="00E74F53">
        <w:rPr>
          <w:i/>
          <w:sz w:val="24"/>
          <w:szCs w:val="22"/>
        </w:rPr>
        <w:t xml:space="preserve"> ve výši pevné složky</w:t>
      </w:r>
    </w:p>
    <w:p w14:paraId="4CC19A67" w14:textId="77777777" w:rsidR="003C002E" w:rsidRPr="00E74F53" w:rsidRDefault="003C002E" w:rsidP="001D73B0">
      <w:pPr>
        <w:pStyle w:val="Claneka"/>
        <w:keepLines w:val="0"/>
        <w:tabs>
          <w:tab w:val="left" w:pos="5670"/>
        </w:tabs>
        <w:suppressAutoHyphens/>
        <w:spacing w:after="60"/>
        <w:contextualSpacing/>
        <w:rPr>
          <w:sz w:val="24"/>
          <w:szCs w:val="22"/>
        </w:rPr>
      </w:pPr>
      <w:r w:rsidRPr="00E74F53">
        <w:rPr>
          <w:sz w:val="24"/>
          <w:szCs w:val="22"/>
        </w:rPr>
        <w:t xml:space="preserve">Četnost </w:t>
      </w:r>
      <w:r w:rsidR="00134CE3" w:rsidRPr="00E74F53">
        <w:rPr>
          <w:sz w:val="24"/>
          <w:szCs w:val="22"/>
        </w:rPr>
        <w:t>odečtu</w:t>
      </w:r>
      <w:r w:rsidRPr="00E74F53">
        <w:rPr>
          <w:sz w:val="24"/>
          <w:szCs w:val="22"/>
        </w:rPr>
        <w:t xml:space="preserve"> a konečného vyúčtování:</w:t>
      </w:r>
      <w:r w:rsidRPr="00E74F53">
        <w:rPr>
          <w:sz w:val="24"/>
          <w:szCs w:val="22"/>
        </w:rPr>
        <w:tab/>
      </w:r>
      <w:r w:rsidRPr="00E74F53">
        <w:rPr>
          <w:i/>
          <w:sz w:val="24"/>
          <w:szCs w:val="22"/>
        </w:rPr>
        <w:t>čtvrtletí</w:t>
      </w:r>
    </w:p>
    <w:p w14:paraId="3A4D528F" w14:textId="77777777" w:rsidR="003D7BEA" w:rsidRPr="00E74F53" w:rsidRDefault="00966985" w:rsidP="001D73B0">
      <w:pPr>
        <w:pStyle w:val="Claneka"/>
        <w:keepLines w:val="0"/>
        <w:tabs>
          <w:tab w:val="left" w:pos="5670"/>
        </w:tabs>
        <w:suppressAutoHyphens/>
        <w:spacing w:after="60"/>
        <w:contextualSpacing/>
        <w:rPr>
          <w:sz w:val="24"/>
          <w:szCs w:val="22"/>
        </w:rPr>
      </w:pPr>
      <w:r w:rsidRPr="00E74F53">
        <w:rPr>
          <w:sz w:val="24"/>
          <w:szCs w:val="22"/>
        </w:rPr>
        <w:t>Splatnost faktury vodného</w:t>
      </w:r>
      <w:r w:rsidR="003D7BEA" w:rsidRPr="00E74F53">
        <w:rPr>
          <w:sz w:val="24"/>
          <w:szCs w:val="22"/>
        </w:rPr>
        <w:t>:</w:t>
      </w:r>
      <w:r w:rsidR="003D7BEA" w:rsidRPr="00E74F53">
        <w:rPr>
          <w:sz w:val="24"/>
          <w:szCs w:val="22"/>
        </w:rPr>
        <w:tab/>
      </w:r>
      <w:r w:rsidRPr="00E74F53">
        <w:rPr>
          <w:i/>
          <w:sz w:val="24"/>
          <w:szCs w:val="22"/>
        </w:rPr>
        <w:t>14 dní od data vystavení faktury</w:t>
      </w:r>
    </w:p>
    <w:p w14:paraId="43651C6E" w14:textId="77777777" w:rsidR="00C57B7F" w:rsidRPr="00E74F53" w:rsidRDefault="00C57B7F" w:rsidP="001D73B0">
      <w:pPr>
        <w:pStyle w:val="Claneka"/>
        <w:keepLines w:val="0"/>
        <w:tabs>
          <w:tab w:val="left" w:pos="5670"/>
        </w:tabs>
        <w:suppressAutoHyphens/>
        <w:spacing w:after="60"/>
        <w:contextualSpacing/>
        <w:rPr>
          <w:sz w:val="24"/>
          <w:szCs w:val="22"/>
        </w:rPr>
      </w:pPr>
      <w:r w:rsidRPr="00E74F53">
        <w:rPr>
          <w:sz w:val="24"/>
          <w:szCs w:val="22"/>
        </w:rPr>
        <w:t>Počet faktur:</w:t>
      </w:r>
      <w:r w:rsidRPr="00E74F53">
        <w:rPr>
          <w:sz w:val="24"/>
          <w:szCs w:val="22"/>
        </w:rPr>
        <w:tab/>
      </w:r>
      <w:r w:rsidR="00F04B94" w:rsidRPr="00E74F53">
        <w:rPr>
          <w:sz w:val="24"/>
          <w:szCs w:val="22"/>
        </w:rPr>
        <w:t>1</w:t>
      </w:r>
      <w:r w:rsidRPr="00E74F53">
        <w:rPr>
          <w:sz w:val="24"/>
          <w:szCs w:val="22"/>
        </w:rPr>
        <w:t xml:space="preserve"> za odběrné místo</w:t>
      </w:r>
    </w:p>
    <w:p w14:paraId="190071B1" w14:textId="77777777" w:rsidR="003D7BEA" w:rsidRPr="00E74F53" w:rsidRDefault="00966985" w:rsidP="001D73B0">
      <w:pPr>
        <w:pStyle w:val="Claneka"/>
        <w:keepLines w:val="0"/>
        <w:tabs>
          <w:tab w:val="left" w:pos="5670"/>
        </w:tabs>
        <w:suppressAutoHyphens/>
        <w:spacing w:after="60"/>
        <w:contextualSpacing/>
        <w:rPr>
          <w:sz w:val="24"/>
          <w:szCs w:val="22"/>
        </w:rPr>
      </w:pPr>
      <w:r w:rsidRPr="00E74F53">
        <w:rPr>
          <w:sz w:val="24"/>
          <w:szCs w:val="22"/>
        </w:rPr>
        <w:t>Způsob platby faktur vodného:</w:t>
      </w:r>
      <w:r w:rsidRPr="00E74F53">
        <w:rPr>
          <w:sz w:val="24"/>
          <w:szCs w:val="22"/>
        </w:rPr>
        <w:tab/>
      </w:r>
      <w:r w:rsidR="00EC10D3" w:rsidRPr="00E74F53">
        <w:rPr>
          <w:i/>
          <w:sz w:val="24"/>
          <w:szCs w:val="22"/>
        </w:rPr>
        <w:t>bankovním převodem</w:t>
      </w:r>
    </w:p>
    <w:p w14:paraId="411662F3" w14:textId="77777777" w:rsidR="003D7BEA" w:rsidRPr="00E74F53" w:rsidRDefault="00966985" w:rsidP="001D73B0">
      <w:pPr>
        <w:pStyle w:val="Claneka"/>
        <w:keepLines w:val="0"/>
        <w:tabs>
          <w:tab w:val="left" w:pos="5670"/>
        </w:tabs>
        <w:suppressAutoHyphens/>
        <w:spacing w:after="60"/>
        <w:contextualSpacing/>
        <w:rPr>
          <w:sz w:val="24"/>
          <w:szCs w:val="22"/>
        </w:rPr>
      </w:pPr>
      <w:r w:rsidRPr="00E74F53">
        <w:rPr>
          <w:sz w:val="24"/>
          <w:szCs w:val="22"/>
        </w:rPr>
        <w:t xml:space="preserve">Odběratel souhlasí s vystavováním a používáním daňových dokladů (faktur) v el. podobě na </w:t>
      </w:r>
      <w:r w:rsidR="003D7BEA" w:rsidRPr="00E74F53">
        <w:rPr>
          <w:sz w:val="24"/>
          <w:szCs w:val="22"/>
        </w:rPr>
        <w:t xml:space="preserve">e-mailovou </w:t>
      </w:r>
      <w:r w:rsidRPr="00E74F53">
        <w:rPr>
          <w:sz w:val="24"/>
          <w:szCs w:val="22"/>
        </w:rPr>
        <w:t>adresu:</w:t>
      </w:r>
      <w:r w:rsidR="003D7BEA" w:rsidRPr="00E74F53">
        <w:rPr>
          <w:sz w:val="24"/>
          <w:szCs w:val="22"/>
        </w:rPr>
        <w:tab/>
      </w:r>
      <w:hyperlink r:id="rId8" w:history="1">
        <w:r w:rsidR="007F0686" w:rsidRPr="00E74F53">
          <w:rPr>
            <w:rStyle w:val="Hypertextovodkaz"/>
            <w:sz w:val="24"/>
            <w:szCs w:val="22"/>
          </w:rPr>
          <w:t>kozohorska@pb.cz</w:t>
        </w:r>
      </w:hyperlink>
      <w:r w:rsidR="007F0686" w:rsidRPr="00E74F53">
        <w:rPr>
          <w:sz w:val="24"/>
          <w:szCs w:val="22"/>
        </w:rPr>
        <w:t xml:space="preserve">, </w:t>
      </w:r>
      <w:hyperlink r:id="rId9" w:history="1">
        <w:r w:rsidR="007F0686" w:rsidRPr="00E74F53">
          <w:rPr>
            <w:rStyle w:val="Hypertextovodkaz"/>
            <w:sz w:val="24"/>
            <w:szCs w:val="22"/>
          </w:rPr>
          <w:t>tomaskova@pb.cz</w:t>
        </w:r>
      </w:hyperlink>
    </w:p>
    <w:p w14:paraId="12DEE157" w14:textId="77777777" w:rsidR="0075376A" w:rsidRPr="00E74F53" w:rsidRDefault="0075376A" w:rsidP="0075376A">
      <w:pPr>
        <w:pStyle w:val="Claneka"/>
        <w:keepLines w:val="0"/>
        <w:tabs>
          <w:tab w:val="left" w:pos="5670"/>
        </w:tabs>
        <w:suppressAutoHyphens/>
        <w:spacing w:after="60"/>
        <w:contextualSpacing/>
        <w:rPr>
          <w:sz w:val="24"/>
          <w:szCs w:val="22"/>
        </w:rPr>
      </w:pPr>
      <w:r w:rsidRPr="00E74F53">
        <w:rPr>
          <w:sz w:val="24"/>
          <w:szCs w:val="22"/>
        </w:rPr>
        <w:t>od 1.7. 20</w:t>
      </w:r>
      <w:r w:rsidR="00A16878" w:rsidRPr="00E74F53">
        <w:rPr>
          <w:sz w:val="24"/>
          <w:szCs w:val="22"/>
        </w:rPr>
        <w:t>22</w:t>
      </w:r>
      <w:r w:rsidRPr="00E74F53">
        <w:rPr>
          <w:sz w:val="24"/>
          <w:szCs w:val="22"/>
        </w:rPr>
        <w:t xml:space="preserve"> činí pevná složka:</w:t>
      </w:r>
      <w:r w:rsidRPr="00E74F53">
        <w:rPr>
          <w:sz w:val="24"/>
          <w:szCs w:val="22"/>
        </w:rPr>
        <w:tab/>
      </w:r>
      <w:r w:rsidR="00665288" w:rsidRPr="00E74F53">
        <w:rPr>
          <w:sz w:val="24"/>
          <w:szCs w:val="22"/>
        </w:rPr>
        <w:t>300</w:t>
      </w:r>
      <w:r w:rsidRPr="00E74F53">
        <w:rPr>
          <w:sz w:val="24"/>
          <w:szCs w:val="22"/>
        </w:rPr>
        <w:t xml:space="preserve"> Kč / měsíc / odběrní místo</w:t>
      </w:r>
    </w:p>
    <w:p w14:paraId="0B779103" w14:textId="77777777" w:rsidR="0075376A" w:rsidRPr="00E74F53" w:rsidRDefault="0075376A" w:rsidP="0075376A">
      <w:pPr>
        <w:pStyle w:val="Claneka"/>
        <w:keepLines w:val="0"/>
        <w:tabs>
          <w:tab w:val="left" w:pos="5670"/>
        </w:tabs>
        <w:suppressAutoHyphens/>
        <w:spacing w:after="60"/>
        <w:contextualSpacing/>
        <w:rPr>
          <w:b/>
          <w:bCs/>
          <w:noProof/>
          <w:sz w:val="24"/>
          <w:szCs w:val="22"/>
        </w:rPr>
      </w:pPr>
      <w:r w:rsidRPr="00E74F53">
        <w:rPr>
          <w:sz w:val="24"/>
          <w:szCs w:val="22"/>
        </w:rPr>
        <w:t>od 1.7. 20</w:t>
      </w:r>
      <w:r w:rsidR="00A16878" w:rsidRPr="00E74F53">
        <w:rPr>
          <w:sz w:val="24"/>
          <w:szCs w:val="22"/>
        </w:rPr>
        <w:t>22</w:t>
      </w:r>
      <w:r w:rsidRPr="00E74F53">
        <w:rPr>
          <w:sz w:val="24"/>
          <w:szCs w:val="22"/>
        </w:rPr>
        <w:t xml:space="preserve"> činí cena za m</w:t>
      </w:r>
      <w:r w:rsidRPr="00E74F53">
        <w:rPr>
          <w:sz w:val="24"/>
          <w:szCs w:val="22"/>
          <w:vertAlign w:val="superscript"/>
        </w:rPr>
        <w:t>3</w:t>
      </w:r>
      <w:r w:rsidRPr="00E74F53">
        <w:rPr>
          <w:sz w:val="24"/>
          <w:szCs w:val="22"/>
        </w:rPr>
        <w:t xml:space="preserve"> vody:</w:t>
      </w:r>
      <w:r w:rsidRPr="00E74F53">
        <w:rPr>
          <w:sz w:val="24"/>
          <w:szCs w:val="22"/>
        </w:rPr>
        <w:tab/>
        <w:t>6</w:t>
      </w:r>
      <w:r w:rsidR="00665288" w:rsidRPr="00E74F53">
        <w:rPr>
          <w:sz w:val="24"/>
          <w:szCs w:val="22"/>
        </w:rPr>
        <w:t>0</w:t>
      </w:r>
      <w:r w:rsidRPr="00E74F53">
        <w:rPr>
          <w:sz w:val="24"/>
          <w:szCs w:val="22"/>
        </w:rPr>
        <w:t>,00 Kč/m</w:t>
      </w:r>
      <w:r w:rsidRPr="00E74F53">
        <w:rPr>
          <w:sz w:val="24"/>
          <w:szCs w:val="22"/>
          <w:vertAlign w:val="superscript"/>
        </w:rPr>
        <w:t>3</w:t>
      </w:r>
    </w:p>
    <w:p w14:paraId="0502E1BB" w14:textId="77777777" w:rsidR="00A16878" w:rsidRPr="00E74F53" w:rsidRDefault="00A16878" w:rsidP="00A16878">
      <w:pPr>
        <w:pStyle w:val="Claneka"/>
        <w:rPr>
          <w:szCs w:val="22"/>
        </w:rPr>
      </w:pPr>
      <w:r w:rsidRPr="00E74F53">
        <w:rPr>
          <w:szCs w:val="22"/>
        </w:rPr>
        <w:t>Cena bude každoročně navýšena o inflaci dle </w:t>
      </w:r>
      <w:r w:rsidRPr="00E74F53">
        <w:t>ČSÚ</w:t>
      </w:r>
      <w:r w:rsidRPr="00E74F53">
        <w:rPr>
          <w:szCs w:val="22"/>
        </w:rPr>
        <w:t> (</w:t>
      </w:r>
      <w:hyperlink r:id="rId10" w:tgtFrame="_blank" w:history="1">
        <w:r w:rsidRPr="00E74F53">
          <w:t>https://www.czso.cz/csu/czso/mira_inflace</w:t>
        </w:r>
      </w:hyperlink>
      <w:r w:rsidRPr="00E74F53">
        <w:rPr>
          <w:szCs w:val="22"/>
        </w:rPr>
        <w:t>) za rok předcházející roku za který je vodné účtováno.</w:t>
      </w:r>
    </w:p>
    <w:p w14:paraId="5A9A7AE7" w14:textId="77777777" w:rsidR="0075376A" w:rsidRPr="00E74F53" w:rsidRDefault="0075376A" w:rsidP="0075376A">
      <w:pPr>
        <w:pStyle w:val="Claneka"/>
        <w:keepLines w:val="0"/>
        <w:numPr>
          <w:ilvl w:val="0"/>
          <w:numId w:val="0"/>
        </w:numPr>
        <w:tabs>
          <w:tab w:val="left" w:pos="5670"/>
        </w:tabs>
        <w:suppressAutoHyphens/>
        <w:spacing w:after="60"/>
        <w:ind w:left="851"/>
        <w:contextualSpacing/>
        <w:rPr>
          <w:b/>
          <w:bCs/>
          <w:noProof/>
          <w:sz w:val="24"/>
          <w:szCs w:val="22"/>
        </w:rPr>
      </w:pPr>
    </w:p>
    <w:p w14:paraId="7369E40E" w14:textId="77777777" w:rsidR="00D24B01" w:rsidRPr="00E74F53" w:rsidRDefault="00966985" w:rsidP="001D73B0">
      <w:pPr>
        <w:pStyle w:val="Nadpis1"/>
        <w:keepNext w:val="0"/>
        <w:suppressAutoHyphens/>
        <w:spacing w:after="60"/>
        <w:contextualSpacing/>
        <w:rPr>
          <w:rFonts w:cs="Times New Roman"/>
          <w:sz w:val="24"/>
          <w:szCs w:val="22"/>
        </w:rPr>
      </w:pPr>
      <w:r w:rsidRPr="00E74F53">
        <w:rPr>
          <w:rFonts w:cs="Times New Roman"/>
          <w:b/>
          <w:bCs/>
          <w:noProof/>
          <w:kern w:val="0"/>
          <w:sz w:val="24"/>
          <w:szCs w:val="22"/>
        </w:rPr>
        <w:t xml:space="preserve">Podmínky dodávky vody z vodovodu </w:t>
      </w:r>
    </w:p>
    <w:p w14:paraId="405EDBC1" w14:textId="77777777" w:rsidR="003D7BEA" w:rsidRPr="00E74F53" w:rsidRDefault="00966985" w:rsidP="001D73B0">
      <w:pPr>
        <w:pStyle w:val="Clanek11"/>
        <w:suppressAutoHyphens/>
        <w:spacing w:after="60"/>
        <w:contextualSpacing/>
        <w:rPr>
          <w:rFonts w:cs="Times New Roman"/>
          <w:sz w:val="24"/>
          <w:szCs w:val="22"/>
        </w:rPr>
      </w:pPr>
      <w:r w:rsidRPr="00E74F53">
        <w:rPr>
          <w:rFonts w:cs="Times New Roman"/>
          <w:sz w:val="24"/>
          <w:szCs w:val="22"/>
        </w:rPr>
        <w:t>Provozovatel se zavazuje za podmínek stanovených obecně závaznými právními předpisy a touto Smlouvou dodávat Odběrateli ve sjednaném Odběrném místě z vodovodu pitnou vodu v jakosti předepsané platnými právními předpisy.</w:t>
      </w:r>
    </w:p>
    <w:p w14:paraId="12215FE5" w14:textId="77777777" w:rsidR="003D7BEA" w:rsidRPr="00E74F53" w:rsidRDefault="00966985" w:rsidP="001D73B0">
      <w:pPr>
        <w:pStyle w:val="Clanek11"/>
        <w:suppressAutoHyphens/>
        <w:spacing w:after="60"/>
        <w:contextualSpacing/>
        <w:rPr>
          <w:rFonts w:cs="Times New Roman"/>
          <w:sz w:val="24"/>
          <w:szCs w:val="22"/>
        </w:rPr>
      </w:pPr>
      <w:r w:rsidRPr="00E74F53">
        <w:rPr>
          <w:rFonts w:cs="Times New Roman"/>
          <w:sz w:val="24"/>
          <w:szCs w:val="22"/>
        </w:rPr>
        <w:t>Odběratel se zavazuje platit Provozovateli vodné v souladu a za podmínek stanovených touto Smlouvou. K vodnému je Provozovatel oprávněn připočítat DPH v souladu s platnými právními předpisy.</w:t>
      </w:r>
    </w:p>
    <w:p w14:paraId="2568936F" w14:textId="77777777" w:rsidR="00966985" w:rsidRPr="00E74F53" w:rsidRDefault="00966985" w:rsidP="001D73B0">
      <w:pPr>
        <w:pStyle w:val="Clanek11"/>
        <w:suppressAutoHyphens/>
        <w:spacing w:after="60"/>
        <w:contextualSpacing/>
        <w:rPr>
          <w:rFonts w:cs="Times New Roman"/>
          <w:sz w:val="24"/>
          <w:szCs w:val="22"/>
        </w:rPr>
      </w:pPr>
      <w:r w:rsidRPr="00E74F53">
        <w:rPr>
          <w:rFonts w:cs="Times New Roman"/>
          <w:sz w:val="24"/>
          <w:szCs w:val="22"/>
        </w:rPr>
        <w:t>Nedohodnou-li se Smluvní strany jinak, jsou povinny si poskytovat vzájemná plnění za podmínek stanovených touto Smlouvou ode dne její účinnosti</w:t>
      </w:r>
    </w:p>
    <w:p w14:paraId="37ECC87D" w14:textId="77777777" w:rsidR="00144B3C" w:rsidRPr="00E74F53" w:rsidRDefault="00966985" w:rsidP="001D73B0">
      <w:pPr>
        <w:pStyle w:val="Nadpis1"/>
        <w:keepNext w:val="0"/>
        <w:suppressAutoHyphens/>
        <w:spacing w:after="60"/>
        <w:contextualSpacing/>
        <w:rPr>
          <w:rFonts w:cs="Times New Roman"/>
          <w:sz w:val="24"/>
          <w:szCs w:val="22"/>
        </w:rPr>
      </w:pPr>
      <w:r w:rsidRPr="00E74F53">
        <w:rPr>
          <w:rFonts w:cs="Times New Roman"/>
          <w:b/>
          <w:bCs/>
          <w:noProof/>
          <w:kern w:val="0"/>
          <w:sz w:val="24"/>
          <w:szCs w:val="22"/>
        </w:rPr>
        <w:t>Prohlášení smluvních stran</w:t>
      </w:r>
    </w:p>
    <w:p w14:paraId="11D441F9" w14:textId="77777777" w:rsidR="003D7BEA" w:rsidRPr="00E74F53" w:rsidRDefault="00966985" w:rsidP="001D73B0">
      <w:pPr>
        <w:pStyle w:val="Clanek11"/>
        <w:suppressAutoHyphens/>
        <w:spacing w:after="60"/>
        <w:contextualSpacing/>
        <w:rPr>
          <w:rFonts w:cs="Times New Roman"/>
          <w:sz w:val="24"/>
          <w:szCs w:val="22"/>
        </w:rPr>
      </w:pPr>
      <w:r w:rsidRPr="00E74F53">
        <w:rPr>
          <w:rFonts w:cs="Times New Roman"/>
          <w:sz w:val="24"/>
          <w:szCs w:val="22"/>
        </w:rPr>
        <w:t xml:space="preserve">Provozovatel prohlašuje, že je provozovatelem vodovodů a kanalizací pro veřejnou potřebu a osobou oprávněnou k provozování vodovodů a kanalizací ve smyslu příslušných ustanovení platných právních předpisů. </w:t>
      </w:r>
    </w:p>
    <w:p w14:paraId="16F3A9C7" w14:textId="77777777" w:rsidR="00966985" w:rsidRPr="00E74F53" w:rsidRDefault="00966985" w:rsidP="001D73B0">
      <w:pPr>
        <w:pStyle w:val="Clanek11"/>
        <w:suppressAutoHyphens/>
        <w:spacing w:after="60"/>
        <w:contextualSpacing/>
        <w:rPr>
          <w:rFonts w:cs="Times New Roman"/>
          <w:sz w:val="24"/>
          <w:szCs w:val="22"/>
        </w:rPr>
      </w:pPr>
      <w:r w:rsidRPr="00E74F53">
        <w:rPr>
          <w:rFonts w:cs="Times New Roman"/>
          <w:sz w:val="24"/>
          <w:szCs w:val="22"/>
        </w:rPr>
        <w:lastRenderedPageBreak/>
        <w:t>Smluvní strany prohlašují, že veškeré údaje uvedené v této Smlouvě jsou pravdivé a správné. Odběratel dále prohlašuje, že splňuje všechny podmínky stanovené zákonem o vodovodech a kanalizacích pro připojení na vodovod kanalizaci.</w:t>
      </w:r>
    </w:p>
    <w:p w14:paraId="1CC4F33D" w14:textId="77777777" w:rsidR="00144B3C" w:rsidRPr="00E74F53" w:rsidRDefault="00966985" w:rsidP="001D73B0">
      <w:pPr>
        <w:pStyle w:val="Nadpis1"/>
        <w:keepNext w:val="0"/>
        <w:suppressAutoHyphens/>
        <w:spacing w:after="60"/>
        <w:contextualSpacing/>
        <w:rPr>
          <w:rFonts w:cs="Times New Roman"/>
          <w:b/>
          <w:bCs/>
          <w:noProof/>
          <w:kern w:val="0"/>
          <w:sz w:val="24"/>
          <w:szCs w:val="22"/>
        </w:rPr>
      </w:pPr>
      <w:r w:rsidRPr="00E74F53">
        <w:rPr>
          <w:rFonts w:cs="Times New Roman"/>
          <w:b/>
          <w:bCs/>
          <w:noProof/>
          <w:kern w:val="0"/>
          <w:sz w:val="24"/>
          <w:szCs w:val="22"/>
        </w:rPr>
        <w:t xml:space="preserve">Způsob zjišťování množství dodané vody </w:t>
      </w:r>
    </w:p>
    <w:p w14:paraId="4AB42AA0" w14:textId="77777777" w:rsidR="00144B3C" w:rsidRPr="00E74F53" w:rsidRDefault="00966985" w:rsidP="001D73B0">
      <w:pPr>
        <w:pStyle w:val="Clanek11"/>
        <w:suppressAutoHyphens/>
        <w:spacing w:after="60"/>
        <w:contextualSpacing/>
        <w:rPr>
          <w:rFonts w:cs="Times New Roman"/>
          <w:b/>
          <w:noProof/>
          <w:sz w:val="24"/>
          <w:szCs w:val="22"/>
        </w:rPr>
      </w:pPr>
      <w:r w:rsidRPr="00E74F53">
        <w:rPr>
          <w:rFonts w:cs="Times New Roman"/>
          <w:sz w:val="24"/>
          <w:szCs w:val="22"/>
        </w:rPr>
        <w:t>Smluvní strany se dohodly, že množství dodané vody bude zjiš</w:t>
      </w:r>
      <w:r w:rsidR="003D7BEA" w:rsidRPr="00E74F53">
        <w:rPr>
          <w:rFonts w:cs="Times New Roman"/>
          <w:sz w:val="24"/>
          <w:szCs w:val="22"/>
        </w:rPr>
        <w:t>ť</w:t>
      </w:r>
      <w:r w:rsidRPr="00E74F53">
        <w:rPr>
          <w:rFonts w:cs="Times New Roman"/>
          <w:sz w:val="24"/>
          <w:szCs w:val="22"/>
        </w:rPr>
        <w:t>ováno</w:t>
      </w:r>
      <w:r w:rsidR="00153FFB">
        <w:rPr>
          <w:rFonts w:cs="Times New Roman"/>
          <w:sz w:val="24"/>
          <w:szCs w:val="22"/>
        </w:rPr>
        <w:t xml:space="preserve"> </w:t>
      </w:r>
      <w:r w:rsidRPr="00E74F53">
        <w:rPr>
          <w:rFonts w:cs="Times New Roman"/>
          <w:sz w:val="24"/>
          <w:szCs w:val="22"/>
        </w:rPr>
        <w:t>Provozovatelem způsobem stanoveným v článku I. této Smlouvy. Množství dodané vody zjištěné způsobem stanoveným v článku I. této Smlouvy je podkladem pro vyúčtování dodávky vody (fakturaci vodného).</w:t>
      </w:r>
    </w:p>
    <w:p w14:paraId="7CD41031" w14:textId="77777777" w:rsidR="00CF3DB2" w:rsidRPr="00E74F53" w:rsidRDefault="00966985" w:rsidP="001D73B0">
      <w:pPr>
        <w:pStyle w:val="Clanek11"/>
        <w:suppressAutoHyphens/>
        <w:spacing w:after="60"/>
        <w:contextualSpacing/>
        <w:rPr>
          <w:rFonts w:cs="Times New Roman"/>
          <w:b/>
          <w:noProof/>
          <w:sz w:val="24"/>
          <w:szCs w:val="22"/>
        </w:rPr>
      </w:pPr>
      <w:r w:rsidRPr="00E74F53">
        <w:rPr>
          <w:rFonts w:cs="Times New Roman"/>
          <w:sz w:val="24"/>
          <w:szCs w:val="22"/>
        </w:rPr>
        <w:t>Odběratel je povinen umožnit Provozovateli přístup k vodoměru, zejména za účelem provedení odečtu z vodoměru a kontroly, údržby nebo výměny vodoměru, chránit vodoměr před poškozením, ztrátou nebo odcizením, včetně dalšího příslušenství vodoměru, montážní plomby a plomby prokazující úřední ověření vodoměru podle obecně závazných právních předpisů (zejm. před zásahem jiné osoby, působením mechanické síly, ohněm, mrazem apod.), a bez zbytečného odkladu prokazatelně oznámit Provozovateli jejich poškození či závady v měření. Byla-li nefunkčnost vodoměru nebo poškození vodoměru, poškození či ztráta dalšího příslušenství vodoměru nebo montážní plomby a plomby prokazující úřední ověření vodoměru podle obecně závazných právních předpisů způsobena nedostatečnou ochranou Odběratelem nebo přímým zásahem Odběratele, hradí újmu a nák</w:t>
      </w:r>
      <w:r w:rsidR="00CF3DB2" w:rsidRPr="00E74F53">
        <w:rPr>
          <w:rFonts w:cs="Times New Roman"/>
          <w:sz w:val="24"/>
          <w:szCs w:val="22"/>
        </w:rPr>
        <w:t>lady s tímto spojené Odběratel.</w:t>
      </w:r>
    </w:p>
    <w:p w14:paraId="6E7E205C" w14:textId="77777777" w:rsidR="001D73B0" w:rsidRPr="00E74F53" w:rsidRDefault="00966985" w:rsidP="001D73B0">
      <w:pPr>
        <w:pStyle w:val="Clanek11"/>
        <w:suppressAutoHyphens/>
        <w:spacing w:after="60"/>
        <w:contextualSpacing/>
        <w:rPr>
          <w:rFonts w:cs="Times New Roman"/>
          <w:b/>
          <w:noProof/>
          <w:sz w:val="24"/>
          <w:szCs w:val="22"/>
        </w:rPr>
      </w:pPr>
      <w:r w:rsidRPr="00E74F53">
        <w:rPr>
          <w:rFonts w:cs="Times New Roman"/>
          <w:sz w:val="24"/>
          <w:szCs w:val="22"/>
        </w:rPr>
        <w:t>Jakýkoliv zásah do vodoměru, či dalšího příslušenství vodoměru nebo montážní plomby a plomby prokazující úřední ověření vodoměru bez souhlasu Provozovatele je nepřípustný.</w:t>
      </w:r>
    </w:p>
    <w:p w14:paraId="77AC4D4C" w14:textId="77777777" w:rsidR="001D73B0" w:rsidRPr="00E74F53" w:rsidRDefault="00966985" w:rsidP="001D73B0">
      <w:pPr>
        <w:pStyle w:val="Clanek11"/>
        <w:suppressAutoHyphens/>
        <w:spacing w:after="60"/>
        <w:contextualSpacing/>
        <w:rPr>
          <w:rFonts w:cs="Times New Roman"/>
          <w:b/>
          <w:noProof/>
          <w:sz w:val="24"/>
          <w:szCs w:val="22"/>
        </w:rPr>
      </w:pPr>
      <w:r w:rsidRPr="00E74F53">
        <w:rPr>
          <w:rFonts w:cs="Times New Roman"/>
          <w:sz w:val="24"/>
          <w:szCs w:val="22"/>
        </w:rPr>
        <w:t>Provozovatel má právo zajistit jednotlivé části vodoměru nebo jeho příslušenství proti neoprávněné manipulaci. Odběratel je povinen dodržet podmínky umístění vodoměru stanovené Provozovatelem. Pokud je vodoměr umístěn v šachtě, je Odběratel povinen zajistit, aby tato šachta byla Provozovateli přístupná a odvodněná. Je-li šachta umístěna na místěveřejnosti přístupném, má Odběratel právo po dohodě s Provozovatelem šachtu zajistit proti neoprávněnému vniknutí; tím není dotčena povinnost jejího zpřístupňování Provozovateli.</w:t>
      </w:r>
    </w:p>
    <w:p w14:paraId="281E61C2" w14:textId="77777777" w:rsidR="00144B3C" w:rsidRPr="00E74F53" w:rsidRDefault="00966985" w:rsidP="001D73B0">
      <w:pPr>
        <w:pStyle w:val="Clanek11"/>
        <w:suppressAutoHyphens/>
        <w:spacing w:after="60"/>
        <w:contextualSpacing/>
        <w:rPr>
          <w:rFonts w:cs="Times New Roman"/>
          <w:b/>
          <w:noProof/>
          <w:sz w:val="24"/>
          <w:szCs w:val="22"/>
        </w:rPr>
      </w:pPr>
      <w:r w:rsidRPr="00E74F53">
        <w:rPr>
          <w:rFonts w:cs="Times New Roman"/>
          <w:sz w:val="24"/>
          <w:szCs w:val="22"/>
        </w:rPr>
        <w:t>Pokud přípojka nebo vnitřní vodovod nevyhovuje požadavkům pro montáž vodoměru, je Odběratel povinen na vyzvání Provozovatele provést v přiměřené lhůtě potřebné úpravy</w:t>
      </w:r>
      <w:r w:rsidR="0031653D" w:rsidRPr="00E74F53">
        <w:rPr>
          <w:rFonts w:cs="Times New Roman"/>
          <w:sz w:val="24"/>
          <w:szCs w:val="22"/>
        </w:rPr>
        <w:t>.</w:t>
      </w:r>
      <w:r w:rsidRPr="00E74F53">
        <w:rPr>
          <w:rFonts w:cs="Times New Roman"/>
          <w:sz w:val="24"/>
          <w:szCs w:val="22"/>
        </w:rPr>
        <w:t xml:space="preserve"> Přístup k vodoměru nebo měřicímu zařízení Odběratele je Odběratel povinen umožnit Provozovateli v nezbytném rozsahu a tak, aby byly dodrženy požadavky bezpečnosti a ochrany zdraví při práci stanovené obecně závaznými právními předpisy.</w:t>
      </w:r>
    </w:p>
    <w:p w14:paraId="309920C6" w14:textId="77777777" w:rsidR="00144B3C" w:rsidRPr="00E74F53" w:rsidRDefault="00966985" w:rsidP="001D73B0">
      <w:pPr>
        <w:pStyle w:val="Clanek11"/>
        <w:suppressAutoHyphens/>
        <w:spacing w:after="60"/>
        <w:contextualSpacing/>
        <w:rPr>
          <w:rFonts w:cs="Times New Roman"/>
          <w:b/>
          <w:noProof/>
          <w:sz w:val="24"/>
          <w:szCs w:val="22"/>
        </w:rPr>
      </w:pPr>
      <w:r w:rsidRPr="00E74F53">
        <w:rPr>
          <w:rFonts w:cs="Times New Roman"/>
          <w:sz w:val="24"/>
          <w:szCs w:val="22"/>
        </w:rPr>
        <w:t>Smluvní strany se dohodly, že v důvodných případech je Odběratel povinen umožnit Provozovateli na základě jeho výzvy v nezbytném rozsahu přístup k vodovodní přípojce nebo k vnitřnímu vodovodu, zejména za účelem kontroly užívání vnitřního vodovodu a plnění podmínek stanovených touto Smlouvou nebo obecně závaznými právními předpisy.</w:t>
      </w:r>
    </w:p>
    <w:p w14:paraId="7D8B28D6" w14:textId="77777777" w:rsidR="00144B3C" w:rsidRPr="00E74F53" w:rsidRDefault="00966985" w:rsidP="001D73B0">
      <w:pPr>
        <w:pStyle w:val="Clanek11"/>
        <w:suppressAutoHyphens/>
        <w:spacing w:after="60"/>
        <w:contextualSpacing/>
        <w:rPr>
          <w:rFonts w:cs="Times New Roman"/>
          <w:sz w:val="24"/>
          <w:szCs w:val="22"/>
        </w:rPr>
      </w:pPr>
      <w:r w:rsidRPr="00E74F53">
        <w:rPr>
          <w:rFonts w:cs="Times New Roman"/>
          <w:sz w:val="24"/>
          <w:szCs w:val="22"/>
        </w:rPr>
        <w:t>Provozovatel je oprávněn přerušit nebo omezit dodávku vody:</w:t>
      </w:r>
    </w:p>
    <w:p w14:paraId="5EAAA2EF" w14:textId="77777777" w:rsidR="00D05502" w:rsidRPr="00E74F53" w:rsidRDefault="00D05502" w:rsidP="001D73B0">
      <w:pPr>
        <w:pStyle w:val="Claneka"/>
        <w:keepLines w:val="0"/>
        <w:suppressAutoHyphens/>
        <w:spacing w:after="60"/>
        <w:contextualSpacing/>
        <w:rPr>
          <w:sz w:val="24"/>
          <w:szCs w:val="22"/>
        </w:rPr>
      </w:pPr>
      <w:r w:rsidRPr="00E74F53">
        <w:rPr>
          <w:sz w:val="24"/>
          <w:szCs w:val="22"/>
        </w:rPr>
        <w:t>při provádění plánovaných oprav, udržovacích a revizních pracích,</w:t>
      </w:r>
    </w:p>
    <w:p w14:paraId="53399B24" w14:textId="77777777" w:rsidR="00D05502" w:rsidRPr="00E74F53" w:rsidRDefault="00D05502" w:rsidP="001D73B0">
      <w:pPr>
        <w:pStyle w:val="Claneka"/>
        <w:keepLines w:val="0"/>
        <w:suppressAutoHyphens/>
        <w:spacing w:after="60"/>
        <w:contextualSpacing/>
        <w:rPr>
          <w:sz w:val="24"/>
          <w:szCs w:val="22"/>
        </w:rPr>
      </w:pPr>
      <w:r w:rsidRPr="00E74F53">
        <w:rPr>
          <w:sz w:val="24"/>
          <w:szCs w:val="22"/>
        </w:rPr>
        <w:t>nevyhovuje-li zařízení Odběratele technickým požadavkům tak, že jakost nebo tlak vody ve vodovodu může ohrozit zdraví a bezpečnost osob a způsobit škodu na majetku,</w:t>
      </w:r>
    </w:p>
    <w:p w14:paraId="640198A1" w14:textId="77777777" w:rsidR="00D05502" w:rsidRPr="00E74F53" w:rsidRDefault="00D05502" w:rsidP="001D73B0">
      <w:pPr>
        <w:pStyle w:val="Claneka"/>
        <w:keepLines w:val="0"/>
        <w:suppressAutoHyphens/>
        <w:spacing w:after="60"/>
        <w:contextualSpacing/>
        <w:rPr>
          <w:sz w:val="24"/>
          <w:szCs w:val="22"/>
        </w:rPr>
      </w:pPr>
      <w:r w:rsidRPr="00E74F53">
        <w:rPr>
          <w:sz w:val="24"/>
          <w:szCs w:val="22"/>
        </w:rPr>
        <w:t>neumožní-li Odběratel Provozovateli po jeho opakované písemné výzvě přístup k přípojce, vodoměru n</w:t>
      </w:r>
      <w:r w:rsidR="00561AFF" w:rsidRPr="00E74F53">
        <w:rPr>
          <w:sz w:val="24"/>
          <w:szCs w:val="22"/>
        </w:rPr>
        <w:t>ebo zařízení vnitřního vodovodu</w:t>
      </w:r>
      <w:r w:rsidRPr="00E74F53">
        <w:rPr>
          <w:sz w:val="24"/>
          <w:szCs w:val="22"/>
        </w:rPr>
        <w:t>,</w:t>
      </w:r>
    </w:p>
    <w:p w14:paraId="2C494F8D" w14:textId="77777777" w:rsidR="00D05502" w:rsidRPr="00E74F53" w:rsidRDefault="00D05502" w:rsidP="001D73B0">
      <w:pPr>
        <w:pStyle w:val="Claneka"/>
        <w:keepLines w:val="0"/>
        <w:suppressAutoHyphens/>
        <w:spacing w:after="60"/>
        <w:contextualSpacing/>
        <w:rPr>
          <w:sz w:val="24"/>
          <w:szCs w:val="22"/>
        </w:rPr>
      </w:pPr>
      <w:r w:rsidRPr="00E74F53">
        <w:rPr>
          <w:sz w:val="24"/>
          <w:szCs w:val="22"/>
        </w:rPr>
        <w:t>bylo-li zjištěno neoprávněné připojení vodovodní přípojky,</w:t>
      </w:r>
    </w:p>
    <w:p w14:paraId="137D9FC1" w14:textId="77777777" w:rsidR="00D05502" w:rsidRPr="00E74F53" w:rsidRDefault="00D05502" w:rsidP="001D73B0">
      <w:pPr>
        <w:pStyle w:val="Claneka"/>
        <w:keepLines w:val="0"/>
        <w:suppressAutoHyphens/>
        <w:spacing w:after="60"/>
        <w:contextualSpacing/>
        <w:rPr>
          <w:sz w:val="24"/>
          <w:szCs w:val="22"/>
        </w:rPr>
      </w:pPr>
      <w:r w:rsidRPr="00E74F53">
        <w:rPr>
          <w:sz w:val="24"/>
          <w:szCs w:val="22"/>
        </w:rPr>
        <w:t>neodstraní-li Odběratel závady na vodovodní přípojce nebo na vnitřním vodovodu nebo vnitřní kanalizaci zjištěné Provozovatelem,</w:t>
      </w:r>
    </w:p>
    <w:p w14:paraId="5566662F" w14:textId="77777777" w:rsidR="00D05502" w:rsidRPr="00E74F53" w:rsidRDefault="00D05502" w:rsidP="001D73B0">
      <w:pPr>
        <w:pStyle w:val="Claneka"/>
        <w:keepLines w:val="0"/>
        <w:suppressAutoHyphens/>
        <w:spacing w:after="60"/>
        <w:contextualSpacing/>
        <w:rPr>
          <w:sz w:val="24"/>
          <w:szCs w:val="22"/>
        </w:rPr>
      </w:pPr>
      <w:r w:rsidRPr="00E74F53">
        <w:rPr>
          <w:sz w:val="24"/>
          <w:szCs w:val="22"/>
        </w:rPr>
        <w:t>při prokázání neoprávněného odběru vody,</w:t>
      </w:r>
    </w:p>
    <w:p w14:paraId="546B0652" w14:textId="77777777" w:rsidR="00D05502" w:rsidRPr="00E74F53" w:rsidRDefault="00D05502" w:rsidP="001D73B0">
      <w:pPr>
        <w:pStyle w:val="Claneka"/>
        <w:keepLines w:val="0"/>
        <w:numPr>
          <w:ilvl w:val="0"/>
          <w:numId w:val="0"/>
        </w:numPr>
        <w:suppressAutoHyphens/>
        <w:spacing w:after="60"/>
        <w:ind w:left="992"/>
        <w:contextualSpacing/>
        <w:rPr>
          <w:sz w:val="24"/>
          <w:szCs w:val="22"/>
        </w:rPr>
      </w:pPr>
      <w:r w:rsidRPr="00E74F53">
        <w:rPr>
          <w:sz w:val="24"/>
          <w:szCs w:val="22"/>
        </w:rPr>
        <w:t>v případě prodlení Odběratele s placením podle sjednaného způsobu úhrady vodného či jejich záloh po dobu delší než 30 dnů.</w:t>
      </w:r>
    </w:p>
    <w:p w14:paraId="28DE4B30" w14:textId="77777777" w:rsidR="00D05502" w:rsidRPr="00E74F53" w:rsidRDefault="00D05502" w:rsidP="001D73B0">
      <w:pPr>
        <w:pStyle w:val="Clanek11"/>
        <w:suppressAutoHyphens/>
        <w:spacing w:after="60"/>
        <w:contextualSpacing/>
        <w:rPr>
          <w:sz w:val="24"/>
          <w:szCs w:val="22"/>
        </w:rPr>
      </w:pPr>
      <w:r w:rsidRPr="00E74F53">
        <w:rPr>
          <w:rFonts w:cs="Times New Roman"/>
          <w:sz w:val="24"/>
          <w:szCs w:val="22"/>
        </w:rPr>
        <w:t>Vlastníkem</w:t>
      </w:r>
      <w:r w:rsidRPr="00E74F53">
        <w:rPr>
          <w:bCs w:val="0"/>
          <w:iCs w:val="0"/>
          <w:sz w:val="24"/>
          <w:szCs w:val="22"/>
        </w:rPr>
        <w:t xml:space="preserve"> vodoměru je vlastník vodovodu. Další podmínky měření a způsobu zjišťování </w:t>
      </w:r>
      <w:r w:rsidRPr="00E74F53">
        <w:rPr>
          <w:bCs w:val="0"/>
          <w:iCs w:val="0"/>
          <w:sz w:val="24"/>
          <w:szCs w:val="22"/>
        </w:rPr>
        <w:lastRenderedPageBreak/>
        <w:t>dodávané vody jsou upraveny zákonem o vodovodech a kanalizacích a prováděcími předpisy k tomuto zákonu.</w:t>
      </w:r>
    </w:p>
    <w:p w14:paraId="72F72A48" w14:textId="77777777" w:rsidR="00D05502" w:rsidRPr="00E74F53" w:rsidRDefault="00D05502" w:rsidP="001D73B0">
      <w:pPr>
        <w:pStyle w:val="Clanek11"/>
        <w:suppressAutoHyphens/>
        <w:spacing w:after="60"/>
        <w:contextualSpacing/>
        <w:rPr>
          <w:sz w:val="24"/>
          <w:szCs w:val="22"/>
        </w:rPr>
      </w:pPr>
      <w:r w:rsidRPr="00E74F53">
        <w:rPr>
          <w:bCs w:val="0"/>
          <w:iCs w:val="0"/>
          <w:sz w:val="24"/>
          <w:szCs w:val="22"/>
        </w:rPr>
        <w:t xml:space="preserve">Pokud </w:t>
      </w:r>
      <w:r w:rsidRPr="00E74F53">
        <w:rPr>
          <w:rFonts w:cs="Times New Roman"/>
          <w:sz w:val="24"/>
          <w:szCs w:val="22"/>
        </w:rPr>
        <w:t>je zřízen na vodovodní přípojce požární obtok, lze ho využívat výhradně pro přímé hašení požáru nebo při požárních revizích a to výlučně osobou k to</w:t>
      </w:r>
      <w:r w:rsidR="001935F7" w:rsidRPr="00E74F53">
        <w:rPr>
          <w:rFonts w:cs="Times New Roman"/>
          <w:sz w:val="24"/>
          <w:szCs w:val="22"/>
        </w:rPr>
        <w:t>m</w:t>
      </w:r>
      <w:r w:rsidRPr="00E74F53">
        <w:rPr>
          <w:rFonts w:cs="Times New Roman"/>
          <w:sz w:val="24"/>
          <w:szCs w:val="22"/>
        </w:rPr>
        <w:t xml:space="preserve">u oprávněnou. Pokud dojde k tomuto využití, je Odběratel povinen tuto skutečnost neprodleně oznámit písemně Provozovateli. </w:t>
      </w:r>
    </w:p>
    <w:p w14:paraId="0F1DEEB1" w14:textId="77777777" w:rsidR="00144B3C" w:rsidRPr="00E74F53" w:rsidRDefault="00966985" w:rsidP="001D73B0">
      <w:pPr>
        <w:pStyle w:val="Nadpis1"/>
        <w:keepNext w:val="0"/>
        <w:suppressAutoHyphens/>
        <w:spacing w:after="60"/>
        <w:contextualSpacing/>
        <w:rPr>
          <w:rFonts w:cs="Times New Roman"/>
          <w:b/>
          <w:bCs/>
          <w:noProof/>
          <w:kern w:val="0"/>
          <w:sz w:val="24"/>
          <w:szCs w:val="22"/>
        </w:rPr>
      </w:pPr>
      <w:r w:rsidRPr="00E74F53">
        <w:rPr>
          <w:rFonts w:cs="Times New Roman"/>
          <w:b/>
          <w:bCs/>
          <w:noProof/>
          <w:kern w:val="0"/>
          <w:sz w:val="24"/>
          <w:szCs w:val="22"/>
        </w:rPr>
        <w:t>Způsob stanovení vodného, fakturace</w:t>
      </w:r>
    </w:p>
    <w:p w14:paraId="0A5AAA63" w14:textId="77777777" w:rsidR="00144B3C" w:rsidRPr="00E74F53" w:rsidRDefault="00966985" w:rsidP="001D73B0">
      <w:pPr>
        <w:pStyle w:val="Clanek11"/>
        <w:suppressAutoHyphens/>
        <w:spacing w:after="60"/>
        <w:contextualSpacing/>
        <w:rPr>
          <w:rFonts w:cs="Times New Roman"/>
          <w:sz w:val="24"/>
          <w:szCs w:val="22"/>
        </w:rPr>
      </w:pPr>
      <w:r w:rsidRPr="00E74F53">
        <w:rPr>
          <w:rFonts w:cs="Times New Roman"/>
          <w:sz w:val="24"/>
          <w:szCs w:val="22"/>
        </w:rPr>
        <w:t xml:space="preserve">Cena vodného je stanovována podle cenových předpisů na příslušné cenové období, kterým je zpravidla období 12 měsíců, </w:t>
      </w:r>
      <w:r w:rsidRPr="00E74F53">
        <w:rPr>
          <w:rFonts w:cs="Times New Roman"/>
          <w:sz w:val="24"/>
          <w:szCs w:val="24"/>
        </w:rPr>
        <w:t>a forma vodného je stanovována rozhodnutím vlastníka vodovodu. Cena a forma vodného jsou uveřejněny prostřednictvím obecních úřadů, regionálních informačních médií, pracovišť Provozovatele</w:t>
      </w:r>
      <w:r w:rsidRPr="00E74F53">
        <w:rPr>
          <w:rFonts w:cs="Times New Roman"/>
          <w:sz w:val="24"/>
          <w:szCs w:val="24"/>
        </w:rPr>
        <w:tab/>
        <w:t>(zákaznická</w:t>
      </w:r>
      <w:r w:rsidR="00153FFB">
        <w:rPr>
          <w:rFonts w:cs="Times New Roman"/>
          <w:sz w:val="24"/>
          <w:szCs w:val="24"/>
        </w:rPr>
        <w:t xml:space="preserve"> c</w:t>
      </w:r>
      <w:r w:rsidRPr="00E74F53">
        <w:rPr>
          <w:rFonts w:cs="Times New Roman"/>
          <w:sz w:val="24"/>
          <w:szCs w:val="24"/>
        </w:rPr>
        <w:t>entra),</w:t>
      </w:r>
      <w:r w:rsidR="00153FFB">
        <w:rPr>
          <w:rFonts w:cs="Times New Roman"/>
          <w:sz w:val="24"/>
          <w:szCs w:val="24"/>
        </w:rPr>
        <w:t xml:space="preserve"> </w:t>
      </w:r>
      <w:r w:rsidRPr="00E74F53">
        <w:rPr>
          <w:rFonts w:cs="Times New Roman"/>
          <w:sz w:val="24"/>
          <w:szCs w:val="24"/>
        </w:rPr>
        <w:t>vlastních</w:t>
      </w:r>
      <w:r w:rsidR="00153FFB">
        <w:rPr>
          <w:rFonts w:cs="Times New Roman"/>
          <w:sz w:val="24"/>
          <w:szCs w:val="24"/>
        </w:rPr>
        <w:t xml:space="preserve"> </w:t>
      </w:r>
      <w:r w:rsidRPr="00E74F53">
        <w:rPr>
          <w:rFonts w:cs="Times New Roman"/>
          <w:sz w:val="24"/>
          <w:szCs w:val="24"/>
        </w:rPr>
        <w:t>webových</w:t>
      </w:r>
      <w:r w:rsidR="00153FFB">
        <w:rPr>
          <w:rFonts w:cs="Times New Roman"/>
          <w:sz w:val="24"/>
          <w:szCs w:val="24"/>
        </w:rPr>
        <w:t xml:space="preserve"> </w:t>
      </w:r>
      <w:r w:rsidRPr="00E74F53">
        <w:rPr>
          <w:sz w:val="24"/>
          <w:szCs w:val="24"/>
        </w:rPr>
        <w:t>stránek</w:t>
      </w:r>
      <w:r w:rsidR="00153FFB">
        <w:rPr>
          <w:sz w:val="24"/>
          <w:szCs w:val="24"/>
        </w:rPr>
        <w:t xml:space="preserve"> </w:t>
      </w:r>
      <w:r w:rsidRPr="00E74F53">
        <w:rPr>
          <w:sz w:val="24"/>
          <w:szCs w:val="24"/>
        </w:rPr>
        <w:t>Provozovatele</w:t>
      </w:r>
      <w:r w:rsidRPr="00E74F53">
        <w:rPr>
          <w:rFonts w:cs="Times New Roman"/>
          <w:sz w:val="24"/>
          <w:szCs w:val="24"/>
        </w:rPr>
        <w:t xml:space="preserve"> nebo jiným v místě obvyklým způsobem.</w:t>
      </w:r>
    </w:p>
    <w:p w14:paraId="53474047" w14:textId="77777777" w:rsidR="00144B3C" w:rsidRPr="00E74F53" w:rsidRDefault="00966985" w:rsidP="001D73B0">
      <w:pPr>
        <w:pStyle w:val="Clanek11"/>
        <w:suppressAutoHyphens/>
        <w:spacing w:after="60"/>
        <w:contextualSpacing/>
        <w:rPr>
          <w:rFonts w:cs="Times New Roman"/>
          <w:sz w:val="24"/>
          <w:szCs w:val="22"/>
        </w:rPr>
      </w:pPr>
      <w:r w:rsidRPr="00E74F53">
        <w:rPr>
          <w:rFonts w:cs="Times New Roman"/>
          <w:sz w:val="24"/>
          <w:szCs w:val="22"/>
        </w:rPr>
        <w:t>Změna cen a formy vodného není považována za změnu této Smlouvy. Pokud dojde ke změně ceny nebo formy vodného v průběhu zúčtovacího období, rozdělí Provozovatel spotřebu vody v poměru doby platnosti původní a nové výše ceny nebo formy vodného.</w:t>
      </w:r>
    </w:p>
    <w:p w14:paraId="6F79B2FD" w14:textId="77777777" w:rsidR="009D1A42" w:rsidRPr="00E74F53" w:rsidRDefault="001D73B0" w:rsidP="009D1A42">
      <w:pPr>
        <w:pStyle w:val="Clanek11"/>
        <w:numPr>
          <w:ilvl w:val="0"/>
          <w:numId w:val="0"/>
        </w:numPr>
        <w:tabs>
          <w:tab w:val="num" w:pos="567"/>
        </w:tabs>
        <w:suppressAutoHyphens/>
        <w:spacing w:after="60"/>
        <w:ind w:left="567"/>
        <w:contextualSpacing/>
        <w:rPr>
          <w:rFonts w:cs="Times New Roman"/>
          <w:sz w:val="24"/>
          <w:szCs w:val="22"/>
        </w:rPr>
      </w:pPr>
      <w:r w:rsidRPr="00E74F53">
        <w:rPr>
          <w:rFonts w:cs="Times New Roman"/>
          <w:sz w:val="24"/>
          <w:szCs w:val="22"/>
        </w:rPr>
        <w:t xml:space="preserve">Vodné </w:t>
      </w:r>
      <w:r w:rsidR="00966985" w:rsidRPr="00E74F53">
        <w:rPr>
          <w:rFonts w:cs="Times New Roman"/>
          <w:sz w:val="24"/>
          <w:szCs w:val="22"/>
        </w:rPr>
        <w:t xml:space="preserve">má </w:t>
      </w:r>
      <w:r w:rsidR="009D1A42" w:rsidRPr="00E74F53">
        <w:rPr>
          <w:rFonts w:cs="Times New Roman"/>
          <w:sz w:val="24"/>
          <w:szCs w:val="22"/>
        </w:rPr>
        <w:t xml:space="preserve">dvousložkovou </w:t>
      </w:r>
      <w:r w:rsidR="00966985" w:rsidRPr="00E74F53">
        <w:rPr>
          <w:rFonts w:cs="Times New Roman"/>
          <w:sz w:val="24"/>
          <w:szCs w:val="22"/>
        </w:rPr>
        <w:t>formu</w:t>
      </w:r>
      <w:r w:rsidRPr="00E74F53">
        <w:rPr>
          <w:rFonts w:cs="Times New Roman"/>
          <w:sz w:val="24"/>
          <w:szCs w:val="22"/>
        </w:rPr>
        <w:t>.</w:t>
      </w:r>
      <w:r w:rsidR="009D1A42" w:rsidRPr="00E74F53">
        <w:rPr>
          <w:rFonts w:cs="Times New Roman"/>
          <w:sz w:val="24"/>
          <w:szCs w:val="22"/>
        </w:rPr>
        <w:t xml:space="preserve"> Pevnou a pohyblivou složku. Pevná složka zahrnuje nezbytně nutné fixní náklady spojené s daným odběrným místem</w:t>
      </w:r>
      <w:r w:rsidR="00555B53" w:rsidRPr="00E74F53">
        <w:rPr>
          <w:rFonts w:cs="Times New Roman"/>
          <w:sz w:val="24"/>
          <w:szCs w:val="22"/>
        </w:rPr>
        <w:t>,</w:t>
      </w:r>
      <w:r w:rsidR="009D1A42" w:rsidRPr="00E74F53">
        <w:rPr>
          <w:rFonts w:cs="Times New Roman"/>
          <w:sz w:val="24"/>
          <w:szCs w:val="22"/>
        </w:rPr>
        <w:t xml:space="preserve"> jako jsou náklady na odečet, náklady na výměnu vodoměru, alikvotní náklady na rozbory vody, alikvotní náklady na odpovědnou osobu apod., přičemž všechny tyto nezbytně nutné fixní náklady budou uvedeny v ceně vodného. Pohyblivá složka</w:t>
      </w:r>
      <w:r w:rsidRPr="00E74F53">
        <w:rPr>
          <w:rFonts w:cs="Times New Roman"/>
          <w:sz w:val="24"/>
          <w:szCs w:val="22"/>
        </w:rPr>
        <w:t xml:space="preserve"> vodného </w:t>
      </w:r>
      <w:r w:rsidR="00966985" w:rsidRPr="00E74F53">
        <w:rPr>
          <w:rFonts w:cs="Times New Roman"/>
          <w:sz w:val="24"/>
          <w:szCs w:val="22"/>
        </w:rPr>
        <w:t>je součinem ceny a množství odebrané vody v souladu s touto Smlouvou.</w:t>
      </w:r>
      <w:r w:rsidR="009D1A42" w:rsidRPr="00E74F53">
        <w:rPr>
          <w:rFonts w:cs="Times New Roman"/>
          <w:sz w:val="24"/>
          <w:szCs w:val="22"/>
        </w:rPr>
        <w:t xml:space="preserve"> Minimální částka k úhradě je výše pevné složky. V případě, kdy pohyblivá složka je vyšší než pevná, hradí se pouze pohyblivá složka.</w:t>
      </w:r>
    </w:p>
    <w:p w14:paraId="2AD493E4" w14:textId="77777777" w:rsidR="00144B3C" w:rsidRPr="00E74F53" w:rsidRDefault="00966985" w:rsidP="001D73B0">
      <w:pPr>
        <w:pStyle w:val="Clanek11"/>
        <w:suppressAutoHyphens/>
        <w:spacing w:after="60"/>
        <w:contextualSpacing/>
        <w:rPr>
          <w:rFonts w:cs="Times New Roman"/>
          <w:sz w:val="24"/>
          <w:szCs w:val="22"/>
        </w:rPr>
      </w:pPr>
      <w:r w:rsidRPr="00E74F53">
        <w:rPr>
          <w:rFonts w:cs="Times New Roman"/>
          <w:sz w:val="24"/>
          <w:szCs w:val="22"/>
        </w:rPr>
        <w:t>Pokud Odběratel při úhradě plateb za dodávku vody neurč</w:t>
      </w:r>
      <w:r w:rsidR="00531377" w:rsidRPr="00E74F53">
        <w:rPr>
          <w:rFonts w:cs="Times New Roman"/>
          <w:sz w:val="24"/>
          <w:szCs w:val="22"/>
        </w:rPr>
        <w:t>í</w:t>
      </w:r>
      <w:r w:rsidRPr="00E74F53">
        <w:rPr>
          <w:rFonts w:cs="Times New Roman"/>
          <w:sz w:val="24"/>
          <w:szCs w:val="22"/>
        </w:rPr>
        <w:t>, na který závazek plní, použije Provozovatel plnění nejprve na smluvní pokutu, náklady spojené s vymáháním pohledávky, pak na úroky z prodlení, a poté na úhradu zbytku nejstaršího splatného závazku vůči Provozovateli.</w:t>
      </w:r>
    </w:p>
    <w:p w14:paraId="383A4E99" w14:textId="77777777" w:rsidR="00144B3C" w:rsidRPr="00E74F53" w:rsidRDefault="00966985" w:rsidP="001D73B0">
      <w:pPr>
        <w:pStyle w:val="Clanek11"/>
        <w:suppressAutoHyphens/>
        <w:spacing w:after="60"/>
        <w:contextualSpacing/>
        <w:rPr>
          <w:rFonts w:cs="Times New Roman"/>
          <w:sz w:val="24"/>
          <w:szCs w:val="22"/>
        </w:rPr>
      </w:pPr>
      <w:r w:rsidRPr="00E74F53">
        <w:rPr>
          <w:rFonts w:cs="Times New Roman"/>
          <w:sz w:val="24"/>
          <w:szCs w:val="22"/>
        </w:rPr>
        <w:t>Provozovatel je oprávněn započíst případný přeplatek Odběratele na uhrazení veškerých splatných pohledávek na jiných odběrných místech téhož Odběratele. O takto provedených zápočtech bude Provozovatel Odběratele informovat.</w:t>
      </w:r>
    </w:p>
    <w:p w14:paraId="2FE602F9" w14:textId="77777777" w:rsidR="00144B3C" w:rsidRPr="00E74F53" w:rsidRDefault="00966985" w:rsidP="001D73B0">
      <w:pPr>
        <w:pStyle w:val="Clanek11"/>
        <w:suppressAutoHyphens/>
        <w:spacing w:after="60"/>
        <w:contextualSpacing/>
        <w:rPr>
          <w:rFonts w:cs="Times New Roman"/>
          <w:sz w:val="24"/>
          <w:szCs w:val="22"/>
        </w:rPr>
      </w:pPr>
      <w:r w:rsidRPr="00E74F53">
        <w:rPr>
          <w:rFonts w:cs="Times New Roman"/>
          <w:sz w:val="24"/>
          <w:szCs w:val="22"/>
        </w:rPr>
        <w:t>Povinnost Odběratele zaplatit Provozovateli peněžité plnění podle této Smlouvy je splněna okamžikem připsání příslušné částky ve prospěch bankovního účtu Provozovatele uvedeného na faktuře nebo rozpisu záloh, a to tehdy, je-li platba označena správným variabilním symbolem. Neidentifikovatelné platby je Provozovatel oprávněn vrátit zpět na účet, z něhož byly zaslány, čímž není dotčena povinnost Odběratele splnit závazky dle této Smlouvy.</w:t>
      </w:r>
    </w:p>
    <w:p w14:paraId="260CD78F" w14:textId="77777777" w:rsidR="00966985" w:rsidRPr="00E74F53" w:rsidRDefault="00966985" w:rsidP="001D73B0">
      <w:pPr>
        <w:pStyle w:val="Clanek11"/>
        <w:suppressAutoHyphens/>
        <w:spacing w:after="60"/>
        <w:contextualSpacing/>
        <w:rPr>
          <w:rFonts w:cs="Times New Roman"/>
          <w:sz w:val="24"/>
          <w:szCs w:val="22"/>
        </w:rPr>
      </w:pPr>
      <w:r w:rsidRPr="00E74F53">
        <w:rPr>
          <w:rFonts w:cs="Times New Roman"/>
          <w:sz w:val="24"/>
          <w:szCs w:val="22"/>
        </w:rPr>
        <w:t>Provozovatel je oprávněn jednostranně změnit výši a četnost zálohových nebo pravidelných plateb a četnost konečného vyúčtování podle článku 11. této Smlouvy tak, aby jejich výše a četnost odpovídala předpokládané výši vodného placeného Odběratelem v následujícím zúčtovacím období. Předpokládanou výši vodného placeného Odběratelem v následujícím zúčtovacím období stanoví Provozovatel na základě množství vody dodané Odběrateli v předcházejícím zúčtovacím období a na základě platné ceny a formy vodného.</w:t>
      </w:r>
    </w:p>
    <w:p w14:paraId="55B65F44" w14:textId="77777777" w:rsidR="00144B3C" w:rsidRPr="00E74F53" w:rsidRDefault="00966985" w:rsidP="001D73B0">
      <w:pPr>
        <w:pStyle w:val="Nadpis1"/>
        <w:keepNext w:val="0"/>
        <w:suppressAutoHyphens/>
        <w:spacing w:after="60"/>
        <w:contextualSpacing/>
        <w:rPr>
          <w:rFonts w:cs="Times New Roman"/>
          <w:sz w:val="24"/>
          <w:szCs w:val="22"/>
        </w:rPr>
      </w:pPr>
      <w:r w:rsidRPr="00E74F53">
        <w:rPr>
          <w:rFonts w:cs="Times New Roman"/>
          <w:b/>
          <w:bCs/>
          <w:noProof/>
          <w:kern w:val="0"/>
          <w:sz w:val="24"/>
          <w:szCs w:val="22"/>
        </w:rPr>
        <w:t>Odpovědnost za vady, reklamace</w:t>
      </w:r>
    </w:p>
    <w:p w14:paraId="50719722" w14:textId="77777777" w:rsidR="00144B3C" w:rsidRPr="00E74F53" w:rsidRDefault="00966985" w:rsidP="001D73B0">
      <w:pPr>
        <w:pStyle w:val="Clanek11"/>
        <w:suppressAutoHyphens/>
        <w:spacing w:after="60"/>
        <w:contextualSpacing/>
        <w:rPr>
          <w:rFonts w:cs="Times New Roman"/>
          <w:sz w:val="24"/>
          <w:szCs w:val="22"/>
        </w:rPr>
      </w:pPr>
      <w:r w:rsidRPr="00E74F53">
        <w:rPr>
          <w:rFonts w:cs="Times New Roman"/>
          <w:sz w:val="24"/>
          <w:szCs w:val="22"/>
        </w:rPr>
        <w:t>Odběratel je oprávněn uplatnit vůči Provozovateli práva z odpovědnosti za vady v souladu s obecně závaznými právními předpisy</w:t>
      </w:r>
      <w:r w:rsidR="009D1A42" w:rsidRPr="00E74F53">
        <w:rPr>
          <w:rFonts w:cs="Times New Roman"/>
          <w:sz w:val="24"/>
          <w:szCs w:val="22"/>
        </w:rPr>
        <w:t>.</w:t>
      </w:r>
    </w:p>
    <w:p w14:paraId="30BFCE9E" w14:textId="77777777" w:rsidR="00144B3C" w:rsidRPr="00E74F53" w:rsidRDefault="00966985" w:rsidP="001D73B0">
      <w:pPr>
        <w:pStyle w:val="Clanek11"/>
        <w:suppressAutoHyphens/>
        <w:spacing w:after="60"/>
        <w:contextualSpacing/>
        <w:rPr>
          <w:rFonts w:cs="Times New Roman"/>
          <w:sz w:val="24"/>
          <w:szCs w:val="22"/>
        </w:rPr>
      </w:pPr>
      <w:r w:rsidRPr="00E74F53">
        <w:rPr>
          <w:rFonts w:cs="Times New Roman"/>
          <w:sz w:val="24"/>
          <w:szCs w:val="22"/>
        </w:rPr>
        <w:t>Jakost pitné vody je určena platnými právními předpisy, kterými se stanoví požadavky na zdravotní nezávadnost pitné vody a rozsah a četnost její kontroly.</w:t>
      </w:r>
    </w:p>
    <w:p w14:paraId="49664004" w14:textId="77777777" w:rsidR="00144B3C" w:rsidRPr="00E74F53" w:rsidRDefault="00966985" w:rsidP="001D73B0">
      <w:pPr>
        <w:pStyle w:val="Clanek11"/>
        <w:suppressAutoHyphens/>
        <w:spacing w:after="60"/>
        <w:contextualSpacing/>
        <w:rPr>
          <w:rFonts w:cs="Times New Roman"/>
          <w:sz w:val="24"/>
          <w:szCs w:val="22"/>
        </w:rPr>
      </w:pPr>
      <w:r w:rsidRPr="00E74F53">
        <w:rPr>
          <w:rFonts w:cs="Times New Roman"/>
          <w:sz w:val="24"/>
          <w:szCs w:val="22"/>
        </w:rPr>
        <w:t xml:space="preserve">Orgán ochrany veřejného zdraví může povolit na časově omezenou dobu užití vody v souladu s platnými právními předpisy, která nesplňuje mezní hodnoty ukazatelů vody pitné, s výjimkou mikrobiologických ukazatelů za podmínky, že nebude ohroženo veřejné zdraví. Podle místních </w:t>
      </w:r>
      <w:r w:rsidRPr="00E74F53">
        <w:rPr>
          <w:rFonts w:cs="Times New Roman"/>
          <w:sz w:val="24"/>
          <w:szCs w:val="22"/>
        </w:rPr>
        <w:lastRenderedPageBreak/>
        <w:t>podmínek mohou být stanoveny odchylné provozně závazné parametry jakosti a tlaku s přihlédnutím k technologickým podmínkám vodárenských zařízení a to na časově vymezenou dobu. V takovém případě budou dotčené ukazatele jakosti vody posuzovány ve vztahu k maximálním hodnotám dotčených ukazatelů stanovených v rozhodnutí orgánu ochrany veřejného zdraví.</w:t>
      </w:r>
    </w:p>
    <w:p w14:paraId="72B2B144" w14:textId="77777777" w:rsidR="001D73B0" w:rsidRPr="00E74F53" w:rsidRDefault="00966985" w:rsidP="001D73B0">
      <w:pPr>
        <w:pStyle w:val="Clanek11"/>
        <w:suppressAutoHyphens/>
        <w:spacing w:after="60"/>
        <w:contextualSpacing/>
        <w:rPr>
          <w:rFonts w:cs="Times New Roman"/>
          <w:sz w:val="24"/>
          <w:szCs w:val="22"/>
        </w:rPr>
      </w:pPr>
      <w:r w:rsidRPr="00E74F53">
        <w:rPr>
          <w:rFonts w:cs="Times New Roman"/>
          <w:sz w:val="24"/>
          <w:szCs w:val="22"/>
        </w:rPr>
        <w:t>Vzniknou-li chyby nebo omyly při účtování vodného nesprávným odečtem, použitím nesprávné ceny vodného, početní chybou apod., mají Odběratel a Provozovatel právo na vyrovnání nesprávně účtovaných částek.</w:t>
      </w:r>
    </w:p>
    <w:p w14:paraId="4C477969" w14:textId="77777777" w:rsidR="00144B3C" w:rsidRPr="00E74F53" w:rsidRDefault="00966985" w:rsidP="001D73B0">
      <w:pPr>
        <w:pStyle w:val="Clanek11"/>
        <w:suppressAutoHyphens/>
        <w:spacing w:after="60"/>
        <w:contextualSpacing/>
        <w:rPr>
          <w:rFonts w:cs="Times New Roman"/>
          <w:sz w:val="24"/>
          <w:szCs w:val="22"/>
        </w:rPr>
      </w:pPr>
      <w:r w:rsidRPr="00E74F53">
        <w:rPr>
          <w:rFonts w:cs="Times New Roman"/>
          <w:sz w:val="24"/>
          <w:szCs w:val="22"/>
        </w:rPr>
        <w:t>Odběratel je povinen uplatnit reklamaci nesprávně účtovaných částek bez zbytečného odkladu poté, co měl možnost takovou vadu zjistit, a to písemně. Neuplatní-li však Odběratel reklamaci nesprávně účtovaných částek nejpozději do dne splatnosti příslušné faktury, je povinen takovou fakturu uhradit.</w:t>
      </w:r>
    </w:p>
    <w:p w14:paraId="6D0986C9" w14:textId="77777777" w:rsidR="00966985" w:rsidRPr="00E74F53" w:rsidRDefault="00966985" w:rsidP="001D73B0">
      <w:pPr>
        <w:pStyle w:val="Clanek11"/>
        <w:suppressAutoHyphens/>
        <w:spacing w:after="60"/>
        <w:contextualSpacing/>
        <w:rPr>
          <w:rFonts w:cs="Times New Roman"/>
          <w:sz w:val="24"/>
          <w:szCs w:val="22"/>
        </w:rPr>
      </w:pPr>
      <w:r w:rsidRPr="00E74F53">
        <w:rPr>
          <w:rFonts w:cs="Times New Roman"/>
          <w:sz w:val="24"/>
          <w:szCs w:val="22"/>
        </w:rPr>
        <w:t>Provozovatel reklamaci přezkoumá a výsledek písemně oznámí Odběrateli ve lhůtě 30 dnů ode dne, kdy reklamaci obdržel. Je-li na základě reklamace vystavena opravná faktura, považuje se současně za písemné oznámení o výsledku reklamace.</w:t>
      </w:r>
    </w:p>
    <w:p w14:paraId="2184BE77" w14:textId="77777777" w:rsidR="00144B3C" w:rsidRPr="00E74F53" w:rsidRDefault="00966985" w:rsidP="001D73B0">
      <w:pPr>
        <w:pStyle w:val="Nadpis1"/>
        <w:keepNext w:val="0"/>
        <w:suppressAutoHyphens/>
        <w:spacing w:after="60"/>
        <w:contextualSpacing/>
        <w:rPr>
          <w:rFonts w:cs="Times New Roman"/>
          <w:sz w:val="24"/>
          <w:szCs w:val="22"/>
        </w:rPr>
      </w:pPr>
      <w:r w:rsidRPr="00E74F53">
        <w:rPr>
          <w:rFonts w:cs="Times New Roman"/>
          <w:b/>
          <w:bCs/>
          <w:noProof/>
          <w:kern w:val="0"/>
          <w:sz w:val="24"/>
          <w:szCs w:val="22"/>
        </w:rPr>
        <w:t>Další práva a povinnosti Smluvních stran</w:t>
      </w:r>
    </w:p>
    <w:p w14:paraId="7C8B8F01" w14:textId="77777777" w:rsidR="00144B3C" w:rsidRPr="00E74F53" w:rsidRDefault="00144B3C" w:rsidP="001D73B0">
      <w:pPr>
        <w:pStyle w:val="Clanek11"/>
        <w:suppressAutoHyphens/>
        <w:spacing w:after="60"/>
        <w:contextualSpacing/>
        <w:rPr>
          <w:rFonts w:cs="Times New Roman"/>
          <w:sz w:val="24"/>
          <w:szCs w:val="22"/>
        </w:rPr>
      </w:pPr>
      <w:r w:rsidRPr="00E74F53">
        <w:rPr>
          <w:rFonts w:cs="Times New Roman"/>
          <w:sz w:val="24"/>
          <w:szCs w:val="22"/>
        </w:rPr>
        <w:t>O</w:t>
      </w:r>
      <w:r w:rsidR="00966985" w:rsidRPr="00E74F53">
        <w:rPr>
          <w:rFonts w:cs="Times New Roman"/>
          <w:sz w:val="24"/>
          <w:szCs w:val="22"/>
        </w:rPr>
        <w:t>dběratel se zavazuje bez zbytečného odkladu, nejpozději však ve lhůtě 15 dnů ode dne účinnosti změny, oznámit Provozovateli písemně každou změnu skutečností v této Smlouvě uvedených rozhodných pro plnění, jež je předmětem této Smlouvy. Za rozhodné skutečnosti se považují zejména identifikační údaje o Odběrateli a/nebo o Odběrném místě a/nebo údaje pro fakturaci vodného.</w:t>
      </w:r>
    </w:p>
    <w:p w14:paraId="10FA06E9" w14:textId="77777777" w:rsidR="00144B3C" w:rsidRPr="00E74F53" w:rsidRDefault="00966985" w:rsidP="001D73B0">
      <w:pPr>
        <w:pStyle w:val="Clanek11"/>
        <w:suppressAutoHyphens/>
        <w:spacing w:after="60"/>
        <w:contextualSpacing/>
        <w:rPr>
          <w:rFonts w:cs="Times New Roman"/>
          <w:sz w:val="24"/>
          <w:szCs w:val="22"/>
        </w:rPr>
      </w:pPr>
      <w:r w:rsidRPr="00E74F53">
        <w:rPr>
          <w:rFonts w:cs="Times New Roman"/>
          <w:sz w:val="24"/>
          <w:szCs w:val="22"/>
        </w:rPr>
        <w:t>K výzvě Odběratele je Provozovatel povinen poskytnout Odběrateli informace o jakosti pitné vody.</w:t>
      </w:r>
    </w:p>
    <w:p w14:paraId="62E7E1B3" w14:textId="77777777" w:rsidR="00144B3C" w:rsidRPr="00E74F53" w:rsidRDefault="00966985" w:rsidP="001D73B0">
      <w:pPr>
        <w:pStyle w:val="Clanek11"/>
        <w:suppressAutoHyphens/>
        <w:spacing w:after="60"/>
        <w:contextualSpacing/>
        <w:rPr>
          <w:rFonts w:cs="Times New Roman"/>
          <w:sz w:val="24"/>
          <w:szCs w:val="22"/>
        </w:rPr>
      </w:pPr>
      <w:r w:rsidRPr="00E74F53">
        <w:rPr>
          <w:rFonts w:cs="Times New Roman"/>
          <w:sz w:val="24"/>
          <w:szCs w:val="22"/>
        </w:rPr>
        <w:t>Byl-li Smluvními stranami dohodnut elektronický přenos faktur, budou tyto doručovány Odběrateli na emailovou adresu uvedenou v záhlaví této Smlouvy</w:t>
      </w:r>
      <w:r w:rsidR="002652D8" w:rsidRPr="00E74F53">
        <w:rPr>
          <w:rFonts w:cs="Times New Roman"/>
          <w:sz w:val="24"/>
          <w:szCs w:val="22"/>
        </w:rPr>
        <w:t>.</w:t>
      </w:r>
    </w:p>
    <w:p w14:paraId="74CA6DAF" w14:textId="77777777" w:rsidR="001D73B0" w:rsidRPr="00E74F53" w:rsidRDefault="00966985" w:rsidP="001D73B0">
      <w:pPr>
        <w:pStyle w:val="Clanek11"/>
        <w:suppressAutoHyphens/>
        <w:spacing w:after="60"/>
        <w:contextualSpacing/>
        <w:rPr>
          <w:rFonts w:cs="Times New Roman"/>
          <w:sz w:val="24"/>
          <w:szCs w:val="22"/>
        </w:rPr>
      </w:pPr>
      <w:r w:rsidRPr="00E74F53">
        <w:rPr>
          <w:rFonts w:cs="Times New Roman"/>
          <w:sz w:val="24"/>
          <w:szCs w:val="22"/>
        </w:rPr>
        <w:t xml:space="preserve">Odběratel je povinen užívat vnitřní vodovod takovým způsobem, aby nedošlo k ohrožení jakosti vody ve vodovodu. Odběratel je povinen užívat vnitřní vodovod v souladu s technickými požadavky na vnitřní vodovod, zejména ve vztahu k používání materiálů pro vnitřní vodovod. Potrubí vodovodu pro veřejnou potřebu včetně jeho přípojek a na ně napojených vnitřních rozvodů nesmí být propojeno s vodovodním potrubím z jiného zdroje vody, než je vodovod pro veřejnou potřebu. </w:t>
      </w:r>
    </w:p>
    <w:p w14:paraId="14DED4BA" w14:textId="77777777" w:rsidR="00144B3C" w:rsidRPr="00E74F53" w:rsidRDefault="00144B3C" w:rsidP="001D73B0">
      <w:pPr>
        <w:pStyle w:val="Clanek11"/>
        <w:suppressAutoHyphens/>
        <w:spacing w:after="60"/>
        <w:contextualSpacing/>
        <w:rPr>
          <w:rFonts w:cs="Times New Roman"/>
          <w:sz w:val="24"/>
          <w:szCs w:val="22"/>
        </w:rPr>
      </w:pPr>
      <w:r w:rsidRPr="00E74F53">
        <w:rPr>
          <w:rFonts w:cs="Times New Roman"/>
          <w:sz w:val="24"/>
          <w:szCs w:val="22"/>
        </w:rPr>
        <w:t>V</w:t>
      </w:r>
      <w:r w:rsidR="00966985" w:rsidRPr="00E74F53">
        <w:rPr>
          <w:rFonts w:cs="Times New Roman"/>
          <w:sz w:val="24"/>
          <w:szCs w:val="22"/>
        </w:rPr>
        <w:t>odoměr ke zjišťování množství odebírané vody podléhá úřednímu ověření podle platných právních předpisů. Ověřování je povinen zajistit v případě vodoměru na své náklady Provozovatel. Dodávky a služby související se zřízením, provozem a zrušením měřicího zařízení ve vlastnictví Odběratele provede Provozovatel za úplatu a v rozsahu a za podmínek stanovených dohodou Smluvních stran.</w:t>
      </w:r>
    </w:p>
    <w:p w14:paraId="4393AAAD" w14:textId="77777777" w:rsidR="00144B3C" w:rsidRPr="00E74F53" w:rsidRDefault="00966985" w:rsidP="001D73B0">
      <w:pPr>
        <w:pStyle w:val="Clanek11"/>
        <w:suppressAutoHyphens/>
        <w:spacing w:after="60"/>
        <w:contextualSpacing/>
        <w:rPr>
          <w:rFonts w:cs="Times New Roman"/>
          <w:sz w:val="24"/>
          <w:szCs w:val="22"/>
        </w:rPr>
      </w:pPr>
      <w:r w:rsidRPr="00E74F53">
        <w:rPr>
          <w:rFonts w:cs="Times New Roman"/>
          <w:sz w:val="24"/>
          <w:szCs w:val="22"/>
        </w:rPr>
        <w:t>Osazení, údržbu a výměnu vodoměru provádí Provozovatel. Jeho povinností je oznámit Odběrateli výměnu vodoměru alespoň 15 dní předem, současně s vymezením času v rozsahu maximálně 3 hodin, a to i v případě, že vodoměr je pro Provozovatele přístupný bez účasti Odběratele, pokud se s Odběratelem nedohodne jinak.</w:t>
      </w:r>
    </w:p>
    <w:p w14:paraId="13079727" w14:textId="77777777" w:rsidR="00144B3C" w:rsidRPr="00E74F53" w:rsidRDefault="00966985" w:rsidP="001D73B0">
      <w:pPr>
        <w:pStyle w:val="Clanek11"/>
        <w:suppressAutoHyphens/>
        <w:spacing w:after="60"/>
        <w:contextualSpacing/>
        <w:rPr>
          <w:rFonts w:cs="Times New Roman"/>
          <w:sz w:val="24"/>
          <w:szCs w:val="22"/>
        </w:rPr>
      </w:pPr>
      <w:r w:rsidRPr="00E74F53">
        <w:rPr>
          <w:rFonts w:cs="Times New Roman"/>
          <w:sz w:val="24"/>
          <w:szCs w:val="22"/>
        </w:rPr>
        <w:t>Odběratel je povinen tyto činnosti umožnit a v případech potřeby poskytnout potřebnou součinnost. Odběratel nebo jím pověřená osoba má právo být při výměně vodoměru přítomen a ověřit si stav vodoměru a neporušenost plomb. Pokud tohoto svého práva Odběratel nevyužije, nemůže později provedení těchto úkonů zpochybňovat.</w:t>
      </w:r>
    </w:p>
    <w:p w14:paraId="253E60A7" w14:textId="77777777" w:rsidR="00966985" w:rsidRPr="00E74F53" w:rsidRDefault="00966985" w:rsidP="001D73B0">
      <w:pPr>
        <w:pStyle w:val="Clanek11"/>
        <w:suppressAutoHyphens/>
        <w:spacing w:after="60"/>
        <w:contextualSpacing/>
        <w:rPr>
          <w:rFonts w:cs="Times New Roman"/>
          <w:sz w:val="24"/>
          <w:szCs w:val="22"/>
        </w:rPr>
      </w:pPr>
      <w:r w:rsidRPr="00E74F53">
        <w:rPr>
          <w:rFonts w:cs="Times New Roman"/>
          <w:sz w:val="24"/>
          <w:szCs w:val="22"/>
        </w:rPr>
        <w:t xml:space="preserve">Provozovatel je oprávněn účtovat paušální náklady v souvislosti s uplatněním pohledávky z této Smlouvy, které jsou stanoveny </w:t>
      </w:r>
      <w:r w:rsidR="002652D8" w:rsidRPr="00E74F53">
        <w:rPr>
          <w:rFonts w:cs="Times New Roman"/>
          <w:sz w:val="24"/>
          <w:szCs w:val="22"/>
        </w:rPr>
        <w:t>obecně závaznými právními předpisy.</w:t>
      </w:r>
    </w:p>
    <w:p w14:paraId="650EA3F5" w14:textId="77777777" w:rsidR="00144B3C" w:rsidRPr="00E74F53" w:rsidRDefault="00966985" w:rsidP="001D73B0">
      <w:pPr>
        <w:pStyle w:val="Nadpis1"/>
        <w:keepNext w:val="0"/>
        <w:suppressAutoHyphens/>
        <w:spacing w:after="60"/>
        <w:contextualSpacing/>
        <w:rPr>
          <w:rFonts w:cs="Times New Roman"/>
          <w:sz w:val="24"/>
          <w:szCs w:val="22"/>
        </w:rPr>
      </w:pPr>
      <w:r w:rsidRPr="00E74F53">
        <w:rPr>
          <w:rFonts w:cs="Times New Roman"/>
          <w:b/>
          <w:bCs/>
          <w:noProof/>
          <w:kern w:val="0"/>
          <w:sz w:val="24"/>
          <w:szCs w:val="22"/>
        </w:rPr>
        <w:t>Zajištění závazků Smluvních stran</w:t>
      </w:r>
    </w:p>
    <w:p w14:paraId="7DB4DE2B" w14:textId="77777777" w:rsidR="00144B3C" w:rsidRPr="00E74F53" w:rsidRDefault="00966985" w:rsidP="001D73B0">
      <w:pPr>
        <w:pStyle w:val="Clanek11"/>
        <w:suppressAutoHyphens/>
        <w:spacing w:after="60"/>
        <w:contextualSpacing/>
        <w:rPr>
          <w:rFonts w:cs="Times New Roman"/>
          <w:sz w:val="24"/>
          <w:szCs w:val="22"/>
        </w:rPr>
      </w:pPr>
      <w:r w:rsidRPr="00E74F53">
        <w:rPr>
          <w:rFonts w:cs="Times New Roman"/>
          <w:sz w:val="24"/>
          <w:szCs w:val="22"/>
        </w:rPr>
        <w:t xml:space="preserve">Pro případ prodlení kterékoliv Smluvní strany s plněním peněžitého závazku podle této </w:t>
      </w:r>
      <w:r w:rsidRPr="00E74F53">
        <w:rPr>
          <w:rFonts w:cs="Times New Roman"/>
          <w:sz w:val="24"/>
          <w:szCs w:val="22"/>
        </w:rPr>
        <w:lastRenderedPageBreak/>
        <w:t>Smlouvy, se povinná Smluvní strana zavazuje zaplatit oprávněné Smluvní straně za každý den prodlení úrok z prodlení ve výši stanovené v souladu s platnými právními předpisy.</w:t>
      </w:r>
    </w:p>
    <w:p w14:paraId="1EBC149B" w14:textId="77777777" w:rsidR="00144B3C" w:rsidRPr="00E74F53" w:rsidRDefault="00966985" w:rsidP="001D73B0">
      <w:pPr>
        <w:pStyle w:val="Clanek11"/>
        <w:suppressAutoHyphens/>
        <w:spacing w:after="60"/>
        <w:contextualSpacing/>
        <w:rPr>
          <w:rFonts w:cs="Times New Roman"/>
          <w:sz w:val="24"/>
          <w:szCs w:val="22"/>
        </w:rPr>
      </w:pPr>
      <w:r w:rsidRPr="00E74F53">
        <w:rPr>
          <w:rFonts w:cs="Times New Roman"/>
          <w:sz w:val="24"/>
          <w:szCs w:val="22"/>
        </w:rPr>
        <w:t xml:space="preserve">Pro případ prodlení </w:t>
      </w:r>
      <w:r w:rsidR="00144B3C" w:rsidRPr="00E74F53">
        <w:rPr>
          <w:rFonts w:cs="Times New Roman"/>
          <w:sz w:val="24"/>
          <w:szCs w:val="22"/>
        </w:rPr>
        <w:t>Odběratele</w:t>
      </w:r>
      <w:r w:rsidRPr="00E74F53">
        <w:rPr>
          <w:rFonts w:cs="Times New Roman"/>
          <w:sz w:val="24"/>
          <w:szCs w:val="22"/>
        </w:rPr>
        <w:t xml:space="preserve"> s plněním peněžitého závazku si Smluvní strany sjednávají, vedle povinnosti zaplatit </w:t>
      </w:r>
      <w:r w:rsidR="00144B3C" w:rsidRPr="00E74F53">
        <w:rPr>
          <w:rFonts w:cs="Times New Roman"/>
          <w:sz w:val="24"/>
          <w:szCs w:val="22"/>
        </w:rPr>
        <w:t>Provozovateli</w:t>
      </w:r>
      <w:r w:rsidRPr="00E74F53">
        <w:rPr>
          <w:rFonts w:cs="Times New Roman"/>
          <w:sz w:val="24"/>
          <w:szCs w:val="22"/>
        </w:rPr>
        <w:t xml:space="preserve"> úrok z prodlení podle odstavce 1 výše, povinnost zaplatit Odběrateli smluvní pokutu ve výši 0,05 % z dlužné částky za každý den prodlení.</w:t>
      </w:r>
    </w:p>
    <w:p w14:paraId="306F30E3" w14:textId="77777777" w:rsidR="001D73B0" w:rsidRPr="00E74F53" w:rsidRDefault="00966985" w:rsidP="001D73B0">
      <w:pPr>
        <w:pStyle w:val="Clanek11"/>
        <w:suppressAutoHyphens/>
        <w:spacing w:after="60"/>
        <w:contextualSpacing/>
        <w:rPr>
          <w:rFonts w:cs="Times New Roman"/>
          <w:sz w:val="24"/>
          <w:szCs w:val="22"/>
        </w:rPr>
      </w:pPr>
      <w:r w:rsidRPr="00E74F53">
        <w:rPr>
          <w:rFonts w:cs="Times New Roman"/>
          <w:sz w:val="24"/>
          <w:szCs w:val="22"/>
        </w:rPr>
        <w:t xml:space="preserve">Odběratel se zavazuje zaplatit Provozovateli smluvní pokutu ve výši </w:t>
      </w:r>
      <w:r w:rsidR="00561AFF" w:rsidRPr="00E74F53">
        <w:rPr>
          <w:rFonts w:cs="Times New Roman"/>
          <w:sz w:val="24"/>
          <w:szCs w:val="22"/>
        </w:rPr>
        <w:t>5</w:t>
      </w:r>
      <w:r w:rsidRPr="00E74F53">
        <w:rPr>
          <w:rFonts w:cs="Times New Roman"/>
          <w:sz w:val="24"/>
          <w:szCs w:val="22"/>
        </w:rPr>
        <w:t>.000,- Kč za každý</w:t>
      </w:r>
      <w:r w:rsidR="00912DD0">
        <w:rPr>
          <w:rFonts w:cs="Times New Roman"/>
          <w:sz w:val="24"/>
          <w:szCs w:val="22"/>
        </w:rPr>
        <w:t xml:space="preserve"> </w:t>
      </w:r>
      <w:r w:rsidRPr="00E74F53">
        <w:rPr>
          <w:rFonts w:cs="Times New Roman"/>
          <w:sz w:val="24"/>
          <w:szCs w:val="22"/>
        </w:rPr>
        <w:t>zjištěný případ neoprávněného odběru vody.</w:t>
      </w:r>
    </w:p>
    <w:p w14:paraId="34B33F3F" w14:textId="77777777" w:rsidR="001D73B0" w:rsidRPr="00E74F53" w:rsidRDefault="00966985" w:rsidP="001D73B0">
      <w:pPr>
        <w:pStyle w:val="Clanek11"/>
        <w:suppressAutoHyphens/>
        <w:spacing w:after="60"/>
        <w:contextualSpacing/>
        <w:rPr>
          <w:rFonts w:cs="Times New Roman"/>
          <w:sz w:val="24"/>
          <w:szCs w:val="22"/>
        </w:rPr>
      </w:pPr>
      <w:r w:rsidRPr="00E74F53">
        <w:rPr>
          <w:rFonts w:cs="Times New Roman"/>
          <w:sz w:val="24"/>
          <w:szCs w:val="22"/>
        </w:rPr>
        <w:t xml:space="preserve">Odběratel se zavazuje zaplatit Provozovateli smluvní pokutu ve výši </w:t>
      </w:r>
      <w:r w:rsidR="00561AFF" w:rsidRPr="00E74F53">
        <w:rPr>
          <w:rFonts w:cs="Times New Roman"/>
          <w:sz w:val="24"/>
          <w:szCs w:val="22"/>
        </w:rPr>
        <w:t>5</w:t>
      </w:r>
      <w:r w:rsidRPr="00E74F53">
        <w:rPr>
          <w:rFonts w:cs="Times New Roman"/>
          <w:sz w:val="24"/>
          <w:szCs w:val="22"/>
        </w:rPr>
        <w:t>.000,- Kč za každý případ porušení povinností uvedených v této Smlouv</w:t>
      </w:r>
      <w:r w:rsidR="001D73B0" w:rsidRPr="00E74F53">
        <w:rPr>
          <w:rFonts w:cs="Times New Roman"/>
          <w:sz w:val="24"/>
          <w:szCs w:val="22"/>
        </w:rPr>
        <w:t>ě</w:t>
      </w:r>
      <w:r w:rsidRPr="00E74F53">
        <w:rPr>
          <w:rFonts w:cs="Times New Roman"/>
          <w:sz w:val="24"/>
          <w:szCs w:val="22"/>
        </w:rPr>
        <w:t>.</w:t>
      </w:r>
    </w:p>
    <w:p w14:paraId="5B8E1200" w14:textId="77777777" w:rsidR="001D73B0" w:rsidRPr="00E74F53" w:rsidRDefault="00966985" w:rsidP="001D73B0">
      <w:pPr>
        <w:pStyle w:val="Clanek11"/>
        <w:suppressAutoHyphens/>
        <w:spacing w:after="60"/>
        <w:contextualSpacing/>
        <w:rPr>
          <w:rFonts w:cs="Times New Roman"/>
          <w:sz w:val="24"/>
          <w:szCs w:val="22"/>
        </w:rPr>
      </w:pPr>
      <w:r w:rsidRPr="00E74F53">
        <w:rPr>
          <w:rFonts w:cs="Times New Roman"/>
          <w:sz w:val="24"/>
          <w:szCs w:val="22"/>
        </w:rPr>
        <w:t>Smluvní pokuty podle tohoto článku jsou splatné bez zbytečného odkladu poté, co povinná Smluvní strana obdrží písemnou výzvu oprávněné Smluvní strany k jejich zaplacení.</w:t>
      </w:r>
    </w:p>
    <w:p w14:paraId="74557A17" w14:textId="77777777" w:rsidR="00966985" w:rsidRPr="00E74F53" w:rsidRDefault="00966985" w:rsidP="001D73B0">
      <w:pPr>
        <w:pStyle w:val="Clanek11"/>
        <w:suppressAutoHyphens/>
        <w:spacing w:after="60"/>
        <w:contextualSpacing/>
        <w:rPr>
          <w:rFonts w:cs="Times New Roman"/>
          <w:sz w:val="24"/>
          <w:szCs w:val="22"/>
        </w:rPr>
      </w:pPr>
      <w:r w:rsidRPr="00E74F53">
        <w:rPr>
          <w:rFonts w:cs="Times New Roman"/>
          <w:sz w:val="24"/>
          <w:szCs w:val="22"/>
        </w:rPr>
        <w:t>Zaplacením smluvní pokuty podle tohoto článku není dotčeno právo oprávněné Smluvní strany na náhradu škody, včetně náhrady škody přesahující smluvní pokutu. Odběratel odpovídá za škodu, kterou způsobil Provozovateli porušením právní povinnosti; touto škodou jsou i náklady, které vznikly Provozovateli v souvislosti se zjišťováním</w:t>
      </w:r>
      <w:r w:rsidR="001D73B0" w:rsidRPr="00E74F53">
        <w:rPr>
          <w:rFonts w:cs="Times New Roman"/>
          <w:sz w:val="24"/>
          <w:szCs w:val="22"/>
        </w:rPr>
        <w:t xml:space="preserve"> neoprávněného odběru vody.</w:t>
      </w:r>
    </w:p>
    <w:p w14:paraId="0E39BA5F" w14:textId="77777777" w:rsidR="00144B3C" w:rsidRPr="00E74F53" w:rsidRDefault="00966985" w:rsidP="001D73B0">
      <w:pPr>
        <w:pStyle w:val="Nadpis1"/>
        <w:keepNext w:val="0"/>
        <w:suppressAutoHyphens/>
        <w:spacing w:after="60"/>
        <w:contextualSpacing/>
        <w:rPr>
          <w:rFonts w:cs="Times New Roman"/>
          <w:sz w:val="24"/>
          <w:szCs w:val="22"/>
        </w:rPr>
      </w:pPr>
      <w:r w:rsidRPr="00E74F53">
        <w:rPr>
          <w:rFonts w:cs="Times New Roman"/>
          <w:b/>
          <w:bCs/>
          <w:noProof/>
          <w:kern w:val="0"/>
          <w:sz w:val="24"/>
          <w:szCs w:val="22"/>
        </w:rPr>
        <w:t>Doba platnosti a ukončení Smlouvy</w:t>
      </w:r>
    </w:p>
    <w:p w14:paraId="57AF8548" w14:textId="77777777" w:rsidR="00144B3C" w:rsidRPr="00E74F53" w:rsidRDefault="00966985" w:rsidP="001D73B0">
      <w:pPr>
        <w:pStyle w:val="Clanek11"/>
        <w:suppressAutoHyphens/>
        <w:spacing w:after="60"/>
        <w:contextualSpacing/>
        <w:rPr>
          <w:rFonts w:cs="Times New Roman"/>
          <w:sz w:val="24"/>
          <w:szCs w:val="22"/>
        </w:rPr>
      </w:pPr>
      <w:r w:rsidRPr="00E74F53">
        <w:rPr>
          <w:rFonts w:cs="Times New Roman"/>
          <w:sz w:val="24"/>
          <w:szCs w:val="22"/>
        </w:rPr>
        <w:t>Tuto Smlouvu jsou obě Smluvní strany oprávněny jednostranně písemně vypovědět s výpovědní dobou tři měsíce. Výpovědní doba začíná běžet první den kalendářního měsíce následujícího po doručení výpovědi druhé Smluvní straně.</w:t>
      </w:r>
    </w:p>
    <w:p w14:paraId="039912E5" w14:textId="77777777" w:rsidR="00144B3C" w:rsidRPr="00E74F53" w:rsidRDefault="00966985" w:rsidP="001D73B0">
      <w:pPr>
        <w:pStyle w:val="Clanek11"/>
        <w:suppressAutoHyphens/>
        <w:spacing w:after="60"/>
        <w:contextualSpacing/>
        <w:rPr>
          <w:rFonts w:cs="Times New Roman"/>
          <w:sz w:val="24"/>
          <w:szCs w:val="22"/>
        </w:rPr>
      </w:pPr>
      <w:r w:rsidRPr="00E74F53">
        <w:rPr>
          <w:rFonts w:cs="Times New Roman"/>
          <w:sz w:val="24"/>
          <w:szCs w:val="22"/>
        </w:rPr>
        <w:t>Kterákoliv ze Smluvních stran je oprávněna od této Smlouvy odstoupit jen v případech stanovených obecně závaznými právními předpisy. Tato Smlouva zaniká též odpojením vodovodní přípojky od vodovodu.</w:t>
      </w:r>
    </w:p>
    <w:p w14:paraId="227698B6" w14:textId="77777777" w:rsidR="00144B3C" w:rsidRPr="00E74F53" w:rsidRDefault="00966985" w:rsidP="001D73B0">
      <w:pPr>
        <w:pStyle w:val="Clanek11"/>
        <w:suppressAutoHyphens/>
        <w:spacing w:after="60"/>
        <w:contextualSpacing/>
        <w:rPr>
          <w:rFonts w:cs="Times New Roman"/>
          <w:sz w:val="24"/>
          <w:szCs w:val="22"/>
        </w:rPr>
      </w:pPr>
      <w:r w:rsidRPr="00E74F53">
        <w:rPr>
          <w:rFonts w:cs="Times New Roman"/>
          <w:sz w:val="24"/>
          <w:szCs w:val="22"/>
        </w:rPr>
        <w:t>Uzavřením nové smlouvy o dodávce vody mezi Smluvními stranami pro Odběrn</w:t>
      </w:r>
      <w:r w:rsidR="00F94262" w:rsidRPr="00E74F53">
        <w:rPr>
          <w:rFonts w:cs="Times New Roman"/>
          <w:sz w:val="24"/>
          <w:szCs w:val="22"/>
        </w:rPr>
        <w:t>í</w:t>
      </w:r>
      <w:r w:rsidRPr="00E74F53">
        <w:rPr>
          <w:rFonts w:cs="Times New Roman"/>
          <w:sz w:val="24"/>
          <w:szCs w:val="22"/>
        </w:rPr>
        <w:t xml:space="preserve"> míst</w:t>
      </w:r>
      <w:r w:rsidR="00F94262" w:rsidRPr="00E74F53">
        <w:rPr>
          <w:rFonts w:cs="Times New Roman"/>
          <w:sz w:val="24"/>
          <w:szCs w:val="22"/>
        </w:rPr>
        <w:t xml:space="preserve">a </w:t>
      </w:r>
      <w:r w:rsidRPr="00E74F53">
        <w:rPr>
          <w:rFonts w:cs="Times New Roman"/>
          <w:sz w:val="24"/>
          <w:szCs w:val="22"/>
        </w:rPr>
        <w:t>uvedené v článku I. této Smlouvy se tato Smlouva považuje za ukončenou. Uzavřením této Smlouvy se ruší všechny, mezi Smluvními stranami dříve uzavřené, smlouvy o dodávce vody pro stejné Odběrné místo.</w:t>
      </w:r>
    </w:p>
    <w:p w14:paraId="3ACD3677" w14:textId="77777777" w:rsidR="00144B3C" w:rsidRPr="00E74F53" w:rsidRDefault="00966985" w:rsidP="001D73B0">
      <w:pPr>
        <w:pStyle w:val="Clanek11"/>
        <w:suppressAutoHyphens/>
        <w:spacing w:after="60"/>
        <w:contextualSpacing/>
        <w:rPr>
          <w:rFonts w:cs="Times New Roman"/>
          <w:sz w:val="24"/>
          <w:szCs w:val="22"/>
        </w:rPr>
      </w:pPr>
      <w:r w:rsidRPr="00E74F53">
        <w:rPr>
          <w:rFonts w:cs="Times New Roman"/>
          <w:sz w:val="24"/>
          <w:szCs w:val="22"/>
        </w:rPr>
        <w:t>Smluvní strany se dohodly, že pro případ, že Odběratel tuto Smlouvu řádně neukončí v souvislosti se změnou vlastnictví připojené nemovitosti (Odběrného místa), zaniká tato Smlouva dnem, kdy nový vlastník připojené nemovitosti prokáže Provozovateli nabytí vlastnického práva k ní a uzavře novou smlouvu o dodávce vody k témuž Odběrnému místu</w:t>
      </w:r>
      <w:r w:rsidR="00144B3C" w:rsidRPr="00E74F53">
        <w:rPr>
          <w:rFonts w:cs="Times New Roman"/>
          <w:sz w:val="24"/>
          <w:szCs w:val="22"/>
        </w:rPr>
        <w:t xml:space="preserve">. </w:t>
      </w:r>
    </w:p>
    <w:p w14:paraId="6DAF3D7B" w14:textId="77777777" w:rsidR="00144B3C" w:rsidRPr="00E74F53" w:rsidRDefault="00966985" w:rsidP="001D73B0">
      <w:pPr>
        <w:pStyle w:val="Clanek11"/>
        <w:suppressAutoHyphens/>
        <w:spacing w:after="60"/>
        <w:contextualSpacing/>
        <w:rPr>
          <w:rFonts w:cs="Times New Roman"/>
          <w:sz w:val="24"/>
          <w:szCs w:val="22"/>
        </w:rPr>
      </w:pPr>
      <w:r w:rsidRPr="00E74F53">
        <w:rPr>
          <w:rFonts w:cs="Times New Roman"/>
          <w:sz w:val="24"/>
          <w:szCs w:val="22"/>
        </w:rPr>
        <w:t>Smluvní strany se dohodly, že při jakémkoliv ukončení této Smlouvy, je Odběratel povinen na své náklady umožnit Provozovateli provést konečný odečet vodoměru. Pokud bezprostředně po skončení této Smlouvy nenabude účinnosti obdobná smlouva o dodáv</w:t>
      </w:r>
      <w:r w:rsidR="00D57FFB" w:rsidRPr="00E74F53">
        <w:rPr>
          <w:rFonts w:cs="Times New Roman"/>
          <w:sz w:val="24"/>
          <w:szCs w:val="22"/>
        </w:rPr>
        <w:t>c</w:t>
      </w:r>
      <w:r w:rsidRPr="00E74F53">
        <w:rPr>
          <w:rFonts w:cs="Times New Roman"/>
          <w:sz w:val="24"/>
          <w:szCs w:val="22"/>
        </w:rPr>
        <w:t>e vody vztahující se k témuž Odběrnému místu, je Odběratel povinen na své náklady umožnit Provozovateli také případnou demontáž vodoměru a další činnosti nezbytné k ukončení dodávky vody. Dojde-li k ukončení této Smlouvy, je Provozovatel současně oprávněn provést odpojení vodovodní</w:t>
      </w:r>
      <w:r w:rsidR="00BB66AA" w:rsidRPr="00E74F53">
        <w:rPr>
          <w:rFonts w:cs="Times New Roman"/>
          <w:sz w:val="24"/>
          <w:szCs w:val="22"/>
        </w:rPr>
        <w:t xml:space="preserve"> přípojky</w:t>
      </w:r>
      <w:r w:rsidRPr="00E74F53">
        <w:rPr>
          <w:rFonts w:cs="Times New Roman"/>
          <w:sz w:val="24"/>
          <w:szCs w:val="22"/>
        </w:rPr>
        <w:t>.</w:t>
      </w:r>
    </w:p>
    <w:p w14:paraId="76D6981C" w14:textId="77777777" w:rsidR="00966985" w:rsidRPr="00E74F53" w:rsidRDefault="00966985" w:rsidP="001D73B0">
      <w:pPr>
        <w:pStyle w:val="Clanek11"/>
        <w:suppressAutoHyphens/>
        <w:spacing w:after="60"/>
        <w:contextualSpacing/>
        <w:rPr>
          <w:rFonts w:cs="Times New Roman"/>
          <w:sz w:val="24"/>
          <w:szCs w:val="22"/>
        </w:rPr>
      </w:pPr>
      <w:r w:rsidRPr="00E74F53">
        <w:rPr>
          <w:rFonts w:cs="Times New Roman"/>
          <w:sz w:val="24"/>
          <w:szCs w:val="22"/>
        </w:rPr>
        <w:t>V případě, že Provozovatel za dobu trvání této Smlouvy pozbude právo uzavírat s odběrateli smluvní vztahy, jejichž předmětem je dodávka vody, přecházejí práva a povinnosti z této Smlouvy na vlastníka vodovodu a Odběratel s tímto přechodem práv a převzetím povinností uzavřením této Smlouvy výslovně souhlasí.</w:t>
      </w:r>
    </w:p>
    <w:p w14:paraId="219650E7" w14:textId="77777777" w:rsidR="00D24B01" w:rsidRPr="00E74F53" w:rsidRDefault="00966985" w:rsidP="001D73B0">
      <w:pPr>
        <w:pStyle w:val="Nadpis1"/>
        <w:keepNext w:val="0"/>
        <w:suppressAutoHyphens/>
        <w:spacing w:after="60"/>
        <w:contextualSpacing/>
        <w:rPr>
          <w:rFonts w:cs="Times New Roman"/>
          <w:b/>
          <w:bCs/>
          <w:noProof/>
          <w:kern w:val="0"/>
          <w:sz w:val="24"/>
          <w:szCs w:val="22"/>
        </w:rPr>
      </w:pPr>
      <w:r w:rsidRPr="00E74F53">
        <w:rPr>
          <w:rFonts w:cs="Times New Roman"/>
          <w:b/>
          <w:bCs/>
          <w:noProof/>
          <w:kern w:val="0"/>
          <w:sz w:val="24"/>
          <w:szCs w:val="22"/>
        </w:rPr>
        <w:t>Ostatní ujednání</w:t>
      </w:r>
    </w:p>
    <w:p w14:paraId="1EAA6298" w14:textId="77777777" w:rsidR="00D24B01" w:rsidRPr="00E74F53" w:rsidRDefault="00966985" w:rsidP="001D73B0">
      <w:pPr>
        <w:pStyle w:val="Clanek11"/>
        <w:suppressAutoHyphens/>
        <w:spacing w:after="60"/>
        <w:contextualSpacing/>
        <w:rPr>
          <w:rFonts w:cs="Times New Roman"/>
          <w:b/>
          <w:noProof/>
          <w:sz w:val="24"/>
          <w:szCs w:val="22"/>
        </w:rPr>
      </w:pPr>
      <w:r w:rsidRPr="00E74F53">
        <w:rPr>
          <w:rFonts w:cs="Times New Roman"/>
          <w:sz w:val="24"/>
          <w:szCs w:val="22"/>
        </w:rPr>
        <w:t>Smluvní strana zasílá písemnosti druhé Smluvní straně na adresu pro doručování uvedenou v této Smlouv</w:t>
      </w:r>
      <w:r w:rsidR="001D73B0" w:rsidRPr="00E74F53">
        <w:rPr>
          <w:rFonts w:cs="Times New Roman"/>
          <w:sz w:val="24"/>
          <w:szCs w:val="22"/>
        </w:rPr>
        <w:t>ě</w:t>
      </w:r>
      <w:r w:rsidRPr="00E74F53">
        <w:rPr>
          <w:rFonts w:cs="Times New Roman"/>
          <w:sz w:val="24"/>
          <w:szCs w:val="22"/>
        </w:rPr>
        <w:t xml:space="preserve"> nebo na poslední adresu písemně oznámenou druhou Smluvní stranou. Uvedl-li Odběratel výše ID své datové schránky, souhlasí s doručováním písemností i prostřednictvím datových zpráv do datových schránek. Písemnosti doručované dle této Smlouvy prostřednictvím provozovatele poštovních služeb jako doporučené zásilky, do vlastních rukou nebo s dodejkou (dále jen „doporučená zásilka") jsou považovány za doručené okamžikem </w:t>
      </w:r>
      <w:r w:rsidRPr="00E74F53">
        <w:rPr>
          <w:rFonts w:cs="Times New Roman"/>
          <w:sz w:val="24"/>
          <w:szCs w:val="22"/>
        </w:rPr>
        <w:lastRenderedPageBreak/>
        <w:t>jejich převzetí. Doporučená zásilka se považuje za doručenou i v případě, že adresát její přijetí odmítne nebo si ji adresát nevyzvedne v úložní lhůtě. Taková zásilka se považuje za doručenou poslední den úložní lhůty. Ostatní (nedoporučené) zásilky odeslané s využitím provozovatele poštovních služeb se považují za doručené okamžikem, kdy se zásilka dostane do sféry adresáta, nejpozději však třetí pracovní den po jejich odeslání na území České republiky či patnáctý pracovní den po jejich odeslání do zahraničí. Povinnost odesílatele doručit písemnost adresátovi je splněna také okamžikem vrácení zásilky jako nedoručitelné provozovatelem poštovních služeb nebo v případě, že adresát svým jednáním nebo opomenutím doručení zmařil (např. neoznámením změny doručovací adresy druhé smluvní straně).</w:t>
      </w:r>
    </w:p>
    <w:p w14:paraId="09952F4C" w14:textId="77777777" w:rsidR="00D24B01" w:rsidRPr="00E74F53" w:rsidRDefault="00966985" w:rsidP="001D73B0">
      <w:pPr>
        <w:pStyle w:val="Clanek11"/>
        <w:suppressAutoHyphens/>
        <w:spacing w:after="60"/>
        <w:contextualSpacing/>
        <w:rPr>
          <w:rFonts w:cs="Times New Roman"/>
          <w:b/>
          <w:noProof/>
          <w:sz w:val="24"/>
          <w:szCs w:val="22"/>
        </w:rPr>
      </w:pPr>
      <w:r w:rsidRPr="00E74F53">
        <w:rPr>
          <w:rFonts w:cs="Times New Roman"/>
          <w:sz w:val="24"/>
          <w:szCs w:val="22"/>
        </w:rPr>
        <w:t>Záhlaví článků a částí v této Smlouvě se uvádějí pouze pro přehlednost a v žádném ohledu neomezují nebo neslouží k výkladu pojmu a ustanovení této Smlouvy.</w:t>
      </w:r>
    </w:p>
    <w:p w14:paraId="3B44346D" w14:textId="77777777" w:rsidR="00D24B01" w:rsidRPr="00E74F53" w:rsidRDefault="00966985" w:rsidP="001D73B0">
      <w:pPr>
        <w:pStyle w:val="Clanek11"/>
        <w:suppressAutoHyphens/>
        <w:spacing w:after="60"/>
        <w:contextualSpacing/>
        <w:rPr>
          <w:rFonts w:cs="Times New Roman"/>
          <w:b/>
          <w:noProof/>
          <w:sz w:val="24"/>
          <w:szCs w:val="22"/>
        </w:rPr>
      </w:pPr>
      <w:r w:rsidRPr="00E74F53">
        <w:rPr>
          <w:rFonts w:cs="Times New Roman"/>
          <w:sz w:val="24"/>
          <w:szCs w:val="22"/>
        </w:rPr>
        <w:t>Ve všech ostatních otázkách, výslovně neupravených touto Smlouvou, se postupuje podle platných právních předpisů, zejména podle zákona o vodovodech a kanalizacích a podle ustanovení občanského zákoníku. Je-li Odběratel podnikatelem, pak se na smluvní vztah založený touto Smlouvou neuplatní ustanovení § 1799, § 1800 zákona č. 89/2012 Sb., občanský zákoník.</w:t>
      </w:r>
    </w:p>
    <w:p w14:paraId="429C0DD1" w14:textId="77777777" w:rsidR="00D24B01" w:rsidRPr="00E74F53" w:rsidRDefault="00966985" w:rsidP="001D73B0">
      <w:pPr>
        <w:pStyle w:val="Clanek11"/>
        <w:suppressAutoHyphens/>
        <w:spacing w:after="60"/>
        <w:contextualSpacing/>
        <w:rPr>
          <w:rFonts w:cs="Times New Roman"/>
          <w:b/>
          <w:noProof/>
          <w:sz w:val="24"/>
          <w:szCs w:val="22"/>
        </w:rPr>
      </w:pPr>
      <w:r w:rsidRPr="00E74F53">
        <w:rPr>
          <w:rFonts w:cs="Times New Roman"/>
          <w:sz w:val="24"/>
          <w:szCs w:val="22"/>
        </w:rPr>
        <w:t>Tato Smlouva je vyhotovena ve dvou vyhotoveních, z nichž každá Smluvní strana obdrží jedno.</w:t>
      </w:r>
    </w:p>
    <w:p w14:paraId="77CAEB0E" w14:textId="77777777" w:rsidR="00D24B01" w:rsidRPr="00E74F53" w:rsidRDefault="00966985" w:rsidP="001D73B0">
      <w:pPr>
        <w:pStyle w:val="Clanek11"/>
        <w:suppressAutoHyphens/>
        <w:spacing w:after="60"/>
        <w:contextualSpacing/>
        <w:rPr>
          <w:rFonts w:cs="Times New Roman"/>
          <w:b/>
          <w:noProof/>
          <w:sz w:val="24"/>
          <w:szCs w:val="22"/>
        </w:rPr>
      </w:pPr>
      <w:r w:rsidRPr="00E74F53">
        <w:rPr>
          <w:rFonts w:cs="Times New Roman"/>
          <w:sz w:val="24"/>
          <w:szCs w:val="22"/>
        </w:rPr>
        <w:t>Změnu Smlouvy lze provést pouze písemnou formou. Adresu sídla (bydliště), adresu pro doručování, jména osob jednajících za Smluvní strany, telefonní čísla a e-mail</w:t>
      </w:r>
      <w:r w:rsidR="00BB66AA" w:rsidRPr="00E74F53">
        <w:rPr>
          <w:rFonts w:cs="Times New Roman"/>
          <w:sz w:val="24"/>
          <w:szCs w:val="22"/>
        </w:rPr>
        <w:t>ové adresy, vlastníka vodovodní</w:t>
      </w:r>
      <w:r w:rsidRPr="00E74F53">
        <w:rPr>
          <w:rFonts w:cs="Times New Roman"/>
          <w:sz w:val="24"/>
          <w:szCs w:val="22"/>
        </w:rPr>
        <w:t xml:space="preserve"> přípojky, počty trvale připojených osob pro dodávku pitné vody/odvádění odpadních vod lze měnit i jednostranným písemným oznámením; Smluvní strany se zavazují neprodleně oznamovat změny uvedených údajů druhé Smluvní straně.</w:t>
      </w:r>
    </w:p>
    <w:p w14:paraId="3EA87A03" w14:textId="77777777" w:rsidR="00D24B01" w:rsidRPr="00E74F53" w:rsidRDefault="00966985" w:rsidP="001D73B0">
      <w:pPr>
        <w:pStyle w:val="Clanek11"/>
        <w:suppressAutoHyphens/>
        <w:spacing w:after="60"/>
        <w:contextualSpacing/>
        <w:rPr>
          <w:rFonts w:cs="Times New Roman"/>
          <w:b/>
          <w:noProof/>
          <w:sz w:val="24"/>
          <w:szCs w:val="22"/>
        </w:rPr>
      </w:pPr>
      <w:r w:rsidRPr="00E74F53">
        <w:rPr>
          <w:rFonts w:cs="Times New Roman"/>
          <w:sz w:val="24"/>
          <w:szCs w:val="22"/>
        </w:rPr>
        <w:t>Pokud jakýkoliv závazek vyplývající z této Smlouvy avšak netvořící její podstatnou náležitost je nebo se stane neplatným nebo nevymahatelným jako celek nebo jeho část, je plně oddělitelným od ostatních ustanovení této Smlouvy a taková neplatnost nebo nevymahatelnost nebude mít žádný vliv na platnost a vymahatelnost jakýchkoliv ostatních závazku z této Smlouvy. Smluvní strany se zavazují v rámci této Smlouvy nahradit formou dodatku k této Smlouvě tento neplatný nebo nevymahatelný oddělený závazek takovým novým platným a vymahatelným závazkem, jehož předmět bude v nejvyšší možné míře odpovídat předmětu původního odděleného závazku. Pokud však jakýkoliv závazek vyplývající z této Smlouvy a tvořící její podstatnou náležitost je nebo kdykoliv se stane neplatným nebo nevymahatelným jako celek nebo jeho část, Smluvní strany nahradí neplatný nebo nevymahatelný závazek v rámci nové smlouvy takovým novým platným a vymahatelným závazkem, jehož předmět bude v nejvyšší možné míře odpovídat předmětu původního závazku obsaženému v této Smlouvě.</w:t>
      </w:r>
    </w:p>
    <w:p w14:paraId="605D9DBA" w14:textId="77777777" w:rsidR="00CF3DB2" w:rsidRPr="00E74F53" w:rsidRDefault="00966985" w:rsidP="001D73B0">
      <w:pPr>
        <w:pStyle w:val="Clanek11"/>
        <w:suppressAutoHyphens/>
        <w:spacing w:after="60"/>
        <w:contextualSpacing/>
        <w:rPr>
          <w:rFonts w:cs="Times New Roman"/>
          <w:b/>
          <w:noProof/>
          <w:sz w:val="24"/>
          <w:szCs w:val="22"/>
        </w:rPr>
      </w:pPr>
      <w:r w:rsidRPr="00E74F53">
        <w:rPr>
          <w:rFonts w:cs="Times New Roman"/>
          <w:sz w:val="24"/>
          <w:szCs w:val="22"/>
        </w:rPr>
        <w:t>Odběratel souhlasí s tím, že Provozovatel, spolu s dalšími společnostmi skupiny Alteris, může využít osobní údaje Odběratele, které Odběratel poskytl výše v této Smlouvě a/nebo za trvání Smlouvy poskytne Provozovateli, pro nabízen</w:t>
      </w:r>
      <w:r w:rsidR="00B53CE2" w:rsidRPr="00E74F53">
        <w:rPr>
          <w:rFonts w:cs="Times New Roman"/>
          <w:sz w:val="24"/>
          <w:szCs w:val="22"/>
        </w:rPr>
        <w:t>í</w:t>
      </w:r>
      <w:r w:rsidRPr="00E74F53">
        <w:rPr>
          <w:rFonts w:cs="Times New Roman"/>
          <w:sz w:val="24"/>
          <w:szCs w:val="22"/>
        </w:rPr>
        <w:t xml:space="preserve"> obchodu nebo služeb, pro marketingové účely a pro účely výzkumu trhu.</w:t>
      </w:r>
    </w:p>
    <w:p w14:paraId="0278E435" w14:textId="77777777" w:rsidR="00FD0C92" w:rsidRPr="00E74F53" w:rsidRDefault="00FD0C92" w:rsidP="001D73B0">
      <w:pPr>
        <w:pStyle w:val="Nadpis1"/>
        <w:keepNext w:val="0"/>
        <w:widowControl w:val="0"/>
        <w:suppressAutoHyphens/>
        <w:spacing w:after="60"/>
        <w:contextualSpacing/>
        <w:rPr>
          <w:rFonts w:cs="Times New Roman"/>
          <w:b/>
          <w:noProof/>
          <w:kern w:val="0"/>
          <w:sz w:val="24"/>
          <w:szCs w:val="22"/>
        </w:rPr>
      </w:pPr>
      <w:r w:rsidRPr="00E74F53">
        <w:rPr>
          <w:rFonts w:cs="Times New Roman"/>
          <w:b/>
          <w:noProof/>
          <w:kern w:val="0"/>
          <w:sz w:val="24"/>
          <w:szCs w:val="22"/>
        </w:rPr>
        <w:t>Oznámení</w:t>
      </w:r>
    </w:p>
    <w:p w14:paraId="72D76D7D" w14:textId="77777777" w:rsidR="00FD0C92" w:rsidRPr="00E74F53" w:rsidRDefault="00FD0C92" w:rsidP="001D73B0">
      <w:pPr>
        <w:pStyle w:val="Clanek11"/>
        <w:contextualSpacing/>
        <w:rPr>
          <w:rFonts w:cs="Times New Roman"/>
          <w:noProof/>
          <w:sz w:val="24"/>
        </w:rPr>
      </w:pPr>
      <w:r w:rsidRPr="00E74F53">
        <w:rPr>
          <w:rFonts w:cs="Times New Roman"/>
          <w:noProof/>
          <w:sz w:val="24"/>
          <w:szCs w:val="22"/>
        </w:rPr>
        <w:t xml:space="preserve">Není-li v této Smlouvě výslovně stanoveno jinak, veškerá komunikace mezi Stranami, především oznámení a sdělení vyžadovaná dle této Smlouvy a/nebo jiných smluv a dohod uzavřených mezi Stranami v souvislosti s touto Smlouvou, musí být vyhotovena v písemné formě a doručená druhé Straně na adresy uvedené níže osobně nebo doporučeným dopisem poštou. Oznámení učiněná poštou doporučeným dopisem budou považována za řádně doručená Straně, které jsou určena </w:t>
      </w:r>
      <w:r w:rsidRPr="00E74F53">
        <w:rPr>
          <w:rFonts w:cs="Times New Roman"/>
          <w:noProof/>
          <w:sz w:val="24"/>
        </w:rPr>
        <w:t>v okamžiku převzetí danou Stranou nebo, pokud daná Strana zásilku nepřevezme, (i) uplynutím tří pracovních dnů od data podání zásilky na poště nebo (ii) v den, kdy Strana odmítne převzetí poštovní zásilky, přičemž důkazem o zaslání poštou bude potvrzený podací lístek.</w:t>
      </w:r>
    </w:p>
    <w:p w14:paraId="4D904302" w14:textId="77777777" w:rsidR="00FD0C92" w:rsidRPr="00E74F53" w:rsidRDefault="00FD0C92" w:rsidP="001D73B0">
      <w:pPr>
        <w:pStyle w:val="Clanek11"/>
        <w:numPr>
          <w:ilvl w:val="0"/>
          <w:numId w:val="0"/>
        </w:numPr>
        <w:ind w:left="567"/>
        <w:contextualSpacing/>
        <w:rPr>
          <w:rFonts w:cs="Times New Roman"/>
          <w:noProof/>
          <w:sz w:val="24"/>
        </w:rPr>
      </w:pPr>
    </w:p>
    <w:p w14:paraId="3267722D" w14:textId="77777777" w:rsidR="00FD0C92" w:rsidRPr="00E74F53" w:rsidRDefault="00FD0C92" w:rsidP="001D73B0">
      <w:pPr>
        <w:pStyle w:val="Clanek11"/>
        <w:contextualSpacing/>
        <w:rPr>
          <w:rFonts w:cs="Times New Roman"/>
          <w:noProof/>
          <w:sz w:val="24"/>
          <w:szCs w:val="22"/>
        </w:rPr>
      </w:pPr>
      <w:r w:rsidRPr="00E74F53">
        <w:rPr>
          <w:rFonts w:cs="Times New Roman"/>
          <w:noProof/>
          <w:sz w:val="24"/>
          <w:szCs w:val="22"/>
        </w:rPr>
        <w:t xml:space="preserve">Kontaktní údaje, včetně poštovní adresy Provozovatele </w:t>
      </w:r>
      <w:r w:rsidR="00D24B01" w:rsidRPr="00E74F53">
        <w:rPr>
          <w:rFonts w:cs="Times New Roman"/>
          <w:noProof/>
          <w:sz w:val="24"/>
          <w:szCs w:val="22"/>
        </w:rPr>
        <w:t>ve věcech provozních:</w:t>
      </w:r>
    </w:p>
    <w:p w14:paraId="45940901" w14:textId="77777777" w:rsidR="001D73B0" w:rsidRPr="00E74F53" w:rsidRDefault="001D73B0" w:rsidP="001D73B0">
      <w:pPr>
        <w:pStyle w:val="Claneka"/>
        <w:keepLines w:val="0"/>
        <w:numPr>
          <w:ilvl w:val="0"/>
          <w:numId w:val="0"/>
        </w:numPr>
        <w:ind w:left="992"/>
        <w:contextualSpacing/>
        <w:rPr>
          <w:b/>
          <w:sz w:val="24"/>
        </w:rPr>
      </w:pPr>
      <w:r w:rsidRPr="00E74F53">
        <w:rPr>
          <w:b/>
          <w:sz w:val="24"/>
        </w:rPr>
        <w:t>ve věcech technických:</w:t>
      </w:r>
    </w:p>
    <w:p w14:paraId="5B2A5157" w14:textId="77777777" w:rsidR="001D73B0" w:rsidRPr="00E74F53" w:rsidRDefault="003D26F9" w:rsidP="001D73B0">
      <w:pPr>
        <w:pStyle w:val="Claneka"/>
        <w:keepLines w:val="0"/>
        <w:numPr>
          <w:ilvl w:val="0"/>
          <w:numId w:val="0"/>
        </w:numPr>
        <w:ind w:left="992"/>
        <w:contextualSpacing/>
        <w:rPr>
          <w:sz w:val="24"/>
        </w:rPr>
      </w:pPr>
      <w:r>
        <w:rPr>
          <w:sz w:val="24"/>
        </w:rPr>
        <w:t>Jan Hanúsek</w:t>
      </w:r>
    </w:p>
    <w:p w14:paraId="017F589E" w14:textId="77777777" w:rsidR="002652D8" w:rsidRPr="00E74F53" w:rsidRDefault="00FD0C92" w:rsidP="001D73B0">
      <w:pPr>
        <w:pStyle w:val="Claneka"/>
        <w:keepLines w:val="0"/>
        <w:numPr>
          <w:ilvl w:val="0"/>
          <w:numId w:val="0"/>
        </w:numPr>
        <w:ind w:left="992"/>
        <w:contextualSpacing/>
        <w:rPr>
          <w:sz w:val="24"/>
        </w:rPr>
      </w:pPr>
      <w:r w:rsidRPr="00E74F53">
        <w:rPr>
          <w:sz w:val="24"/>
        </w:rPr>
        <w:t xml:space="preserve">Tel.: +420 </w:t>
      </w:r>
      <w:r w:rsidR="003D26F9">
        <w:rPr>
          <w:sz w:val="24"/>
        </w:rPr>
        <w:t>774</w:t>
      </w:r>
      <w:r w:rsidR="00BF202D" w:rsidRPr="00E74F53">
        <w:rPr>
          <w:sz w:val="24"/>
        </w:rPr>
        <w:t xml:space="preserve"> </w:t>
      </w:r>
      <w:r w:rsidR="003D26F9">
        <w:rPr>
          <w:sz w:val="24"/>
        </w:rPr>
        <w:t>725</w:t>
      </w:r>
      <w:r w:rsidR="00BF202D" w:rsidRPr="00E74F53">
        <w:rPr>
          <w:sz w:val="24"/>
        </w:rPr>
        <w:t xml:space="preserve"> </w:t>
      </w:r>
      <w:r w:rsidR="003D26F9">
        <w:rPr>
          <w:sz w:val="24"/>
        </w:rPr>
        <w:t>944</w:t>
      </w:r>
    </w:p>
    <w:p w14:paraId="0D7748FE" w14:textId="77777777" w:rsidR="00FD0C92" w:rsidRPr="00E74F53" w:rsidRDefault="00FD0C92" w:rsidP="001D73B0">
      <w:pPr>
        <w:pStyle w:val="Claneka"/>
        <w:keepLines w:val="0"/>
        <w:numPr>
          <w:ilvl w:val="0"/>
          <w:numId w:val="0"/>
        </w:numPr>
        <w:ind w:left="992"/>
        <w:contextualSpacing/>
        <w:rPr>
          <w:noProof/>
          <w:sz w:val="24"/>
          <w:szCs w:val="22"/>
        </w:rPr>
      </w:pPr>
      <w:r w:rsidRPr="00E74F53">
        <w:rPr>
          <w:sz w:val="24"/>
        </w:rPr>
        <w:t xml:space="preserve">E-mail: </w:t>
      </w:r>
      <w:r w:rsidR="00BF202D" w:rsidRPr="00E74F53">
        <w:rPr>
          <w:sz w:val="24"/>
        </w:rPr>
        <w:t>re</w:t>
      </w:r>
      <w:r w:rsidR="003D26F9">
        <w:rPr>
          <w:sz w:val="24"/>
        </w:rPr>
        <w:t>ditel</w:t>
      </w:r>
      <w:r w:rsidRPr="00E74F53">
        <w:rPr>
          <w:sz w:val="24"/>
        </w:rPr>
        <w:t>@</w:t>
      </w:r>
      <w:r w:rsidR="00BF202D" w:rsidRPr="00E74F53">
        <w:rPr>
          <w:sz w:val="24"/>
        </w:rPr>
        <w:t>zadovhotel</w:t>
      </w:r>
      <w:r w:rsidRPr="00E74F53">
        <w:rPr>
          <w:sz w:val="24"/>
        </w:rPr>
        <w:t>.cz</w:t>
      </w:r>
    </w:p>
    <w:p w14:paraId="3437F677" w14:textId="77777777" w:rsidR="00FD0C92" w:rsidRPr="00E74F53" w:rsidRDefault="00FD0C92" w:rsidP="001D73B0">
      <w:pPr>
        <w:pStyle w:val="Claneka"/>
        <w:keepLines w:val="0"/>
        <w:numPr>
          <w:ilvl w:val="0"/>
          <w:numId w:val="0"/>
        </w:numPr>
        <w:ind w:left="992"/>
        <w:contextualSpacing/>
        <w:rPr>
          <w:noProof/>
          <w:sz w:val="24"/>
          <w:szCs w:val="22"/>
        </w:rPr>
      </w:pPr>
      <w:r w:rsidRPr="00E74F53">
        <w:rPr>
          <w:sz w:val="24"/>
        </w:rPr>
        <w:t xml:space="preserve">Adresa pro doručování: </w:t>
      </w:r>
      <w:r w:rsidR="00BF202D" w:rsidRPr="00E74F53">
        <w:rPr>
          <w:sz w:val="24"/>
        </w:rPr>
        <w:t>Zadov 350</w:t>
      </w:r>
      <w:r w:rsidRPr="00E74F53">
        <w:rPr>
          <w:sz w:val="24"/>
        </w:rPr>
        <w:t xml:space="preserve">, </w:t>
      </w:r>
      <w:r w:rsidR="00BF202D" w:rsidRPr="00E74F53">
        <w:rPr>
          <w:sz w:val="24"/>
        </w:rPr>
        <w:t>384 73  Stachy</w:t>
      </w:r>
      <w:r w:rsidRPr="00E74F53">
        <w:rPr>
          <w:noProof/>
          <w:sz w:val="24"/>
          <w:szCs w:val="22"/>
        </w:rPr>
        <w:tab/>
      </w:r>
    </w:p>
    <w:p w14:paraId="61F70F6E" w14:textId="77777777" w:rsidR="001D73B0" w:rsidRPr="00E74F53" w:rsidRDefault="001D73B0" w:rsidP="001D73B0">
      <w:pPr>
        <w:pStyle w:val="Claneka"/>
        <w:keepLines w:val="0"/>
        <w:numPr>
          <w:ilvl w:val="0"/>
          <w:numId w:val="0"/>
        </w:numPr>
        <w:ind w:left="992"/>
        <w:contextualSpacing/>
        <w:rPr>
          <w:b/>
          <w:noProof/>
          <w:sz w:val="24"/>
          <w:szCs w:val="22"/>
        </w:rPr>
      </w:pPr>
      <w:r w:rsidRPr="00E74F53">
        <w:rPr>
          <w:b/>
          <w:noProof/>
          <w:sz w:val="24"/>
          <w:szCs w:val="22"/>
        </w:rPr>
        <w:t>ve věcech smluvních:</w:t>
      </w:r>
    </w:p>
    <w:p w14:paraId="5E17C923" w14:textId="77777777" w:rsidR="001D73B0" w:rsidRPr="00E74F53" w:rsidRDefault="001D73B0" w:rsidP="001D73B0">
      <w:pPr>
        <w:pStyle w:val="Claneka"/>
        <w:keepLines w:val="0"/>
        <w:numPr>
          <w:ilvl w:val="0"/>
          <w:numId w:val="0"/>
        </w:numPr>
        <w:ind w:left="992"/>
        <w:contextualSpacing/>
        <w:rPr>
          <w:sz w:val="24"/>
        </w:rPr>
      </w:pPr>
      <w:r w:rsidRPr="00E74F53">
        <w:rPr>
          <w:sz w:val="24"/>
        </w:rPr>
        <w:t>Ing. Mgr. Miloš Lippert</w:t>
      </w:r>
    </w:p>
    <w:p w14:paraId="518C2186" w14:textId="77777777" w:rsidR="001D73B0" w:rsidRPr="00E74F53" w:rsidRDefault="001D73B0" w:rsidP="001D73B0">
      <w:pPr>
        <w:pStyle w:val="Claneka"/>
        <w:keepLines w:val="0"/>
        <w:numPr>
          <w:ilvl w:val="0"/>
          <w:numId w:val="0"/>
        </w:numPr>
        <w:ind w:left="992"/>
        <w:contextualSpacing/>
        <w:rPr>
          <w:sz w:val="24"/>
        </w:rPr>
      </w:pPr>
      <w:r w:rsidRPr="00E74F53">
        <w:rPr>
          <w:sz w:val="24"/>
        </w:rPr>
        <w:t>Tel.: +420 776 284 444</w:t>
      </w:r>
    </w:p>
    <w:p w14:paraId="07EEFB68" w14:textId="77777777" w:rsidR="001D73B0" w:rsidRPr="00E74F53" w:rsidRDefault="001D73B0" w:rsidP="001D73B0">
      <w:pPr>
        <w:pStyle w:val="Claneka"/>
        <w:keepLines w:val="0"/>
        <w:numPr>
          <w:ilvl w:val="0"/>
          <w:numId w:val="0"/>
        </w:numPr>
        <w:ind w:left="992"/>
        <w:contextualSpacing/>
        <w:rPr>
          <w:noProof/>
          <w:sz w:val="24"/>
          <w:szCs w:val="22"/>
        </w:rPr>
      </w:pPr>
      <w:r w:rsidRPr="00E74F53">
        <w:rPr>
          <w:sz w:val="24"/>
        </w:rPr>
        <w:t>E-mail: lipperthotels@gmail.com</w:t>
      </w:r>
    </w:p>
    <w:p w14:paraId="762F8391" w14:textId="77777777" w:rsidR="00FD0C92" w:rsidRPr="00E74F53" w:rsidRDefault="00FD0C92" w:rsidP="001D73B0">
      <w:pPr>
        <w:pStyle w:val="Claneka"/>
        <w:keepLines w:val="0"/>
        <w:numPr>
          <w:ilvl w:val="0"/>
          <w:numId w:val="0"/>
        </w:numPr>
        <w:ind w:left="992"/>
        <w:contextualSpacing/>
        <w:rPr>
          <w:noProof/>
          <w:sz w:val="24"/>
          <w:szCs w:val="22"/>
        </w:rPr>
      </w:pPr>
    </w:p>
    <w:p w14:paraId="17D75A1F" w14:textId="77777777" w:rsidR="00FD0C92" w:rsidRPr="00E74F53" w:rsidRDefault="00FD0C92" w:rsidP="001D73B0">
      <w:pPr>
        <w:pStyle w:val="Clanek11"/>
        <w:contextualSpacing/>
        <w:rPr>
          <w:rFonts w:cs="Times New Roman"/>
          <w:noProof/>
          <w:sz w:val="24"/>
          <w:szCs w:val="22"/>
        </w:rPr>
      </w:pPr>
      <w:r w:rsidRPr="00E74F53">
        <w:rPr>
          <w:rFonts w:cs="Times New Roman"/>
          <w:noProof/>
          <w:sz w:val="24"/>
          <w:szCs w:val="22"/>
        </w:rPr>
        <w:t>Kontaktní údaje, včetně poštovní adresy Odběratele jsou následující:</w:t>
      </w:r>
    </w:p>
    <w:p w14:paraId="3BA92843" w14:textId="77777777" w:rsidR="001D73B0" w:rsidRPr="00E74F53" w:rsidRDefault="001D73B0" w:rsidP="001D73B0">
      <w:pPr>
        <w:pStyle w:val="Claneka"/>
        <w:keepLines w:val="0"/>
        <w:numPr>
          <w:ilvl w:val="0"/>
          <w:numId w:val="0"/>
        </w:numPr>
        <w:ind w:left="992"/>
        <w:contextualSpacing/>
        <w:rPr>
          <w:sz w:val="24"/>
        </w:rPr>
      </w:pPr>
      <w:r w:rsidRPr="00E74F53">
        <w:rPr>
          <w:b/>
          <w:sz w:val="24"/>
        </w:rPr>
        <w:t>ve věcech technických:</w:t>
      </w:r>
    </w:p>
    <w:p w14:paraId="637A5360" w14:textId="77777777" w:rsidR="00D63BE7" w:rsidRPr="00E74F53" w:rsidRDefault="00665288" w:rsidP="001D73B0">
      <w:pPr>
        <w:pStyle w:val="Claneka"/>
        <w:keepLines w:val="0"/>
        <w:numPr>
          <w:ilvl w:val="0"/>
          <w:numId w:val="0"/>
        </w:numPr>
        <w:ind w:left="992"/>
        <w:contextualSpacing/>
        <w:rPr>
          <w:b/>
          <w:sz w:val="24"/>
        </w:rPr>
      </w:pPr>
      <w:r w:rsidRPr="00E74F53">
        <w:rPr>
          <w:b/>
          <w:sz w:val="24"/>
        </w:rPr>
        <w:t>Bc. Petr Hruška, DiS.</w:t>
      </w:r>
    </w:p>
    <w:p w14:paraId="66DD7D30" w14:textId="77777777" w:rsidR="00296724" w:rsidRPr="00E74F53" w:rsidRDefault="00296724" w:rsidP="001D73B0">
      <w:pPr>
        <w:pStyle w:val="Claneka"/>
        <w:keepLines w:val="0"/>
        <w:numPr>
          <w:ilvl w:val="0"/>
          <w:numId w:val="0"/>
        </w:numPr>
        <w:ind w:left="992"/>
        <w:contextualSpacing/>
        <w:rPr>
          <w:sz w:val="24"/>
        </w:rPr>
      </w:pPr>
      <w:r w:rsidRPr="00E74F53">
        <w:rPr>
          <w:sz w:val="24"/>
        </w:rPr>
        <w:t xml:space="preserve">Tel.: </w:t>
      </w:r>
      <w:r w:rsidR="00665288" w:rsidRPr="00E74F53">
        <w:rPr>
          <w:sz w:val="24"/>
        </w:rPr>
        <w:t>601 390 678</w:t>
      </w:r>
    </w:p>
    <w:p w14:paraId="5A18892E" w14:textId="77777777" w:rsidR="00FD0C92" w:rsidRPr="00E74F53" w:rsidRDefault="00FD0C92" w:rsidP="001D73B0">
      <w:pPr>
        <w:pStyle w:val="Claneka"/>
        <w:keepLines w:val="0"/>
        <w:numPr>
          <w:ilvl w:val="0"/>
          <w:numId w:val="0"/>
        </w:numPr>
        <w:ind w:left="992"/>
        <w:contextualSpacing/>
        <w:rPr>
          <w:sz w:val="24"/>
        </w:rPr>
      </w:pPr>
      <w:r w:rsidRPr="00E74F53">
        <w:rPr>
          <w:sz w:val="24"/>
        </w:rPr>
        <w:t xml:space="preserve">E-mail: </w:t>
      </w:r>
      <w:hyperlink r:id="rId11" w:history="1">
        <w:r w:rsidR="00665288" w:rsidRPr="00E74F53">
          <w:rPr>
            <w:rStyle w:val="Hypertextovodkaz"/>
            <w:sz w:val="24"/>
          </w:rPr>
          <w:t>hruska@pb.cz</w:t>
        </w:r>
      </w:hyperlink>
      <w:r w:rsidR="00665288" w:rsidRPr="00E74F53">
        <w:rPr>
          <w:sz w:val="24"/>
        </w:rPr>
        <w:t xml:space="preserve">, </w:t>
      </w:r>
      <w:hyperlink r:id="rId12" w:history="1">
        <w:r w:rsidR="00665288" w:rsidRPr="00E74F53">
          <w:rPr>
            <w:rStyle w:val="Hypertextovodkaz"/>
            <w:sz w:val="24"/>
          </w:rPr>
          <w:t>chatagranit@pb.cz</w:t>
        </w:r>
      </w:hyperlink>
    </w:p>
    <w:p w14:paraId="7A539561" w14:textId="77777777" w:rsidR="00FD0C92" w:rsidRPr="00E74F53" w:rsidRDefault="00FD0C92" w:rsidP="001D73B0">
      <w:pPr>
        <w:pStyle w:val="Claneka"/>
        <w:keepLines w:val="0"/>
        <w:numPr>
          <w:ilvl w:val="0"/>
          <w:numId w:val="0"/>
        </w:numPr>
        <w:ind w:left="992"/>
        <w:contextualSpacing/>
        <w:rPr>
          <w:bCs/>
          <w:sz w:val="24"/>
          <w:szCs w:val="22"/>
        </w:rPr>
      </w:pPr>
      <w:r w:rsidRPr="00E74F53">
        <w:rPr>
          <w:sz w:val="24"/>
        </w:rPr>
        <w:t xml:space="preserve">Adresa pro doručování: </w:t>
      </w:r>
      <w:r w:rsidR="00665288" w:rsidRPr="00E74F53">
        <w:rPr>
          <w:sz w:val="24"/>
        </w:rPr>
        <w:t>Legionářů 378, 261 01 Příbram</w:t>
      </w:r>
    </w:p>
    <w:p w14:paraId="7396AB1D" w14:textId="77777777" w:rsidR="00296724" w:rsidRPr="00E74F53" w:rsidRDefault="00296724" w:rsidP="001D73B0">
      <w:pPr>
        <w:pStyle w:val="Claneka"/>
        <w:keepLines w:val="0"/>
        <w:numPr>
          <w:ilvl w:val="0"/>
          <w:numId w:val="0"/>
        </w:numPr>
        <w:ind w:left="992"/>
        <w:contextualSpacing/>
        <w:rPr>
          <w:b/>
          <w:noProof/>
          <w:sz w:val="24"/>
          <w:szCs w:val="22"/>
        </w:rPr>
      </w:pPr>
    </w:p>
    <w:p w14:paraId="762F618E" w14:textId="77777777" w:rsidR="00296724" w:rsidRPr="00E74F53" w:rsidRDefault="00296724" w:rsidP="001D73B0">
      <w:pPr>
        <w:pStyle w:val="Claneka"/>
        <w:keepLines w:val="0"/>
        <w:numPr>
          <w:ilvl w:val="0"/>
          <w:numId w:val="0"/>
        </w:numPr>
        <w:ind w:left="992"/>
        <w:contextualSpacing/>
        <w:rPr>
          <w:b/>
          <w:noProof/>
          <w:sz w:val="24"/>
          <w:szCs w:val="22"/>
        </w:rPr>
      </w:pPr>
    </w:p>
    <w:p w14:paraId="12BE85B1" w14:textId="77777777" w:rsidR="001D73B0" w:rsidRPr="00E74F53" w:rsidRDefault="001D73B0" w:rsidP="001D73B0">
      <w:pPr>
        <w:pStyle w:val="Claneka"/>
        <w:keepLines w:val="0"/>
        <w:numPr>
          <w:ilvl w:val="0"/>
          <w:numId w:val="0"/>
        </w:numPr>
        <w:ind w:left="992"/>
        <w:contextualSpacing/>
        <w:rPr>
          <w:b/>
          <w:noProof/>
          <w:sz w:val="24"/>
          <w:szCs w:val="22"/>
        </w:rPr>
      </w:pPr>
      <w:r w:rsidRPr="00E74F53">
        <w:rPr>
          <w:b/>
          <w:noProof/>
          <w:sz w:val="24"/>
          <w:szCs w:val="22"/>
        </w:rPr>
        <w:t>ve věcech smluvních:</w:t>
      </w:r>
    </w:p>
    <w:p w14:paraId="321B8994" w14:textId="77777777" w:rsidR="00D63BE7" w:rsidRPr="00E74F53" w:rsidRDefault="00665288" w:rsidP="00F04B94">
      <w:pPr>
        <w:pStyle w:val="Claneka"/>
        <w:keepLines w:val="0"/>
        <w:numPr>
          <w:ilvl w:val="0"/>
          <w:numId w:val="0"/>
        </w:numPr>
        <w:ind w:left="992"/>
        <w:contextualSpacing/>
        <w:rPr>
          <w:b/>
          <w:sz w:val="24"/>
        </w:rPr>
      </w:pPr>
      <w:r w:rsidRPr="00E74F53">
        <w:rPr>
          <w:b/>
          <w:sz w:val="24"/>
        </w:rPr>
        <w:t>Mgr. Jan Slaba</w:t>
      </w:r>
    </w:p>
    <w:p w14:paraId="6579C808" w14:textId="77777777" w:rsidR="00F04B94" w:rsidRPr="00E74F53" w:rsidRDefault="00F04B94" w:rsidP="00F04B94">
      <w:pPr>
        <w:pStyle w:val="Claneka"/>
        <w:keepLines w:val="0"/>
        <w:numPr>
          <w:ilvl w:val="0"/>
          <w:numId w:val="0"/>
        </w:numPr>
        <w:ind w:left="992"/>
        <w:contextualSpacing/>
        <w:rPr>
          <w:sz w:val="24"/>
        </w:rPr>
      </w:pPr>
      <w:r w:rsidRPr="00E74F53">
        <w:rPr>
          <w:sz w:val="24"/>
        </w:rPr>
        <w:t xml:space="preserve">Tel.: </w:t>
      </w:r>
      <w:r w:rsidR="00665288" w:rsidRPr="00E74F53">
        <w:rPr>
          <w:sz w:val="24"/>
        </w:rPr>
        <w:t>601 126 956</w:t>
      </w:r>
    </w:p>
    <w:p w14:paraId="0BFBCFDF" w14:textId="77777777" w:rsidR="00F04B94" w:rsidRPr="00E74F53" w:rsidRDefault="00F04B94" w:rsidP="00F04B94">
      <w:pPr>
        <w:pStyle w:val="Claneka"/>
        <w:keepLines w:val="0"/>
        <w:numPr>
          <w:ilvl w:val="0"/>
          <w:numId w:val="0"/>
        </w:numPr>
        <w:ind w:left="992"/>
        <w:contextualSpacing/>
        <w:rPr>
          <w:sz w:val="24"/>
        </w:rPr>
      </w:pPr>
      <w:r w:rsidRPr="00E74F53">
        <w:rPr>
          <w:sz w:val="24"/>
        </w:rPr>
        <w:t xml:space="preserve">E-mail: </w:t>
      </w:r>
      <w:r w:rsidR="00665288" w:rsidRPr="00E74F53">
        <w:rPr>
          <w:sz w:val="24"/>
        </w:rPr>
        <w:t>slaba@pb.cz</w:t>
      </w:r>
    </w:p>
    <w:p w14:paraId="5662663E" w14:textId="77777777" w:rsidR="00F04B94" w:rsidRPr="00E74F53" w:rsidRDefault="00F04B94" w:rsidP="00F04B94">
      <w:pPr>
        <w:pStyle w:val="Claneka"/>
        <w:keepLines w:val="0"/>
        <w:numPr>
          <w:ilvl w:val="0"/>
          <w:numId w:val="0"/>
        </w:numPr>
        <w:ind w:left="992"/>
        <w:contextualSpacing/>
        <w:rPr>
          <w:bCs/>
          <w:sz w:val="24"/>
          <w:szCs w:val="22"/>
        </w:rPr>
      </w:pPr>
      <w:r w:rsidRPr="00E74F53">
        <w:rPr>
          <w:sz w:val="24"/>
        </w:rPr>
        <w:t xml:space="preserve">Adresa pro doručování: </w:t>
      </w:r>
      <w:r w:rsidR="00665288" w:rsidRPr="00E74F53">
        <w:rPr>
          <w:sz w:val="24"/>
        </w:rPr>
        <w:t>Legionářů 378, 261 01 Příbram</w:t>
      </w:r>
    </w:p>
    <w:p w14:paraId="17F93643" w14:textId="77777777" w:rsidR="00296724" w:rsidRPr="00E74F53" w:rsidRDefault="00296724" w:rsidP="00296724">
      <w:pPr>
        <w:pStyle w:val="Claneka"/>
        <w:keepLines w:val="0"/>
        <w:numPr>
          <w:ilvl w:val="0"/>
          <w:numId w:val="0"/>
        </w:numPr>
        <w:ind w:left="992"/>
        <w:contextualSpacing/>
        <w:rPr>
          <w:bCs/>
          <w:sz w:val="24"/>
          <w:szCs w:val="22"/>
        </w:rPr>
      </w:pPr>
    </w:p>
    <w:p w14:paraId="4EA364BB" w14:textId="77777777" w:rsidR="00FD0C92" w:rsidRPr="00E74F53" w:rsidRDefault="00FD0C92" w:rsidP="001D73B0">
      <w:pPr>
        <w:pStyle w:val="Clanek11"/>
        <w:contextualSpacing/>
        <w:rPr>
          <w:rFonts w:cs="Times New Roman"/>
          <w:noProof/>
          <w:sz w:val="24"/>
          <w:szCs w:val="22"/>
        </w:rPr>
      </w:pPr>
      <w:r w:rsidRPr="00E74F53">
        <w:rPr>
          <w:rFonts w:cs="Times New Roman"/>
          <w:noProof/>
          <w:sz w:val="24"/>
          <w:szCs w:val="22"/>
        </w:rPr>
        <w:t>Strana oznámí druhé Straně bez zbytečného odkladu veškeré změny údajů uvedených v bodě 1</w:t>
      </w:r>
      <w:r w:rsidR="001D73B0" w:rsidRPr="00E74F53">
        <w:rPr>
          <w:rFonts w:cs="Times New Roman"/>
          <w:noProof/>
          <w:sz w:val="24"/>
          <w:szCs w:val="22"/>
        </w:rPr>
        <w:t>2</w:t>
      </w:r>
      <w:r w:rsidRPr="00E74F53">
        <w:rPr>
          <w:rFonts w:cs="Times New Roman"/>
          <w:noProof/>
          <w:sz w:val="24"/>
          <w:szCs w:val="22"/>
        </w:rPr>
        <w:t>.2 resp. 1</w:t>
      </w:r>
      <w:r w:rsidR="001D73B0" w:rsidRPr="00E74F53">
        <w:rPr>
          <w:rFonts w:cs="Times New Roman"/>
          <w:noProof/>
          <w:sz w:val="24"/>
          <w:szCs w:val="22"/>
        </w:rPr>
        <w:t>2</w:t>
      </w:r>
      <w:r w:rsidRPr="00E74F53">
        <w:rPr>
          <w:rFonts w:cs="Times New Roman"/>
          <w:noProof/>
          <w:sz w:val="24"/>
          <w:szCs w:val="22"/>
        </w:rPr>
        <w:t xml:space="preserve">.3 a veškeré další změny své poštovní adresy, doporučenou poštou, s podpisem svého oprávněného zástupce. V případě řádného doručení takového oznámení bude poštovní adresa Strany změněna bez nutnosti změny této Smlouvy či přijetí jakékoli jiné dohody mezi Stranami. </w:t>
      </w:r>
    </w:p>
    <w:p w14:paraId="6D5C4335" w14:textId="77777777" w:rsidR="00FD0C92" w:rsidRPr="00E74F53" w:rsidRDefault="00FD0C92" w:rsidP="001D73B0">
      <w:pPr>
        <w:pStyle w:val="Nadpis1"/>
        <w:keepNext w:val="0"/>
        <w:widowControl w:val="0"/>
        <w:contextualSpacing/>
        <w:rPr>
          <w:rFonts w:cs="Times New Roman"/>
          <w:b/>
          <w:bCs/>
          <w:sz w:val="24"/>
        </w:rPr>
      </w:pPr>
      <w:r w:rsidRPr="00E74F53">
        <w:rPr>
          <w:rFonts w:cs="Times New Roman"/>
          <w:b/>
          <w:bCs/>
          <w:sz w:val="24"/>
        </w:rPr>
        <w:t>MLČENLIVOST</w:t>
      </w:r>
    </w:p>
    <w:p w14:paraId="078B29F7" w14:textId="77777777" w:rsidR="00FD0C92" w:rsidRPr="00E74F53" w:rsidRDefault="00FD0C92" w:rsidP="001D73B0">
      <w:pPr>
        <w:pStyle w:val="Clanek11"/>
        <w:contextualSpacing/>
        <w:rPr>
          <w:rFonts w:cs="Times New Roman"/>
          <w:sz w:val="24"/>
        </w:rPr>
      </w:pPr>
      <w:r w:rsidRPr="00E74F53">
        <w:rPr>
          <w:rFonts w:cs="Times New Roman"/>
          <w:sz w:val="24"/>
        </w:rPr>
        <w:t>Žádná ze Stran nesmí třetí straně poskytnout žádné informace o této Smlouvě ani o jejích podmínkách bez předchozího písemného souhlasu druhé Strany, s výjimkou (i) svých poradců vázaných povinností mlčenlivosti ve stejném rozsahu, (ii) bankovní nebo podobné úvěrové instituce pro účely financování kterékoli Strany, (iii) příslušných státních a jiných správních orgánů a soudů v případě, že Strany budou podle obecně platných právních předpisů povinny takové informace těmto orgánům poskytnout, nebo (iv) pokud druhá Strana tyto informace již zveřejnila nebo pokud (v) jsou takové informace dostupné bez ohledu na jednání či opomenutí kterékoli Strany.</w:t>
      </w:r>
    </w:p>
    <w:p w14:paraId="00D596D1" w14:textId="77777777" w:rsidR="00FD0C92" w:rsidRPr="00E74F53" w:rsidRDefault="00FD0C92" w:rsidP="001D73B0">
      <w:pPr>
        <w:pStyle w:val="Nadpis1"/>
        <w:keepNext w:val="0"/>
        <w:tabs>
          <w:tab w:val="left" w:pos="851"/>
        </w:tabs>
        <w:suppressAutoHyphens/>
        <w:spacing w:after="60"/>
        <w:ind w:right="108"/>
        <w:contextualSpacing/>
        <w:rPr>
          <w:rFonts w:eastAsia="Calibri" w:cs="Times New Roman"/>
          <w:sz w:val="24"/>
        </w:rPr>
      </w:pPr>
      <w:r w:rsidRPr="00E74F53">
        <w:rPr>
          <w:rFonts w:cs="Times New Roman"/>
          <w:b/>
          <w:bCs/>
          <w:iCs/>
          <w:noProof/>
          <w:kern w:val="0"/>
          <w:sz w:val="24"/>
          <w:szCs w:val="22"/>
        </w:rPr>
        <w:t>Účinnost smlouvy</w:t>
      </w:r>
    </w:p>
    <w:p w14:paraId="1D07783D" w14:textId="77777777" w:rsidR="001D73B0" w:rsidRPr="00E74F53" w:rsidRDefault="001D73B0" w:rsidP="001D73B0">
      <w:pPr>
        <w:pStyle w:val="Clanek11"/>
        <w:suppressAutoHyphens/>
        <w:spacing w:after="60"/>
        <w:contextualSpacing/>
        <w:rPr>
          <w:rFonts w:cs="Times New Roman"/>
          <w:sz w:val="24"/>
          <w:szCs w:val="22"/>
        </w:rPr>
      </w:pPr>
      <w:r w:rsidRPr="00E74F53">
        <w:rPr>
          <w:rFonts w:cs="Times New Roman"/>
          <w:sz w:val="24"/>
          <w:szCs w:val="22"/>
        </w:rPr>
        <w:t>Tato Smlouva nabývá účinnosti dnem</w:t>
      </w:r>
      <w:r w:rsidR="00E74F53">
        <w:rPr>
          <w:rFonts w:cs="Times New Roman"/>
          <w:sz w:val="24"/>
          <w:szCs w:val="22"/>
        </w:rPr>
        <w:t xml:space="preserve"> 1.</w:t>
      </w:r>
      <w:r w:rsidR="0063170A">
        <w:rPr>
          <w:rFonts w:cs="Times New Roman"/>
          <w:sz w:val="24"/>
          <w:szCs w:val="22"/>
        </w:rPr>
        <w:t>10</w:t>
      </w:r>
      <w:r w:rsidR="00E74F53">
        <w:rPr>
          <w:rFonts w:cs="Times New Roman"/>
          <w:sz w:val="24"/>
          <w:szCs w:val="22"/>
        </w:rPr>
        <w:t>.2022</w:t>
      </w:r>
      <w:r w:rsidRPr="00E74F53">
        <w:rPr>
          <w:rFonts w:cs="Times New Roman"/>
          <w:sz w:val="24"/>
          <w:szCs w:val="22"/>
        </w:rPr>
        <w:t xml:space="preserve"> a uzavírá se na dobu neurčitou.</w:t>
      </w:r>
    </w:p>
    <w:p w14:paraId="429C8B5C" w14:textId="77777777" w:rsidR="00FD0C92" w:rsidRPr="00E74F53" w:rsidRDefault="00FD0C92" w:rsidP="001D73B0">
      <w:pPr>
        <w:pStyle w:val="Nadpis1"/>
        <w:keepNext w:val="0"/>
        <w:suppressAutoHyphens/>
        <w:spacing w:after="60"/>
        <w:contextualSpacing/>
        <w:rPr>
          <w:rFonts w:cs="Times New Roman"/>
          <w:b/>
          <w:bCs/>
          <w:iCs/>
          <w:noProof/>
          <w:kern w:val="0"/>
          <w:sz w:val="24"/>
          <w:szCs w:val="22"/>
        </w:rPr>
      </w:pPr>
      <w:r w:rsidRPr="00E74F53">
        <w:rPr>
          <w:rFonts w:cs="Times New Roman"/>
          <w:b/>
          <w:bCs/>
          <w:noProof/>
          <w:kern w:val="0"/>
          <w:sz w:val="24"/>
          <w:szCs w:val="22"/>
        </w:rPr>
        <w:t>Závěrečná ustanovení</w:t>
      </w:r>
    </w:p>
    <w:p w14:paraId="0A9B2D8B" w14:textId="77777777" w:rsidR="00D24B01" w:rsidRPr="00E74F53" w:rsidRDefault="00FD0C92" w:rsidP="001D73B0">
      <w:pPr>
        <w:pStyle w:val="Clanek11"/>
        <w:contextualSpacing/>
        <w:rPr>
          <w:rFonts w:cs="Times New Roman"/>
          <w:noProof/>
          <w:sz w:val="24"/>
          <w:szCs w:val="22"/>
        </w:rPr>
      </w:pPr>
      <w:r w:rsidRPr="00E74F53">
        <w:rPr>
          <w:rFonts w:cs="Times New Roman"/>
          <w:noProof/>
          <w:sz w:val="24"/>
          <w:szCs w:val="22"/>
        </w:rPr>
        <w:t>Tato Smlouva se řídí a bude vykládána v souladu s právním řádem České republiky, konkrétně zákonem č. 89/2012 Sb., občanským zákoníkem, ve znění pozdějších předpisů.</w:t>
      </w:r>
    </w:p>
    <w:p w14:paraId="7E2ED282" w14:textId="77777777" w:rsidR="00D24B01" w:rsidRPr="00E74F53" w:rsidRDefault="00D24B01" w:rsidP="001D73B0">
      <w:pPr>
        <w:pStyle w:val="Clanek11"/>
        <w:contextualSpacing/>
        <w:rPr>
          <w:rFonts w:cs="Times New Roman"/>
          <w:noProof/>
          <w:sz w:val="24"/>
          <w:szCs w:val="22"/>
        </w:rPr>
      </w:pPr>
      <w:r w:rsidRPr="00E74F53">
        <w:rPr>
          <w:rFonts w:cs="Times New Roman"/>
          <w:sz w:val="24"/>
        </w:rPr>
        <w:lastRenderedPageBreak/>
        <w:t xml:space="preserve">Provozovatel a Odběratel budou dále společně označováni jako „Smluvní strany", samostatně pak každý jen jako „Smluvní strana". Pro účely fakturace vodného za dodávku vody Odběrateli přede dnem účinnosti této Smlouvy na níže uvedeném Odběrném místě prohlašuje Odběratel, že předmět této Smlouvy byl plněn již přede dnem účinnosti této Smlouvy, a to ode dne: </w:t>
      </w:r>
      <w:r w:rsidR="00BB66AA" w:rsidRPr="00E74F53">
        <w:rPr>
          <w:rFonts w:cs="Times New Roman"/>
          <w:sz w:val="24"/>
        </w:rPr>
        <w:br/>
      </w:r>
      <w:r w:rsidRPr="00E74F53">
        <w:rPr>
          <w:rFonts w:cs="Times New Roman"/>
          <w:b/>
          <w:sz w:val="24"/>
        </w:rPr>
        <w:t>1.1.2017.</w:t>
      </w:r>
      <w:r w:rsidRPr="00E74F53">
        <w:rPr>
          <w:rFonts w:cs="Times New Roman"/>
          <w:sz w:val="24"/>
        </w:rPr>
        <w:t xml:space="preserve"> Smluvní strany dále prohlašují, že toto plnění nebylo v rozporu s oprávněnými zájmy žádné ze Smluvních stran a považují je za plnění podle této Smlouvy.</w:t>
      </w:r>
    </w:p>
    <w:p w14:paraId="654EBB16" w14:textId="77777777" w:rsidR="00D24B01" w:rsidRPr="00E74F53" w:rsidRDefault="00D24B01" w:rsidP="001D73B0">
      <w:pPr>
        <w:pStyle w:val="Clanek11"/>
        <w:contextualSpacing/>
        <w:rPr>
          <w:rFonts w:cs="Times New Roman"/>
          <w:noProof/>
          <w:sz w:val="24"/>
          <w:szCs w:val="22"/>
        </w:rPr>
      </w:pPr>
      <w:r w:rsidRPr="00E74F53">
        <w:rPr>
          <w:rFonts w:cs="Times New Roman"/>
          <w:sz w:val="24"/>
        </w:rPr>
        <w:t>Odběratel dává podpisem této Smlouvy Provozovateli, jakožto správci dle zákona č. 101/2000 Sb., o ochraně osobních údajů v platném znění („zákon o ochraně osobních výslovný souhlas se shromažďováním, zpracováním a využíváním osobních údajů, které Odběratel poskytl výše v této Smlouvě a/nebo za trvání Smlouvy poskytne Provozovateli k účelům uvedeným v tomto odstavci. Tyto osobní údaje Provozovatel zpracovává pro účely plnění Smlouvy a poskytování souvisejících služeb. Odběratel má právo přístupu k osobním údajům, právo na opravu osobních údajů, jakož i další práva uvedená v § 11, § 12 a § 21 zákona o ochraně osobních údajů.</w:t>
      </w:r>
    </w:p>
    <w:p w14:paraId="186C308F" w14:textId="77777777" w:rsidR="00D24B01" w:rsidRPr="00E74F53" w:rsidRDefault="00D24B01" w:rsidP="001D73B0">
      <w:pPr>
        <w:pStyle w:val="Clanek11"/>
        <w:contextualSpacing/>
        <w:rPr>
          <w:rFonts w:cs="Times New Roman"/>
          <w:noProof/>
          <w:sz w:val="24"/>
          <w:szCs w:val="22"/>
        </w:rPr>
      </w:pPr>
      <w:r w:rsidRPr="00E74F53">
        <w:rPr>
          <w:rFonts w:cs="Times New Roman"/>
          <w:sz w:val="24"/>
        </w:rPr>
        <w:t>Odběratel bere na vědomí, že údaje mohou být, v souladu se zákonem o ochraně osobních údajů, zpřístupněny třetím subjektům, a to společnostem ze skupiny ALTERIS za účelem zajištěni technické a administrativní podpory pro plnění Smlouvy a dále subjektům ve smluvním vztahu s Provozovatelem zejména pro zajištění plnění práv a povinností vyplývající ze Smlouvy a dále zpracovatelům, s nimiž Provozovatel uzavřel smlouvu o zpracování osobních údajů.</w:t>
      </w:r>
    </w:p>
    <w:p w14:paraId="098F9134" w14:textId="77777777" w:rsidR="00FD0C92" w:rsidRPr="00E74F53" w:rsidRDefault="00FD0C92" w:rsidP="001D73B0">
      <w:pPr>
        <w:pStyle w:val="Clanek11"/>
        <w:contextualSpacing/>
        <w:rPr>
          <w:rFonts w:cs="Times New Roman"/>
          <w:noProof/>
          <w:sz w:val="24"/>
          <w:szCs w:val="22"/>
        </w:rPr>
      </w:pPr>
      <w:r w:rsidRPr="00E74F53">
        <w:rPr>
          <w:rFonts w:cs="Times New Roman"/>
          <w:noProof/>
          <w:sz w:val="24"/>
          <w:szCs w:val="22"/>
        </w:rPr>
        <w:t xml:space="preserve">Nebude-li výslovně uvedeno v písemné formě jinak, ponese každá Strana vlastní náklady na právní a finanční poradenství, služby notářů, zprostředkovatelů a dalších třetích stran, jejichž služeb Strany využijí v souvislosti s touto Smlouvou a/nebo prodejem a koupí Nemovitých věcí. </w:t>
      </w:r>
    </w:p>
    <w:p w14:paraId="63C234A8" w14:textId="77777777" w:rsidR="00FD0C92" w:rsidRPr="00E74F53" w:rsidRDefault="00FD0C92" w:rsidP="001D73B0">
      <w:pPr>
        <w:pStyle w:val="Clanek11"/>
        <w:contextualSpacing/>
        <w:rPr>
          <w:rFonts w:cs="Times New Roman"/>
          <w:noProof/>
          <w:sz w:val="24"/>
        </w:rPr>
      </w:pPr>
      <w:r w:rsidRPr="00E74F53">
        <w:rPr>
          <w:rFonts w:cs="Times New Roman"/>
          <w:noProof/>
          <w:sz w:val="24"/>
        </w:rPr>
        <w:t xml:space="preserve">Strany se pokusí vyřešit smírně a v dobré víře veškeré spory, které mohou vzniknout v souvislosti s touto Smlouvou. Pokud Strany nevyřeší jakýkoli spor vyplývající z této Smlouvy nebo v souvislosti s ní do třiceti (30) dnů, bude takový spor s konečnou platností vyřešen příslušnými soudy ČR. </w:t>
      </w:r>
    </w:p>
    <w:p w14:paraId="2C6AF6C9" w14:textId="77777777" w:rsidR="00FD0C92" w:rsidRPr="00E74F53" w:rsidRDefault="00FD0C92" w:rsidP="001D73B0">
      <w:pPr>
        <w:pStyle w:val="Clanek11"/>
        <w:contextualSpacing/>
        <w:rPr>
          <w:rFonts w:cs="Times New Roman"/>
          <w:noProof/>
          <w:sz w:val="24"/>
          <w:szCs w:val="22"/>
        </w:rPr>
      </w:pPr>
      <w:r w:rsidRPr="00E74F53">
        <w:rPr>
          <w:rFonts w:cs="Times New Roman"/>
          <w:noProof/>
          <w:sz w:val="24"/>
          <w:szCs w:val="22"/>
        </w:rPr>
        <w:t>Strany se tímto zavazují jednat v souladu s oprávněnými zájmy druhé Strany a účelem této Smlouvy a učinit veškerá právní jednání nezbytná pro plnění závazků vyplývajících z této Smlouvy.</w:t>
      </w:r>
    </w:p>
    <w:p w14:paraId="1E8A4A20" w14:textId="77777777" w:rsidR="00FD0C92" w:rsidRPr="00E74F53" w:rsidRDefault="00FD0C92" w:rsidP="001D73B0">
      <w:pPr>
        <w:pStyle w:val="Clanek11"/>
        <w:contextualSpacing/>
        <w:rPr>
          <w:rFonts w:cs="Times New Roman"/>
          <w:sz w:val="24"/>
          <w:szCs w:val="22"/>
        </w:rPr>
      </w:pPr>
      <w:r w:rsidRPr="00E74F53">
        <w:rPr>
          <w:rFonts w:cs="Times New Roman"/>
          <w:noProof/>
          <w:sz w:val="24"/>
          <w:szCs w:val="22"/>
        </w:rPr>
        <w:t xml:space="preserve">Stane-li se jakékoli ustanovení této Smlouvy neplatným či nevymahatelným, nebude tím ovlivněna platnost ani vymahatelnost ostatních ustanovení Smlouvy. Strany se tímto zavazují nahradit takové ustanovení ustanovením platným a vymahatelným, které bude odpovídat smyslu a účelu neplatného a nevymahatelného ustanovení. </w:t>
      </w:r>
    </w:p>
    <w:p w14:paraId="3A4A5D94" w14:textId="77777777" w:rsidR="00FD0C92" w:rsidRPr="00E74F53" w:rsidRDefault="00FD0C92" w:rsidP="001D73B0">
      <w:pPr>
        <w:pStyle w:val="Clanek11"/>
        <w:contextualSpacing/>
        <w:rPr>
          <w:rFonts w:cs="Times New Roman"/>
          <w:noProof/>
          <w:sz w:val="24"/>
          <w:szCs w:val="22"/>
        </w:rPr>
      </w:pPr>
      <w:r w:rsidRPr="00E74F53">
        <w:rPr>
          <w:rFonts w:cs="Times New Roman"/>
          <w:noProof/>
          <w:sz w:val="24"/>
          <w:szCs w:val="22"/>
        </w:rPr>
        <w:t xml:space="preserve">Pokud některé ze Stran je nebo bude zabráněno v plnění kterékoli z jejích povinností dle této Smlouvy v důsledku okolností vyšší moci, bude tato Strana povinna informovat druhou Stranu o příslušné události či okolnostech vyšší moci, s uvedením povinností, jejichž plnění je nebo bude příslušnou událostí vyšší moci znemožněno. Toto oznámení musí být provedeno bez odkladu poté, co se příslušná Strana dozví (nebo se měla dozvědět či by se měla dozvědět v případě jednání s odbornou péčí) o příslušné skutečnosti či okolnostech vyšší moci. Po oznámení příslušné Strany nebude neplnění povinností této Strany představovat porušení Smlouvy, po dobu, kdy bude vyšší moc bránit plnění těchto povinností. Pro účely této Smlouvy se vyšší mocí rozumí mimořádná událost či okolnost, kterou Strany nemohly předvídat ani jí předejít před uzavřením této Smlouvy přijetím preventivních opatření, která je mimo kontrolu Stran a nebyla způsobena úmyslně či z nedbalosti Strany, a která podstatně komplikuje či znemožňuje plnění povinností vyplývajících z této Smlouvy některou ze Stran. </w:t>
      </w:r>
    </w:p>
    <w:p w14:paraId="51F4DA32" w14:textId="77777777" w:rsidR="002652D8" w:rsidRPr="00E74F53" w:rsidRDefault="00FD0C92" w:rsidP="002652D8">
      <w:pPr>
        <w:pStyle w:val="Clanek11"/>
        <w:contextualSpacing/>
        <w:rPr>
          <w:rFonts w:cs="Times New Roman"/>
          <w:noProof/>
          <w:sz w:val="24"/>
          <w:szCs w:val="22"/>
        </w:rPr>
      </w:pPr>
      <w:r w:rsidRPr="00E74F53">
        <w:rPr>
          <w:rFonts w:cs="Times New Roman"/>
          <w:noProof/>
          <w:sz w:val="24"/>
          <w:szCs w:val="22"/>
        </w:rPr>
        <w:t>Tato Smlouva představuje úplnou dohodu mezi Stranami ve výše upravených záležitostech a nahrazuje veškeré předchozí ústní nebo písemná prohlášení, úmluvy, smlouvy a dohody. Všechny Přílohy této Smlouvy tvoří její nedílnou součást.</w:t>
      </w:r>
    </w:p>
    <w:p w14:paraId="39638B6D" w14:textId="77777777" w:rsidR="00FD0C92" w:rsidRPr="00E74F53" w:rsidRDefault="00FD0C92" w:rsidP="002652D8">
      <w:pPr>
        <w:pStyle w:val="Clanek11"/>
        <w:contextualSpacing/>
        <w:rPr>
          <w:rFonts w:cs="Times New Roman"/>
          <w:noProof/>
          <w:sz w:val="24"/>
          <w:szCs w:val="22"/>
        </w:rPr>
      </w:pPr>
      <w:r w:rsidRPr="00E74F53">
        <w:rPr>
          <w:rFonts w:cs="Times New Roman"/>
          <w:noProof/>
          <w:sz w:val="24"/>
          <w:szCs w:val="22"/>
        </w:rPr>
        <w:lastRenderedPageBreak/>
        <w:t>Tuto Smlouvu lze doplňovat, měnit či upravovat výhradně ve formě písemných vzestupně očíslovaných dodatků podepsaných oběma Stranami.</w:t>
      </w:r>
    </w:p>
    <w:p w14:paraId="3AE8B794" w14:textId="77777777" w:rsidR="00FD0C92" w:rsidRPr="00E74F53" w:rsidRDefault="00FD0C92" w:rsidP="001D73B0">
      <w:pPr>
        <w:pStyle w:val="Clanek11"/>
        <w:contextualSpacing/>
        <w:rPr>
          <w:rFonts w:cs="Times New Roman"/>
          <w:sz w:val="24"/>
        </w:rPr>
      </w:pPr>
      <w:r w:rsidRPr="00E74F53">
        <w:rPr>
          <w:rFonts w:cs="Times New Roman"/>
          <w:noProof/>
          <w:sz w:val="24"/>
          <w:szCs w:val="22"/>
        </w:rPr>
        <w:t>Tato Smlouva se stává závaznou pro obě Strany okamžikem jejího podpisu oběma stranami.</w:t>
      </w:r>
    </w:p>
    <w:p w14:paraId="0CD78096" w14:textId="77777777" w:rsidR="00FD0C92" w:rsidRPr="00E74F53" w:rsidRDefault="00FD0C92" w:rsidP="001D73B0">
      <w:pPr>
        <w:pStyle w:val="Clanek11"/>
        <w:contextualSpacing/>
        <w:rPr>
          <w:rFonts w:cs="Times New Roman"/>
          <w:sz w:val="24"/>
        </w:rPr>
      </w:pPr>
      <w:r w:rsidRPr="00E74F53">
        <w:rPr>
          <w:rFonts w:cs="Times New Roman"/>
          <w:sz w:val="24"/>
          <w:szCs w:val="22"/>
        </w:rPr>
        <w:t>Strany tímto výslovně prohlašují, že tato Smlouva vyjadřuje jej</w:t>
      </w:r>
      <w:r w:rsidR="00D24B01" w:rsidRPr="00E74F53">
        <w:rPr>
          <w:rFonts w:cs="Times New Roman"/>
          <w:sz w:val="24"/>
          <w:szCs w:val="22"/>
        </w:rPr>
        <w:t xml:space="preserve">ich pravou a svobodnou vůli, na </w:t>
      </w:r>
      <w:r w:rsidRPr="00E74F53">
        <w:rPr>
          <w:rFonts w:cs="Times New Roman"/>
          <w:sz w:val="24"/>
          <w:szCs w:val="22"/>
        </w:rPr>
        <w:t>důkaz čehož připojují níže své podpisy.</w:t>
      </w:r>
    </w:p>
    <w:p w14:paraId="426CA979" w14:textId="77777777" w:rsidR="00D24B01" w:rsidRPr="00E74F53" w:rsidRDefault="00D24B01" w:rsidP="001D73B0">
      <w:pPr>
        <w:pStyle w:val="Clanek11"/>
        <w:numPr>
          <w:ilvl w:val="0"/>
          <w:numId w:val="0"/>
        </w:numPr>
        <w:ind w:left="567"/>
        <w:contextualSpacing/>
        <w:rPr>
          <w:rFonts w:cs="Times New Roman"/>
          <w:sz w:val="24"/>
        </w:rPr>
      </w:pPr>
    </w:p>
    <w:tbl>
      <w:tblPr>
        <w:tblW w:w="9322" w:type="dxa"/>
        <w:tblLook w:val="04A0" w:firstRow="1" w:lastRow="0" w:firstColumn="1" w:lastColumn="0" w:noHBand="0" w:noVBand="1"/>
      </w:tblPr>
      <w:tblGrid>
        <w:gridCol w:w="4896"/>
        <w:gridCol w:w="4896"/>
      </w:tblGrid>
      <w:tr w:rsidR="00FD0C92" w:rsidRPr="00E74F53" w14:paraId="270F96D5" w14:textId="77777777" w:rsidTr="009D1A42">
        <w:tc>
          <w:tcPr>
            <w:tcW w:w="4644" w:type="dxa"/>
            <w:hideMark/>
          </w:tcPr>
          <w:p w14:paraId="5DAE5C86" w14:textId="77777777" w:rsidR="00FD0C92" w:rsidRPr="00E74F53" w:rsidRDefault="00FD0C92" w:rsidP="001D73B0">
            <w:pPr>
              <w:widowControl w:val="0"/>
              <w:spacing w:line="240" w:lineRule="auto"/>
              <w:contextualSpacing/>
              <w:rPr>
                <w:rFonts w:ascii="Times New Roman" w:hAnsi="Times New Roman" w:cs="Times New Roman"/>
                <w:b/>
                <w:sz w:val="24"/>
              </w:rPr>
            </w:pPr>
            <w:r w:rsidRPr="00E74F53">
              <w:rPr>
                <w:rFonts w:ascii="Times New Roman" w:hAnsi="Times New Roman" w:cs="Times New Roman"/>
                <w:b/>
                <w:sz w:val="24"/>
              </w:rPr>
              <w:t>Provozovatel</w:t>
            </w:r>
          </w:p>
          <w:p w14:paraId="05206B28" w14:textId="77777777" w:rsidR="00FD0C92" w:rsidRPr="00E74F53" w:rsidRDefault="00FD0C92" w:rsidP="001D73B0">
            <w:pPr>
              <w:widowControl w:val="0"/>
              <w:spacing w:line="240" w:lineRule="auto"/>
              <w:contextualSpacing/>
              <w:rPr>
                <w:rFonts w:ascii="Times New Roman" w:hAnsi="Times New Roman" w:cs="Times New Roman"/>
                <w:b/>
                <w:sz w:val="24"/>
              </w:rPr>
            </w:pPr>
          </w:p>
          <w:p w14:paraId="47BB9547" w14:textId="77777777" w:rsidR="001D73B0" w:rsidRPr="00E74F53" w:rsidRDefault="001D73B0" w:rsidP="001D73B0">
            <w:pPr>
              <w:widowControl w:val="0"/>
              <w:spacing w:line="240" w:lineRule="auto"/>
              <w:contextualSpacing/>
              <w:rPr>
                <w:rFonts w:ascii="Times New Roman" w:hAnsi="Times New Roman" w:cs="Times New Roman"/>
                <w:b/>
                <w:sz w:val="24"/>
              </w:rPr>
            </w:pPr>
          </w:p>
          <w:p w14:paraId="025AA408" w14:textId="77777777" w:rsidR="003D7BEA" w:rsidRPr="00E74F53" w:rsidRDefault="003D7BEA" w:rsidP="001D73B0">
            <w:pPr>
              <w:widowControl w:val="0"/>
              <w:spacing w:line="240" w:lineRule="auto"/>
              <w:contextualSpacing/>
              <w:rPr>
                <w:rFonts w:ascii="Times New Roman" w:hAnsi="Times New Roman" w:cs="Times New Roman"/>
                <w:b/>
                <w:sz w:val="24"/>
              </w:rPr>
            </w:pPr>
          </w:p>
        </w:tc>
        <w:tc>
          <w:tcPr>
            <w:tcW w:w="4678" w:type="dxa"/>
            <w:hideMark/>
          </w:tcPr>
          <w:p w14:paraId="6A537536" w14:textId="77777777" w:rsidR="00FD0C92" w:rsidRPr="00E74F53" w:rsidRDefault="00FD0C92" w:rsidP="001D73B0">
            <w:pPr>
              <w:widowControl w:val="0"/>
              <w:spacing w:line="240" w:lineRule="auto"/>
              <w:contextualSpacing/>
              <w:rPr>
                <w:rFonts w:ascii="Times New Roman" w:hAnsi="Times New Roman" w:cs="Times New Roman"/>
                <w:b/>
                <w:sz w:val="24"/>
              </w:rPr>
            </w:pPr>
            <w:r w:rsidRPr="00E74F53">
              <w:rPr>
                <w:rFonts w:ascii="Times New Roman" w:hAnsi="Times New Roman" w:cs="Times New Roman"/>
                <w:b/>
                <w:sz w:val="24"/>
              </w:rPr>
              <w:t>Odběratel</w:t>
            </w:r>
          </w:p>
          <w:p w14:paraId="1EC47C34" w14:textId="77777777" w:rsidR="00FD0C92" w:rsidRPr="00E74F53" w:rsidRDefault="00FD0C92" w:rsidP="001D73B0">
            <w:pPr>
              <w:widowControl w:val="0"/>
              <w:spacing w:line="240" w:lineRule="auto"/>
              <w:contextualSpacing/>
              <w:rPr>
                <w:rFonts w:ascii="Times New Roman" w:hAnsi="Times New Roman" w:cs="Times New Roman"/>
                <w:b/>
                <w:sz w:val="24"/>
              </w:rPr>
            </w:pPr>
          </w:p>
          <w:p w14:paraId="72DD8A5D" w14:textId="77777777" w:rsidR="001D73B0" w:rsidRPr="00E74F53" w:rsidRDefault="001D73B0" w:rsidP="001D73B0">
            <w:pPr>
              <w:widowControl w:val="0"/>
              <w:spacing w:line="240" w:lineRule="auto"/>
              <w:contextualSpacing/>
              <w:rPr>
                <w:rFonts w:ascii="Times New Roman" w:hAnsi="Times New Roman" w:cs="Times New Roman"/>
                <w:b/>
                <w:sz w:val="24"/>
              </w:rPr>
            </w:pPr>
          </w:p>
          <w:p w14:paraId="381209D2" w14:textId="77777777" w:rsidR="003D7BEA" w:rsidRPr="00E74F53" w:rsidRDefault="003D7BEA" w:rsidP="001D73B0">
            <w:pPr>
              <w:widowControl w:val="0"/>
              <w:spacing w:line="240" w:lineRule="auto"/>
              <w:contextualSpacing/>
              <w:rPr>
                <w:rFonts w:ascii="Times New Roman" w:hAnsi="Times New Roman" w:cs="Times New Roman"/>
                <w:b/>
                <w:sz w:val="24"/>
              </w:rPr>
            </w:pPr>
          </w:p>
        </w:tc>
      </w:tr>
      <w:tr w:rsidR="00FD0C92" w:rsidRPr="00E74F53" w14:paraId="1178EFC8" w14:textId="77777777" w:rsidTr="009D1A42">
        <w:tc>
          <w:tcPr>
            <w:tcW w:w="4644" w:type="dxa"/>
          </w:tcPr>
          <w:p w14:paraId="1C1A1F2E" w14:textId="77777777" w:rsidR="00FD0C92" w:rsidRPr="00E74F53" w:rsidRDefault="00FD0C92" w:rsidP="001D73B0">
            <w:pPr>
              <w:widowControl w:val="0"/>
              <w:spacing w:line="240" w:lineRule="auto"/>
              <w:contextualSpacing/>
              <w:rPr>
                <w:rFonts w:ascii="Times New Roman" w:hAnsi="Times New Roman" w:cs="Times New Roman"/>
                <w:sz w:val="24"/>
              </w:rPr>
            </w:pPr>
          </w:p>
          <w:p w14:paraId="312AEB39" w14:textId="77777777" w:rsidR="00FD0C92" w:rsidRPr="00E74F53" w:rsidRDefault="00FD0C92" w:rsidP="001D73B0">
            <w:pPr>
              <w:widowControl w:val="0"/>
              <w:spacing w:line="240" w:lineRule="auto"/>
              <w:contextualSpacing/>
              <w:rPr>
                <w:rFonts w:ascii="Times New Roman" w:hAnsi="Times New Roman" w:cs="Times New Roman"/>
                <w:bCs/>
                <w:sz w:val="24"/>
              </w:rPr>
            </w:pPr>
            <w:r w:rsidRPr="00E74F53">
              <w:rPr>
                <w:rFonts w:ascii="Times New Roman" w:hAnsi="Times New Roman" w:cs="Times New Roman"/>
                <w:sz w:val="24"/>
              </w:rPr>
              <w:t xml:space="preserve">Místo: </w:t>
            </w:r>
            <w:r w:rsidR="00BF202D" w:rsidRPr="00E74F53">
              <w:rPr>
                <w:rFonts w:ascii="Times New Roman" w:hAnsi="Times New Roman" w:cs="Times New Roman"/>
                <w:bCs/>
                <w:sz w:val="24"/>
              </w:rPr>
              <w:t>Praha</w:t>
            </w:r>
          </w:p>
          <w:p w14:paraId="568EB66F" w14:textId="77777777" w:rsidR="003D7BEA" w:rsidRPr="00E74F53" w:rsidRDefault="003D7BEA" w:rsidP="001D73B0">
            <w:pPr>
              <w:widowControl w:val="0"/>
              <w:spacing w:line="240" w:lineRule="auto"/>
              <w:contextualSpacing/>
              <w:rPr>
                <w:rFonts w:ascii="Times New Roman" w:hAnsi="Times New Roman" w:cs="Times New Roman"/>
                <w:sz w:val="24"/>
              </w:rPr>
            </w:pPr>
          </w:p>
          <w:p w14:paraId="3BF99A2A" w14:textId="7603BDBB" w:rsidR="00FD0C92" w:rsidRPr="00E74F53" w:rsidRDefault="00FD0C92" w:rsidP="007871E1">
            <w:pPr>
              <w:widowControl w:val="0"/>
              <w:spacing w:line="240" w:lineRule="auto"/>
              <w:contextualSpacing/>
              <w:rPr>
                <w:rFonts w:ascii="Times New Roman" w:hAnsi="Times New Roman" w:cs="Times New Roman"/>
                <w:sz w:val="24"/>
              </w:rPr>
            </w:pPr>
            <w:r w:rsidRPr="00E74F53">
              <w:rPr>
                <w:rFonts w:ascii="Times New Roman" w:hAnsi="Times New Roman" w:cs="Times New Roman"/>
                <w:sz w:val="24"/>
              </w:rPr>
              <w:t xml:space="preserve">Datum: </w:t>
            </w:r>
            <w:r w:rsidR="008D2C62">
              <w:rPr>
                <w:rFonts w:ascii="Times New Roman" w:hAnsi="Times New Roman" w:cs="Times New Roman"/>
                <w:sz w:val="24"/>
              </w:rPr>
              <w:t>23.09.2022</w:t>
            </w:r>
          </w:p>
        </w:tc>
        <w:tc>
          <w:tcPr>
            <w:tcW w:w="4678" w:type="dxa"/>
          </w:tcPr>
          <w:p w14:paraId="719C0EED" w14:textId="77777777" w:rsidR="00FD0C92" w:rsidRPr="00E74F53" w:rsidRDefault="00FD0C92" w:rsidP="001D73B0">
            <w:pPr>
              <w:widowControl w:val="0"/>
              <w:spacing w:line="240" w:lineRule="auto"/>
              <w:contextualSpacing/>
              <w:rPr>
                <w:rFonts w:ascii="Times New Roman" w:hAnsi="Times New Roman" w:cs="Times New Roman"/>
                <w:sz w:val="24"/>
              </w:rPr>
            </w:pPr>
          </w:p>
          <w:p w14:paraId="0AF599DB" w14:textId="77777777" w:rsidR="00FD0C92" w:rsidRPr="00E74F53" w:rsidRDefault="00FD0C92" w:rsidP="001D73B0">
            <w:pPr>
              <w:widowControl w:val="0"/>
              <w:spacing w:line="240" w:lineRule="auto"/>
              <w:contextualSpacing/>
              <w:rPr>
                <w:rFonts w:ascii="Times New Roman" w:hAnsi="Times New Roman" w:cs="Times New Roman"/>
                <w:bCs/>
                <w:sz w:val="24"/>
              </w:rPr>
            </w:pPr>
            <w:r w:rsidRPr="00E74F53">
              <w:rPr>
                <w:rFonts w:ascii="Times New Roman" w:hAnsi="Times New Roman" w:cs="Times New Roman"/>
                <w:sz w:val="24"/>
              </w:rPr>
              <w:t xml:space="preserve">Místo: </w:t>
            </w:r>
            <w:r w:rsidR="00665288" w:rsidRPr="00E74F53">
              <w:rPr>
                <w:rFonts w:ascii="Times New Roman" w:hAnsi="Times New Roman" w:cs="Times New Roman"/>
                <w:sz w:val="24"/>
              </w:rPr>
              <w:t>Příbram</w:t>
            </w:r>
          </w:p>
          <w:p w14:paraId="0B1C0E80" w14:textId="77777777" w:rsidR="003D7BEA" w:rsidRPr="00E74F53" w:rsidRDefault="003D7BEA" w:rsidP="001D73B0">
            <w:pPr>
              <w:widowControl w:val="0"/>
              <w:spacing w:line="240" w:lineRule="auto"/>
              <w:contextualSpacing/>
              <w:rPr>
                <w:rFonts w:ascii="Times New Roman" w:hAnsi="Times New Roman" w:cs="Times New Roman"/>
                <w:sz w:val="24"/>
              </w:rPr>
            </w:pPr>
          </w:p>
          <w:p w14:paraId="4E64F0DB" w14:textId="7CEEBA90" w:rsidR="00FD0C92" w:rsidRPr="00E74F53" w:rsidRDefault="00FD0C92" w:rsidP="007871E1">
            <w:pPr>
              <w:widowControl w:val="0"/>
              <w:spacing w:line="240" w:lineRule="auto"/>
              <w:contextualSpacing/>
              <w:rPr>
                <w:rFonts w:ascii="Times New Roman" w:hAnsi="Times New Roman" w:cs="Times New Roman"/>
                <w:sz w:val="24"/>
              </w:rPr>
            </w:pPr>
            <w:r w:rsidRPr="00E74F53">
              <w:rPr>
                <w:rFonts w:ascii="Times New Roman" w:hAnsi="Times New Roman" w:cs="Times New Roman"/>
                <w:sz w:val="24"/>
              </w:rPr>
              <w:t xml:space="preserve">Datum: </w:t>
            </w:r>
            <w:r w:rsidR="008D2C62">
              <w:rPr>
                <w:rFonts w:ascii="Times New Roman" w:hAnsi="Times New Roman" w:cs="Times New Roman"/>
                <w:sz w:val="24"/>
              </w:rPr>
              <w:t>29.09.2022</w:t>
            </w:r>
          </w:p>
        </w:tc>
      </w:tr>
      <w:tr w:rsidR="00FD0C92" w:rsidRPr="00144B3C" w14:paraId="3D5910FD" w14:textId="77777777" w:rsidTr="009D1A42">
        <w:tc>
          <w:tcPr>
            <w:tcW w:w="4644" w:type="dxa"/>
          </w:tcPr>
          <w:p w14:paraId="6793868C" w14:textId="77777777" w:rsidR="00FD0C92" w:rsidRPr="00E74F53" w:rsidRDefault="00FD0C92" w:rsidP="001D73B0">
            <w:pPr>
              <w:widowControl w:val="0"/>
              <w:spacing w:line="240" w:lineRule="auto"/>
              <w:contextualSpacing/>
              <w:rPr>
                <w:rFonts w:ascii="Times New Roman" w:hAnsi="Times New Roman" w:cs="Times New Roman"/>
                <w:sz w:val="24"/>
              </w:rPr>
            </w:pPr>
          </w:p>
          <w:p w14:paraId="219DA039" w14:textId="77777777" w:rsidR="00FD0C92" w:rsidRPr="00E74F53" w:rsidRDefault="00FD0C92" w:rsidP="001D73B0">
            <w:pPr>
              <w:widowControl w:val="0"/>
              <w:spacing w:line="240" w:lineRule="auto"/>
              <w:contextualSpacing/>
              <w:rPr>
                <w:rFonts w:ascii="Times New Roman" w:hAnsi="Times New Roman" w:cs="Times New Roman"/>
                <w:sz w:val="24"/>
              </w:rPr>
            </w:pPr>
            <w:r w:rsidRPr="00E74F53">
              <w:rPr>
                <w:rFonts w:ascii="Times New Roman" w:hAnsi="Times New Roman" w:cs="Times New Roman"/>
                <w:sz w:val="24"/>
              </w:rPr>
              <w:t>_______________________________________</w:t>
            </w:r>
          </w:p>
        </w:tc>
        <w:tc>
          <w:tcPr>
            <w:tcW w:w="4678" w:type="dxa"/>
          </w:tcPr>
          <w:p w14:paraId="37186BBF" w14:textId="77777777" w:rsidR="00FD0C92" w:rsidRPr="00E74F53" w:rsidRDefault="00FD0C92" w:rsidP="001D73B0">
            <w:pPr>
              <w:widowControl w:val="0"/>
              <w:spacing w:line="240" w:lineRule="auto"/>
              <w:contextualSpacing/>
              <w:rPr>
                <w:rFonts w:ascii="Times New Roman" w:hAnsi="Times New Roman" w:cs="Times New Roman"/>
                <w:sz w:val="24"/>
              </w:rPr>
            </w:pPr>
          </w:p>
          <w:p w14:paraId="3EEA4B57" w14:textId="77777777" w:rsidR="00FD0C92" w:rsidRPr="00144B3C" w:rsidRDefault="00FD0C92" w:rsidP="001D73B0">
            <w:pPr>
              <w:widowControl w:val="0"/>
              <w:spacing w:line="240" w:lineRule="auto"/>
              <w:contextualSpacing/>
              <w:rPr>
                <w:rFonts w:ascii="Times New Roman" w:hAnsi="Times New Roman" w:cs="Times New Roman"/>
                <w:sz w:val="24"/>
              </w:rPr>
            </w:pPr>
            <w:r w:rsidRPr="00E74F53">
              <w:rPr>
                <w:rFonts w:ascii="Times New Roman" w:hAnsi="Times New Roman" w:cs="Times New Roman"/>
                <w:sz w:val="24"/>
              </w:rPr>
              <w:t>_______________________________________</w:t>
            </w:r>
          </w:p>
        </w:tc>
      </w:tr>
    </w:tbl>
    <w:p w14:paraId="1CED7F39" w14:textId="77777777" w:rsidR="00FD0C92" w:rsidRPr="00144B3C" w:rsidRDefault="00FD0C92" w:rsidP="001D73B0">
      <w:pPr>
        <w:spacing w:line="240" w:lineRule="auto"/>
        <w:contextualSpacing/>
        <w:rPr>
          <w:rFonts w:ascii="Times New Roman" w:hAnsi="Times New Roman" w:cs="Times New Roman"/>
          <w:sz w:val="24"/>
        </w:rPr>
      </w:pPr>
    </w:p>
    <w:sectPr w:rsidR="00FD0C92" w:rsidRPr="00144B3C" w:rsidSect="0031653D">
      <w:footerReference w:type="default" r:id="rId13"/>
      <w:pgSz w:w="11906" w:h="16838"/>
      <w:pgMar w:top="1276" w:right="1133" w:bottom="1560" w:left="993"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37236" w14:textId="77777777" w:rsidR="0064659D" w:rsidRDefault="0064659D" w:rsidP="0031653D">
      <w:pPr>
        <w:spacing w:after="0" w:line="240" w:lineRule="auto"/>
      </w:pPr>
      <w:r>
        <w:separator/>
      </w:r>
    </w:p>
  </w:endnote>
  <w:endnote w:type="continuationSeparator" w:id="0">
    <w:p w14:paraId="76FAF638" w14:textId="77777777" w:rsidR="0064659D" w:rsidRDefault="0064659D" w:rsidP="00316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566384"/>
      <w:docPartObj>
        <w:docPartGallery w:val="Page Numbers (Bottom of Page)"/>
        <w:docPartUnique/>
      </w:docPartObj>
    </w:sdtPr>
    <w:sdtContent>
      <w:p w14:paraId="65D89F29" w14:textId="77777777" w:rsidR="009D1A42" w:rsidRDefault="00FA6CE1">
        <w:pPr>
          <w:pStyle w:val="Zpat"/>
          <w:jc w:val="center"/>
        </w:pPr>
        <w:r>
          <w:fldChar w:fldCharType="begin"/>
        </w:r>
        <w:r w:rsidR="00EC68B1">
          <w:instrText>PAGE   \* MERGEFORMAT</w:instrText>
        </w:r>
        <w:r>
          <w:fldChar w:fldCharType="separate"/>
        </w:r>
        <w:r w:rsidR="0063170A">
          <w:rPr>
            <w:noProof/>
          </w:rPr>
          <w:t>8</w:t>
        </w:r>
        <w:r>
          <w:rPr>
            <w:noProof/>
          </w:rPr>
          <w:fldChar w:fldCharType="end"/>
        </w:r>
      </w:p>
    </w:sdtContent>
  </w:sdt>
  <w:p w14:paraId="425EE0E7" w14:textId="77777777" w:rsidR="009D1A42" w:rsidRDefault="009D1A4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2D269" w14:textId="77777777" w:rsidR="0064659D" w:rsidRDefault="0064659D" w:rsidP="0031653D">
      <w:pPr>
        <w:spacing w:after="0" w:line="240" w:lineRule="auto"/>
      </w:pPr>
      <w:r>
        <w:separator/>
      </w:r>
    </w:p>
  </w:footnote>
  <w:footnote w:type="continuationSeparator" w:id="0">
    <w:p w14:paraId="50000C35" w14:textId="77777777" w:rsidR="0064659D" w:rsidRDefault="0064659D" w:rsidP="003165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249D6"/>
    <w:multiLevelType w:val="hybridMultilevel"/>
    <w:tmpl w:val="82AC89E0"/>
    <w:lvl w:ilvl="0" w:tplc="FFFFFFFF">
      <w:start w:val="1"/>
      <w:numFmt w:val="upperLetter"/>
      <w:lvlText w:val="(%1)"/>
      <w:lvlJc w:val="left"/>
      <w:pPr>
        <w:tabs>
          <w:tab w:val="num" w:pos="1440"/>
        </w:tabs>
        <w:ind w:left="1440" w:hanging="1080"/>
      </w:pPr>
      <w:rPr>
        <w:rFonts w:cs="Times New Roman"/>
      </w:rPr>
    </w:lvl>
    <w:lvl w:ilvl="1" w:tplc="FFFFFFFF">
      <w:start w:val="12"/>
      <w:numFmt w:val="decimal"/>
      <w:lvlText w:val="%2."/>
      <w:lvlJc w:val="left"/>
      <w:pPr>
        <w:tabs>
          <w:tab w:val="num" w:pos="1440"/>
        </w:tabs>
        <w:ind w:left="1440" w:hanging="360"/>
      </w:pPr>
      <w:rPr>
        <w:rFonts w:cs="Times New Roman"/>
      </w:rPr>
    </w:lvl>
    <w:lvl w:ilvl="2" w:tplc="FFFFFFFF">
      <w:start w:val="2"/>
      <w:numFmt w:val="lowerLetter"/>
      <w:lvlText w:val="(%3)"/>
      <w:lvlJc w:val="left"/>
      <w:pPr>
        <w:tabs>
          <w:tab w:val="num" w:pos="2340"/>
        </w:tabs>
        <w:ind w:left="2340" w:hanging="360"/>
      </w:pPr>
      <w:rPr>
        <w:rFonts w:cs="Times New Roman"/>
      </w:rPr>
    </w:lvl>
    <w:lvl w:ilvl="3" w:tplc="FFFFFFFF">
      <w:start w:val="1"/>
      <w:numFmt w:val="lowerLetter"/>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15:restartNumberingAfterBreak="0">
    <w:nsid w:val="345264F9"/>
    <w:multiLevelType w:val="multilevel"/>
    <w:tmpl w:val="4D9834BE"/>
    <w:lvl w:ilvl="0">
      <w:start w:val="1"/>
      <w:numFmt w:val="decimal"/>
      <w:lvlText w:val="%1."/>
      <w:lvlJc w:val="left"/>
      <w:pPr>
        <w:tabs>
          <w:tab w:val="num" w:pos="567"/>
        </w:tabs>
        <w:ind w:left="567" w:hanging="567"/>
      </w:pPr>
      <w:rPr>
        <w:rFonts w:ascii="Times New Roman" w:hAnsi="Times New Roman" w:cs="Times New Roman" w:hint="default"/>
        <w:sz w:val="22"/>
      </w:rPr>
    </w:lvl>
    <w:lvl w:ilvl="1">
      <w:start w:val="1"/>
      <w:numFmt w:val="decimal"/>
      <w:pStyle w:val="Nadpis2"/>
      <w:lvlText w:val="%1.%2"/>
      <w:lvlJc w:val="left"/>
      <w:pPr>
        <w:tabs>
          <w:tab w:val="num" w:pos="567"/>
        </w:tabs>
        <w:ind w:left="709" w:hanging="709"/>
      </w:pPr>
      <w:rPr>
        <w:rFonts w:ascii="Times New Roman" w:hAnsi="Times New Roman" w:cs="Times New Roman" w:hint="default"/>
        <w:b/>
        <w:i w:val="0"/>
        <w:sz w:val="22"/>
      </w:rPr>
    </w:lvl>
    <w:lvl w:ilvl="2">
      <w:start w:val="1"/>
      <w:numFmt w:val="lowerLetter"/>
      <w:pStyle w:val="Nadpis3"/>
      <w:lvlText w:val="(%3)"/>
      <w:lvlJc w:val="left"/>
      <w:pPr>
        <w:tabs>
          <w:tab w:val="num" w:pos="851"/>
        </w:tabs>
        <w:ind w:left="851" w:hanging="142"/>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4"/>
      <w:lvlText w:val=""/>
      <w:lvlJc w:val="left"/>
      <w:pPr>
        <w:tabs>
          <w:tab w:val="num" w:pos="1584"/>
        </w:tabs>
        <w:ind w:left="1584" w:hanging="1584"/>
      </w:pPr>
    </w:lvl>
  </w:abstractNum>
  <w:abstractNum w:abstractNumId="2" w15:restartNumberingAfterBreak="0">
    <w:nsid w:val="64D217DA"/>
    <w:multiLevelType w:val="multilevel"/>
    <w:tmpl w:val="86D8810A"/>
    <w:lvl w:ilvl="0">
      <w:start w:val="12"/>
      <w:numFmt w:val="decimal"/>
      <w:lvlText w:val="%1"/>
      <w:lvlJc w:val="left"/>
      <w:pPr>
        <w:ind w:left="375" w:hanging="375"/>
      </w:pPr>
      <w:rPr>
        <w:rFonts w:eastAsia="Calibri" w:hAnsi="Calibri"/>
        <w:sz w:val="21"/>
      </w:rPr>
    </w:lvl>
    <w:lvl w:ilvl="1">
      <w:start w:val="3"/>
      <w:numFmt w:val="decimal"/>
      <w:lvlText w:val="%1.%2"/>
      <w:lvlJc w:val="left"/>
      <w:pPr>
        <w:ind w:left="1041" w:hanging="375"/>
      </w:pPr>
      <w:rPr>
        <w:rFonts w:eastAsia="Calibri" w:hAnsi="Calibri"/>
        <w:sz w:val="21"/>
      </w:rPr>
    </w:lvl>
    <w:lvl w:ilvl="2">
      <w:start w:val="1"/>
      <w:numFmt w:val="decimal"/>
      <w:lvlText w:val="%1.%2.%3"/>
      <w:lvlJc w:val="left"/>
      <w:pPr>
        <w:ind w:left="2052" w:hanging="720"/>
      </w:pPr>
      <w:rPr>
        <w:rFonts w:eastAsia="Calibri" w:hAnsi="Calibri"/>
        <w:sz w:val="21"/>
      </w:rPr>
    </w:lvl>
    <w:lvl w:ilvl="3">
      <w:start w:val="1"/>
      <w:numFmt w:val="decimal"/>
      <w:lvlText w:val="%1.%2.%3.%4"/>
      <w:lvlJc w:val="left"/>
      <w:pPr>
        <w:ind w:left="2718" w:hanging="720"/>
      </w:pPr>
      <w:rPr>
        <w:rFonts w:eastAsia="Calibri" w:hAnsi="Calibri"/>
        <w:sz w:val="21"/>
      </w:rPr>
    </w:lvl>
    <w:lvl w:ilvl="4">
      <w:start w:val="1"/>
      <w:numFmt w:val="decimal"/>
      <w:lvlText w:val="%1.%2.%3.%4.%5"/>
      <w:lvlJc w:val="left"/>
      <w:pPr>
        <w:ind w:left="3744" w:hanging="1080"/>
      </w:pPr>
      <w:rPr>
        <w:rFonts w:eastAsia="Calibri" w:hAnsi="Calibri"/>
        <w:sz w:val="21"/>
      </w:rPr>
    </w:lvl>
    <w:lvl w:ilvl="5">
      <w:start w:val="1"/>
      <w:numFmt w:val="decimal"/>
      <w:lvlText w:val="%1.%2.%3.%4.%5.%6"/>
      <w:lvlJc w:val="left"/>
      <w:pPr>
        <w:ind w:left="4410" w:hanging="1080"/>
      </w:pPr>
      <w:rPr>
        <w:rFonts w:eastAsia="Calibri" w:hAnsi="Calibri"/>
        <w:sz w:val="21"/>
      </w:rPr>
    </w:lvl>
    <w:lvl w:ilvl="6">
      <w:start w:val="1"/>
      <w:numFmt w:val="decimal"/>
      <w:lvlText w:val="%1.%2.%3.%4.%5.%6.%7"/>
      <w:lvlJc w:val="left"/>
      <w:pPr>
        <w:ind w:left="5436" w:hanging="1440"/>
      </w:pPr>
      <w:rPr>
        <w:rFonts w:eastAsia="Calibri" w:hAnsi="Calibri"/>
        <w:sz w:val="21"/>
      </w:rPr>
    </w:lvl>
    <w:lvl w:ilvl="7">
      <w:start w:val="1"/>
      <w:numFmt w:val="decimal"/>
      <w:lvlText w:val="%1.%2.%3.%4.%5.%6.%7.%8"/>
      <w:lvlJc w:val="left"/>
      <w:pPr>
        <w:ind w:left="6102" w:hanging="1440"/>
      </w:pPr>
      <w:rPr>
        <w:rFonts w:eastAsia="Calibri" w:hAnsi="Calibri"/>
        <w:sz w:val="21"/>
      </w:rPr>
    </w:lvl>
    <w:lvl w:ilvl="8">
      <w:start w:val="1"/>
      <w:numFmt w:val="decimal"/>
      <w:lvlText w:val="%1.%2.%3.%4.%5.%6.%7.%8.%9"/>
      <w:lvlJc w:val="left"/>
      <w:pPr>
        <w:ind w:left="6768" w:hanging="1440"/>
      </w:pPr>
      <w:rPr>
        <w:rFonts w:eastAsia="Calibri" w:hAnsi="Calibri"/>
        <w:sz w:val="21"/>
      </w:rPr>
    </w:lvl>
  </w:abstractNum>
  <w:abstractNum w:abstractNumId="3" w15:restartNumberingAfterBreak="0">
    <w:nsid w:val="6F4B5D6A"/>
    <w:multiLevelType w:val="multilevel"/>
    <w:tmpl w:val="85662C9E"/>
    <w:lvl w:ilvl="0">
      <w:start w:val="1"/>
      <w:numFmt w:val="decimal"/>
      <w:pStyle w:val="Nadpis1"/>
      <w:lvlText w:val="%1."/>
      <w:lvlJc w:val="left"/>
      <w:pPr>
        <w:tabs>
          <w:tab w:val="num" w:pos="567"/>
        </w:tabs>
        <w:ind w:left="567" w:hanging="567"/>
      </w:pPr>
      <w:rPr>
        <w:rFonts w:ascii="Times New Roman" w:hAnsi="Times New Roman" w:cs="Times New Roman" w:hint="default"/>
        <w:b/>
        <w:i w:val="0"/>
        <w:sz w:val="22"/>
      </w:rPr>
    </w:lvl>
    <w:lvl w:ilvl="1">
      <w:start w:val="1"/>
      <w:numFmt w:val="decimal"/>
      <w:pStyle w:val="Clanek11"/>
      <w:lvlText w:val="%1.%2"/>
      <w:lvlJc w:val="left"/>
      <w:pPr>
        <w:tabs>
          <w:tab w:val="num" w:pos="1702"/>
        </w:tabs>
        <w:ind w:left="1702" w:hanging="567"/>
      </w:pPr>
      <w:rPr>
        <w:rFonts w:ascii="Times New Roman Bold" w:hAnsi="Times New Roman Bold" w:hint="default"/>
        <w:b/>
        <w:i w:val="0"/>
        <w:color w:val="auto"/>
        <w:sz w:val="22"/>
      </w:rPr>
    </w:lvl>
    <w:lvl w:ilvl="2">
      <w:start w:val="1"/>
      <w:numFmt w:val="lowerLetter"/>
      <w:pStyle w:val="Claneka"/>
      <w:lvlText w:val="(%3)"/>
      <w:lvlJc w:val="left"/>
      <w:pPr>
        <w:tabs>
          <w:tab w:val="num" w:pos="851"/>
        </w:tabs>
        <w:ind w:left="851" w:hanging="425"/>
      </w:pPr>
      <w:rPr>
        <w:b w:val="0"/>
      </w:rPr>
    </w:lvl>
    <w:lvl w:ilvl="3">
      <w:start w:val="1"/>
      <w:numFmt w:val="lowerRoman"/>
      <w:pStyle w:val="Claneki"/>
      <w:lvlText w:val="(%4)"/>
      <w:lvlJc w:val="left"/>
      <w:pPr>
        <w:tabs>
          <w:tab w:val="num" w:pos="1418"/>
        </w:tabs>
        <w:ind w:left="1418" w:hanging="426"/>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4"/>
      <w:lvlText w:val=""/>
      <w:lvlJc w:val="left"/>
      <w:pPr>
        <w:tabs>
          <w:tab w:val="num" w:pos="1584"/>
        </w:tabs>
        <w:ind w:left="1584" w:hanging="1584"/>
      </w:pPr>
    </w:lvl>
  </w:abstractNum>
  <w:num w:numId="1" w16cid:durableId="1945188714">
    <w:abstractNumId w:val="3"/>
  </w:num>
  <w:num w:numId="2" w16cid:durableId="8888826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6878606">
    <w:abstractNumId w:val="2"/>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07229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97374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80661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61548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81640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6094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79823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66796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18864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5709512">
    <w:abstractNumId w:val="0"/>
    <w:lvlOverride w:ilvl="0">
      <w:startOverride w:val="1"/>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51801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28136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66985"/>
    <w:rsid w:val="00003AD7"/>
    <w:rsid w:val="000231DE"/>
    <w:rsid w:val="0009531C"/>
    <w:rsid w:val="000A3E33"/>
    <w:rsid w:val="000C6A20"/>
    <w:rsid w:val="000C7542"/>
    <w:rsid w:val="00134CE3"/>
    <w:rsid w:val="001376DC"/>
    <w:rsid w:val="00144B3C"/>
    <w:rsid w:val="00153FFB"/>
    <w:rsid w:val="0018095D"/>
    <w:rsid w:val="001935F7"/>
    <w:rsid w:val="001B2B8E"/>
    <w:rsid w:val="001C68BA"/>
    <w:rsid w:val="001D73B0"/>
    <w:rsid w:val="001E6AE4"/>
    <w:rsid w:val="001F55E1"/>
    <w:rsid w:val="00205943"/>
    <w:rsid w:val="0021135C"/>
    <w:rsid w:val="00252A11"/>
    <w:rsid w:val="002652D8"/>
    <w:rsid w:val="00281D43"/>
    <w:rsid w:val="00296724"/>
    <w:rsid w:val="002C7E70"/>
    <w:rsid w:val="002D255E"/>
    <w:rsid w:val="0031653D"/>
    <w:rsid w:val="003652E9"/>
    <w:rsid w:val="0038581C"/>
    <w:rsid w:val="003B2467"/>
    <w:rsid w:val="003B576F"/>
    <w:rsid w:val="003C002E"/>
    <w:rsid w:val="003D26F9"/>
    <w:rsid w:val="003D7BEA"/>
    <w:rsid w:val="004642D0"/>
    <w:rsid w:val="0047695E"/>
    <w:rsid w:val="00476DDC"/>
    <w:rsid w:val="004D5F42"/>
    <w:rsid w:val="004E7BF0"/>
    <w:rsid w:val="00513D12"/>
    <w:rsid w:val="00531377"/>
    <w:rsid w:val="005375F4"/>
    <w:rsid w:val="00555B53"/>
    <w:rsid w:val="00555D77"/>
    <w:rsid w:val="00561AFF"/>
    <w:rsid w:val="005B2BD2"/>
    <w:rsid w:val="005B4878"/>
    <w:rsid w:val="005C5C30"/>
    <w:rsid w:val="005C75D4"/>
    <w:rsid w:val="005D42CE"/>
    <w:rsid w:val="0062018B"/>
    <w:rsid w:val="0063170A"/>
    <w:rsid w:val="006417F5"/>
    <w:rsid w:val="0064659D"/>
    <w:rsid w:val="00653D4F"/>
    <w:rsid w:val="00665288"/>
    <w:rsid w:val="006A33CF"/>
    <w:rsid w:val="006E3C20"/>
    <w:rsid w:val="006E42A5"/>
    <w:rsid w:val="00743BBB"/>
    <w:rsid w:val="0075266D"/>
    <w:rsid w:val="0075376A"/>
    <w:rsid w:val="007871E1"/>
    <w:rsid w:val="00787348"/>
    <w:rsid w:val="007A0A57"/>
    <w:rsid w:val="007B4E90"/>
    <w:rsid w:val="007F0686"/>
    <w:rsid w:val="008407CF"/>
    <w:rsid w:val="00841ACF"/>
    <w:rsid w:val="008447C3"/>
    <w:rsid w:val="00852CE3"/>
    <w:rsid w:val="008C494F"/>
    <w:rsid w:val="008D2C62"/>
    <w:rsid w:val="008F0CE1"/>
    <w:rsid w:val="008F6F2C"/>
    <w:rsid w:val="00912DD0"/>
    <w:rsid w:val="00954C22"/>
    <w:rsid w:val="009666F7"/>
    <w:rsid w:val="00966985"/>
    <w:rsid w:val="009714A5"/>
    <w:rsid w:val="009D1A42"/>
    <w:rsid w:val="009D4BD9"/>
    <w:rsid w:val="009D630E"/>
    <w:rsid w:val="009E231E"/>
    <w:rsid w:val="00A16878"/>
    <w:rsid w:val="00A24341"/>
    <w:rsid w:val="00AB5260"/>
    <w:rsid w:val="00B53CE2"/>
    <w:rsid w:val="00BB66AA"/>
    <w:rsid w:val="00BF202D"/>
    <w:rsid w:val="00C023E1"/>
    <w:rsid w:val="00C57B7F"/>
    <w:rsid w:val="00C84BB3"/>
    <w:rsid w:val="00C867EC"/>
    <w:rsid w:val="00C94926"/>
    <w:rsid w:val="00CA5C96"/>
    <w:rsid w:val="00CD0B3E"/>
    <w:rsid w:val="00CE5BF2"/>
    <w:rsid w:val="00CE6C5A"/>
    <w:rsid w:val="00CF3DB2"/>
    <w:rsid w:val="00CF78DD"/>
    <w:rsid w:val="00D05502"/>
    <w:rsid w:val="00D24181"/>
    <w:rsid w:val="00D24B01"/>
    <w:rsid w:val="00D24E44"/>
    <w:rsid w:val="00D32F5E"/>
    <w:rsid w:val="00D46975"/>
    <w:rsid w:val="00D5003D"/>
    <w:rsid w:val="00D57FFB"/>
    <w:rsid w:val="00D63BE7"/>
    <w:rsid w:val="00D82A2C"/>
    <w:rsid w:val="00D96DDF"/>
    <w:rsid w:val="00DF5A10"/>
    <w:rsid w:val="00E05A7D"/>
    <w:rsid w:val="00E15570"/>
    <w:rsid w:val="00E2615F"/>
    <w:rsid w:val="00E74F53"/>
    <w:rsid w:val="00E83275"/>
    <w:rsid w:val="00EA5336"/>
    <w:rsid w:val="00EB7079"/>
    <w:rsid w:val="00EC10D3"/>
    <w:rsid w:val="00EC68B1"/>
    <w:rsid w:val="00ED58C4"/>
    <w:rsid w:val="00F04B94"/>
    <w:rsid w:val="00F94262"/>
    <w:rsid w:val="00FA6CE1"/>
    <w:rsid w:val="00FD0C92"/>
    <w:rsid w:val="00FD604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116AF"/>
  <w15:docId w15:val="{ACCA502D-7826-4ABC-8658-3A0DCD3FD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31DE"/>
  </w:style>
  <w:style w:type="paragraph" w:styleId="Nadpis1">
    <w:name w:val="heading 1"/>
    <w:aliases w:val="_Nadpis 1"/>
    <w:basedOn w:val="Normln"/>
    <w:next w:val="Clanek11"/>
    <w:link w:val="Nadpis1Char"/>
    <w:qFormat/>
    <w:rsid w:val="00FD0C92"/>
    <w:pPr>
      <w:keepNext/>
      <w:numPr>
        <w:numId w:val="1"/>
      </w:numPr>
      <w:spacing w:before="240" w:after="0" w:line="240" w:lineRule="auto"/>
      <w:jc w:val="both"/>
      <w:outlineLvl w:val="0"/>
    </w:pPr>
    <w:rPr>
      <w:rFonts w:ascii="Times New Roman" w:eastAsia="Times New Roman" w:hAnsi="Times New Roman" w:cs="Arial"/>
      <w:caps/>
      <w:kern w:val="32"/>
      <w:szCs w:val="32"/>
    </w:rPr>
  </w:style>
  <w:style w:type="paragraph" w:styleId="Nadpis2">
    <w:name w:val="heading 2"/>
    <w:basedOn w:val="Normln"/>
    <w:next w:val="Normln"/>
    <w:link w:val="Nadpis2Char"/>
    <w:semiHidden/>
    <w:unhideWhenUsed/>
    <w:qFormat/>
    <w:rsid w:val="00FD0C92"/>
    <w:pPr>
      <w:keepNext/>
      <w:numPr>
        <w:ilvl w:val="1"/>
        <w:numId w:val="2"/>
      </w:numPr>
      <w:spacing w:before="240" w:after="60" w:line="240" w:lineRule="auto"/>
      <w:jc w:val="both"/>
      <w:outlineLvl w:val="1"/>
    </w:pPr>
    <w:rPr>
      <w:rFonts w:ascii="Arial" w:eastAsia="Times New Roman" w:hAnsi="Arial" w:cs="Arial"/>
      <w:b/>
      <w:bCs/>
      <w:i/>
      <w:iCs/>
      <w:sz w:val="28"/>
      <w:szCs w:val="28"/>
    </w:rPr>
  </w:style>
  <w:style w:type="paragraph" w:styleId="Nadpis3">
    <w:name w:val="heading 3"/>
    <w:basedOn w:val="Normln"/>
    <w:next w:val="Normln"/>
    <w:link w:val="Nadpis3Char"/>
    <w:semiHidden/>
    <w:unhideWhenUsed/>
    <w:qFormat/>
    <w:rsid w:val="00FD0C92"/>
    <w:pPr>
      <w:keepNext/>
      <w:numPr>
        <w:ilvl w:val="2"/>
        <w:numId w:val="2"/>
      </w:numPr>
      <w:spacing w:before="240" w:after="60" w:line="240" w:lineRule="auto"/>
      <w:jc w:val="both"/>
      <w:outlineLvl w:val="2"/>
    </w:pPr>
    <w:rPr>
      <w:rFonts w:ascii="Arial" w:eastAsia="Times New Roman"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uvnistranypreambule">
    <w:name w:val="Smluvni_strany_preambule"/>
    <w:basedOn w:val="Normln"/>
    <w:next w:val="Normln"/>
    <w:semiHidden/>
    <w:rsid w:val="00FD0C92"/>
    <w:pPr>
      <w:spacing w:before="480" w:after="240" w:line="240" w:lineRule="auto"/>
      <w:jc w:val="both"/>
    </w:pPr>
    <w:rPr>
      <w:rFonts w:ascii="Times New Roman Bold" w:eastAsia="Times New Roman" w:hAnsi="Times New Roman Bold" w:cs="Times New Roman"/>
      <w:b/>
      <w:caps/>
      <w:szCs w:val="24"/>
    </w:rPr>
  </w:style>
  <w:style w:type="character" w:customStyle="1" w:styleId="Nadpis1Char">
    <w:name w:val="Nadpis 1 Char"/>
    <w:aliases w:val="_Nadpis 1 Char"/>
    <w:basedOn w:val="Standardnpsmoodstavce"/>
    <w:link w:val="Nadpis1"/>
    <w:rsid w:val="00FD0C92"/>
    <w:rPr>
      <w:rFonts w:ascii="Times New Roman" w:eastAsia="Times New Roman" w:hAnsi="Times New Roman" w:cs="Arial"/>
      <w:caps/>
      <w:kern w:val="32"/>
      <w:szCs w:val="32"/>
    </w:rPr>
  </w:style>
  <w:style w:type="character" w:customStyle="1" w:styleId="Nadpis2Char">
    <w:name w:val="Nadpis 2 Char"/>
    <w:basedOn w:val="Standardnpsmoodstavce"/>
    <w:link w:val="Nadpis2"/>
    <w:semiHidden/>
    <w:rsid w:val="00FD0C92"/>
    <w:rPr>
      <w:rFonts w:ascii="Arial" w:eastAsia="Times New Roman" w:hAnsi="Arial" w:cs="Arial"/>
      <w:b/>
      <w:bCs/>
      <w:i/>
      <w:iCs/>
      <w:sz w:val="28"/>
      <w:szCs w:val="28"/>
    </w:rPr>
  </w:style>
  <w:style w:type="character" w:customStyle="1" w:styleId="Nadpis3Char">
    <w:name w:val="Nadpis 3 Char"/>
    <w:basedOn w:val="Standardnpsmoodstavce"/>
    <w:link w:val="Nadpis3"/>
    <w:semiHidden/>
    <w:rsid w:val="00FD0C92"/>
    <w:rPr>
      <w:rFonts w:ascii="Arial" w:eastAsia="Times New Roman" w:hAnsi="Arial" w:cs="Arial"/>
      <w:b/>
      <w:bCs/>
      <w:sz w:val="26"/>
      <w:szCs w:val="26"/>
    </w:rPr>
  </w:style>
  <w:style w:type="paragraph" w:customStyle="1" w:styleId="Clanek11">
    <w:name w:val="Clanek 1.1"/>
    <w:basedOn w:val="Nadpis2"/>
    <w:qFormat/>
    <w:rsid w:val="00FD0C92"/>
    <w:pPr>
      <w:keepNext w:val="0"/>
      <w:widowControl w:val="0"/>
      <w:numPr>
        <w:numId w:val="1"/>
      </w:numPr>
      <w:tabs>
        <w:tab w:val="clear" w:pos="1702"/>
        <w:tab w:val="num" w:pos="567"/>
      </w:tabs>
      <w:spacing w:before="120" w:after="120"/>
      <w:ind w:left="567"/>
    </w:pPr>
    <w:rPr>
      <w:rFonts w:ascii="Times New Roman" w:hAnsi="Times New Roman"/>
      <w:b w:val="0"/>
      <w:i w:val="0"/>
      <w:sz w:val="22"/>
    </w:rPr>
  </w:style>
  <w:style w:type="paragraph" w:styleId="Zkladntext">
    <w:name w:val="Body Text"/>
    <w:basedOn w:val="Normln"/>
    <w:link w:val="ZkladntextChar"/>
    <w:uiPriority w:val="99"/>
    <w:semiHidden/>
    <w:unhideWhenUsed/>
    <w:rsid w:val="00FD0C92"/>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uppressAutoHyphens/>
      <w:spacing w:before="120" w:after="120" w:line="240" w:lineRule="auto"/>
      <w:jc w:val="both"/>
    </w:pPr>
    <w:rPr>
      <w:rFonts w:ascii="Times New Roman" w:eastAsia="Times New Roman" w:hAnsi="Times New Roman" w:cs="Times New Roman"/>
      <w:b/>
      <w:sz w:val="24"/>
      <w:szCs w:val="20"/>
    </w:rPr>
  </w:style>
  <w:style w:type="character" w:customStyle="1" w:styleId="ZkladntextChar">
    <w:name w:val="Základní text Char"/>
    <w:basedOn w:val="Standardnpsmoodstavce"/>
    <w:link w:val="Zkladntext"/>
    <w:uiPriority w:val="99"/>
    <w:semiHidden/>
    <w:rsid w:val="00FD0C92"/>
    <w:rPr>
      <w:rFonts w:ascii="Times New Roman" w:eastAsia="Times New Roman" w:hAnsi="Times New Roman" w:cs="Times New Roman"/>
      <w:b/>
      <w:sz w:val="24"/>
      <w:szCs w:val="20"/>
    </w:rPr>
  </w:style>
  <w:style w:type="paragraph" w:styleId="Odstavecseseznamem">
    <w:name w:val="List Paragraph"/>
    <w:basedOn w:val="Normln"/>
    <w:uiPriority w:val="1"/>
    <w:qFormat/>
    <w:rsid w:val="00FD0C92"/>
    <w:pPr>
      <w:spacing w:before="120" w:after="120" w:line="240" w:lineRule="auto"/>
      <w:ind w:left="720"/>
      <w:contextualSpacing/>
    </w:pPr>
    <w:rPr>
      <w:rFonts w:ascii="Times New Roman" w:eastAsia="Times New Roman" w:hAnsi="Times New Roman" w:cs="Times New Roman"/>
      <w:szCs w:val="20"/>
    </w:rPr>
  </w:style>
  <w:style w:type="paragraph" w:customStyle="1" w:styleId="Claneka">
    <w:name w:val="Clanek (a)"/>
    <w:basedOn w:val="Normln"/>
    <w:qFormat/>
    <w:rsid w:val="00FD0C92"/>
    <w:pPr>
      <w:keepLines/>
      <w:widowControl w:val="0"/>
      <w:numPr>
        <w:ilvl w:val="2"/>
        <w:numId w:val="1"/>
      </w:numPr>
      <w:spacing w:before="120" w:after="120" w:line="240" w:lineRule="auto"/>
      <w:jc w:val="both"/>
    </w:pPr>
    <w:rPr>
      <w:rFonts w:ascii="Times New Roman" w:eastAsia="Times New Roman" w:hAnsi="Times New Roman" w:cs="Times New Roman"/>
      <w:szCs w:val="24"/>
    </w:rPr>
  </w:style>
  <w:style w:type="paragraph" w:customStyle="1" w:styleId="Claneki">
    <w:name w:val="Clanek (i)"/>
    <w:basedOn w:val="Normln"/>
    <w:qFormat/>
    <w:rsid w:val="00FD0C92"/>
    <w:pPr>
      <w:keepNext/>
      <w:numPr>
        <w:ilvl w:val="3"/>
        <w:numId w:val="1"/>
      </w:numPr>
      <w:spacing w:before="120" w:after="120" w:line="240" w:lineRule="auto"/>
      <w:jc w:val="both"/>
    </w:pPr>
    <w:rPr>
      <w:rFonts w:ascii="Times New Roman" w:eastAsia="Times New Roman" w:hAnsi="Times New Roman" w:cs="Times New Roman"/>
      <w:color w:val="000000"/>
      <w:szCs w:val="24"/>
    </w:rPr>
  </w:style>
  <w:style w:type="paragraph" w:styleId="Zhlav">
    <w:name w:val="header"/>
    <w:basedOn w:val="Normln"/>
    <w:link w:val="ZhlavChar"/>
    <w:uiPriority w:val="99"/>
    <w:unhideWhenUsed/>
    <w:rsid w:val="003165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653D"/>
  </w:style>
  <w:style w:type="paragraph" w:styleId="Zpat">
    <w:name w:val="footer"/>
    <w:basedOn w:val="Normln"/>
    <w:link w:val="ZpatChar"/>
    <w:uiPriority w:val="99"/>
    <w:unhideWhenUsed/>
    <w:rsid w:val="0031653D"/>
    <w:pPr>
      <w:tabs>
        <w:tab w:val="center" w:pos="4536"/>
        <w:tab w:val="right" w:pos="9072"/>
      </w:tabs>
      <w:spacing w:after="0" w:line="240" w:lineRule="auto"/>
    </w:pPr>
  </w:style>
  <w:style w:type="character" w:customStyle="1" w:styleId="ZpatChar">
    <w:name w:val="Zápatí Char"/>
    <w:basedOn w:val="Standardnpsmoodstavce"/>
    <w:link w:val="Zpat"/>
    <w:uiPriority w:val="99"/>
    <w:rsid w:val="0031653D"/>
  </w:style>
  <w:style w:type="character" w:styleId="Hypertextovodkaz">
    <w:name w:val="Hyperlink"/>
    <w:basedOn w:val="Standardnpsmoodstavce"/>
    <w:uiPriority w:val="99"/>
    <w:unhideWhenUsed/>
    <w:rsid w:val="007F0686"/>
    <w:rPr>
      <w:color w:val="0000FF" w:themeColor="hyperlink"/>
      <w:u w:val="single"/>
    </w:rPr>
  </w:style>
  <w:style w:type="character" w:customStyle="1" w:styleId="Nevyeenzmnka1">
    <w:name w:val="Nevyřešená zmínka1"/>
    <w:basedOn w:val="Standardnpsmoodstavce"/>
    <w:uiPriority w:val="99"/>
    <w:semiHidden/>
    <w:unhideWhenUsed/>
    <w:rsid w:val="007F0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07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zohorska@pb.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atagranit@pb.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uska@pb.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zso.cz/csu/czso/mira_inflace" TargetMode="External"/><Relationship Id="rId4" Type="http://schemas.openxmlformats.org/officeDocument/2006/relationships/settings" Target="settings.xml"/><Relationship Id="rId9" Type="http://schemas.openxmlformats.org/officeDocument/2006/relationships/hyperlink" Target="mailto:tomaskova@pb.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B185E-DDE5-457D-A976-28D5CACA0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10</Pages>
  <Words>4315</Words>
  <Characters>25464</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Miloš</dc:creator>
  <cp:lastModifiedBy>DELL</cp:lastModifiedBy>
  <cp:revision>5</cp:revision>
  <dcterms:created xsi:type="dcterms:W3CDTF">2022-09-16T13:02:00Z</dcterms:created>
  <dcterms:modified xsi:type="dcterms:W3CDTF">2022-09-30T10:32:00Z</dcterms:modified>
</cp:coreProperties>
</file>