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EAD2" w14:textId="5E8F31F8" w:rsidR="00DA59AF" w:rsidRPr="00DA59AF" w:rsidRDefault="00DA59AF" w:rsidP="00DA59AF">
      <w:pPr>
        <w:pStyle w:val="Nzev"/>
        <w:jc w:val="center"/>
        <w:rPr>
          <w:b/>
          <w:sz w:val="32"/>
          <w:szCs w:val="24"/>
        </w:rPr>
      </w:pPr>
      <w:r w:rsidRPr="00DA59AF">
        <w:rPr>
          <w:b/>
          <w:sz w:val="32"/>
          <w:szCs w:val="24"/>
        </w:rPr>
        <w:t>SMLOUVA O PARTNERSTVÍ</w:t>
      </w:r>
    </w:p>
    <w:p w14:paraId="3544631D" w14:textId="77777777" w:rsidR="00DA59AF" w:rsidRPr="00A4400D" w:rsidRDefault="00DA59AF" w:rsidP="00DA59AF">
      <w:pPr>
        <w:pStyle w:val="Zkladntext"/>
        <w:jc w:val="center"/>
        <w:rPr>
          <w:rFonts w:ascii="Times New Roman" w:hAnsi="Times New Roman"/>
          <w:b/>
          <w:bCs/>
        </w:rPr>
      </w:pPr>
      <w:r w:rsidRPr="00A4400D">
        <w:rPr>
          <w:rFonts w:ascii="Times New Roman" w:hAnsi="Times New Roman"/>
          <w:b/>
          <w:bCs/>
        </w:rPr>
        <w:t>(dle § 1746 odst. 2 zákona č. 89/2012 Sb., občanský zákoník, v platném znění)</w:t>
      </w:r>
    </w:p>
    <w:p w14:paraId="1B9B2DDF" w14:textId="77777777" w:rsidR="00DA59AF" w:rsidRPr="00A4400D" w:rsidRDefault="00DA59AF" w:rsidP="00DA59AF">
      <w:pPr>
        <w:pStyle w:val="Zkladntext"/>
        <w:jc w:val="center"/>
        <w:rPr>
          <w:rFonts w:ascii="Times New Roman" w:hAnsi="Times New Roman"/>
        </w:rPr>
      </w:pPr>
    </w:p>
    <w:p w14:paraId="2B3B91CA" w14:textId="77777777" w:rsidR="00DA59AF" w:rsidRPr="00A4400D" w:rsidRDefault="00DA59AF" w:rsidP="00DA59AF">
      <w:pPr>
        <w:jc w:val="center"/>
        <w:rPr>
          <w:rFonts w:ascii="Times New Roman" w:hAnsi="Times New Roman"/>
          <w:sz w:val="24"/>
          <w:szCs w:val="24"/>
        </w:rPr>
      </w:pPr>
      <w:r w:rsidRPr="00A4400D">
        <w:rPr>
          <w:rFonts w:ascii="Times New Roman" w:hAnsi="Times New Roman"/>
          <w:sz w:val="24"/>
          <w:szCs w:val="24"/>
        </w:rPr>
        <w:t>Smluvní strany:</w:t>
      </w:r>
    </w:p>
    <w:p w14:paraId="2754BAB1" w14:textId="77777777" w:rsidR="00DA59AF" w:rsidRPr="00A4400D" w:rsidRDefault="00DA59AF" w:rsidP="00DA59AF">
      <w:pPr>
        <w:pStyle w:val="Zkladntext"/>
        <w:rPr>
          <w:rFonts w:ascii="Times New Roman" w:hAnsi="Times New Roman"/>
        </w:rPr>
      </w:pPr>
      <w:r w:rsidRPr="00A4400D">
        <w:rPr>
          <w:rFonts w:ascii="Times New Roman" w:hAnsi="Times New Roman"/>
        </w:rPr>
        <w:t xml:space="preserve"> </w:t>
      </w:r>
    </w:p>
    <w:p w14:paraId="788AD6A3" w14:textId="77777777" w:rsidR="00DA59AF" w:rsidRPr="00A4400D" w:rsidRDefault="00DA59AF" w:rsidP="00DA59AF">
      <w:pPr>
        <w:pStyle w:val="Zkladntext"/>
        <w:numPr>
          <w:ilvl w:val="0"/>
          <w:numId w:val="1"/>
        </w:numPr>
        <w:ind w:hanging="720"/>
        <w:rPr>
          <w:rFonts w:ascii="Times New Roman" w:hAnsi="Times New Roman"/>
          <w:b/>
          <w:bCs/>
        </w:rPr>
      </w:pPr>
      <w:r w:rsidRPr="00A4400D">
        <w:rPr>
          <w:rFonts w:ascii="Times New Roman" w:hAnsi="Times New Roman"/>
          <w:b/>
          <w:bCs/>
        </w:rPr>
        <w:t>Technická univerzita v Liberci</w:t>
      </w:r>
    </w:p>
    <w:p w14:paraId="01593037" w14:textId="77777777" w:rsidR="00DA59AF" w:rsidRPr="00A4400D" w:rsidRDefault="00DA59AF" w:rsidP="00DA59AF">
      <w:pPr>
        <w:pStyle w:val="Zkladntext"/>
        <w:ind w:firstLine="720"/>
        <w:rPr>
          <w:rFonts w:ascii="Times New Roman" w:hAnsi="Times New Roman"/>
        </w:rPr>
      </w:pPr>
      <w:r w:rsidRPr="00A4400D">
        <w:rPr>
          <w:rFonts w:ascii="Times New Roman" w:hAnsi="Times New Roman"/>
        </w:rPr>
        <w:t>Se sídlem v: Studentská 2, Liberec 1, 46001</w:t>
      </w:r>
    </w:p>
    <w:p w14:paraId="559B7157" w14:textId="77777777" w:rsidR="00DA59AF" w:rsidRPr="00A4400D" w:rsidRDefault="00DA59AF" w:rsidP="00DA59AF">
      <w:pPr>
        <w:pStyle w:val="Zkladntext"/>
        <w:ind w:firstLine="720"/>
        <w:rPr>
          <w:rFonts w:ascii="Times New Roman" w:hAnsi="Times New Roman"/>
        </w:rPr>
      </w:pPr>
      <w:r w:rsidRPr="00A4400D">
        <w:rPr>
          <w:rFonts w:ascii="Times New Roman" w:hAnsi="Times New Roman"/>
        </w:rPr>
        <w:t>IČ: 46747885</w:t>
      </w:r>
    </w:p>
    <w:p w14:paraId="4757FBC2" w14:textId="77777777" w:rsidR="00DA59AF" w:rsidRPr="00A4400D" w:rsidRDefault="00DA59AF" w:rsidP="00DA59AF">
      <w:pPr>
        <w:pStyle w:val="Zkladntext"/>
        <w:ind w:firstLine="720"/>
        <w:rPr>
          <w:rFonts w:ascii="Times New Roman" w:hAnsi="Times New Roman"/>
        </w:rPr>
      </w:pPr>
      <w:r w:rsidRPr="00A4400D">
        <w:rPr>
          <w:rFonts w:ascii="Times New Roman" w:hAnsi="Times New Roman"/>
        </w:rPr>
        <w:t>DIČ: CZ46747885</w:t>
      </w:r>
    </w:p>
    <w:p w14:paraId="15622F06" w14:textId="793CAACE" w:rsidR="00DA59AF" w:rsidRPr="00252554" w:rsidRDefault="00DA59AF" w:rsidP="00DA59AF">
      <w:pPr>
        <w:pStyle w:val="Zkladntext"/>
        <w:ind w:firstLine="720"/>
        <w:rPr>
          <w:rFonts w:ascii="Times New Roman" w:hAnsi="Times New Roman"/>
          <w:lang w:val="cs-CZ"/>
        </w:rPr>
      </w:pPr>
      <w:r w:rsidRPr="00A4400D">
        <w:rPr>
          <w:rFonts w:ascii="Times New Roman" w:hAnsi="Times New Roman"/>
        </w:rPr>
        <w:t xml:space="preserve">Bankovní spojení: </w:t>
      </w:r>
      <w:proofErr w:type="spellStart"/>
      <w:r w:rsidR="00252554">
        <w:rPr>
          <w:rFonts w:ascii="Times New Roman" w:hAnsi="Times New Roman"/>
          <w:lang w:val="cs-CZ"/>
        </w:rPr>
        <w:t>xxxxx</w:t>
      </w:r>
      <w:proofErr w:type="spellEnd"/>
    </w:p>
    <w:p w14:paraId="1B6823DC" w14:textId="2FBB703A" w:rsidR="00DA6469" w:rsidRPr="00DA6469" w:rsidRDefault="00DA6469" w:rsidP="00DA6469">
      <w:pPr>
        <w:pStyle w:val="Zkladntext"/>
        <w:ind w:firstLine="720"/>
        <w:rPr>
          <w:rFonts w:ascii="Times New Roman" w:hAnsi="Times New Roman"/>
          <w:lang w:val="cs-CZ"/>
        </w:rPr>
      </w:pPr>
      <w:r>
        <w:rPr>
          <w:rFonts w:ascii="Times New Roman" w:hAnsi="Times New Roman"/>
        </w:rPr>
        <w:t xml:space="preserve">Účet číslo: </w:t>
      </w:r>
      <w:proofErr w:type="spellStart"/>
      <w:r w:rsidR="00252554">
        <w:rPr>
          <w:rFonts w:ascii="Times New Roman" w:hAnsi="Times New Roman"/>
          <w:lang w:val="cs-CZ"/>
        </w:rPr>
        <w:t>xxxxx</w:t>
      </w:r>
      <w:proofErr w:type="spellEnd"/>
    </w:p>
    <w:p w14:paraId="4ECC95B7" w14:textId="1DF3196A" w:rsidR="00DA59AF" w:rsidRDefault="00DA59AF" w:rsidP="00DA59AF">
      <w:pPr>
        <w:pStyle w:val="Zkladntext"/>
        <w:ind w:firstLine="720"/>
        <w:rPr>
          <w:rFonts w:ascii="Times New Roman" w:hAnsi="Times New Roman"/>
          <w:bCs/>
          <w:lang w:val="cs-CZ"/>
        </w:rPr>
      </w:pPr>
      <w:r w:rsidRPr="00A4400D">
        <w:rPr>
          <w:rFonts w:ascii="Times New Roman" w:hAnsi="Times New Roman"/>
        </w:rPr>
        <w:t xml:space="preserve">zastoupena: </w:t>
      </w:r>
      <w:r w:rsidR="00DA6469">
        <w:rPr>
          <w:rFonts w:ascii="Times New Roman" w:hAnsi="Times New Roman"/>
          <w:bCs/>
          <w:lang w:val="cs-CZ"/>
        </w:rPr>
        <w:t>prof. Ing. Zdeňkem Plívou, Ph.D.,</w:t>
      </w:r>
    </w:p>
    <w:p w14:paraId="1222C882" w14:textId="2D51FF6A" w:rsidR="00DA6469" w:rsidRPr="00DA6469" w:rsidRDefault="00DA6469" w:rsidP="00DA59AF">
      <w:pPr>
        <w:pStyle w:val="Zkladntext"/>
        <w:ind w:firstLine="720"/>
        <w:rPr>
          <w:rFonts w:ascii="Times New Roman" w:hAnsi="Times New Roman"/>
          <w:lang w:val="cs-CZ"/>
        </w:rPr>
      </w:pPr>
      <w:r>
        <w:rPr>
          <w:rFonts w:ascii="Times New Roman" w:hAnsi="Times New Roman"/>
          <w:bCs/>
          <w:lang w:val="cs-CZ"/>
        </w:rPr>
        <w:t xml:space="preserve">děkan Fakulty </w:t>
      </w:r>
      <w:proofErr w:type="spellStart"/>
      <w:r>
        <w:rPr>
          <w:rFonts w:ascii="Times New Roman" w:hAnsi="Times New Roman"/>
          <w:bCs/>
          <w:lang w:val="cs-CZ"/>
        </w:rPr>
        <w:t>mechatroniky</w:t>
      </w:r>
      <w:proofErr w:type="spellEnd"/>
      <w:r>
        <w:rPr>
          <w:rFonts w:ascii="Times New Roman" w:hAnsi="Times New Roman"/>
          <w:bCs/>
          <w:lang w:val="cs-CZ"/>
        </w:rPr>
        <w:t>, informatiky a mezioborových studií</w:t>
      </w:r>
    </w:p>
    <w:p w14:paraId="19987183" w14:textId="0BC7000B" w:rsidR="00DA59AF" w:rsidRPr="00DA6469" w:rsidRDefault="00DA59AF" w:rsidP="00DA59AF">
      <w:pPr>
        <w:pStyle w:val="Zkladntext"/>
        <w:ind w:firstLine="720"/>
        <w:rPr>
          <w:rFonts w:ascii="Times New Roman" w:hAnsi="Times New Roman"/>
          <w:lang w:val="cs-CZ"/>
        </w:rPr>
      </w:pPr>
      <w:r w:rsidRPr="00A4400D">
        <w:rPr>
          <w:rFonts w:ascii="Times New Roman" w:hAnsi="Times New Roman"/>
        </w:rPr>
        <w:t xml:space="preserve">Osoba zodpovědná za smluvní vztah: </w:t>
      </w:r>
      <w:proofErr w:type="spellStart"/>
      <w:r w:rsidR="00252554">
        <w:rPr>
          <w:rFonts w:ascii="Times New Roman" w:hAnsi="Times New Roman"/>
          <w:lang w:val="cs-CZ"/>
        </w:rPr>
        <w:t>xxxxx</w:t>
      </w:r>
      <w:proofErr w:type="spellEnd"/>
    </w:p>
    <w:p w14:paraId="084774E0" w14:textId="5DA149F9" w:rsidR="00DA59AF" w:rsidRPr="00DA6469" w:rsidRDefault="00DA59AF" w:rsidP="00DA59AF">
      <w:pPr>
        <w:pStyle w:val="Zkladntext"/>
        <w:ind w:firstLine="720"/>
        <w:rPr>
          <w:rFonts w:ascii="Times New Roman" w:hAnsi="Times New Roman"/>
          <w:lang w:val="cs-CZ"/>
        </w:rPr>
      </w:pPr>
      <w:r w:rsidRPr="00A4400D">
        <w:rPr>
          <w:rFonts w:ascii="Times New Roman" w:hAnsi="Times New Roman"/>
        </w:rPr>
        <w:t xml:space="preserve">Interní číslo smlouvy: </w:t>
      </w:r>
      <w:r w:rsidR="00DA6469">
        <w:rPr>
          <w:rFonts w:ascii="Times New Roman" w:hAnsi="Times New Roman"/>
          <w:lang w:val="cs-CZ"/>
        </w:rPr>
        <w:t>S/FM/7817/2022/64</w:t>
      </w:r>
    </w:p>
    <w:p w14:paraId="385B7763" w14:textId="77777777" w:rsidR="00DA59AF" w:rsidRPr="00A4400D" w:rsidRDefault="00DA59AF" w:rsidP="00DA59AF">
      <w:pPr>
        <w:pStyle w:val="Zkladntext"/>
        <w:ind w:firstLine="720"/>
        <w:rPr>
          <w:rFonts w:ascii="Times New Roman" w:hAnsi="Times New Roman"/>
        </w:rPr>
      </w:pPr>
      <w:r w:rsidRPr="00A4400D">
        <w:rPr>
          <w:rFonts w:ascii="Times New Roman" w:hAnsi="Times New Roman"/>
        </w:rPr>
        <w:t>(dále jen jako „</w:t>
      </w:r>
      <w:r w:rsidRPr="00A4400D">
        <w:rPr>
          <w:rFonts w:ascii="Times New Roman" w:hAnsi="Times New Roman"/>
          <w:b/>
          <w:bCs/>
        </w:rPr>
        <w:t>TUL“</w:t>
      </w:r>
      <w:r w:rsidRPr="00A4400D">
        <w:rPr>
          <w:rFonts w:ascii="Times New Roman" w:hAnsi="Times New Roman"/>
          <w:bCs/>
        </w:rPr>
        <w:t>)</w:t>
      </w:r>
    </w:p>
    <w:p w14:paraId="27FFEBC8" w14:textId="77777777" w:rsidR="00DA59AF" w:rsidRPr="00A4400D" w:rsidRDefault="00DA59AF" w:rsidP="00DA59AF">
      <w:pPr>
        <w:pStyle w:val="Zkladntext"/>
        <w:rPr>
          <w:rFonts w:ascii="Times New Roman" w:hAnsi="Times New Roman"/>
        </w:rPr>
      </w:pPr>
    </w:p>
    <w:p w14:paraId="200510D4" w14:textId="77777777" w:rsidR="00DA59AF" w:rsidRPr="00A4400D" w:rsidRDefault="00DA59AF" w:rsidP="00DA59AF">
      <w:pPr>
        <w:ind w:left="708"/>
        <w:jc w:val="both"/>
        <w:rPr>
          <w:rFonts w:ascii="Times New Roman" w:hAnsi="Times New Roman"/>
          <w:sz w:val="24"/>
          <w:szCs w:val="24"/>
        </w:rPr>
      </w:pPr>
      <w:r w:rsidRPr="00A4400D">
        <w:rPr>
          <w:rFonts w:ascii="Times New Roman" w:hAnsi="Times New Roman"/>
          <w:sz w:val="24"/>
          <w:szCs w:val="24"/>
        </w:rPr>
        <w:t>a</w:t>
      </w:r>
    </w:p>
    <w:p w14:paraId="6847D442" w14:textId="212B5580" w:rsidR="00DA59AF" w:rsidRPr="00A4400D" w:rsidRDefault="00DA59AF" w:rsidP="00DA59AF">
      <w:pPr>
        <w:pStyle w:val="Zkladntext"/>
        <w:numPr>
          <w:ilvl w:val="0"/>
          <w:numId w:val="1"/>
        </w:numPr>
        <w:ind w:hanging="720"/>
        <w:rPr>
          <w:rFonts w:ascii="Times New Roman" w:hAnsi="Times New Roman"/>
          <w:bCs/>
        </w:rPr>
      </w:pPr>
      <w:r w:rsidRPr="00A4400D">
        <w:rPr>
          <w:rFonts w:ascii="Times New Roman" w:hAnsi="Times New Roman"/>
          <w:bCs/>
        </w:rPr>
        <w:t xml:space="preserve">Firma: </w:t>
      </w:r>
      <w:proofErr w:type="spellStart"/>
      <w:r w:rsidR="002F42AB" w:rsidRPr="007E53F7">
        <w:rPr>
          <w:rFonts w:ascii="Times New Roman" w:hAnsi="Times New Roman"/>
          <w:b/>
          <w:bCs/>
        </w:rPr>
        <w:t>Trask</w:t>
      </w:r>
      <w:proofErr w:type="spellEnd"/>
      <w:r w:rsidR="002F42AB" w:rsidRPr="007E53F7">
        <w:rPr>
          <w:rFonts w:ascii="Times New Roman" w:hAnsi="Times New Roman"/>
          <w:b/>
          <w:bCs/>
        </w:rPr>
        <w:t xml:space="preserve"> </w:t>
      </w:r>
      <w:proofErr w:type="spellStart"/>
      <w:r w:rsidR="002F42AB" w:rsidRPr="007E53F7">
        <w:rPr>
          <w:rFonts w:ascii="Times New Roman" w:hAnsi="Times New Roman"/>
          <w:b/>
          <w:bCs/>
        </w:rPr>
        <w:t>solutions</w:t>
      </w:r>
      <w:proofErr w:type="spellEnd"/>
      <w:r w:rsidR="002F42AB" w:rsidRPr="007E53F7">
        <w:rPr>
          <w:rFonts w:ascii="Times New Roman" w:hAnsi="Times New Roman"/>
          <w:b/>
          <w:bCs/>
        </w:rPr>
        <w:t xml:space="preserve"> a.s.</w:t>
      </w:r>
    </w:p>
    <w:p w14:paraId="26A6D2C0" w14:textId="151D7785" w:rsidR="00DA59AF" w:rsidRPr="00A4400D" w:rsidRDefault="00DA59AF" w:rsidP="00DA59AF">
      <w:pPr>
        <w:pStyle w:val="Zkladntext"/>
        <w:ind w:firstLine="720"/>
        <w:rPr>
          <w:rFonts w:ascii="Times New Roman" w:hAnsi="Times New Roman"/>
        </w:rPr>
      </w:pPr>
      <w:r w:rsidRPr="00A4400D">
        <w:rPr>
          <w:rFonts w:ascii="Times New Roman" w:hAnsi="Times New Roman"/>
        </w:rPr>
        <w:t xml:space="preserve">Se sídlem v: </w:t>
      </w:r>
      <w:r w:rsidR="00130CEC" w:rsidRPr="00130CEC">
        <w:rPr>
          <w:rFonts w:ascii="Times New Roman" w:hAnsi="Times New Roman"/>
        </w:rPr>
        <w:t>Milevská 2095/5, 140 00 Praha 4-Krč</w:t>
      </w:r>
    </w:p>
    <w:p w14:paraId="68EFE35E" w14:textId="66869645" w:rsidR="00DA59AF" w:rsidRPr="00A4400D" w:rsidRDefault="00DA59AF" w:rsidP="00DA59AF">
      <w:pPr>
        <w:pStyle w:val="Zkladntext"/>
        <w:ind w:firstLine="720"/>
        <w:rPr>
          <w:rFonts w:ascii="Times New Roman" w:hAnsi="Times New Roman"/>
        </w:rPr>
      </w:pPr>
      <w:r w:rsidRPr="00A4400D">
        <w:rPr>
          <w:rFonts w:ascii="Times New Roman" w:hAnsi="Times New Roman"/>
        </w:rPr>
        <w:t xml:space="preserve">IČ: </w:t>
      </w:r>
      <w:r w:rsidR="00130CEC" w:rsidRPr="00130CEC">
        <w:rPr>
          <w:rFonts w:ascii="Times New Roman" w:hAnsi="Times New Roman"/>
        </w:rPr>
        <w:t>62419641</w:t>
      </w:r>
    </w:p>
    <w:p w14:paraId="55F28243" w14:textId="0E76EC34" w:rsidR="00DA59AF" w:rsidRPr="00A4400D" w:rsidRDefault="00DA59AF" w:rsidP="00DA59AF">
      <w:pPr>
        <w:pStyle w:val="Zkladntext"/>
        <w:ind w:firstLine="720"/>
        <w:rPr>
          <w:rFonts w:ascii="Times New Roman" w:hAnsi="Times New Roman"/>
        </w:rPr>
      </w:pPr>
      <w:r w:rsidRPr="00A4400D">
        <w:rPr>
          <w:rFonts w:ascii="Times New Roman" w:hAnsi="Times New Roman"/>
        </w:rPr>
        <w:t xml:space="preserve">DIČ: </w:t>
      </w:r>
      <w:r w:rsidR="008E344E" w:rsidRPr="008E344E">
        <w:rPr>
          <w:rFonts w:ascii="Times New Roman" w:hAnsi="Times New Roman"/>
        </w:rPr>
        <w:t>CZ62419641</w:t>
      </w:r>
    </w:p>
    <w:p w14:paraId="7C3ACE95" w14:textId="77777777" w:rsidR="0017336F" w:rsidRPr="0017336F" w:rsidRDefault="00DA59AF" w:rsidP="0017336F">
      <w:pPr>
        <w:pStyle w:val="Zkladntext"/>
        <w:ind w:firstLine="720"/>
        <w:rPr>
          <w:rFonts w:ascii="Times New Roman" w:hAnsi="Times New Roman"/>
          <w:lang w:val="cs-CZ"/>
        </w:rPr>
      </w:pPr>
      <w:r w:rsidRPr="00A4400D">
        <w:rPr>
          <w:rFonts w:ascii="Times New Roman" w:hAnsi="Times New Roman"/>
        </w:rPr>
        <w:t>Zapsaná:</w:t>
      </w:r>
      <w:r w:rsidR="0017336F">
        <w:rPr>
          <w:rFonts w:ascii="Times New Roman" w:hAnsi="Times New Roman"/>
          <w:lang w:val="cs-CZ"/>
        </w:rPr>
        <w:t xml:space="preserve"> </w:t>
      </w:r>
      <w:r w:rsidR="0017336F" w:rsidRPr="0017336F">
        <w:rPr>
          <w:rFonts w:ascii="Times New Roman" w:hAnsi="Times New Roman"/>
          <w:lang w:val="cs-CZ"/>
        </w:rPr>
        <w:t>Společnost je registrovaná u Městského soudu v Praze</w:t>
      </w:r>
    </w:p>
    <w:p w14:paraId="537C1A82" w14:textId="771431BF" w:rsidR="00DA59AF" w:rsidRPr="00A4400D" w:rsidRDefault="0017336F" w:rsidP="0017336F">
      <w:pPr>
        <w:pStyle w:val="Zkladntext"/>
        <w:ind w:firstLine="720"/>
        <w:rPr>
          <w:rFonts w:ascii="Times New Roman" w:hAnsi="Times New Roman"/>
        </w:rPr>
      </w:pPr>
      <w:r w:rsidRPr="0017336F">
        <w:rPr>
          <w:rFonts w:ascii="Times New Roman" w:hAnsi="Times New Roman"/>
          <w:lang w:val="cs-CZ"/>
        </w:rPr>
        <w:t>oddíl B, číslo vložky 16212</w:t>
      </w:r>
      <w:r w:rsidRPr="00A4400D">
        <w:rPr>
          <w:rFonts w:ascii="Times New Roman" w:hAnsi="Times New Roman"/>
        </w:rPr>
        <w:t xml:space="preserve"> </w:t>
      </w:r>
    </w:p>
    <w:p w14:paraId="5B11C2B8" w14:textId="240538E0" w:rsidR="00DA59AF" w:rsidRPr="00A4400D" w:rsidRDefault="00DA59AF" w:rsidP="00DA59AF">
      <w:pPr>
        <w:pStyle w:val="Zkladntext"/>
        <w:ind w:firstLine="720"/>
        <w:rPr>
          <w:rFonts w:ascii="Times New Roman" w:hAnsi="Times New Roman"/>
        </w:rPr>
      </w:pPr>
      <w:r w:rsidRPr="00A4400D">
        <w:rPr>
          <w:rFonts w:ascii="Times New Roman" w:hAnsi="Times New Roman"/>
        </w:rPr>
        <w:t xml:space="preserve">Bankovní spojení: </w:t>
      </w:r>
      <w:proofErr w:type="spellStart"/>
      <w:r w:rsidR="00252554">
        <w:rPr>
          <w:rFonts w:ascii="Times New Roman" w:hAnsi="Times New Roman"/>
          <w:lang w:val="cs-CZ"/>
        </w:rPr>
        <w:t>xxxxx</w:t>
      </w:r>
      <w:proofErr w:type="spellEnd"/>
    </w:p>
    <w:p w14:paraId="5367F059" w14:textId="693E73C1" w:rsidR="00DA59AF" w:rsidRPr="00A4400D" w:rsidRDefault="00DA59AF" w:rsidP="00DA59AF">
      <w:pPr>
        <w:pStyle w:val="Zkladntext"/>
        <w:ind w:firstLine="720"/>
        <w:rPr>
          <w:rFonts w:ascii="Times New Roman" w:hAnsi="Times New Roman"/>
        </w:rPr>
      </w:pPr>
      <w:r w:rsidRPr="00A4400D">
        <w:rPr>
          <w:rFonts w:ascii="Times New Roman" w:hAnsi="Times New Roman"/>
        </w:rPr>
        <w:t xml:space="preserve">Účet číslo: </w:t>
      </w:r>
      <w:proofErr w:type="spellStart"/>
      <w:r w:rsidR="00252554">
        <w:rPr>
          <w:rFonts w:ascii="Times New Roman" w:hAnsi="Times New Roman"/>
          <w:lang w:val="cs-CZ"/>
        </w:rPr>
        <w:t>xxxxx</w:t>
      </w:r>
      <w:proofErr w:type="spellEnd"/>
    </w:p>
    <w:p w14:paraId="557C6890" w14:textId="2F40DA03" w:rsidR="00DA59AF" w:rsidRPr="00A4400D" w:rsidRDefault="00DA59AF" w:rsidP="00DA59AF">
      <w:pPr>
        <w:pStyle w:val="Zkladntext"/>
        <w:ind w:firstLine="720"/>
        <w:rPr>
          <w:rFonts w:ascii="Times New Roman" w:hAnsi="Times New Roman"/>
        </w:rPr>
      </w:pPr>
      <w:r w:rsidRPr="00A4400D">
        <w:rPr>
          <w:rFonts w:ascii="Times New Roman" w:hAnsi="Times New Roman"/>
        </w:rPr>
        <w:t xml:space="preserve">zastoupena: </w:t>
      </w:r>
      <w:proofErr w:type="spellStart"/>
      <w:r w:rsidR="00876C6A">
        <w:rPr>
          <w:rFonts w:ascii="Times New Roman" w:hAnsi="Times New Roman"/>
          <w:lang w:val="cs-CZ"/>
        </w:rPr>
        <w:t>xxxxx</w:t>
      </w:r>
      <w:proofErr w:type="spellEnd"/>
    </w:p>
    <w:p w14:paraId="20C43B2D" w14:textId="77777777" w:rsidR="00DA59AF" w:rsidRPr="00A4400D" w:rsidRDefault="00DA59AF" w:rsidP="00DA59AF">
      <w:pPr>
        <w:pStyle w:val="Zkladntext"/>
        <w:ind w:firstLine="720"/>
        <w:rPr>
          <w:rFonts w:ascii="Times New Roman" w:hAnsi="Times New Roman"/>
          <w:b/>
          <w:bCs/>
        </w:rPr>
      </w:pPr>
      <w:r w:rsidRPr="00A4400D">
        <w:rPr>
          <w:rFonts w:ascii="Times New Roman" w:hAnsi="Times New Roman"/>
        </w:rPr>
        <w:t>(dále jen jako „</w:t>
      </w:r>
      <w:r w:rsidRPr="00A4400D">
        <w:rPr>
          <w:rFonts w:ascii="Times New Roman" w:hAnsi="Times New Roman"/>
          <w:b/>
          <w:bCs/>
        </w:rPr>
        <w:t>partner“</w:t>
      </w:r>
      <w:r w:rsidRPr="00A4400D">
        <w:rPr>
          <w:rFonts w:ascii="Times New Roman" w:hAnsi="Times New Roman"/>
          <w:bCs/>
        </w:rPr>
        <w:t>)</w:t>
      </w:r>
    </w:p>
    <w:p w14:paraId="231EDF2D" w14:textId="77777777" w:rsidR="00DA59AF" w:rsidRPr="00A4400D" w:rsidRDefault="00DA59AF" w:rsidP="00DA59AF">
      <w:pPr>
        <w:pStyle w:val="Zkladntext"/>
        <w:rPr>
          <w:rFonts w:ascii="Times New Roman" w:hAnsi="Times New Roman"/>
        </w:rPr>
      </w:pPr>
      <w:r w:rsidRPr="00A4400D">
        <w:rPr>
          <w:rFonts w:ascii="Times New Roman" w:hAnsi="Times New Roman"/>
        </w:rPr>
        <w:tab/>
      </w:r>
    </w:p>
    <w:p w14:paraId="7264932B" w14:textId="77777777" w:rsidR="00DA59AF" w:rsidRPr="00A4400D" w:rsidRDefault="00DA59AF" w:rsidP="00DA59AF">
      <w:pPr>
        <w:pStyle w:val="Zkladntext"/>
        <w:ind w:firstLine="720"/>
        <w:rPr>
          <w:rFonts w:ascii="Times New Roman" w:hAnsi="Times New Roman"/>
        </w:rPr>
      </w:pPr>
      <w:r w:rsidRPr="00A4400D">
        <w:rPr>
          <w:rFonts w:ascii="Times New Roman" w:hAnsi="Times New Roman"/>
        </w:rPr>
        <w:t>(všichni dohromady jako „</w:t>
      </w:r>
      <w:r w:rsidRPr="00A4400D">
        <w:rPr>
          <w:rFonts w:ascii="Times New Roman" w:hAnsi="Times New Roman"/>
          <w:b/>
        </w:rPr>
        <w:t>smluvní strany</w:t>
      </w:r>
      <w:r w:rsidRPr="00A4400D">
        <w:rPr>
          <w:rFonts w:ascii="Times New Roman" w:hAnsi="Times New Roman"/>
        </w:rPr>
        <w:t>“).</w:t>
      </w:r>
    </w:p>
    <w:p w14:paraId="176EBFF3" w14:textId="77777777" w:rsidR="00DA59AF" w:rsidRPr="00A4400D" w:rsidRDefault="00DA59AF" w:rsidP="00DA59AF">
      <w:pPr>
        <w:pStyle w:val="Zkladntext"/>
        <w:ind w:firstLine="720"/>
        <w:rPr>
          <w:rFonts w:ascii="Times New Roman" w:hAnsi="Times New Roman"/>
        </w:rPr>
      </w:pPr>
    </w:p>
    <w:p w14:paraId="0EC69357" w14:textId="77777777" w:rsidR="00DA59AF" w:rsidRDefault="00DA59AF" w:rsidP="00DA59AF">
      <w:pPr>
        <w:pStyle w:val="Zkladntext"/>
        <w:ind w:left="708" w:firstLine="12"/>
        <w:rPr>
          <w:rFonts w:ascii="Times New Roman" w:hAnsi="Times New Roman"/>
        </w:rPr>
      </w:pPr>
      <w:r w:rsidRPr="00A4400D">
        <w:rPr>
          <w:rFonts w:ascii="Times New Roman" w:hAnsi="Times New Roman"/>
        </w:rPr>
        <w:t>Smluvní strany mezi sebou uzavírají následující smlouvu o partnerství (dále jen „</w:t>
      </w:r>
      <w:r w:rsidRPr="00A4400D">
        <w:rPr>
          <w:rFonts w:ascii="Times New Roman" w:hAnsi="Times New Roman"/>
          <w:b/>
        </w:rPr>
        <w:t>smlouva</w:t>
      </w:r>
      <w:r w:rsidRPr="00A4400D">
        <w:rPr>
          <w:rFonts w:ascii="Times New Roman" w:hAnsi="Times New Roman"/>
        </w:rPr>
        <w:t>“):</w:t>
      </w:r>
    </w:p>
    <w:p w14:paraId="730F1DB6" w14:textId="77777777" w:rsidR="00DA59AF" w:rsidRDefault="00DA59AF" w:rsidP="00DA59AF">
      <w:pPr>
        <w:pStyle w:val="Zkladntext"/>
        <w:ind w:left="708" w:firstLine="12"/>
        <w:rPr>
          <w:rFonts w:ascii="Times New Roman" w:hAnsi="Times New Roman"/>
        </w:rPr>
      </w:pPr>
    </w:p>
    <w:p w14:paraId="25F3B64C" w14:textId="77777777" w:rsidR="00DA59AF" w:rsidRDefault="00DA59AF" w:rsidP="00DA59AF">
      <w:pPr>
        <w:pStyle w:val="Zkladntext"/>
        <w:ind w:left="708" w:firstLine="12"/>
        <w:jc w:val="center"/>
        <w:rPr>
          <w:rFonts w:ascii="Times New Roman" w:hAnsi="Times New Roman"/>
        </w:rPr>
      </w:pPr>
      <w:r>
        <w:rPr>
          <w:rFonts w:ascii="Times New Roman" w:hAnsi="Times New Roman"/>
        </w:rPr>
        <w:t>PREAMBULE</w:t>
      </w:r>
    </w:p>
    <w:p w14:paraId="11A539BC" w14:textId="77777777" w:rsidR="00DA59AF" w:rsidRPr="002C02E0" w:rsidRDefault="00DA59AF" w:rsidP="00DA59AF">
      <w:pPr>
        <w:pStyle w:val="Zkladntext"/>
        <w:ind w:left="708" w:firstLine="12"/>
        <w:rPr>
          <w:rFonts w:ascii="Times New Roman" w:hAnsi="Times New Roman"/>
        </w:rPr>
      </w:pPr>
    </w:p>
    <w:p w14:paraId="0AA496A6" w14:textId="77777777" w:rsidR="00DA59AF" w:rsidRPr="002C02E0" w:rsidRDefault="00DA59AF" w:rsidP="00DA59AF">
      <w:pPr>
        <w:spacing w:line="240" w:lineRule="auto"/>
        <w:ind w:left="426"/>
        <w:jc w:val="both"/>
        <w:rPr>
          <w:rFonts w:ascii="Times New Roman" w:hAnsi="Times New Roman"/>
          <w:sz w:val="24"/>
          <w:szCs w:val="24"/>
        </w:rPr>
      </w:pPr>
      <w:r w:rsidRPr="002C02E0">
        <w:rPr>
          <w:rFonts w:ascii="Times New Roman" w:hAnsi="Times New Roman"/>
          <w:sz w:val="24"/>
          <w:szCs w:val="24"/>
        </w:rPr>
        <w:t xml:space="preserve">Tato smlouva je vytvořena a uzavírána v rámci partnerského programu </w:t>
      </w:r>
      <w:r w:rsidRPr="002C02E0">
        <w:rPr>
          <w:rFonts w:ascii="Times New Roman" w:hAnsi="Times New Roman"/>
          <w:color w:val="000000"/>
          <w:sz w:val="24"/>
          <w:szCs w:val="24"/>
        </w:rPr>
        <w:t xml:space="preserve">Fakulty </w:t>
      </w:r>
      <w:proofErr w:type="spellStart"/>
      <w:r w:rsidRPr="002C02E0">
        <w:rPr>
          <w:rFonts w:ascii="Times New Roman" w:hAnsi="Times New Roman"/>
          <w:color w:val="000000"/>
          <w:sz w:val="24"/>
          <w:szCs w:val="24"/>
        </w:rPr>
        <w:t>mechatroniky</w:t>
      </w:r>
      <w:proofErr w:type="spellEnd"/>
      <w:r w:rsidRPr="002C02E0">
        <w:rPr>
          <w:rFonts w:ascii="Times New Roman" w:hAnsi="Times New Roman"/>
          <w:color w:val="000000"/>
          <w:sz w:val="24"/>
          <w:szCs w:val="24"/>
        </w:rPr>
        <w:t xml:space="preserve">, informatiky a mezioborových studií </w:t>
      </w:r>
      <w:r w:rsidRPr="002C02E0">
        <w:rPr>
          <w:rFonts w:ascii="Times New Roman" w:hAnsi="Times New Roman"/>
          <w:sz w:val="24"/>
          <w:szCs w:val="24"/>
        </w:rPr>
        <w:t>TUL (dále jen „</w:t>
      </w:r>
      <w:r w:rsidRPr="002C02E0">
        <w:rPr>
          <w:rFonts w:ascii="Times New Roman" w:hAnsi="Times New Roman"/>
          <w:b/>
          <w:sz w:val="24"/>
          <w:szCs w:val="24"/>
        </w:rPr>
        <w:t>fakulta</w:t>
      </w:r>
      <w:r w:rsidRPr="002C02E0">
        <w:rPr>
          <w:rFonts w:ascii="Times New Roman" w:hAnsi="Times New Roman"/>
          <w:sz w:val="24"/>
          <w:szCs w:val="24"/>
        </w:rPr>
        <w:t xml:space="preserve">“), </w:t>
      </w:r>
      <w:r>
        <w:rPr>
          <w:rFonts w:ascii="Times New Roman" w:hAnsi="Times New Roman"/>
          <w:sz w:val="24"/>
          <w:szCs w:val="24"/>
        </w:rPr>
        <w:t xml:space="preserve">jehož </w:t>
      </w:r>
      <w:r>
        <w:rPr>
          <w:rFonts w:ascii="Times New Roman" w:hAnsi="Times New Roman"/>
          <w:sz w:val="24"/>
          <w:szCs w:val="24"/>
        </w:rPr>
        <w:lastRenderedPageBreak/>
        <w:t xml:space="preserve">účelem je navázání spolupráce s partnery působícími v oborech lidské činnosti, které úzce souvisí s výukou, vědou a výzkumem realizovaných na fakultě. </w:t>
      </w:r>
      <w:r w:rsidRPr="002C02E0">
        <w:rPr>
          <w:rFonts w:ascii="Times New Roman" w:hAnsi="Times New Roman"/>
          <w:color w:val="000000"/>
          <w:sz w:val="24"/>
          <w:szCs w:val="24"/>
        </w:rPr>
        <w:t>Zapojeným partnerům přináší možnost systémového propojení s akademickou sférou, přístup ke kvalitnímu personálnímu a technickému zázemí fakulty a jejím studentům a absolventům. Pro fakultu je to možnost intenzivnějšího a kvalitnějšího propojení teorie a praxe i reflexi obsahu a způsobu výuky v jí garantovaných studijních programech. Pro studenty fakulty pak možnost zapojit se již během studia do řešení praktických problémů a získávání či posílení jejich všeobecných kompetencí i šancí uplatnění na trhu práce.</w:t>
      </w:r>
    </w:p>
    <w:p w14:paraId="557DE19A" w14:textId="77777777" w:rsidR="00DA59AF" w:rsidRPr="00A4400D" w:rsidRDefault="00DA59AF" w:rsidP="00DA59AF">
      <w:pPr>
        <w:pStyle w:val="Zkladntext"/>
        <w:jc w:val="center"/>
        <w:rPr>
          <w:rFonts w:ascii="Times New Roman" w:hAnsi="Times New Roman"/>
        </w:rPr>
      </w:pPr>
      <w:r w:rsidRPr="00A4400D">
        <w:rPr>
          <w:rFonts w:ascii="Times New Roman" w:hAnsi="Times New Roman"/>
        </w:rPr>
        <w:t>I.</w:t>
      </w:r>
    </w:p>
    <w:p w14:paraId="5944A889" w14:textId="77777777" w:rsidR="00DA59AF" w:rsidRPr="00A4400D" w:rsidRDefault="00DA59AF" w:rsidP="00DA59AF">
      <w:pPr>
        <w:jc w:val="center"/>
        <w:rPr>
          <w:rFonts w:ascii="Times New Roman" w:hAnsi="Times New Roman"/>
          <w:b/>
          <w:sz w:val="24"/>
          <w:szCs w:val="24"/>
        </w:rPr>
      </w:pPr>
      <w:r w:rsidRPr="00A4400D">
        <w:rPr>
          <w:rFonts w:ascii="Times New Roman" w:hAnsi="Times New Roman"/>
          <w:b/>
          <w:sz w:val="24"/>
          <w:szCs w:val="24"/>
        </w:rPr>
        <w:t>Předmět smlouvy</w:t>
      </w:r>
    </w:p>
    <w:p w14:paraId="0B8BA0F9" w14:textId="77777777" w:rsidR="00DA59AF" w:rsidRPr="005503EA" w:rsidRDefault="00DA59AF" w:rsidP="00DA59AF">
      <w:pPr>
        <w:pStyle w:val="Zkladntext"/>
        <w:numPr>
          <w:ilvl w:val="0"/>
          <w:numId w:val="2"/>
        </w:numPr>
        <w:rPr>
          <w:rFonts w:ascii="Times New Roman" w:hAnsi="Times New Roman"/>
        </w:rPr>
      </w:pPr>
      <w:r w:rsidRPr="00A4400D">
        <w:rPr>
          <w:rFonts w:ascii="Times New Roman" w:hAnsi="Times New Roman"/>
        </w:rPr>
        <w:t>Předmětem této smlouvy je stanovení základních práv a povinností smluvních stran v rámci partnerství, založeného mezi nimi touto smlouvou (dále jen „</w:t>
      </w:r>
      <w:r w:rsidRPr="00A4400D">
        <w:rPr>
          <w:rFonts w:ascii="Times New Roman" w:hAnsi="Times New Roman"/>
          <w:b/>
        </w:rPr>
        <w:t>spolupráce</w:t>
      </w:r>
      <w:r w:rsidRPr="00A4400D">
        <w:rPr>
          <w:rFonts w:ascii="Times New Roman" w:hAnsi="Times New Roman"/>
        </w:rPr>
        <w:t>“).</w:t>
      </w:r>
    </w:p>
    <w:p w14:paraId="06AB3372" w14:textId="77777777" w:rsidR="00DA59AF" w:rsidRPr="00A4400D" w:rsidRDefault="00DA59AF" w:rsidP="00DA59AF">
      <w:pPr>
        <w:pStyle w:val="Zkladntext"/>
        <w:numPr>
          <w:ilvl w:val="0"/>
          <w:numId w:val="2"/>
        </w:numPr>
        <w:rPr>
          <w:rFonts w:ascii="Times New Roman" w:hAnsi="Times New Roman"/>
        </w:rPr>
      </w:pPr>
      <w:r>
        <w:rPr>
          <w:rFonts w:ascii="Times New Roman" w:hAnsi="Times New Roman"/>
          <w:lang w:val="cs-CZ"/>
        </w:rPr>
        <w:t xml:space="preserve">Cílem spolupráce jsou reklamní a propagační služby ze strany fakulty vůči partnerovi, zaměřené na oslovení cílové skupiny studentů a absolventů fakulty. </w:t>
      </w:r>
    </w:p>
    <w:p w14:paraId="70E15EB9" w14:textId="77777777" w:rsidR="00DA59AF" w:rsidRPr="00A4400D" w:rsidRDefault="00DA59AF" w:rsidP="00DA59AF">
      <w:pPr>
        <w:pStyle w:val="Zkladntext"/>
        <w:rPr>
          <w:rFonts w:ascii="Times New Roman" w:hAnsi="Times New Roman"/>
        </w:rPr>
      </w:pPr>
    </w:p>
    <w:p w14:paraId="10FBD5E6" w14:textId="77777777" w:rsidR="00DA59AF" w:rsidRPr="00A4400D" w:rsidRDefault="00DA59AF" w:rsidP="00DA59AF">
      <w:pPr>
        <w:pStyle w:val="Zkladntext"/>
        <w:jc w:val="center"/>
        <w:rPr>
          <w:rFonts w:ascii="Times New Roman" w:hAnsi="Times New Roman"/>
        </w:rPr>
      </w:pPr>
      <w:r w:rsidRPr="00A4400D">
        <w:rPr>
          <w:rFonts w:ascii="Times New Roman" w:hAnsi="Times New Roman"/>
        </w:rPr>
        <w:t>II.</w:t>
      </w:r>
    </w:p>
    <w:p w14:paraId="2849813E" w14:textId="77777777" w:rsidR="00DA59AF" w:rsidRPr="00A4400D" w:rsidRDefault="00DA59AF" w:rsidP="00DA59AF">
      <w:pPr>
        <w:pStyle w:val="Zkladntext"/>
        <w:jc w:val="center"/>
        <w:rPr>
          <w:rFonts w:ascii="Times New Roman" w:hAnsi="Times New Roman"/>
          <w:b/>
        </w:rPr>
      </w:pPr>
      <w:r w:rsidRPr="00A4400D">
        <w:rPr>
          <w:rFonts w:ascii="Times New Roman" w:hAnsi="Times New Roman"/>
          <w:b/>
        </w:rPr>
        <w:t>Finanční záležitosti</w:t>
      </w:r>
    </w:p>
    <w:p w14:paraId="26EFF334" w14:textId="77777777" w:rsidR="00DA59AF" w:rsidRPr="00A4400D" w:rsidRDefault="00DA59AF" w:rsidP="00DA59AF">
      <w:pPr>
        <w:pStyle w:val="Zkladntext"/>
        <w:rPr>
          <w:rFonts w:ascii="Times New Roman" w:hAnsi="Times New Roman"/>
          <w:b/>
        </w:rPr>
      </w:pPr>
    </w:p>
    <w:p w14:paraId="5E51D6E6" w14:textId="28D605A8" w:rsidR="00DA59AF" w:rsidRDefault="00DA59AF" w:rsidP="006479B8">
      <w:pPr>
        <w:pStyle w:val="Zkladntext"/>
        <w:ind w:left="709" w:hanging="425"/>
        <w:rPr>
          <w:rFonts w:ascii="Times New Roman" w:hAnsi="Times New Roman"/>
          <w:lang w:val="cs-CZ"/>
        </w:rPr>
      </w:pPr>
      <w:r>
        <w:rPr>
          <w:rFonts w:ascii="Times New Roman" w:hAnsi="Times New Roman"/>
          <w:color w:val="000000"/>
          <w:lang w:val="cs-CZ"/>
        </w:rPr>
        <w:t>1.</w:t>
      </w:r>
      <w:r w:rsidR="006479B8">
        <w:rPr>
          <w:rFonts w:ascii="Times New Roman" w:hAnsi="Times New Roman"/>
          <w:color w:val="000000"/>
          <w:lang w:val="cs-CZ"/>
        </w:rPr>
        <w:tab/>
      </w:r>
      <w:r w:rsidRPr="00A4400D">
        <w:rPr>
          <w:rFonts w:ascii="Times New Roman" w:hAnsi="Times New Roman"/>
          <w:color w:val="000000"/>
        </w:rPr>
        <w:t xml:space="preserve">Partner se zavazuje, že zaplatí fakultě </w:t>
      </w:r>
      <w:r w:rsidRPr="00A4400D">
        <w:rPr>
          <w:rFonts w:ascii="Times New Roman" w:hAnsi="Times New Roman"/>
          <w:color w:val="000000"/>
        </w:rPr>
        <w:fldChar w:fldCharType="begin">
          <w:ffData>
            <w:name w:val="Text47"/>
            <w:enabled/>
            <w:calcOnExit w:val="0"/>
            <w:textInput>
              <w:default w:val="minimálně 50 000 Kč "/>
            </w:textInput>
          </w:ffData>
        </w:fldChar>
      </w:r>
      <w:bookmarkStart w:id="0" w:name="Text47"/>
      <w:r w:rsidRPr="00A4400D">
        <w:rPr>
          <w:rFonts w:ascii="Times New Roman" w:hAnsi="Times New Roman"/>
          <w:color w:val="000000"/>
        </w:rPr>
        <w:instrText xml:space="preserve"> FORMTEXT </w:instrText>
      </w:r>
      <w:r w:rsidRPr="00A4400D">
        <w:rPr>
          <w:rFonts w:ascii="Times New Roman" w:hAnsi="Times New Roman"/>
          <w:color w:val="000000"/>
        </w:rPr>
      </w:r>
      <w:r w:rsidRPr="00A4400D">
        <w:rPr>
          <w:rFonts w:ascii="Times New Roman" w:hAnsi="Times New Roman"/>
          <w:color w:val="000000"/>
        </w:rPr>
        <w:fldChar w:fldCharType="separate"/>
      </w:r>
      <w:r w:rsidRPr="00A4400D">
        <w:rPr>
          <w:rFonts w:ascii="Times New Roman" w:hAnsi="Times New Roman"/>
          <w:noProof/>
          <w:color w:val="000000"/>
        </w:rPr>
        <w:t xml:space="preserve"> 50 000 Kč </w:t>
      </w:r>
      <w:r w:rsidRPr="00A4400D">
        <w:rPr>
          <w:rFonts w:ascii="Times New Roman" w:hAnsi="Times New Roman"/>
          <w:color w:val="000000"/>
        </w:rPr>
        <w:fldChar w:fldCharType="end"/>
      </w:r>
      <w:bookmarkEnd w:id="0"/>
      <w:r>
        <w:rPr>
          <w:rFonts w:ascii="Times New Roman" w:hAnsi="Times New Roman"/>
          <w:color w:val="000000"/>
        </w:rPr>
        <w:t>včetně DPH</w:t>
      </w:r>
      <w:r w:rsidRPr="00A4400D">
        <w:rPr>
          <w:rFonts w:ascii="Times New Roman" w:hAnsi="Times New Roman"/>
          <w:color w:val="000000"/>
        </w:rPr>
        <w:t xml:space="preserve"> ročně</w:t>
      </w:r>
      <w:r>
        <w:rPr>
          <w:rFonts w:ascii="Times New Roman" w:hAnsi="Times New Roman"/>
          <w:color w:val="000000"/>
        </w:rPr>
        <w:t xml:space="preserve"> za reklamní a propagační služby, spojené s plněním předmětem smlouvy</w:t>
      </w:r>
      <w:r w:rsidR="00B40CAC">
        <w:rPr>
          <w:rFonts w:ascii="Times New Roman" w:hAnsi="Times New Roman"/>
        </w:rPr>
        <w:t>.</w:t>
      </w:r>
    </w:p>
    <w:p w14:paraId="04AE1A90" w14:textId="0864CEAE" w:rsidR="00DA59AF" w:rsidRPr="005503EA" w:rsidRDefault="00DA59AF" w:rsidP="006479B8">
      <w:pPr>
        <w:pStyle w:val="Zkladntext"/>
        <w:ind w:left="709" w:hanging="425"/>
        <w:rPr>
          <w:rFonts w:ascii="Times New Roman" w:hAnsi="Times New Roman"/>
          <w:lang w:val="cs-CZ"/>
        </w:rPr>
      </w:pPr>
      <w:r>
        <w:rPr>
          <w:rFonts w:ascii="Times New Roman" w:hAnsi="Times New Roman"/>
          <w:lang w:val="cs-CZ"/>
        </w:rPr>
        <w:t>2.</w:t>
      </w:r>
      <w:r w:rsidR="006479B8">
        <w:rPr>
          <w:rFonts w:ascii="Times New Roman" w:hAnsi="Times New Roman"/>
          <w:lang w:val="cs-CZ"/>
        </w:rPr>
        <w:tab/>
      </w:r>
      <w:r>
        <w:rPr>
          <w:rFonts w:ascii="Times New Roman" w:hAnsi="Times New Roman"/>
          <w:lang w:val="cs-CZ"/>
        </w:rPr>
        <w:t>Částka</w:t>
      </w:r>
      <w:r w:rsidR="008863FD">
        <w:rPr>
          <w:rFonts w:ascii="Times New Roman" w:hAnsi="Times New Roman"/>
          <w:lang w:val="cs-CZ"/>
        </w:rPr>
        <w:t xml:space="preserve"> pro první rok trvání smlouvy</w:t>
      </w:r>
      <w:r>
        <w:rPr>
          <w:rFonts w:ascii="Times New Roman" w:hAnsi="Times New Roman"/>
          <w:lang w:val="cs-CZ"/>
        </w:rPr>
        <w:t xml:space="preserve"> je splatná do 30 dnů od </w:t>
      </w:r>
      <w:r w:rsidR="008863FD">
        <w:rPr>
          <w:rFonts w:ascii="Times New Roman" w:hAnsi="Times New Roman"/>
          <w:lang w:val="cs-CZ"/>
        </w:rPr>
        <w:t xml:space="preserve">uzavření </w:t>
      </w:r>
      <w:r>
        <w:rPr>
          <w:rFonts w:ascii="Times New Roman" w:hAnsi="Times New Roman"/>
          <w:lang w:val="cs-CZ"/>
        </w:rPr>
        <w:t>smlouvy oběma stranami na základě faktury – daňového dokladu, vystaveného fakultou</w:t>
      </w:r>
      <w:r w:rsidR="008863FD">
        <w:rPr>
          <w:rFonts w:ascii="Times New Roman" w:hAnsi="Times New Roman"/>
          <w:lang w:val="cs-CZ"/>
        </w:rPr>
        <w:t>, a pro další roky trvání smlouvy potom vždy do 30 dnů od příslušného výročí uzavření smlouvy na základě faktury – daňového dokladu, vystaveného fakultou</w:t>
      </w:r>
      <w:r w:rsidR="00B40CAC">
        <w:rPr>
          <w:rFonts w:ascii="Times New Roman" w:hAnsi="Times New Roman"/>
          <w:lang w:val="cs-CZ"/>
        </w:rPr>
        <w:t>.</w:t>
      </w:r>
    </w:p>
    <w:p w14:paraId="263DB418" w14:textId="77777777" w:rsidR="00DA59AF" w:rsidRPr="00A4400D" w:rsidRDefault="00DA59AF" w:rsidP="00DA59AF">
      <w:pPr>
        <w:pStyle w:val="Zkladntext"/>
        <w:rPr>
          <w:rFonts w:ascii="Times New Roman" w:hAnsi="Times New Roman"/>
        </w:rPr>
      </w:pPr>
    </w:p>
    <w:p w14:paraId="2832D5E3" w14:textId="77777777" w:rsidR="00DA59AF" w:rsidRPr="00A4400D" w:rsidRDefault="00DA59AF" w:rsidP="00DA59AF">
      <w:pPr>
        <w:pStyle w:val="Zkladntext"/>
        <w:jc w:val="center"/>
        <w:rPr>
          <w:rFonts w:ascii="Times New Roman" w:hAnsi="Times New Roman"/>
        </w:rPr>
      </w:pPr>
      <w:r w:rsidRPr="00A4400D">
        <w:rPr>
          <w:rFonts w:ascii="Times New Roman" w:hAnsi="Times New Roman"/>
        </w:rPr>
        <w:t>III.</w:t>
      </w:r>
    </w:p>
    <w:p w14:paraId="41441EC9" w14:textId="77777777" w:rsidR="00DA59AF" w:rsidRPr="00A4400D" w:rsidRDefault="00DA59AF" w:rsidP="00DA59AF">
      <w:pPr>
        <w:pStyle w:val="Zkladntext"/>
        <w:jc w:val="center"/>
        <w:rPr>
          <w:rFonts w:ascii="Times New Roman" w:hAnsi="Times New Roman"/>
          <w:b/>
        </w:rPr>
      </w:pPr>
      <w:r w:rsidRPr="00A4400D">
        <w:rPr>
          <w:rFonts w:ascii="Times New Roman" w:hAnsi="Times New Roman"/>
          <w:b/>
        </w:rPr>
        <w:t>Práva a povinnosti smluvních stran</w:t>
      </w:r>
    </w:p>
    <w:p w14:paraId="6D5DDD22" w14:textId="77777777" w:rsidR="00DA59AF" w:rsidRPr="00A4400D" w:rsidRDefault="00DA59AF" w:rsidP="00DA59AF">
      <w:pPr>
        <w:pStyle w:val="Zkladntext"/>
        <w:ind w:left="709"/>
        <w:jc w:val="center"/>
        <w:rPr>
          <w:rFonts w:ascii="Times New Roman" w:hAnsi="Times New Roman"/>
        </w:rPr>
      </w:pPr>
    </w:p>
    <w:p w14:paraId="44F95291" w14:textId="269ABDCF" w:rsidR="00DA59AF" w:rsidRPr="00A4400D" w:rsidRDefault="00DA59AF" w:rsidP="00DA59AF">
      <w:pPr>
        <w:numPr>
          <w:ilvl w:val="0"/>
          <w:numId w:val="3"/>
        </w:numPr>
        <w:spacing w:after="0" w:line="240" w:lineRule="auto"/>
        <w:jc w:val="both"/>
        <w:textAlignment w:val="baseline"/>
        <w:rPr>
          <w:rFonts w:ascii="Times New Roman" w:hAnsi="Times New Roman"/>
          <w:sz w:val="24"/>
          <w:szCs w:val="24"/>
        </w:rPr>
      </w:pPr>
      <w:r w:rsidRPr="00A4400D">
        <w:rPr>
          <w:rFonts w:ascii="Times New Roman" w:hAnsi="Times New Roman"/>
          <w:color w:val="000000"/>
          <w:sz w:val="24"/>
          <w:szCs w:val="24"/>
        </w:rPr>
        <w:t>TUL bude odpovídajícím způsobem prezentovat partnera na webových stránkách a dalších oficiálních materiálech fakulty formou umístění loga či textové informace, případně odkazem na WWW stránky part</w:t>
      </w:r>
      <w:r>
        <w:rPr>
          <w:rFonts w:ascii="Times New Roman" w:hAnsi="Times New Roman"/>
          <w:color w:val="000000"/>
          <w:sz w:val="24"/>
          <w:szCs w:val="24"/>
        </w:rPr>
        <w:t>n</w:t>
      </w:r>
      <w:r w:rsidRPr="00A4400D">
        <w:rPr>
          <w:rFonts w:ascii="Times New Roman" w:hAnsi="Times New Roman"/>
          <w:color w:val="000000"/>
          <w:sz w:val="24"/>
          <w:szCs w:val="24"/>
        </w:rPr>
        <w:t>era na k tomu vyhrazených místech</w:t>
      </w:r>
      <w:r w:rsidR="008863FD">
        <w:rPr>
          <w:rFonts w:ascii="Times New Roman" w:hAnsi="Times New Roman"/>
          <w:color w:val="000000"/>
          <w:sz w:val="24"/>
          <w:szCs w:val="24"/>
        </w:rPr>
        <w:t>, kdy při takové prezentaci se TUL zavazuje dbát na ochranu práv a oprávněných zájmů partnera</w:t>
      </w:r>
      <w:r w:rsidR="005C2B91">
        <w:rPr>
          <w:rFonts w:ascii="Times New Roman" w:hAnsi="Times New Roman"/>
          <w:color w:val="000000"/>
          <w:sz w:val="24"/>
          <w:szCs w:val="24"/>
        </w:rPr>
        <w:t xml:space="preserve"> a jakkoli nepoškozovat jeho dobré jméno (</w:t>
      </w:r>
      <w:proofErr w:type="spellStart"/>
      <w:r w:rsidR="005C2B91">
        <w:rPr>
          <w:rFonts w:ascii="Times New Roman" w:hAnsi="Times New Roman"/>
          <w:color w:val="000000"/>
          <w:sz w:val="24"/>
          <w:szCs w:val="24"/>
        </w:rPr>
        <w:t>Good</w:t>
      </w:r>
      <w:proofErr w:type="spellEnd"/>
      <w:r w:rsidR="005C2B91">
        <w:rPr>
          <w:rFonts w:ascii="Times New Roman" w:hAnsi="Times New Roman"/>
          <w:color w:val="000000"/>
          <w:sz w:val="24"/>
          <w:szCs w:val="24"/>
        </w:rPr>
        <w:t xml:space="preserve"> </w:t>
      </w:r>
      <w:proofErr w:type="spellStart"/>
      <w:r w:rsidR="005C2B91">
        <w:rPr>
          <w:rFonts w:ascii="Times New Roman" w:hAnsi="Times New Roman"/>
          <w:color w:val="000000"/>
          <w:sz w:val="24"/>
          <w:szCs w:val="24"/>
        </w:rPr>
        <w:t>Will</w:t>
      </w:r>
      <w:proofErr w:type="spellEnd"/>
      <w:r w:rsidR="005C2B91">
        <w:rPr>
          <w:rFonts w:ascii="Times New Roman" w:hAnsi="Times New Roman"/>
          <w:color w:val="000000"/>
          <w:sz w:val="24"/>
          <w:szCs w:val="24"/>
        </w:rPr>
        <w:t>)</w:t>
      </w:r>
      <w:r w:rsidRPr="00A4400D">
        <w:rPr>
          <w:rFonts w:ascii="Times New Roman" w:hAnsi="Times New Roman"/>
          <w:color w:val="000000"/>
          <w:sz w:val="24"/>
          <w:szCs w:val="24"/>
        </w:rPr>
        <w:t xml:space="preserve">. </w:t>
      </w:r>
    </w:p>
    <w:p w14:paraId="2BE17033" w14:textId="7F2B63E1" w:rsidR="00DA59AF" w:rsidRPr="00A4400D" w:rsidRDefault="00DA59AF" w:rsidP="00B40CAC">
      <w:pPr>
        <w:numPr>
          <w:ilvl w:val="0"/>
          <w:numId w:val="3"/>
        </w:numPr>
        <w:spacing w:after="0" w:line="240" w:lineRule="auto"/>
        <w:jc w:val="both"/>
        <w:textAlignment w:val="baseline"/>
        <w:rPr>
          <w:rFonts w:ascii="Times New Roman" w:hAnsi="Times New Roman"/>
          <w:sz w:val="24"/>
          <w:szCs w:val="24"/>
        </w:rPr>
      </w:pPr>
      <w:r w:rsidRPr="00A4400D">
        <w:rPr>
          <w:rFonts w:ascii="Times New Roman" w:hAnsi="Times New Roman"/>
          <w:color w:val="000000"/>
          <w:sz w:val="24"/>
          <w:szCs w:val="24"/>
        </w:rPr>
        <w:t>Partner má právo:</w:t>
      </w:r>
    </w:p>
    <w:p w14:paraId="029A211C" w14:textId="77777777" w:rsidR="00DA59AF" w:rsidRPr="00A4400D" w:rsidRDefault="00DA59AF" w:rsidP="006479B8">
      <w:pPr>
        <w:numPr>
          <w:ilvl w:val="0"/>
          <w:numId w:val="8"/>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U</w:t>
      </w:r>
      <w:r w:rsidRPr="00A4400D">
        <w:rPr>
          <w:rFonts w:ascii="Times New Roman" w:hAnsi="Times New Roman"/>
          <w:color w:val="000000"/>
          <w:sz w:val="24"/>
          <w:szCs w:val="24"/>
        </w:rPr>
        <w:t>místit na vy</w:t>
      </w:r>
      <w:r>
        <w:rPr>
          <w:rFonts w:ascii="Times New Roman" w:hAnsi="Times New Roman"/>
          <w:color w:val="000000"/>
          <w:sz w:val="24"/>
          <w:szCs w:val="24"/>
        </w:rPr>
        <w:t>hrazených místech a prostorách F</w:t>
      </w:r>
      <w:r w:rsidRPr="00A4400D">
        <w:rPr>
          <w:rFonts w:ascii="Times New Roman" w:hAnsi="Times New Roman"/>
          <w:color w:val="000000"/>
          <w:sz w:val="24"/>
          <w:szCs w:val="24"/>
        </w:rPr>
        <w:t>akulty</w:t>
      </w:r>
      <w:r>
        <w:rPr>
          <w:rFonts w:ascii="Times New Roman" w:hAnsi="Times New Roman"/>
          <w:color w:val="000000"/>
          <w:sz w:val="24"/>
          <w:szCs w:val="24"/>
        </w:rPr>
        <w:t xml:space="preserve"> </w:t>
      </w:r>
      <w:proofErr w:type="spellStart"/>
      <w:r>
        <w:rPr>
          <w:rFonts w:ascii="Times New Roman" w:hAnsi="Times New Roman"/>
          <w:color w:val="000000"/>
          <w:sz w:val="24"/>
          <w:szCs w:val="24"/>
        </w:rPr>
        <w:t>mechatroniky</w:t>
      </w:r>
      <w:proofErr w:type="spellEnd"/>
      <w:r>
        <w:rPr>
          <w:rFonts w:ascii="Times New Roman" w:hAnsi="Times New Roman"/>
          <w:color w:val="000000"/>
          <w:sz w:val="24"/>
          <w:szCs w:val="24"/>
        </w:rPr>
        <w:t xml:space="preserve">, informatiky a mezioborových studií </w:t>
      </w:r>
      <w:r w:rsidRPr="00A4400D">
        <w:rPr>
          <w:rFonts w:ascii="Times New Roman" w:hAnsi="Times New Roman"/>
          <w:color w:val="000000"/>
          <w:sz w:val="24"/>
          <w:szCs w:val="24"/>
        </w:rPr>
        <w:t xml:space="preserve">propagační a komunikační materiály, pokud tyto neomezí běžný provoz a neodporují vnitřním ani všeobecně závazným předpisům a nařízením. Fakulta zajistí, aby se v těchto místech a </w:t>
      </w:r>
      <w:r w:rsidRPr="00A4400D">
        <w:rPr>
          <w:rFonts w:ascii="Times New Roman" w:hAnsi="Times New Roman"/>
          <w:color w:val="000000"/>
          <w:sz w:val="24"/>
          <w:szCs w:val="24"/>
        </w:rPr>
        <w:lastRenderedPageBreak/>
        <w:t>prostorách nevyskytovaly a případně byly odstraněny obdobné materiály firem a dalších subjektů, které nejsou partnery.</w:t>
      </w:r>
    </w:p>
    <w:p w14:paraId="6DF4D4B5" w14:textId="77777777" w:rsidR="00DA59AF" w:rsidRPr="00A4400D" w:rsidRDefault="00DA59AF" w:rsidP="00DA59AF">
      <w:pPr>
        <w:numPr>
          <w:ilvl w:val="0"/>
          <w:numId w:val="8"/>
        </w:numPr>
        <w:spacing w:after="0" w:line="240" w:lineRule="auto"/>
        <w:jc w:val="both"/>
        <w:textAlignment w:val="baseline"/>
        <w:rPr>
          <w:rFonts w:ascii="Times New Roman" w:hAnsi="Times New Roman"/>
          <w:color w:val="000000"/>
          <w:sz w:val="24"/>
          <w:szCs w:val="24"/>
        </w:rPr>
      </w:pPr>
      <w:r w:rsidRPr="00A4400D">
        <w:rPr>
          <w:rFonts w:ascii="Times New Roman" w:hAnsi="Times New Roman"/>
          <w:color w:val="000000"/>
          <w:sz w:val="24"/>
          <w:szCs w:val="24"/>
        </w:rPr>
        <w:t>Umístit na oficiálních webových stránkách a dalších elektronických médiích fakulty ročně až 3 aktuality nebo informace, vztahující se k náplni partnerství. Může se jednat o tiskové zprávy, nabídku pracovních míst nebo exkurzí pro studenty a podobně.</w:t>
      </w:r>
    </w:p>
    <w:p w14:paraId="64912408" w14:textId="77777777" w:rsidR="00DA59AF" w:rsidRPr="00DA59AF" w:rsidRDefault="00DA59AF" w:rsidP="00DA59AF">
      <w:pPr>
        <w:numPr>
          <w:ilvl w:val="0"/>
          <w:numId w:val="8"/>
        </w:numPr>
        <w:spacing w:after="0" w:line="240" w:lineRule="auto"/>
        <w:jc w:val="both"/>
        <w:textAlignment w:val="baseline"/>
        <w:rPr>
          <w:rFonts w:ascii="Times New Roman" w:hAnsi="Times New Roman"/>
          <w:sz w:val="24"/>
          <w:szCs w:val="24"/>
        </w:rPr>
      </w:pPr>
      <w:r w:rsidRPr="00A4400D">
        <w:rPr>
          <w:rFonts w:ascii="Times New Roman" w:hAnsi="Times New Roman"/>
          <w:color w:val="000000"/>
          <w:sz w:val="24"/>
          <w:szCs w:val="24"/>
        </w:rPr>
        <w:t xml:space="preserve">Nabídnout ročně až 2 témata závěrečných prací (bakalářské nebo diplomové práce) a 2 témata dalších kvalifikačních prací (ročníkové nebo semestrální projekty) a navrhnout pro tyto práce svého konzultanta. Tato témata budou zařazena do oficiální nabídky prací v informačním systému fakulty a příslušně označena. V případě, že nebude o témata projeven zájem, fakulta nemá povinnost témata přijmout k řešení nebo je zadat příkazem. Pro zvýšení motivace k výběru tématu má partner současně se zadáním tématu možnost </w:t>
      </w:r>
      <w:r w:rsidRPr="00DA59AF">
        <w:rPr>
          <w:rFonts w:ascii="Times New Roman" w:hAnsi="Times New Roman"/>
          <w:sz w:val="24"/>
          <w:szCs w:val="24"/>
        </w:rPr>
        <w:t>nabídnout za úspěšné vyřešení cílovou odměnu, kterou po oficiálním zadání převede na účet fakulty. Fakulta ji vyplatí studentovi v případě úspěšné obhajoby ve stanoveném termínu a kvalitě. Výplatu cílové odměny je možné rozložit do několika splátek v průběhu období řešení práce, vyplácených na základě splnění předem stanovených postupných dílčích cílů.  V případě neplnění podmínek ze strany studenta bude cílová odměna nebo její zbývající část využita fakultou na aktivity spojené s propagací studia a zlepšování studijních podmínek a studijních výsledků.</w:t>
      </w:r>
    </w:p>
    <w:p w14:paraId="2F2036A0" w14:textId="3EA3ABDE" w:rsidR="00DA59AF" w:rsidRPr="00DA59AF" w:rsidRDefault="00DA59AF" w:rsidP="00DA59AF">
      <w:pPr>
        <w:numPr>
          <w:ilvl w:val="0"/>
          <w:numId w:val="8"/>
        </w:numPr>
        <w:spacing w:after="0" w:line="240" w:lineRule="auto"/>
        <w:jc w:val="both"/>
        <w:textAlignment w:val="baseline"/>
        <w:rPr>
          <w:rFonts w:ascii="Times New Roman" w:hAnsi="Times New Roman"/>
          <w:sz w:val="24"/>
          <w:szCs w:val="24"/>
        </w:rPr>
      </w:pPr>
      <w:r w:rsidRPr="00DA59AF">
        <w:rPr>
          <w:rFonts w:ascii="Times New Roman" w:hAnsi="Times New Roman"/>
          <w:sz w:val="24"/>
          <w:szCs w:val="24"/>
        </w:rPr>
        <w:t>Nabídnout ročně jednu „Cenu Partnera“ formou finanční nebo věcné odměny vybranému studentovi, případně studentům, za jeho/jejich závěrečnou práci či jinou činnost dle dohody smluvních stran. Ocenění uděluje děkan fakulty, partner má při výběru oceněné práce poradní hlas.</w:t>
      </w:r>
    </w:p>
    <w:p w14:paraId="01DC6B4D" w14:textId="77777777" w:rsidR="00DA59AF" w:rsidRPr="00DA59AF" w:rsidRDefault="00DA59AF" w:rsidP="00DA59AF">
      <w:pPr>
        <w:numPr>
          <w:ilvl w:val="0"/>
          <w:numId w:val="8"/>
        </w:numPr>
        <w:spacing w:after="0" w:line="240" w:lineRule="auto"/>
        <w:jc w:val="both"/>
        <w:textAlignment w:val="baseline"/>
        <w:rPr>
          <w:rFonts w:ascii="Times New Roman" w:hAnsi="Times New Roman"/>
          <w:sz w:val="24"/>
          <w:szCs w:val="24"/>
        </w:rPr>
      </w:pPr>
      <w:r w:rsidRPr="00DA59AF">
        <w:rPr>
          <w:rFonts w:ascii="Times New Roman" w:hAnsi="Times New Roman"/>
          <w:sz w:val="24"/>
          <w:szCs w:val="24"/>
        </w:rPr>
        <w:t>Nabídnout studentům možnost zúčastnit se ročně jedné odborné exkurze nebo dne otevřených dveří na půdě partnera, maximální počet nabízených míst je omezen na 40. Náklady na realizaci hradí partner, fakulta se zavazuje poskytnout partnerovi součinnost při propagaci a organizaci akce, není povinna zajistit naplnění kapacity.</w:t>
      </w:r>
    </w:p>
    <w:p w14:paraId="000D0DEB" w14:textId="77777777" w:rsidR="00DA59AF" w:rsidRPr="00DA59AF" w:rsidRDefault="00DA59AF" w:rsidP="00DA59AF">
      <w:pPr>
        <w:numPr>
          <w:ilvl w:val="0"/>
          <w:numId w:val="8"/>
        </w:numPr>
        <w:spacing w:after="0" w:line="240" w:lineRule="auto"/>
        <w:jc w:val="both"/>
        <w:textAlignment w:val="baseline"/>
        <w:rPr>
          <w:rFonts w:ascii="Times New Roman" w:hAnsi="Times New Roman"/>
          <w:sz w:val="24"/>
          <w:szCs w:val="24"/>
        </w:rPr>
      </w:pPr>
      <w:r w:rsidRPr="00DA59AF">
        <w:rPr>
          <w:rFonts w:ascii="Times New Roman" w:hAnsi="Times New Roman"/>
          <w:sz w:val="24"/>
          <w:szCs w:val="24"/>
        </w:rPr>
        <w:t>Nabídnout do výuky vhodného předmětu, vyučovaného fakultou, ročně jednu odbornou přednášku v délce maximálně 90 minut, vztahující se k probírané látce. Fakulta poskytne součinnost při nalezení předmětu, tématu a termínu, má právo nabídnutou přednášku odmítnout v případě, že tato tematicky neodpovídá nebo nemá dostatečné odborné kvality.</w:t>
      </w:r>
    </w:p>
    <w:p w14:paraId="0FDB928B" w14:textId="77777777" w:rsidR="00DA59AF" w:rsidRPr="00DA59AF" w:rsidRDefault="00DA59AF" w:rsidP="00DA59AF">
      <w:pPr>
        <w:numPr>
          <w:ilvl w:val="0"/>
          <w:numId w:val="8"/>
        </w:numPr>
        <w:spacing w:after="0" w:line="240" w:lineRule="auto"/>
        <w:jc w:val="both"/>
        <w:textAlignment w:val="baseline"/>
        <w:rPr>
          <w:rFonts w:ascii="Times New Roman" w:hAnsi="Times New Roman"/>
          <w:sz w:val="24"/>
          <w:szCs w:val="24"/>
        </w:rPr>
      </w:pPr>
      <w:r w:rsidRPr="00DA59AF">
        <w:rPr>
          <w:rFonts w:ascii="Times New Roman" w:hAnsi="Times New Roman"/>
          <w:sz w:val="24"/>
          <w:szCs w:val="24"/>
        </w:rPr>
        <w:t xml:space="preserve">Zúčastnit se vhodnou formou (instalace propagačního stánku, sponzoring cen, účast zástupce partnera v odborné porotě ap.) na přípravě a realizaci jedné z volnočasových nebo motivačních aktivit, organizovaných fakultou pro její studenty. </w:t>
      </w:r>
    </w:p>
    <w:p w14:paraId="7591A25F" w14:textId="77777777" w:rsidR="00DA59AF" w:rsidRPr="00DA59AF" w:rsidRDefault="00DA59AF" w:rsidP="00DA59AF">
      <w:pPr>
        <w:numPr>
          <w:ilvl w:val="0"/>
          <w:numId w:val="8"/>
        </w:numPr>
        <w:spacing w:after="0" w:line="240" w:lineRule="auto"/>
        <w:jc w:val="both"/>
        <w:textAlignment w:val="baseline"/>
        <w:rPr>
          <w:rFonts w:ascii="Times New Roman" w:hAnsi="Times New Roman"/>
          <w:sz w:val="24"/>
          <w:szCs w:val="24"/>
        </w:rPr>
      </w:pPr>
      <w:r w:rsidRPr="00DA59AF">
        <w:rPr>
          <w:rFonts w:ascii="Times New Roman" w:hAnsi="Times New Roman"/>
          <w:sz w:val="24"/>
          <w:szCs w:val="24"/>
        </w:rPr>
        <w:t xml:space="preserve">Umisťovat na vlastních webových stránkách a dalších materiálech informaci o partnerství s fakultou a její logo nebo logo partnerského programu za </w:t>
      </w:r>
      <w:r w:rsidRPr="00DA59AF">
        <w:rPr>
          <w:rFonts w:ascii="Times New Roman" w:hAnsi="Times New Roman"/>
          <w:sz w:val="24"/>
          <w:szCs w:val="24"/>
        </w:rPr>
        <w:lastRenderedPageBreak/>
        <w:t>předpokladu, že loga ani text nebudou pozměňovány a budou dodržována stanovená pravidla jejich používání.</w:t>
      </w:r>
    </w:p>
    <w:p w14:paraId="6F0F1B78" w14:textId="77777777" w:rsidR="00DA59AF" w:rsidRPr="00A4400D" w:rsidRDefault="00DA59AF" w:rsidP="00DA59AF">
      <w:pPr>
        <w:numPr>
          <w:ilvl w:val="0"/>
          <w:numId w:val="8"/>
        </w:numPr>
        <w:spacing w:after="0" w:line="240" w:lineRule="auto"/>
        <w:jc w:val="both"/>
        <w:textAlignment w:val="baseline"/>
        <w:rPr>
          <w:rFonts w:ascii="Times New Roman" w:hAnsi="Times New Roman"/>
          <w:color w:val="000000"/>
          <w:sz w:val="24"/>
          <w:szCs w:val="24"/>
        </w:rPr>
      </w:pPr>
      <w:r w:rsidRPr="00A4400D">
        <w:rPr>
          <w:rFonts w:ascii="Times New Roman" w:hAnsi="Times New Roman"/>
          <w:color w:val="000000"/>
          <w:sz w:val="24"/>
          <w:szCs w:val="24"/>
        </w:rPr>
        <w:t>Vysílat zástupce partnera na akce, organizované fakultou pro členy partnerského programu.</w:t>
      </w:r>
    </w:p>
    <w:p w14:paraId="319DC40E" w14:textId="28054AAD" w:rsidR="00DA59AF" w:rsidRPr="00DA59AF" w:rsidRDefault="00DA59AF" w:rsidP="00DA59AF">
      <w:pPr>
        <w:numPr>
          <w:ilvl w:val="0"/>
          <w:numId w:val="8"/>
        </w:numPr>
        <w:spacing w:after="0" w:line="240" w:lineRule="auto"/>
        <w:jc w:val="both"/>
        <w:textAlignment w:val="baseline"/>
        <w:rPr>
          <w:rFonts w:ascii="Times New Roman" w:hAnsi="Times New Roman"/>
          <w:sz w:val="24"/>
          <w:szCs w:val="24"/>
        </w:rPr>
      </w:pPr>
      <w:r w:rsidRPr="00DA59AF">
        <w:rPr>
          <w:rFonts w:ascii="Times New Roman" w:hAnsi="Times New Roman"/>
          <w:sz w:val="24"/>
          <w:szCs w:val="24"/>
        </w:rPr>
        <w:t xml:space="preserve">Využívat pro svou vlastní propagaci v tiskových materiálech a prezentacích, na vlastních webových stránkách a podobně titul a logo „Partner Fakulty </w:t>
      </w:r>
      <w:proofErr w:type="spellStart"/>
      <w:r w:rsidRPr="00DA59AF">
        <w:rPr>
          <w:rFonts w:ascii="Times New Roman" w:hAnsi="Times New Roman"/>
          <w:sz w:val="24"/>
          <w:szCs w:val="24"/>
        </w:rPr>
        <w:t>mechatroniky</w:t>
      </w:r>
      <w:proofErr w:type="spellEnd"/>
      <w:r w:rsidRPr="00DA59AF">
        <w:rPr>
          <w:rFonts w:ascii="Times New Roman" w:hAnsi="Times New Roman"/>
          <w:sz w:val="24"/>
          <w:szCs w:val="24"/>
        </w:rPr>
        <w:t xml:space="preserve">, informatiky a mezioborových studií“. Pravidla použití a podoba loga jsou blíže definována v grafickém manuálu, který je přílohou </w:t>
      </w:r>
      <w:r w:rsidR="005C2B91">
        <w:rPr>
          <w:rFonts w:ascii="Times New Roman" w:hAnsi="Times New Roman"/>
          <w:sz w:val="24"/>
          <w:szCs w:val="24"/>
        </w:rPr>
        <w:t>této smlouvy</w:t>
      </w:r>
      <w:r w:rsidRPr="00DA59AF">
        <w:rPr>
          <w:rFonts w:ascii="Times New Roman" w:hAnsi="Times New Roman"/>
          <w:sz w:val="24"/>
          <w:szCs w:val="24"/>
        </w:rPr>
        <w:t>.</w:t>
      </w:r>
    </w:p>
    <w:p w14:paraId="0C771180" w14:textId="77777777" w:rsidR="00DA59AF" w:rsidRPr="00DA59AF" w:rsidRDefault="00DA59AF" w:rsidP="00DA59AF">
      <w:pPr>
        <w:numPr>
          <w:ilvl w:val="0"/>
          <w:numId w:val="8"/>
        </w:numPr>
        <w:spacing w:after="0" w:line="240" w:lineRule="auto"/>
        <w:jc w:val="both"/>
        <w:textAlignment w:val="baseline"/>
        <w:rPr>
          <w:rFonts w:ascii="Times New Roman" w:hAnsi="Times New Roman"/>
          <w:sz w:val="24"/>
          <w:szCs w:val="24"/>
        </w:rPr>
      </w:pPr>
      <w:r w:rsidRPr="00DA59AF">
        <w:rPr>
          <w:rFonts w:ascii="Times New Roman" w:hAnsi="Times New Roman"/>
          <w:sz w:val="24"/>
          <w:szCs w:val="24"/>
        </w:rPr>
        <w:t>Umístit na předem určený počet dní do určených prostor stánek s propagačními předměty za účelem propagace partnera zejména studentům, to vše předem dle dohody mezi smluvními stranami.</w:t>
      </w:r>
    </w:p>
    <w:p w14:paraId="4EE708C2" w14:textId="77777777" w:rsidR="00DA59AF" w:rsidRPr="00DA59AF" w:rsidRDefault="00DA59AF" w:rsidP="00DA59AF">
      <w:pPr>
        <w:numPr>
          <w:ilvl w:val="0"/>
          <w:numId w:val="8"/>
        </w:numPr>
        <w:spacing w:after="0" w:line="240" w:lineRule="auto"/>
        <w:jc w:val="both"/>
        <w:textAlignment w:val="baseline"/>
        <w:rPr>
          <w:rFonts w:ascii="Times New Roman" w:hAnsi="Times New Roman"/>
          <w:sz w:val="24"/>
          <w:szCs w:val="24"/>
        </w:rPr>
      </w:pPr>
      <w:r w:rsidRPr="00DA59AF">
        <w:rPr>
          <w:rFonts w:ascii="Times New Roman" w:hAnsi="Times New Roman"/>
          <w:sz w:val="24"/>
          <w:szCs w:val="24"/>
        </w:rPr>
        <w:t>Sponzorovat dle vlastního uvážení volnočasové aktivity studentů nebo zaměstnanců fakulty, fakulta se zavazuje tyto aktivity ve vztahu k partnerovi vhodnou formou propagovat.</w:t>
      </w:r>
    </w:p>
    <w:p w14:paraId="1047C93B" w14:textId="04CF3ACF" w:rsidR="00DA59AF" w:rsidRPr="00A4400D" w:rsidRDefault="00DA59AF" w:rsidP="00DA59AF">
      <w:pPr>
        <w:pStyle w:val="Zkladntext"/>
        <w:numPr>
          <w:ilvl w:val="0"/>
          <w:numId w:val="3"/>
        </w:numPr>
        <w:rPr>
          <w:rFonts w:ascii="Times New Roman" w:hAnsi="Times New Roman"/>
        </w:rPr>
      </w:pPr>
      <w:r w:rsidRPr="00A4400D">
        <w:rPr>
          <w:rFonts w:ascii="Times New Roman" w:hAnsi="Times New Roman"/>
        </w:rPr>
        <w:t>Partner je povinen neprodleně písemně informovat TUL o přeměně společnosti</w:t>
      </w:r>
      <w:r w:rsidR="005C2B91">
        <w:rPr>
          <w:rFonts w:ascii="Times New Roman" w:hAnsi="Times New Roman"/>
          <w:lang w:val="cs-CZ"/>
        </w:rPr>
        <w:t xml:space="preserve"> či</w:t>
      </w:r>
      <w:r w:rsidRPr="00A4400D">
        <w:rPr>
          <w:rFonts w:ascii="Times New Roman" w:hAnsi="Times New Roman"/>
        </w:rPr>
        <w:t xml:space="preserve"> snížení základního kapitálu,</w:t>
      </w:r>
      <w:r w:rsidR="005C2B91">
        <w:rPr>
          <w:rFonts w:ascii="Times New Roman" w:hAnsi="Times New Roman"/>
          <w:lang w:val="cs-CZ"/>
        </w:rPr>
        <w:t xml:space="preserve"> pokud takové události </w:t>
      </w:r>
      <w:r w:rsidR="00251728">
        <w:rPr>
          <w:rFonts w:ascii="Times New Roman" w:hAnsi="Times New Roman"/>
          <w:lang w:val="cs-CZ"/>
        </w:rPr>
        <w:t xml:space="preserve">budou </w:t>
      </w:r>
      <w:r w:rsidR="005C2B91">
        <w:rPr>
          <w:rFonts w:ascii="Times New Roman" w:hAnsi="Times New Roman"/>
          <w:lang w:val="cs-CZ"/>
        </w:rPr>
        <w:t>negativně ovliv</w:t>
      </w:r>
      <w:r w:rsidR="00251728">
        <w:rPr>
          <w:rFonts w:ascii="Times New Roman" w:hAnsi="Times New Roman"/>
          <w:lang w:val="cs-CZ"/>
        </w:rPr>
        <w:t xml:space="preserve">ňovat </w:t>
      </w:r>
      <w:r w:rsidR="005C2B91">
        <w:rPr>
          <w:rFonts w:ascii="Times New Roman" w:hAnsi="Times New Roman"/>
          <w:lang w:val="cs-CZ"/>
        </w:rPr>
        <w:t>plnění povinností partnera dle této smlouvy</w:t>
      </w:r>
      <w:r w:rsidR="00251728">
        <w:rPr>
          <w:rFonts w:ascii="Times New Roman" w:hAnsi="Times New Roman"/>
          <w:lang w:val="cs-CZ"/>
        </w:rPr>
        <w:t>,</w:t>
      </w:r>
      <w:r w:rsidRPr="00A4400D">
        <w:rPr>
          <w:rFonts w:ascii="Times New Roman" w:hAnsi="Times New Roman"/>
        </w:rPr>
        <w:t xml:space="preserve"> vstupu do likvidace, probíhajícím insolvenčním řízení.</w:t>
      </w:r>
    </w:p>
    <w:p w14:paraId="5DE3EA79" w14:textId="77777777" w:rsidR="00DA59AF" w:rsidRPr="00A4400D" w:rsidRDefault="00DA59AF" w:rsidP="00DA59AF">
      <w:pPr>
        <w:pStyle w:val="Zkladntext"/>
        <w:jc w:val="center"/>
        <w:rPr>
          <w:rFonts w:ascii="Times New Roman" w:hAnsi="Times New Roman"/>
        </w:rPr>
      </w:pPr>
    </w:p>
    <w:p w14:paraId="0BA70225" w14:textId="149C7EA1" w:rsidR="00DA59AF" w:rsidRDefault="00DA59AF" w:rsidP="00DA59AF">
      <w:pPr>
        <w:pStyle w:val="Zkladntext"/>
        <w:jc w:val="center"/>
        <w:rPr>
          <w:rFonts w:ascii="Times New Roman" w:hAnsi="Times New Roman"/>
        </w:rPr>
      </w:pPr>
      <w:r>
        <w:rPr>
          <w:rFonts w:ascii="Times New Roman" w:hAnsi="Times New Roman"/>
        </w:rPr>
        <w:t>I</w:t>
      </w:r>
      <w:r>
        <w:rPr>
          <w:rFonts w:ascii="Times New Roman" w:hAnsi="Times New Roman"/>
          <w:lang w:val="cs-CZ"/>
        </w:rPr>
        <w:t>V</w:t>
      </w:r>
      <w:r w:rsidRPr="00A4400D">
        <w:rPr>
          <w:rFonts w:ascii="Times New Roman" w:hAnsi="Times New Roman"/>
        </w:rPr>
        <w:t>.</w:t>
      </w:r>
    </w:p>
    <w:p w14:paraId="4CFCAEBE" w14:textId="77777777" w:rsidR="00251728" w:rsidRPr="00251728" w:rsidRDefault="00251728" w:rsidP="00251728">
      <w:pPr>
        <w:spacing w:after="0" w:line="240" w:lineRule="auto"/>
        <w:jc w:val="center"/>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t>Mlčenlivost a ochrana důvěrných informací</w:t>
      </w:r>
    </w:p>
    <w:p w14:paraId="52B2A3A1" w14:textId="77777777" w:rsidR="00251728" w:rsidRDefault="00251728" w:rsidP="00DA59AF">
      <w:pPr>
        <w:pStyle w:val="Zkladntext"/>
        <w:jc w:val="center"/>
        <w:rPr>
          <w:rFonts w:ascii="Times New Roman" w:hAnsi="Times New Roman"/>
        </w:rPr>
      </w:pPr>
    </w:p>
    <w:p w14:paraId="793CB04B" w14:textId="64681ABD" w:rsidR="00251728" w:rsidRPr="009E6F76" w:rsidRDefault="009E6F76" w:rsidP="00251728">
      <w:pPr>
        <w:pStyle w:val="Odstavecseseznamem"/>
        <w:numPr>
          <w:ilvl w:val="0"/>
          <w:numId w:val="9"/>
        </w:numPr>
        <w:tabs>
          <w:tab w:val="left" w:pos="0"/>
        </w:tabs>
        <w:spacing w:after="0" w:line="240" w:lineRule="auto"/>
        <w:jc w:val="both"/>
        <w:rPr>
          <w:rFonts w:ascii="Times New Roman" w:eastAsia="Times New Roman" w:hAnsi="Times New Roman"/>
          <w:sz w:val="24"/>
          <w:szCs w:val="24"/>
          <w:lang w:eastAsia="x-none"/>
        </w:rPr>
      </w:pPr>
      <w:r w:rsidRPr="009E6F76">
        <w:rPr>
          <w:rFonts w:ascii="Times New Roman" w:eastAsia="Times New Roman" w:hAnsi="Times New Roman"/>
          <w:sz w:val="24"/>
          <w:szCs w:val="24"/>
          <w:lang w:eastAsia="x-none"/>
        </w:rPr>
        <w:t>Smluvní s</w:t>
      </w:r>
      <w:r w:rsidR="00251728" w:rsidRPr="009E6F76">
        <w:rPr>
          <w:rFonts w:ascii="Times New Roman" w:eastAsia="Times New Roman" w:hAnsi="Times New Roman"/>
          <w:sz w:val="24"/>
          <w:szCs w:val="24"/>
          <w:lang w:eastAsia="x-none"/>
        </w:rPr>
        <w:t xml:space="preserve">trany se zavazují zachovávat mlčenlivost o všech skutečnostech, které se dozví při nebo v souvislosti se spoluprací, zejména se zavazují uchovat v tajnosti veškeré dokumenty, materiály, informace, okolnosti, údaje označené jako důvěrné nebo jiné soubory či dokumenty, které si navzájem poskytnou či sdělí v souvislosti se </w:t>
      </w:r>
      <w:proofErr w:type="gramStart"/>
      <w:r w:rsidR="00251728" w:rsidRPr="009E6F76">
        <w:rPr>
          <w:rFonts w:ascii="Times New Roman" w:eastAsia="Times New Roman" w:hAnsi="Times New Roman"/>
          <w:sz w:val="24"/>
          <w:szCs w:val="24"/>
          <w:lang w:eastAsia="x-none"/>
        </w:rPr>
        <w:t>spoluprací nebo</w:t>
      </w:r>
      <w:proofErr w:type="gramEnd"/>
      <w:r w:rsidR="00251728" w:rsidRPr="009E6F76">
        <w:rPr>
          <w:rFonts w:ascii="Times New Roman" w:eastAsia="Times New Roman" w:hAnsi="Times New Roman"/>
          <w:sz w:val="24"/>
          <w:szCs w:val="24"/>
          <w:lang w:eastAsia="x-none"/>
        </w:rPr>
        <w:t xml:space="preserve"> které jinak vyplynou z plnění této smlouvy (dále jen „</w:t>
      </w:r>
      <w:r w:rsidR="00251728" w:rsidRPr="009E6F76">
        <w:rPr>
          <w:rFonts w:ascii="Times New Roman" w:eastAsia="Times New Roman" w:hAnsi="Times New Roman"/>
          <w:b/>
          <w:bCs/>
          <w:sz w:val="24"/>
          <w:szCs w:val="24"/>
          <w:lang w:eastAsia="x-none"/>
        </w:rPr>
        <w:t>důvěrné informace</w:t>
      </w:r>
      <w:r w:rsidR="00251728" w:rsidRPr="009E6F76">
        <w:rPr>
          <w:rFonts w:ascii="Times New Roman" w:eastAsia="Times New Roman" w:hAnsi="Times New Roman"/>
          <w:sz w:val="24"/>
          <w:szCs w:val="24"/>
          <w:lang w:eastAsia="x-none"/>
        </w:rPr>
        <w:t xml:space="preserve">“). Důvěrné informace jsou pro účely této smlouvy považovány za obchodní tajemství dle § 504 </w:t>
      </w:r>
      <w:r w:rsidRPr="009E6F76">
        <w:rPr>
          <w:rFonts w:ascii="Times New Roman" w:eastAsia="Times New Roman" w:hAnsi="Times New Roman"/>
          <w:sz w:val="24"/>
          <w:szCs w:val="24"/>
          <w:lang w:eastAsia="x-none"/>
        </w:rPr>
        <w:t>o</w:t>
      </w:r>
      <w:r w:rsidR="00251728" w:rsidRPr="009E6F76">
        <w:rPr>
          <w:rFonts w:ascii="Times New Roman" w:eastAsia="Times New Roman" w:hAnsi="Times New Roman"/>
          <w:sz w:val="24"/>
          <w:szCs w:val="24"/>
          <w:lang w:eastAsia="x-none"/>
        </w:rPr>
        <w:t>bčanského zákoníku.</w:t>
      </w:r>
    </w:p>
    <w:p w14:paraId="2844189F" w14:textId="009D7A68" w:rsidR="00251728" w:rsidRPr="009E6F76" w:rsidRDefault="009E6F76" w:rsidP="00251728">
      <w:pPr>
        <w:pStyle w:val="Odstavecseseznamem"/>
        <w:numPr>
          <w:ilvl w:val="0"/>
          <w:numId w:val="9"/>
        </w:numPr>
        <w:tabs>
          <w:tab w:val="left" w:pos="0"/>
        </w:tabs>
        <w:spacing w:after="0" w:line="240" w:lineRule="auto"/>
        <w:jc w:val="both"/>
        <w:rPr>
          <w:rFonts w:ascii="Times New Roman" w:eastAsia="Times New Roman" w:hAnsi="Times New Roman"/>
          <w:sz w:val="24"/>
          <w:szCs w:val="24"/>
          <w:lang w:eastAsia="x-none"/>
        </w:rPr>
      </w:pPr>
      <w:r w:rsidRPr="009E6F76">
        <w:rPr>
          <w:rFonts w:ascii="Times New Roman" w:eastAsia="Times New Roman" w:hAnsi="Times New Roman"/>
          <w:sz w:val="24"/>
          <w:szCs w:val="24"/>
          <w:lang w:eastAsia="x-none"/>
        </w:rPr>
        <w:t>Smluvní s</w:t>
      </w:r>
      <w:r w:rsidR="00251728" w:rsidRPr="009E6F76">
        <w:rPr>
          <w:rFonts w:ascii="Times New Roman" w:eastAsia="Times New Roman" w:hAnsi="Times New Roman"/>
          <w:sz w:val="24"/>
          <w:szCs w:val="24"/>
          <w:lang w:eastAsia="x-none"/>
        </w:rPr>
        <w:t xml:space="preserve">trany se dohodly, že důvěrné informace nesdělí třetí straně a přijmou taková opatření, která znemožní přístup k </w:t>
      </w:r>
      <w:r w:rsidR="00F37F87" w:rsidRPr="009E6F76">
        <w:rPr>
          <w:rFonts w:ascii="Times New Roman" w:eastAsia="Times New Roman" w:hAnsi="Times New Roman"/>
          <w:sz w:val="24"/>
          <w:szCs w:val="24"/>
          <w:lang w:eastAsia="x-none"/>
        </w:rPr>
        <w:t>d</w:t>
      </w:r>
      <w:r w:rsidR="00251728" w:rsidRPr="009E6F76">
        <w:rPr>
          <w:rFonts w:ascii="Times New Roman" w:eastAsia="Times New Roman" w:hAnsi="Times New Roman"/>
          <w:sz w:val="24"/>
          <w:szCs w:val="24"/>
          <w:lang w:eastAsia="x-none"/>
        </w:rPr>
        <w:t xml:space="preserve">ůvěrným informacím třetím osobám. Ustanovení předchozí věty se nevztahuje na </w:t>
      </w:r>
      <w:r w:rsidR="00F37F87" w:rsidRPr="009E6F76">
        <w:rPr>
          <w:rFonts w:ascii="Times New Roman" w:eastAsia="Times New Roman" w:hAnsi="Times New Roman"/>
          <w:sz w:val="24"/>
          <w:szCs w:val="24"/>
          <w:lang w:eastAsia="x-none"/>
        </w:rPr>
        <w:t>d</w:t>
      </w:r>
      <w:r w:rsidR="00251728" w:rsidRPr="009E6F76">
        <w:rPr>
          <w:rFonts w:ascii="Times New Roman" w:eastAsia="Times New Roman" w:hAnsi="Times New Roman"/>
          <w:sz w:val="24"/>
          <w:szCs w:val="24"/>
          <w:lang w:eastAsia="x-none"/>
        </w:rPr>
        <w:t xml:space="preserve">ůvěrné informace, které jsou ke dni jejich zpřístupnění všeobecně známými anebo jsou zpřístupněny, a to aniž by došlo k porušení této </w:t>
      </w:r>
      <w:r w:rsidR="00F37F87" w:rsidRPr="009E6F76">
        <w:rPr>
          <w:rFonts w:ascii="Times New Roman" w:eastAsia="Times New Roman" w:hAnsi="Times New Roman"/>
          <w:sz w:val="24"/>
          <w:szCs w:val="24"/>
          <w:lang w:eastAsia="x-none"/>
        </w:rPr>
        <w:t>s</w:t>
      </w:r>
      <w:r w:rsidR="00251728" w:rsidRPr="009E6F76">
        <w:rPr>
          <w:rFonts w:ascii="Times New Roman" w:eastAsia="Times New Roman" w:hAnsi="Times New Roman"/>
          <w:sz w:val="24"/>
          <w:szCs w:val="24"/>
          <w:lang w:eastAsia="x-none"/>
        </w:rPr>
        <w:t xml:space="preserve">mlouvy anebo obecně závazných předpisů. </w:t>
      </w:r>
      <w:r w:rsidRPr="009E6F76">
        <w:rPr>
          <w:rFonts w:ascii="Times New Roman" w:eastAsia="Times New Roman" w:hAnsi="Times New Roman"/>
          <w:sz w:val="24"/>
          <w:szCs w:val="24"/>
          <w:lang w:eastAsia="x-none"/>
        </w:rPr>
        <w:t>Smluvní s</w:t>
      </w:r>
      <w:r w:rsidR="00251728" w:rsidRPr="009E6F76">
        <w:rPr>
          <w:rFonts w:ascii="Times New Roman" w:eastAsia="Times New Roman" w:hAnsi="Times New Roman"/>
          <w:sz w:val="24"/>
          <w:szCs w:val="24"/>
          <w:lang w:eastAsia="x-none"/>
        </w:rPr>
        <w:t xml:space="preserve">trany sjednávají, že pro účely této </w:t>
      </w:r>
      <w:r w:rsidR="00F37F87" w:rsidRPr="009E6F76">
        <w:rPr>
          <w:rFonts w:ascii="Times New Roman" w:eastAsia="Times New Roman" w:hAnsi="Times New Roman"/>
          <w:sz w:val="24"/>
          <w:szCs w:val="24"/>
          <w:lang w:eastAsia="x-none"/>
        </w:rPr>
        <w:t>s</w:t>
      </w:r>
      <w:r w:rsidR="00251728" w:rsidRPr="009E6F76">
        <w:rPr>
          <w:rFonts w:ascii="Times New Roman" w:eastAsia="Times New Roman" w:hAnsi="Times New Roman"/>
          <w:sz w:val="24"/>
          <w:szCs w:val="24"/>
          <w:lang w:eastAsia="x-none"/>
        </w:rPr>
        <w:t xml:space="preserve">mlouvy se za třetí osoby na straně </w:t>
      </w:r>
      <w:r w:rsidR="00F37F87" w:rsidRPr="009E6F76">
        <w:rPr>
          <w:rFonts w:ascii="Times New Roman" w:eastAsia="Times New Roman" w:hAnsi="Times New Roman"/>
          <w:sz w:val="24"/>
          <w:szCs w:val="24"/>
          <w:lang w:eastAsia="x-none"/>
        </w:rPr>
        <w:t>p</w:t>
      </w:r>
      <w:r w:rsidR="00251728" w:rsidRPr="009E6F76">
        <w:rPr>
          <w:rFonts w:ascii="Times New Roman" w:eastAsia="Times New Roman" w:hAnsi="Times New Roman"/>
          <w:sz w:val="24"/>
          <w:szCs w:val="24"/>
          <w:lang w:eastAsia="x-none"/>
        </w:rPr>
        <w:t>artnera nepovažují jeho stálí kontraktoři v</w:t>
      </w:r>
      <w:r w:rsidR="000D3DC7">
        <w:rPr>
          <w:rFonts w:ascii="Times New Roman" w:eastAsia="Times New Roman" w:hAnsi="Times New Roman"/>
          <w:sz w:val="24"/>
          <w:szCs w:val="24"/>
          <w:lang w:eastAsia="x-none"/>
        </w:rPr>
        <w:t> </w:t>
      </w:r>
      <w:r w:rsidR="00251728" w:rsidRPr="009E6F76">
        <w:rPr>
          <w:rFonts w:ascii="Times New Roman" w:eastAsia="Times New Roman" w:hAnsi="Times New Roman"/>
          <w:sz w:val="24"/>
          <w:szCs w:val="24"/>
          <w:lang w:eastAsia="x-none"/>
        </w:rPr>
        <w:t xml:space="preserve">postavení pracovníků ani společnosti skupiny </w:t>
      </w:r>
      <w:proofErr w:type="spellStart"/>
      <w:r w:rsidR="00251728" w:rsidRPr="009E6F76">
        <w:rPr>
          <w:rFonts w:ascii="Times New Roman" w:eastAsia="Times New Roman" w:hAnsi="Times New Roman"/>
          <w:sz w:val="24"/>
          <w:szCs w:val="24"/>
          <w:lang w:eastAsia="x-none"/>
        </w:rPr>
        <w:t>Trask</w:t>
      </w:r>
      <w:proofErr w:type="spellEnd"/>
      <w:r w:rsidR="00251728" w:rsidRPr="009E6F76">
        <w:rPr>
          <w:rFonts w:ascii="Times New Roman" w:eastAsia="Times New Roman" w:hAnsi="Times New Roman"/>
          <w:sz w:val="24"/>
          <w:szCs w:val="24"/>
          <w:lang w:eastAsia="x-none"/>
        </w:rPr>
        <w:t>.</w:t>
      </w:r>
    </w:p>
    <w:p w14:paraId="57714A7A" w14:textId="15BF11A7" w:rsidR="00251728" w:rsidRPr="009E6F76" w:rsidRDefault="00251728" w:rsidP="00251728">
      <w:pPr>
        <w:pStyle w:val="Odstavecseseznamem"/>
        <w:numPr>
          <w:ilvl w:val="0"/>
          <w:numId w:val="9"/>
        </w:numPr>
        <w:tabs>
          <w:tab w:val="left" w:pos="0"/>
        </w:tabs>
        <w:spacing w:after="0" w:line="240" w:lineRule="auto"/>
        <w:jc w:val="both"/>
        <w:rPr>
          <w:rFonts w:ascii="Times New Roman" w:eastAsia="Times New Roman" w:hAnsi="Times New Roman"/>
          <w:sz w:val="24"/>
          <w:szCs w:val="24"/>
          <w:lang w:eastAsia="x-none"/>
        </w:rPr>
      </w:pPr>
      <w:r w:rsidRPr="009E6F76">
        <w:rPr>
          <w:rFonts w:ascii="Times New Roman" w:eastAsia="Times New Roman" w:hAnsi="Times New Roman"/>
          <w:sz w:val="24"/>
          <w:szCs w:val="24"/>
          <w:lang w:eastAsia="x-none"/>
        </w:rPr>
        <w:t xml:space="preserve">V případě, že jedna ze </w:t>
      </w:r>
      <w:r w:rsidR="009E6F76" w:rsidRPr="009E6F76">
        <w:rPr>
          <w:rFonts w:ascii="Times New Roman" w:eastAsia="Times New Roman" w:hAnsi="Times New Roman"/>
          <w:sz w:val="24"/>
          <w:szCs w:val="24"/>
          <w:lang w:eastAsia="x-none"/>
        </w:rPr>
        <w:t xml:space="preserve">smluvních </w:t>
      </w:r>
      <w:r w:rsidR="00F37F87" w:rsidRPr="009E6F76">
        <w:rPr>
          <w:rFonts w:ascii="Times New Roman" w:eastAsia="Times New Roman" w:hAnsi="Times New Roman"/>
          <w:sz w:val="24"/>
          <w:szCs w:val="24"/>
          <w:lang w:eastAsia="x-none"/>
        </w:rPr>
        <w:t>s</w:t>
      </w:r>
      <w:r w:rsidRPr="009E6F76">
        <w:rPr>
          <w:rFonts w:ascii="Times New Roman" w:eastAsia="Times New Roman" w:hAnsi="Times New Roman"/>
          <w:sz w:val="24"/>
          <w:szCs w:val="24"/>
          <w:lang w:eastAsia="x-none"/>
        </w:rPr>
        <w:t xml:space="preserve">tran zjistí, že došlo nebo může dojít k prozrazení, resp. získání </w:t>
      </w:r>
      <w:r w:rsidR="00F37F87" w:rsidRPr="009E6F76">
        <w:rPr>
          <w:rFonts w:ascii="Times New Roman" w:eastAsia="Times New Roman" w:hAnsi="Times New Roman"/>
          <w:sz w:val="24"/>
          <w:szCs w:val="24"/>
          <w:lang w:eastAsia="x-none"/>
        </w:rPr>
        <w:t>d</w:t>
      </w:r>
      <w:r w:rsidRPr="009E6F76">
        <w:rPr>
          <w:rFonts w:ascii="Times New Roman" w:eastAsia="Times New Roman" w:hAnsi="Times New Roman"/>
          <w:sz w:val="24"/>
          <w:szCs w:val="24"/>
          <w:lang w:eastAsia="x-none"/>
        </w:rPr>
        <w:t xml:space="preserve">ůvěrných informací neoprávněnou osobou, zavazuje se neprodleně informovat o této skutečnosti druhou </w:t>
      </w:r>
      <w:r w:rsidR="009E6F76" w:rsidRPr="009E6F76">
        <w:rPr>
          <w:rFonts w:ascii="Times New Roman" w:eastAsia="Times New Roman" w:hAnsi="Times New Roman"/>
          <w:sz w:val="24"/>
          <w:szCs w:val="24"/>
          <w:lang w:eastAsia="x-none"/>
        </w:rPr>
        <w:t xml:space="preserve">smluvní </w:t>
      </w:r>
      <w:r w:rsidR="00F37F87" w:rsidRPr="009E6F76">
        <w:rPr>
          <w:rFonts w:ascii="Times New Roman" w:eastAsia="Times New Roman" w:hAnsi="Times New Roman"/>
          <w:sz w:val="24"/>
          <w:szCs w:val="24"/>
          <w:lang w:eastAsia="x-none"/>
        </w:rPr>
        <w:t>s</w:t>
      </w:r>
      <w:r w:rsidRPr="009E6F76">
        <w:rPr>
          <w:rFonts w:ascii="Times New Roman" w:eastAsia="Times New Roman" w:hAnsi="Times New Roman"/>
          <w:sz w:val="24"/>
          <w:szCs w:val="24"/>
          <w:lang w:eastAsia="x-none"/>
        </w:rPr>
        <w:t xml:space="preserve">tranu a podniknout veškeré kroky potřebné k zabránění vzniku újmy nebo k jejímu maximálnímu omezení, pokud se </w:t>
      </w:r>
      <w:r w:rsidR="009E6F76" w:rsidRPr="009E6F76">
        <w:rPr>
          <w:rFonts w:ascii="Times New Roman" w:eastAsia="Times New Roman" w:hAnsi="Times New Roman"/>
          <w:sz w:val="24"/>
          <w:szCs w:val="24"/>
          <w:lang w:eastAsia="x-none"/>
        </w:rPr>
        <w:t xml:space="preserve">smluvní </w:t>
      </w:r>
      <w:r w:rsidR="00F37F87" w:rsidRPr="009E6F76">
        <w:rPr>
          <w:rFonts w:ascii="Times New Roman" w:eastAsia="Times New Roman" w:hAnsi="Times New Roman"/>
          <w:sz w:val="24"/>
          <w:szCs w:val="24"/>
          <w:lang w:eastAsia="x-none"/>
        </w:rPr>
        <w:t>s</w:t>
      </w:r>
      <w:r w:rsidRPr="009E6F76">
        <w:rPr>
          <w:rFonts w:ascii="Times New Roman" w:eastAsia="Times New Roman" w:hAnsi="Times New Roman"/>
          <w:sz w:val="24"/>
          <w:szCs w:val="24"/>
          <w:lang w:eastAsia="x-none"/>
        </w:rPr>
        <w:t>trany nedohodnou jinak.</w:t>
      </w:r>
    </w:p>
    <w:p w14:paraId="3043056F" w14:textId="59112D22" w:rsidR="00251728" w:rsidRPr="009E6F76" w:rsidRDefault="00251728" w:rsidP="00251728">
      <w:pPr>
        <w:pStyle w:val="Odstavecseseznamem"/>
        <w:numPr>
          <w:ilvl w:val="0"/>
          <w:numId w:val="9"/>
        </w:numPr>
        <w:tabs>
          <w:tab w:val="left" w:pos="0"/>
        </w:tabs>
        <w:spacing w:after="0" w:line="240" w:lineRule="auto"/>
        <w:jc w:val="both"/>
        <w:rPr>
          <w:rFonts w:ascii="Times New Roman" w:eastAsia="Times New Roman" w:hAnsi="Times New Roman"/>
          <w:sz w:val="24"/>
          <w:szCs w:val="24"/>
          <w:lang w:eastAsia="x-none"/>
        </w:rPr>
      </w:pPr>
      <w:r w:rsidRPr="009E6F76">
        <w:rPr>
          <w:rFonts w:ascii="Times New Roman" w:eastAsia="Times New Roman" w:hAnsi="Times New Roman"/>
          <w:sz w:val="24"/>
          <w:szCs w:val="24"/>
          <w:lang w:eastAsia="x-none"/>
        </w:rPr>
        <w:lastRenderedPageBreak/>
        <w:t xml:space="preserve">Povinnost důvěrnosti dle tohoto článku </w:t>
      </w:r>
      <w:r w:rsidR="00F37F87" w:rsidRPr="009E6F76">
        <w:rPr>
          <w:rFonts w:ascii="Times New Roman" w:eastAsia="Times New Roman" w:hAnsi="Times New Roman"/>
          <w:sz w:val="24"/>
          <w:szCs w:val="24"/>
          <w:lang w:eastAsia="x-none"/>
        </w:rPr>
        <w:t>I</w:t>
      </w:r>
      <w:r w:rsidRPr="009E6F76">
        <w:rPr>
          <w:rFonts w:ascii="Times New Roman" w:eastAsia="Times New Roman" w:hAnsi="Times New Roman"/>
          <w:sz w:val="24"/>
          <w:szCs w:val="24"/>
          <w:lang w:eastAsia="x-none"/>
        </w:rPr>
        <w:t xml:space="preserve">V. trvá i </w:t>
      </w:r>
      <w:r w:rsidR="005F0A13">
        <w:rPr>
          <w:rFonts w:ascii="Times New Roman" w:eastAsia="Times New Roman" w:hAnsi="Times New Roman"/>
          <w:sz w:val="24"/>
          <w:szCs w:val="24"/>
          <w:lang w:eastAsia="x-none"/>
        </w:rPr>
        <w:t xml:space="preserve">3 roky </w:t>
      </w:r>
      <w:r w:rsidRPr="009E6F76">
        <w:rPr>
          <w:rFonts w:ascii="Times New Roman" w:eastAsia="Times New Roman" w:hAnsi="Times New Roman"/>
          <w:sz w:val="24"/>
          <w:szCs w:val="24"/>
          <w:lang w:eastAsia="x-none"/>
        </w:rPr>
        <w:t xml:space="preserve">po ukončení </w:t>
      </w:r>
      <w:r w:rsidR="00F37F87" w:rsidRPr="009E6F76">
        <w:rPr>
          <w:rFonts w:ascii="Times New Roman" w:eastAsia="Times New Roman" w:hAnsi="Times New Roman"/>
          <w:sz w:val="24"/>
          <w:szCs w:val="24"/>
          <w:lang w:eastAsia="x-none"/>
        </w:rPr>
        <w:t>této smlouvy</w:t>
      </w:r>
      <w:r w:rsidRPr="009E6F76">
        <w:rPr>
          <w:rFonts w:ascii="Times New Roman" w:eastAsia="Times New Roman" w:hAnsi="Times New Roman"/>
          <w:sz w:val="24"/>
          <w:szCs w:val="24"/>
          <w:lang w:eastAsia="x-none"/>
        </w:rPr>
        <w:t>.</w:t>
      </w:r>
    </w:p>
    <w:p w14:paraId="1634485F" w14:textId="77777777" w:rsidR="00251728" w:rsidRPr="00E776BF" w:rsidRDefault="00251728" w:rsidP="00251728">
      <w:pPr>
        <w:spacing w:after="0" w:line="240" w:lineRule="auto"/>
        <w:rPr>
          <w:rFonts w:ascii="Times New Roman" w:hAnsi="Times New Roman"/>
          <w:sz w:val="24"/>
          <w:szCs w:val="24"/>
        </w:rPr>
      </w:pPr>
    </w:p>
    <w:p w14:paraId="7BDE9563" w14:textId="35699B9F" w:rsidR="00251728" w:rsidRPr="00251728" w:rsidRDefault="00251728" w:rsidP="00DA59AF">
      <w:pPr>
        <w:pStyle w:val="Zkladntext"/>
        <w:jc w:val="center"/>
        <w:rPr>
          <w:rFonts w:ascii="Times New Roman" w:hAnsi="Times New Roman"/>
          <w:lang w:val="cs-CZ"/>
        </w:rPr>
      </w:pPr>
      <w:r>
        <w:rPr>
          <w:rFonts w:ascii="Times New Roman" w:hAnsi="Times New Roman"/>
          <w:lang w:val="cs-CZ"/>
        </w:rPr>
        <w:t>V.</w:t>
      </w:r>
    </w:p>
    <w:p w14:paraId="210A0548" w14:textId="77777777" w:rsidR="00DA59AF" w:rsidRPr="00A4400D" w:rsidRDefault="00DA59AF" w:rsidP="00DA59AF">
      <w:pPr>
        <w:pStyle w:val="Zkladntext"/>
        <w:jc w:val="center"/>
        <w:rPr>
          <w:rFonts w:ascii="Times New Roman" w:hAnsi="Times New Roman"/>
          <w:b/>
        </w:rPr>
      </w:pPr>
      <w:r w:rsidRPr="00A4400D">
        <w:rPr>
          <w:rFonts w:ascii="Times New Roman" w:hAnsi="Times New Roman"/>
          <w:b/>
        </w:rPr>
        <w:t>Závěrečná ujednání</w:t>
      </w:r>
    </w:p>
    <w:p w14:paraId="18796BB5" w14:textId="77777777" w:rsidR="00DA59AF" w:rsidRPr="00A4400D" w:rsidRDefault="00DA59AF" w:rsidP="00DA59AF">
      <w:pPr>
        <w:pStyle w:val="Zkladntext"/>
        <w:rPr>
          <w:rFonts w:ascii="Times New Roman" w:hAnsi="Times New Roman"/>
          <w:b/>
        </w:rPr>
      </w:pPr>
    </w:p>
    <w:p w14:paraId="0525BC59" w14:textId="5B746123" w:rsidR="00DA59AF" w:rsidRPr="00A4400D" w:rsidRDefault="00DA59AF" w:rsidP="00DA59AF">
      <w:pPr>
        <w:pStyle w:val="Zkladntext"/>
        <w:numPr>
          <w:ilvl w:val="0"/>
          <w:numId w:val="6"/>
        </w:numPr>
        <w:rPr>
          <w:rFonts w:ascii="Times New Roman" w:hAnsi="Times New Roman"/>
        </w:rPr>
      </w:pPr>
      <w:r w:rsidRPr="00A4400D">
        <w:rPr>
          <w:rFonts w:ascii="Times New Roman" w:hAnsi="Times New Roman"/>
        </w:rPr>
        <w:t>Smlouva se uzavírá na dob</w:t>
      </w:r>
      <w:r w:rsidR="005F0A13">
        <w:rPr>
          <w:rFonts w:ascii="Times New Roman" w:hAnsi="Times New Roman"/>
          <w:lang w:val="cs-CZ"/>
        </w:rPr>
        <w:t>u neurčitou</w:t>
      </w:r>
      <w:r w:rsidRPr="00A4400D">
        <w:rPr>
          <w:rFonts w:ascii="Times New Roman" w:hAnsi="Times New Roman"/>
        </w:rPr>
        <w:t>. Po ukončení smlouvy zůstávají nadále v</w:t>
      </w:r>
      <w:r w:rsidR="000D3DC7">
        <w:rPr>
          <w:rFonts w:ascii="Times New Roman" w:hAnsi="Times New Roman"/>
          <w:lang w:val="cs-CZ"/>
        </w:rPr>
        <w:t> </w:t>
      </w:r>
      <w:r w:rsidRPr="00A4400D">
        <w:rPr>
          <w:rFonts w:ascii="Times New Roman" w:hAnsi="Times New Roman"/>
        </w:rPr>
        <w:t>účinnosti ustanovení upravující povinnost mlčenlivosti, ochranu duševního vlastnictví, řešení sporů a ukládání sankcí.</w:t>
      </w:r>
    </w:p>
    <w:p w14:paraId="13B761A6" w14:textId="77777777" w:rsidR="00DA59AF" w:rsidRPr="00A4400D" w:rsidRDefault="00DA59AF" w:rsidP="00DA59AF">
      <w:pPr>
        <w:pStyle w:val="Zkladntext"/>
        <w:numPr>
          <w:ilvl w:val="0"/>
          <w:numId w:val="6"/>
        </w:numPr>
        <w:rPr>
          <w:rFonts w:ascii="Times New Roman" w:hAnsi="Times New Roman"/>
        </w:rPr>
      </w:pPr>
      <w:r w:rsidRPr="00A4400D">
        <w:rPr>
          <w:rFonts w:ascii="Times New Roman" w:hAnsi="Times New Roman"/>
        </w:rPr>
        <w:t>Smlouvu lze ukončit také výpovědí. Výpovědní lhůta činí 30 dní a počíná běžet ode dne následujícího po dni doručení rozhodnutí o výpovědi. Smluvní strany jsou po účinnosti výpovědi povinny vypořádat své vzájemné závazky.</w:t>
      </w:r>
    </w:p>
    <w:p w14:paraId="7D29E36F" w14:textId="77777777" w:rsidR="00DA59AF" w:rsidRPr="00A4400D" w:rsidRDefault="00DA59AF" w:rsidP="00DA59AF">
      <w:pPr>
        <w:pStyle w:val="Zkladntext"/>
        <w:numPr>
          <w:ilvl w:val="0"/>
          <w:numId w:val="6"/>
        </w:numPr>
        <w:rPr>
          <w:rFonts w:ascii="Times New Roman" w:hAnsi="Times New Roman"/>
        </w:rPr>
      </w:pPr>
      <w:r w:rsidRPr="00A4400D">
        <w:rPr>
          <w:rFonts w:ascii="Times New Roman" w:hAnsi="Times New Roman"/>
        </w:rPr>
        <w:t>Smlouva odráží svobodný a vážný projev vůle smluvních stran. Právní vztahy touto smlouvou neupravené se řídí příslušnými ustanoveními občanského zákoníku zákona č. 89/2012</w:t>
      </w:r>
      <w:r>
        <w:rPr>
          <w:rFonts w:ascii="Times New Roman" w:hAnsi="Times New Roman"/>
        </w:rPr>
        <w:t xml:space="preserve"> </w:t>
      </w:r>
      <w:r w:rsidRPr="00A4400D">
        <w:rPr>
          <w:rFonts w:ascii="Times New Roman" w:hAnsi="Times New Roman"/>
        </w:rPr>
        <w:t>Sb., občanský zákoník, v platném znění.</w:t>
      </w:r>
    </w:p>
    <w:p w14:paraId="4B071A20" w14:textId="3989B73D" w:rsidR="00DA59AF" w:rsidRDefault="00DA59AF" w:rsidP="00DA59AF">
      <w:pPr>
        <w:pStyle w:val="Zkladntext"/>
        <w:numPr>
          <w:ilvl w:val="0"/>
          <w:numId w:val="6"/>
        </w:numPr>
        <w:rPr>
          <w:rFonts w:ascii="Times New Roman" w:hAnsi="Times New Roman"/>
        </w:rPr>
      </w:pPr>
      <w:r w:rsidRPr="00A4400D">
        <w:rPr>
          <w:rFonts w:ascii="Times New Roman" w:hAnsi="Times New Roman"/>
        </w:rPr>
        <w:t>Práva a povinnosti vyplývající z této smlouvy přecházejí na případné právní nástupce smluvních stran. Převádět práva a povinnosti z této smlouvy lze jen po písemném souhlasu druhé smluvní strany.</w:t>
      </w:r>
    </w:p>
    <w:p w14:paraId="734761B2" w14:textId="51E16BB0" w:rsidR="00CE6572" w:rsidRPr="00CE6572" w:rsidRDefault="00CE6572" w:rsidP="00CE6572">
      <w:pPr>
        <w:pStyle w:val="Odstavecseseznamem"/>
        <w:widowControl w:val="0"/>
        <w:numPr>
          <w:ilvl w:val="0"/>
          <w:numId w:val="6"/>
        </w:numPr>
        <w:tabs>
          <w:tab w:val="left" w:pos="0"/>
        </w:tabs>
        <w:spacing w:after="0" w:line="240" w:lineRule="auto"/>
        <w:ind w:left="714" w:hanging="357"/>
        <w:contextualSpacing w:val="0"/>
        <w:jc w:val="both"/>
        <w:rPr>
          <w:rFonts w:ascii="Times New Roman" w:eastAsia="Times New Roman" w:hAnsi="Times New Roman"/>
          <w:sz w:val="24"/>
          <w:szCs w:val="24"/>
          <w:lang w:val="x-none" w:eastAsia="x-none"/>
        </w:rPr>
      </w:pPr>
      <w:r w:rsidRPr="00CE6572">
        <w:rPr>
          <w:rFonts w:ascii="Times New Roman" w:eastAsia="Times New Roman" w:hAnsi="Times New Roman"/>
          <w:sz w:val="24"/>
          <w:szCs w:val="24"/>
          <w:lang w:val="x-none" w:eastAsia="x-none"/>
        </w:rPr>
        <w:t xml:space="preserve">Veškerá práva k duševnímu vlastnictví souvisejícím s činností </w:t>
      </w:r>
      <w:r>
        <w:rPr>
          <w:rFonts w:ascii="Times New Roman" w:eastAsia="Times New Roman" w:hAnsi="Times New Roman"/>
          <w:sz w:val="24"/>
          <w:szCs w:val="24"/>
          <w:lang w:eastAsia="x-none"/>
        </w:rPr>
        <w:t>smluvních s</w:t>
      </w:r>
      <w:proofErr w:type="spellStart"/>
      <w:r w:rsidRPr="00CE6572">
        <w:rPr>
          <w:rFonts w:ascii="Times New Roman" w:eastAsia="Times New Roman" w:hAnsi="Times New Roman"/>
          <w:sz w:val="24"/>
          <w:szCs w:val="24"/>
          <w:lang w:val="x-none" w:eastAsia="x-none"/>
        </w:rPr>
        <w:t>tran</w:t>
      </w:r>
      <w:proofErr w:type="spellEnd"/>
      <w:r w:rsidRPr="00CE6572">
        <w:rPr>
          <w:rFonts w:ascii="Times New Roman" w:eastAsia="Times New Roman" w:hAnsi="Times New Roman"/>
          <w:sz w:val="24"/>
          <w:szCs w:val="24"/>
          <w:lang w:val="x-none" w:eastAsia="x-none"/>
        </w:rPr>
        <w:t>, tj. zejména nikoli však výlučně k ochranným známkám, obchodní firmě, logům, technickému a obchodnímu know-how, zůstávají v</w:t>
      </w:r>
      <w:r>
        <w:rPr>
          <w:rFonts w:ascii="Times New Roman" w:eastAsia="Times New Roman" w:hAnsi="Times New Roman"/>
          <w:sz w:val="24"/>
          <w:szCs w:val="24"/>
          <w:lang w:eastAsia="x-none"/>
        </w:rPr>
        <w:t xml:space="preserve"> původním </w:t>
      </w:r>
      <w:r w:rsidRPr="00CE6572">
        <w:rPr>
          <w:rFonts w:ascii="Times New Roman" w:eastAsia="Times New Roman" w:hAnsi="Times New Roman"/>
          <w:sz w:val="24"/>
          <w:szCs w:val="24"/>
          <w:lang w:val="x-none" w:eastAsia="x-none"/>
        </w:rPr>
        <w:t xml:space="preserve">vlastnictví </w:t>
      </w:r>
      <w:r>
        <w:rPr>
          <w:rFonts w:ascii="Times New Roman" w:eastAsia="Times New Roman" w:hAnsi="Times New Roman"/>
          <w:sz w:val="24"/>
          <w:szCs w:val="24"/>
          <w:lang w:eastAsia="x-none"/>
        </w:rPr>
        <w:t>smluvních stran.</w:t>
      </w:r>
    </w:p>
    <w:p w14:paraId="6A8220C1" w14:textId="77777777" w:rsidR="00DA59AF" w:rsidRPr="00A4400D" w:rsidRDefault="00DA59AF" w:rsidP="00CE6572">
      <w:pPr>
        <w:pStyle w:val="Zkladntext"/>
        <w:numPr>
          <w:ilvl w:val="0"/>
          <w:numId w:val="6"/>
        </w:numPr>
        <w:autoSpaceDE/>
        <w:autoSpaceDN/>
        <w:ind w:left="714" w:hanging="357"/>
        <w:rPr>
          <w:rFonts w:ascii="Times New Roman" w:hAnsi="Times New Roman"/>
        </w:rPr>
      </w:pPr>
      <w:r w:rsidRPr="00A4400D">
        <w:rPr>
          <w:rFonts w:ascii="Times New Roman" w:hAnsi="Times New Roman"/>
        </w:rPr>
        <w:t>V případě, že dojde k situaci, kdy některá ustanovení této smlouvy se stanou neplatnými, neúčinnými anebo nerealizovatelnými, nebude tímto ovlivněna platnost, účinnost nebo realizovatelnost ostatních ustanovení této smlouvy.</w:t>
      </w:r>
    </w:p>
    <w:p w14:paraId="1D2F71DE" w14:textId="77777777" w:rsidR="00DA59AF" w:rsidRPr="00A4400D" w:rsidRDefault="00DA59AF" w:rsidP="00DA59AF">
      <w:pPr>
        <w:pStyle w:val="Zkladntext"/>
        <w:numPr>
          <w:ilvl w:val="0"/>
          <w:numId w:val="6"/>
        </w:numPr>
        <w:rPr>
          <w:rFonts w:ascii="Times New Roman" w:hAnsi="Times New Roman"/>
        </w:rPr>
      </w:pPr>
      <w:r w:rsidRPr="00A4400D">
        <w:rPr>
          <w:rFonts w:ascii="Times New Roman" w:hAnsi="Times New Roman"/>
        </w:rPr>
        <w:t xml:space="preserve">Smlouva je vyhotovena ve </w:t>
      </w:r>
      <w:r>
        <w:rPr>
          <w:rFonts w:ascii="Times New Roman" w:hAnsi="Times New Roman"/>
        </w:rPr>
        <w:t>2</w:t>
      </w:r>
      <w:r w:rsidRPr="00A4400D">
        <w:rPr>
          <w:rFonts w:ascii="Times New Roman" w:hAnsi="Times New Roman"/>
        </w:rPr>
        <w:t xml:space="preserve"> rovnocenných vyhotoveních, z nichž každé má platnost originálu. Každá smluvní strana obdrží po </w:t>
      </w:r>
      <w:r>
        <w:rPr>
          <w:rFonts w:ascii="Times New Roman" w:hAnsi="Times New Roman"/>
        </w:rPr>
        <w:t>1</w:t>
      </w:r>
      <w:r w:rsidRPr="00A4400D">
        <w:rPr>
          <w:rFonts w:ascii="Times New Roman" w:hAnsi="Times New Roman"/>
        </w:rPr>
        <w:t xml:space="preserve"> vyhotovení.</w:t>
      </w:r>
    </w:p>
    <w:p w14:paraId="40301EC0" w14:textId="77777777" w:rsidR="00DA59AF" w:rsidRPr="00A4400D" w:rsidRDefault="00DA59AF" w:rsidP="00DA59AF">
      <w:pPr>
        <w:pStyle w:val="Zkladntext"/>
        <w:numPr>
          <w:ilvl w:val="0"/>
          <w:numId w:val="6"/>
        </w:numPr>
        <w:rPr>
          <w:rFonts w:ascii="Times New Roman" w:hAnsi="Times New Roman"/>
        </w:rPr>
      </w:pPr>
      <w:r w:rsidRPr="00A4400D">
        <w:rPr>
          <w:rFonts w:ascii="Times New Roman" w:hAnsi="Times New Roman"/>
        </w:rPr>
        <w:t>Změny a doplňky této smlouvy jsou možné provádět pouze formou písemných oboustranně odsouhlasených postupně číslovaných dodatků.</w:t>
      </w:r>
    </w:p>
    <w:p w14:paraId="11188212" w14:textId="77777777" w:rsidR="00DA59AF" w:rsidRPr="00A4400D" w:rsidRDefault="00DA59AF" w:rsidP="00DA59AF">
      <w:pPr>
        <w:pStyle w:val="Zkladntext"/>
        <w:numPr>
          <w:ilvl w:val="0"/>
          <w:numId w:val="6"/>
        </w:numPr>
        <w:rPr>
          <w:rFonts w:ascii="Times New Roman" w:hAnsi="Times New Roman"/>
        </w:rPr>
      </w:pPr>
      <w:r w:rsidRPr="00A4400D">
        <w:rPr>
          <w:rFonts w:ascii="Times New Roman" w:hAnsi="Times New Roman"/>
        </w:rPr>
        <w:t xml:space="preserve">V případě pochybností se má za to, že dokumenty adresované </w:t>
      </w:r>
      <w:r>
        <w:rPr>
          <w:rFonts w:ascii="Times New Roman" w:hAnsi="Times New Roman"/>
        </w:rPr>
        <w:t>partnerovi</w:t>
      </w:r>
      <w:r w:rsidRPr="00A4400D">
        <w:rPr>
          <w:rFonts w:ascii="Times New Roman" w:hAnsi="Times New Roman"/>
        </w:rPr>
        <w:t xml:space="preserve"> byly doručeny 10. pracovní den po prokazatelném odeslání prostřednictvím provozovatele poštovních služeb.</w:t>
      </w:r>
    </w:p>
    <w:p w14:paraId="7442A99A" w14:textId="6B8FC420" w:rsidR="00DA59AF" w:rsidRPr="00A4400D" w:rsidRDefault="00DA59AF" w:rsidP="00DA59AF">
      <w:pPr>
        <w:pStyle w:val="Zkladntext"/>
        <w:numPr>
          <w:ilvl w:val="0"/>
          <w:numId w:val="6"/>
        </w:numPr>
        <w:rPr>
          <w:rFonts w:ascii="Times New Roman" w:hAnsi="Times New Roman"/>
        </w:rPr>
      </w:pPr>
      <w:r w:rsidRPr="00A4400D">
        <w:rPr>
          <w:rFonts w:ascii="Times New Roman" w:hAnsi="Times New Roman"/>
        </w:rPr>
        <w:t>Smlouva nabývá platnosti a účinnosti dnem oboustranného podpisu oprávněnými zástupci smluvních stran.</w:t>
      </w:r>
    </w:p>
    <w:p w14:paraId="3C717A92" w14:textId="7FE81726" w:rsidR="00DA59AF" w:rsidRPr="00A4400D" w:rsidRDefault="00DA59AF" w:rsidP="00DA59AF">
      <w:pPr>
        <w:pStyle w:val="Zkladntext"/>
        <w:numPr>
          <w:ilvl w:val="0"/>
          <w:numId w:val="6"/>
        </w:numPr>
        <w:rPr>
          <w:rFonts w:ascii="Times New Roman" w:hAnsi="Times New Roman"/>
        </w:rPr>
      </w:pPr>
      <w:r w:rsidRPr="00A4400D">
        <w:rPr>
          <w:rFonts w:ascii="Times New Roman" w:hAnsi="Times New Roman"/>
        </w:rPr>
        <w:t xml:space="preserve">Veškeré spory mezi smluvními stranami vzniklé z této smlouvy budou řešeny smírnou cestou. </w:t>
      </w:r>
    </w:p>
    <w:p w14:paraId="6878162B" w14:textId="77777777" w:rsidR="00DA59AF" w:rsidRPr="00A4400D" w:rsidRDefault="00DA59AF" w:rsidP="00DA59AF">
      <w:pPr>
        <w:pStyle w:val="Zkladntext"/>
        <w:numPr>
          <w:ilvl w:val="0"/>
          <w:numId w:val="6"/>
        </w:numPr>
        <w:rPr>
          <w:rFonts w:ascii="Times New Roman" w:hAnsi="Times New Roman"/>
        </w:rPr>
      </w:pPr>
      <w:r w:rsidRPr="00A4400D">
        <w:rPr>
          <w:rFonts w:ascii="Times New Roman" w:hAnsi="Times New Roman"/>
        </w:rPr>
        <w:t>Obě smluvní strany prohlašují, že si smlouvu pečlivě přečetly a na důkaz souhlasu s výše uvedenými ustanoveními připojují své podpisy:</w:t>
      </w:r>
    </w:p>
    <w:p w14:paraId="61F7555F" w14:textId="77777777" w:rsidR="00DA59AF" w:rsidRPr="00A4400D" w:rsidRDefault="00DA59AF" w:rsidP="00DA59AF">
      <w:pPr>
        <w:pStyle w:val="Zkladntext"/>
        <w:ind w:left="720"/>
        <w:rPr>
          <w:rFonts w:ascii="Times New Roman" w:hAnsi="Times New Roman"/>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DA59AF" w:rsidRPr="00A4400D" w14:paraId="0D142BD1" w14:textId="77777777" w:rsidTr="005503EA">
        <w:trPr>
          <w:trHeight w:val="1648"/>
        </w:trPr>
        <w:tc>
          <w:tcPr>
            <w:tcW w:w="4846" w:type="dxa"/>
            <w:tcBorders>
              <w:top w:val="single" w:sz="18" w:space="0" w:color="auto"/>
              <w:left w:val="single" w:sz="18" w:space="0" w:color="auto"/>
              <w:bottom w:val="single" w:sz="18" w:space="0" w:color="auto"/>
            </w:tcBorders>
            <w:shd w:val="clear" w:color="auto" w:fill="auto"/>
          </w:tcPr>
          <w:p w14:paraId="689310F9" w14:textId="77777777" w:rsidR="00DA59AF" w:rsidRPr="00A4400D" w:rsidRDefault="00DA59AF" w:rsidP="005503EA">
            <w:pPr>
              <w:spacing w:after="60"/>
              <w:jc w:val="center"/>
              <w:rPr>
                <w:rFonts w:ascii="Times New Roman" w:hAnsi="Times New Roman"/>
                <w:sz w:val="24"/>
                <w:szCs w:val="24"/>
              </w:rPr>
            </w:pPr>
            <w:r w:rsidRPr="00A4400D">
              <w:rPr>
                <w:rFonts w:ascii="Times New Roman" w:hAnsi="Times New Roman"/>
                <w:sz w:val="24"/>
                <w:szCs w:val="24"/>
              </w:rPr>
              <w:lastRenderedPageBreak/>
              <w:t xml:space="preserve"> Razítko a podpis </w:t>
            </w:r>
            <w:r>
              <w:rPr>
                <w:rFonts w:ascii="Times New Roman" w:hAnsi="Times New Roman"/>
                <w:sz w:val="24"/>
                <w:szCs w:val="24"/>
              </w:rPr>
              <w:t>partnera</w:t>
            </w:r>
          </w:p>
          <w:p w14:paraId="6CFF1D23" w14:textId="77777777" w:rsidR="00DA59AF" w:rsidRPr="00A4400D" w:rsidRDefault="00DA59AF" w:rsidP="005503EA">
            <w:pPr>
              <w:spacing w:after="60"/>
              <w:jc w:val="center"/>
              <w:rPr>
                <w:rFonts w:ascii="Times New Roman" w:hAnsi="Times New Roman"/>
                <w:sz w:val="24"/>
                <w:szCs w:val="24"/>
              </w:rPr>
            </w:pPr>
          </w:p>
          <w:p w14:paraId="120DAB26" w14:textId="77777777" w:rsidR="00DA59AF" w:rsidRPr="00A4400D" w:rsidRDefault="00DA59AF" w:rsidP="005503EA">
            <w:pPr>
              <w:spacing w:after="60"/>
              <w:jc w:val="center"/>
              <w:rPr>
                <w:rFonts w:ascii="Times New Roman" w:hAnsi="Times New Roman"/>
                <w:sz w:val="24"/>
                <w:szCs w:val="24"/>
              </w:rPr>
            </w:pPr>
            <w:r w:rsidRPr="00A4400D">
              <w:rPr>
                <w:rFonts w:ascii="Times New Roman" w:hAnsi="Times New Roman"/>
                <w:sz w:val="24"/>
                <w:szCs w:val="24"/>
              </w:rPr>
              <w:t>………………………………………….</w:t>
            </w:r>
          </w:p>
          <w:p w14:paraId="316B85C8" w14:textId="2A5581B2" w:rsidR="00DA59AF" w:rsidRPr="00A4400D" w:rsidRDefault="00B9231E" w:rsidP="005503EA">
            <w:pPr>
              <w:spacing w:after="60"/>
              <w:jc w:val="center"/>
              <w:rPr>
                <w:rFonts w:ascii="Times New Roman" w:hAnsi="Times New Roman"/>
                <w:sz w:val="24"/>
                <w:szCs w:val="24"/>
              </w:rPr>
            </w:pPr>
            <w:proofErr w:type="spellStart"/>
            <w:r>
              <w:rPr>
                <w:rFonts w:ascii="Times New Roman" w:hAnsi="Times New Roman"/>
                <w:sz w:val="24"/>
                <w:szCs w:val="24"/>
              </w:rPr>
              <w:t>xxxxx</w:t>
            </w:r>
            <w:proofErr w:type="spellEnd"/>
          </w:p>
          <w:p w14:paraId="04F80D3F" w14:textId="029D20C4" w:rsidR="00DA59AF" w:rsidRPr="00A4400D" w:rsidRDefault="00DA59AF" w:rsidP="000D3DC7">
            <w:pPr>
              <w:spacing w:after="60"/>
              <w:jc w:val="center"/>
              <w:rPr>
                <w:rFonts w:ascii="Times New Roman" w:hAnsi="Times New Roman"/>
                <w:sz w:val="24"/>
                <w:szCs w:val="24"/>
              </w:rPr>
            </w:pPr>
            <w:r w:rsidRPr="00A4400D">
              <w:rPr>
                <w:rFonts w:ascii="Times New Roman" w:hAnsi="Times New Roman"/>
                <w:sz w:val="24"/>
                <w:szCs w:val="24"/>
              </w:rPr>
              <w:t>V </w:t>
            </w:r>
            <w:r w:rsidR="000D3DC7">
              <w:rPr>
                <w:rFonts w:ascii="Times New Roman" w:hAnsi="Times New Roman"/>
                <w:sz w:val="24"/>
                <w:szCs w:val="24"/>
              </w:rPr>
              <w:t xml:space="preserve">Praze </w:t>
            </w:r>
            <w:r w:rsidRPr="00A4400D">
              <w:rPr>
                <w:rFonts w:ascii="Times New Roman" w:hAnsi="Times New Roman"/>
                <w:sz w:val="24"/>
                <w:szCs w:val="24"/>
              </w:rPr>
              <w:t xml:space="preserve">dne </w:t>
            </w:r>
            <w:r w:rsidR="00B9231E">
              <w:rPr>
                <w:rFonts w:ascii="Times New Roman" w:hAnsi="Times New Roman"/>
                <w:sz w:val="24"/>
                <w:szCs w:val="24"/>
              </w:rPr>
              <w:t>29. 9. 2022</w:t>
            </w:r>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3B20D738" w14:textId="77777777" w:rsidR="00DA59AF" w:rsidRPr="00A4400D" w:rsidRDefault="00DA59AF" w:rsidP="005503EA">
            <w:pPr>
              <w:spacing w:after="60"/>
              <w:jc w:val="center"/>
              <w:rPr>
                <w:rFonts w:ascii="Times New Roman" w:hAnsi="Times New Roman"/>
                <w:sz w:val="24"/>
                <w:szCs w:val="24"/>
              </w:rPr>
            </w:pPr>
            <w:r w:rsidRPr="00A4400D">
              <w:rPr>
                <w:rFonts w:ascii="Times New Roman" w:hAnsi="Times New Roman"/>
                <w:sz w:val="24"/>
                <w:szCs w:val="24"/>
              </w:rPr>
              <w:t> Razítko a podpis TUL</w:t>
            </w:r>
          </w:p>
          <w:p w14:paraId="75ED550F" w14:textId="77777777" w:rsidR="00DA59AF" w:rsidRPr="00A4400D" w:rsidRDefault="00DA59AF" w:rsidP="005503EA">
            <w:pPr>
              <w:spacing w:after="60"/>
              <w:jc w:val="center"/>
              <w:rPr>
                <w:rFonts w:ascii="Times New Roman" w:hAnsi="Times New Roman"/>
                <w:sz w:val="24"/>
                <w:szCs w:val="24"/>
              </w:rPr>
            </w:pPr>
          </w:p>
          <w:p w14:paraId="2CE518DC" w14:textId="77777777" w:rsidR="00DA59AF" w:rsidRPr="00A4400D" w:rsidRDefault="00DA59AF" w:rsidP="005503EA">
            <w:pPr>
              <w:spacing w:after="60"/>
              <w:jc w:val="center"/>
              <w:rPr>
                <w:rFonts w:ascii="Times New Roman" w:hAnsi="Times New Roman"/>
                <w:sz w:val="24"/>
                <w:szCs w:val="24"/>
              </w:rPr>
            </w:pPr>
            <w:r w:rsidRPr="00A4400D">
              <w:rPr>
                <w:rFonts w:ascii="Times New Roman" w:hAnsi="Times New Roman"/>
                <w:sz w:val="24"/>
                <w:szCs w:val="24"/>
              </w:rPr>
              <w:t>……………………………………………</w:t>
            </w:r>
          </w:p>
          <w:p w14:paraId="6BF785DD" w14:textId="4A8157B1" w:rsidR="00DA59AF" w:rsidRPr="00A4400D" w:rsidRDefault="00B9231E" w:rsidP="005503EA">
            <w:pPr>
              <w:spacing w:after="60"/>
              <w:jc w:val="center"/>
              <w:rPr>
                <w:rFonts w:ascii="Times New Roman" w:hAnsi="Times New Roman"/>
                <w:sz w:val="24"/>
                <w:szCs w:val="24"/>
              </w:rPr>
            </w:pPr>
            <w:proofErr w:type="spellStart"/>
            <w:r>
              <w:rPr>
                <w:rFonts w:ascii="Times New Roman" w:hAnsi="Times New Roman"/>
                <w:sz w:val="24"/>
                <w:szCs w:val="24"/>
              </w:rPr>
              <w:t>xxxxx</w:t>
            </w:r>
            <w:proofErr w:type="spellEnd"/>
          </w:p>
          <w:p w14:paraId="11D7563D" w14:textId="3095F494" w:rsidR="00DA59AF" w:rsidRPr="00A4400D" w:rsidRDefault="00DA59AF" w:rsidP="000D3DC7">
            <w:pPr>
              <w:jc w:val="center"/>
              <w:rPr>
                <w:rFonts w:ascii="Times New Roman" w:hAnsi="Times New Roman"/>
                <w:sz w:val="24"/>
                <w:szCs w:val="24"/>
              </w:rPr>
            </w:pPr>
            <w:r w:rsidRPr="00A4400D">
              <w:rPr>
                <w:rFonts w:ascii="Times New Roman" w:hAnsi="Times New Roman"/>
                <w:sz w:val="24"/>
                <w:szCs w:val="24"/>
              </w:rPr>
              <w:t xml:space="preserve">V Liberci dne </w:t>
            </w:r>
            <w:r w:rsidR="00B9231E">
              <w:rPr>
                <w:rFonts w:ascii="Times New Roman" w:hAnsi="Times New Roman"/>
                <w:sz w:val="24"/>
                <w:szCs w:val="24"/>
              </w:rPr>
              <w:t>29. 9. 2022</w:t>
            </w:r>
            <w:bookmarkStart w:id="1" w:name="_GoBack"/>
            <w:bookmarkEnd w:id="1"/>
          </w:p>
        </w:tc>
      </w:tr>
    </w:tbl>
    <w:p w14:paraId="59E1B99B" w14:textId="77777777" w:rsidR="00DA59AF" w:rsidRPr="00A4400D" w:rsidRDefault="00DA59AF" w:rsidP="00DA59AF">
      <w:pPr>
        <w:pStyle w:val="Zkladntext"/>
        <w:rPr>
          <w:rFonts w:ascii="Times New Roman" w:hAnsi="Times New Roman"/>
        </w:rPr>
      </w:pPr>
    </w:p>
    <w:p w14:paraId="439A507E" w14:textId="77777777" w:rsidR="00DA59AF" w:rsidRPr="00A4400D" w:rsidRDefault="00DA59AF" w:rsidP="00DA59AF">
      <w:pPr>
        <w:rPr>
          <w:rFonts w:ascii="Times New Roman" w:hAnsi="Times New Roman"/>
          <w:sz w:val="24"/>
          <w:szCs w:val="24"/>
        </w:rPr>
      </w:pPr>
    </w:p>
    <w:p w14:paraId="120EBBCE" w14:textId="77777777" w:rsidR="00DA59AF" w:rsidRPr="00A4400D" w:rsidRDefault="00DA59AF" w:rsidP="00DA59AF">
      <w:pPr>
        <w:rPr>
          <w:rFonts w:ascii="Times New Roman" w:hAnsi="Times New Roman"/>
          <w:sz w:val="24"/>
          <w:szCs w:val="24"/>
        </w:rPr>
      </w:pPr>
    </w:p>
    <w:p w14:paraId="25AB3831" w14:textId="5C34DA41" w:rsidR="0053563A" w:rsidRPr="00741E82" w:rsidRDefault="0053563A" w:rsidP="00237FF3">
      <w:pPr>
        <w:rPr>
          <w:rStyle w:val="Zdraznnjemn"/>
        </w:rPr>
      </w:pPr>
    </w:p>
    <w:sectPr w:rsidR="0053563A" w:rsidRPr="00741E82" w:rsidSect="00BC00DF">
      <w:headerReference w:type="default" r:id="rId8"/>
      <w:footerReference w:type="even" r:id="rId9"/>
      <w:footerReference w:type="default" r:id="rId10"/>
      <w:pgSz w:w="11906" w:h="16838"/>
      <w:pgMar w:top="3402" w:right="1440" w:bottom="1985"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C5883" w16cex:dateUtc="2022-06-21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48929D" w16cid:durableId="265C58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0BE23" w14:textId="77777777" w:rsidR="007369F2" w:rsidRDefault="007369F2" w:rsidP="008F253F">
      <w:r>
        <w:separator/>
      </w:r>
    </w:p>
  </w:endnote>
  <w:endnote w:type="continuationSeparator" w:id="0">
    <w:p w14:paraId="69C4B7E2" w14:textId="77777777" w:rsidR="007369F2" w:rsidRDefault="007369F2"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671867491"/>
      <w:docPartObj>
        <w:docPartGallery w:val="Page Numbers (Bottom of Page)"/>
        <w:docPartUnique/>
      </w:docPartObj>
    </w:sdtPr>
    <w:sdtEndPr>
      <w:rPr>
        <w:rStyle w:val="slostrnky"/>
      </w:rPr>
    </w:sdtEndPr>
    <w:sdtContent>
      <w:p w14:paraId="1B3747CC" w14:textId="0E60CB5B"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1D78CF" w14:textId="77777777"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09672" w14:textId="50B2DDC2" w:rsidR="00E35826" w:rsidRPr="006040E5" w:rsidRDefault="007369F2" w:rsidP="00E35826">
    <w:pPr>
      <w:pStyle w:val="Zpat"/>
      <w:framePr w:wrap="none" w:vAnchor="text" w:hAnchor="margin" w:xAlign="right" w:y="1"/>
      <w:rPr>
        <w:rStyle w:val="slostrnky"/>
        <w:rFonts w:ascii="Arial" w:hAnsi="Arial" w:cs="Arial"/>
        <w:color w:val="000000" w:themeColor="text1"/>
        <w:sz w:val="18"/>
        <w:szCs w:val="18"/>
      </w:rPr>
    </w:pPr>
    <w:sdt>
      <w:sdtPr>
        <w:rPr>
          <w:rStyle w:val="slostrnky"/>
          <w:rFonts w:ascii="Arial" w:hAnsi="Arial" w:cs="Arial"/>
          <w:color w:val="000000" w:themeColor="text1"/>
          <w:sz w:val="18"/>
          <w:szCs w:val="18"/>
        </w:rPr>
        <w:id w:val="226801988"/>
        <w:docPartObj>
          <w:docPartGallery w:val="Page Numbers (Bottom of Page)"/>
          <w:docPartUnique/>
        </w:docPartObj>
      </w:sdtPr>
      <w:sdtEndPr>
        <w:rPr>
          <w:rStyle w:val="slostrnky"/>
        </w:rPr>
      </w:sdtEndPr>
      <w:sdtContent>
        <w:r w:rsidR="00E35826" w:rsidRPr="006040E5">
          <w:rPr>
            <w:rStyle w:val="slostrnky"/>
            <w:rFonts w:ascii="Arial" w:hAnsi="Arial" w:cs="Arial"/>
            <w:color w:val="000000" w:themeColor="text1"/>
            <w:sz w:val="18"/>
            <w:szCs w:val="18"/>
          </w:rPr>
          <w:fldChar w:fldCharType="begin"/>
        </w:r>
        <w:r w:rsidR="00E35826" w:rsidRPr="006040E5">
          <w:rPr>
            <w:rStyle w:val="slostrnky"/>
            <w:rFonts w:ascii="Arial" w:hAnsi="Arial" w:cs="Arial"/>
            <w:color w:val="000000" w:themeColor="text1"/>
            <w:sz w:val="18"/>
            <w:szCs w:val="18"/>
          </w:rPr>
          <w:instrText xml:space="preserve"> PAGE </w:instrText>
        </w:r>
        <w:r w:rsidR="00E35826" w:rsidRPr="006040E5">
          <w:rPr>
            <w:rStyle w:val="slostrnky"/>
            <w:rFonts w:ascii="Arial" w:hAnsi="Arial" w:cs="Arial"/>
            <w:color w:val="000000" w:themeColor="text1"/>
            <w:sz w:val="18"/>
            <w:szCs w:val="18"/>
          </w:rPr>
          <w:fldChar w:fldCharType="separate"/>
        </w:r>
        <w:r w:rsidR="00B9231E">
          <w:rPr>
            <w:rStyle w:val="slostrnky"/>
            <w:rFonts w:ascii="Arial" w:hAnsi="Arial" w:cs="Arial"/>
            <w:noProof/>
            <w:color w:val="000000" w:themeColor="text1"/>
            <w:sz w:val="18"/>
            <w:szCs w:val="18"/>
          </w:rPr>
          <w:t>5</w:t>
        </w:r>
        <w:r w:rsidR="00E35826" w:rsidRPr="006040E5">
          <w:rPr>
            <w:rStyle w:val="slostrnky"/>
            <w:rFonts w:ascii="Arial" w:hAnsi="Arial" w:cs="Arial"/>
            <w:color w:val="000000" w:themeColor="text1"/>
            <w:sz w:val="18"/>
            <w:szCs w:val="18"/>
          </w:rPr>
          <w:fldChar w:fldCharType="end"/>
        </w:r>
      </w:sdtContent>
    </w:sdt>
    <w:r w:rsidR="00E35826" w:rsidRPr="006040E5">
      <w:rPr>
        <w:rStyle w:val="slostrnky"/>
        <w:rFonts w:ascii="Arial" w:hAnsi="Arial" w:cs="Arial"/>
        <w:color w:val="000000" w:themeColor="text1"/>
        <w:sz w:val="18"/>
        <w:szCs w:val="18"/>
      </w:rPr>
      <w:t xml:space="preserve"> / </w:t>
    </w:r>
    <w:r w:rsidR="00E35826" w:rsidRPr="006040E5">
      <w:rPr>
        <w:rFonts w:ascii="Arial" w:hAnsi="Arial" w:cs="Arial"/>
        <w:color w:val="000000" w:themeColor="text1"/>
        <w:sz w:val="18"/>
        <w:szCs w:val="18"/>
      </w:rPr>
      <w:fldChar w:fldCharType="begin"/>
    </w:r>
    <w:r w:rsidR="00E35826" w:rsidRPr="006040E5">
      <w:rPr>
        <w:rFonts w:ascii="Arial" w:hAnsi="Arial" w:cs="Arial"/>
        <w:color w:val="000000" w:themeColor="text1"/>
        <w:sz w:val="18"/>
        <w:szCs w:val="18"/>
      </w:rPr>
      <w:instrText>NUMPAGES  \* Arabic  \* MERGEFORMAT</w:instrText>
    </w:r>
    <w:r w:rsidR="00E35826" w:rsidRPr="006040E5">
      <w:rPr>
        <w:rFonts w:ascii="Arial" w:hAnsi="Arial" w:cs="Arial"/>
        <w:color w:val="000000" w:themeColor="text1"/>
        <w:sz w:val="18"/>
        <w:szCs w:val="18"/>
      </w:rPr>
      <w:fldChar w:fldCharType="separate"/>
    </w:r>
    <w:r w:rsidR="00B9231E">
      <w:rPr>
        <w:rFonts w:ascii="Arial" w:hAnsi="Arial" w:cs="Arial"/>
        <w:noProof/>
        <w:color w:val="000000" w:themeColor="text1"/>
        <w:sz w:val="18"/>
        <w:szCs w:val="18"/>
      </w:rPr>
      <w:t>6</w:t>
    </w:r>
    <w:r w:rsidR="00E35826" w:rsidRPr="006040E5">
      <w:rPr>
        <w:rFonts w:ascii="Arial" w:hAnsi="Arial" w:cs="Arial"/>
        <w:color w:val="000000" w:themeColor="text1"/>
        <w:sz w:val="18"/>
        <w:szCs w:val="18"/>
      </w:rPr>
      <w:fldChar w:fldCharType="end"/>
    </w:r>
  </w:p>
  <w:p w14:paraId="59E86349" w14:textId="01088146" w:rsidR="00E35826" w:rsidRPr="00DA59AF" w:rsidRDefault="00E35826" w:rsidP="00E35826">
    <w:pPr>
      <w:pStyle w:val="Zpat"/>
      <w:ind w:right="360"/>
      <w:rPr>
        <w:rFonts w:ascii="Arial" w:hAnsi="Arial" w:cs="Arial"/>
        <w:color w:val="5948AD"/>
        <w:sz w:val="18"/>
        <w:szCs w:val="18"/>
      </w:rPr>
    </w:pPr>
    <w:r w:rsidRPr="006040E5">
      <w:rPr>
        <w:rFonts w:ascii="Arial" w:hAnsi="Arial" w:cs="Arial"/>
        <w:color w:val="5948AD"/>
        <w:sz w:val="18"/>
        <w:szCs w:val="18"/>
      </w:rPr>
      <w:t>Technická univerzita v</w:t>
    </w:r>
    <w:r w:rsidR="00DA59AF">
      <w:rPr>
        <w:rFonts w:ascii="Arial" w:hAnsi="Arial" w:cs="Arial"/>
        <w:color w:val="5948AD"/>
        <w:sz w:val="18"/>
        <w:szCs w:val="18"/>
      </w:rPr>
      <w:t> </w:t>
    </w:r>
    <w:r w:rsidRPr="006040E5">
      <w:rPr>
        <w:rFonts w:ascii="Arial" w:hAnsi="Arial" w:cs="Arial"/>
        <w:color w:val="5948AD"/>
        <w:sz w:val="18"/>
        <w:szCs w:val="18"/>
      </w:rPr>
      <w:t>Liberci</w:t>
    </w:r>
  </w:p>
  <w:p w14:paraId="7F427EEA" w14:textId="6947AF20" w:rsidR="008359C7" w:rsidRPr="00E35826" w:rsidRDefault="00E35826" w:rsidP="00E35826">
    <w:pPr>
      <w:pStyle w:val="Zpat"/>
      <w:rPr>
        <w:rFonts w:ascii="Arial" w:hAnsi="Arial" w:cs="Arial"/>
        <w:color w:val="5948AD"/>
        <w:sz w:val="18"/>
        <w:szCs w:val="18"/>
      </w:rPr>
    </w:pPr>
    <w:r w:rsidRPr="006040E5">
      <w:rPr>
        <w:rFonts w:ascii="Arial" w:hAnsi="Arial" w:cs="Arial"/>
        <w:color w:val="5948AD"/>
        <w:sz w:val="18"/>
        <w:szCs w:val="18"/>
      </w:rPr>
      <w:t xml:space="preserve">Studentská 1402/2, 461 17  Liberec 1 | </w:t>
    </w:r>
    <w:proofErr w:type="gramStart"/>
    <w:r w:rsidRPr="006040E5">
      <w:rPr>
        <w:rFonts w:ascii="Arial" w:hAnsi="Arial" w:cs="Arial"/>
        <w:color w:val="5948AD"/>
        <w:sz w:val="18"/>
        <w:szCs w:val="18"/>
      </w:rPr>
      <w:t>www</w:t>
    </w:r>
    <w:proofErr w:type="gramEnd"/>
    <w:r w:rsidRPr="006040E5">
      <w:rPr>
        <w:rFonts w:ascii="Arial" w:hAnsi="Arial" w:cs="Arial"/>
        <w:color w:val="5948AD"/>
        <w:sz w:val="18"/>
        <w:szCs w:val="18"/>
      </w:rPr>
      <w:t>.</w:t>
    </w:r>
    <w:proofErr w:type="gramStart"/>
    <w:r w:rsidRPr="006040E5">
      <w:rPr>
        <w:rFonts w:ascii="Arial" w:hAnsi="Arial" w:cs="Arial"/>
        <w:color w:val="5948AD"/>
        <w:sz w:val="18"/>
        <w:szCs w:val="18"/>
      </w:rPr>
      <w:t>tul</w:t>
    </w:r>
    <w:proofErr w:type="gramEnd"/>
    <w:r w:rsidRPr="006040E5">
      <w:rPr>
        <w:rFonts w:ascii="Arial" w:hAnsi="Arial" w:cs="Arial"/>
        <w:color w:val="5948AD"/>
        <w:sz w:val="18"/>
        <w:szCs w:val="18"/>
      </w:rPr>
      <w:t>.cz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DC80B" w14:textId="77777777" w:rsidR="007369F2" w:rsidRDefault="007369F2" w:rsidP="008F253F">
      <w:r>
        <w:separator/>
      </w:r>
    </w:p>
  </w:footnote>
  <w:footnote w:type="continuationSeparator" w:id="0">
    <w:p w14:paraId="59D6072C" w14:textId="77777777" w:rsidR="007369F2" w:rsidRDefault="007369F2" w:rsidP="008F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18ABB" w14:textId="1359639E" w:rsidR="00D7069D" w:rsidRDefault="00E35826">
    <w:pPr>
      <w:pStyle w:val="Zhlav"/>
    </w:pPr>
    <w:r>
      <w:rPr>
        <w:noProof/>
        <w:lang w:eastAsia="cs-CZ"/>
      </w:rPr>
      <w:drawing>
        <wp:anchor distT="0" distB="0" distL="114300" distR="114300" simplePos="0" relativeHeight="251658240" behindDoc="0" locked="1" layoutInCell="1" allowOverlap="1" wp14:anchorId="674F55C6" wp14:editId="018CF3A3">
          <wp:simplePos x="0" y="0"/>
          <wp:positionH relativeFrom="page">
            <wp:posOffset>450215</wp:posOffset>
          </wp:positionH>
          <wp:positionV relativeFrom="page">
            <wp:posOffset>450215</wp:posOffset>
          </wp:positionV>
          <wp:extent cx="6602400" cy="860400"/>
          <wp:effectExtent l="0" t="0" r="190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67325"/>
    <w:multiLevelType w:val="hybridMultilevel"/>
    <w:tmpl w:val="314201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E3E2D6D"/>
    <w:multiLevelType w:val="hybridMultilevel"/>
    <w:tmpl w:val="E15E97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E9B3A2E"/>
    <w:multiLevelType w:val="hybridMultilevel"/>
    <w:tmpl w:val="BE0673C2"/>
    <w:lvl w:ilvl="0" w:tplc="13F62F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F41E3C"/>
    <w:multiLevelType w:val="hybridMultilevel"/>
    <w:tmpl w:val="57A497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B347449"/>
    <w:multiLevelType w:val="hybridMultilevel"/>
    <w:tmpl w:val="A80A07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C12057"/>
    <w:multiLevelType w:val="hybridMultilevel"/>
    <w:tmpl w:val="C4D81D5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48EF34FD"/>
    <w:multiLevelType w:val="hybridMultilevel"/>
    <w:tmpl w:val="3752B9C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7783B61"/>
    <w:multiLevelType w:val="hybridMultilevel"/>
    <w:tmpl w:val="4C50082A"/>
    <w:lvl w:ilvl="0" w:tplc="75A0FC06">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F245A29"/>
    <w:multiLevelType w:val="hybridMultilevel"/>
    <w:tmpl w:val="5FEA03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3"/>
  </w:num>
  <w:num w:numId="5">
    <w:abstractNumId w:val="4"/>
  </w:num>
  <w:num w:numId="6">
    <w:abstractNumId w:val="9"/>
  </w:num>
  <w:num w:numId="7">
    <w:abstractNumId w:val="5"/>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5F"/>
    <w:rsid w:val="00065583"/>
    <w:rsid w:val="000712B2"/>
    <w:rsid w:val="000A180A"/>
    <w:rsid w:val="000D1FE1"/>
    <w:rsid w:val="000D3DC7"/>
    <w:rsid w:val="00111672"/>
    <w:rsid w:val="00130CEC"/>
    <w:rsid w:val="0017336F"/>
    <w:rsid w:val="00174B8F"/>
    <w:rsid w:val="0019414C"/>
    <w:rsid w:val="001C3713"/>
    <w:rsid w:val="001C5625"/>
    <w:rsid w:val="001C6BB3"/>
    <w:rsid w:val="001F30A3"/>
    <w:rsid w:val="00237FF3"/>
    <w:rsid w:val="002457D9"/>
    <w:rsid w:val="00251728"/>
    <w:rsid w:val="00252554"/>
    <w:rsid w:val="002A6B95"/>
    <w:rsid w:val="002F42AB"/>
    <w:rsid w:val="00340AAF"/>
    <w:rsid w:val="00396EF2"/>
    <w:rsid w:val="003A1E8C"/>
    <w:rsid w:val="003B62EA"/>
    <w:rsid w:val="003C7838"/>
    <w:rsid w:val="003F7731"/>
    <w:rsid w:val="00430A2A"/>
    <w:rsid w:val="004557FB"/>
    <w:rsid w:val="0053563A"/>
    <w:rsid w:val="005C2B91"/>
    <w:rsid w:val="005D1D09"/>
    <w:rsid w:val="005F0A13"/>
    <w:rsid w:val="006040E5"/>
    <w:rsid w:val="006479B8"/>
    <w:rsid w:val="00715782"/>
    <w:rsid w:val="007369F2"/>
    <w:rsid w:val="00741E82"/>
    <w:rsid w:val="00767727"/>
    <w:rsid w:val="007805A9"/>
    <w:rsid w:val="007E53F7"/>
    <w:rsid w:val="00825024"/>
    <w:rsid w:val="008359C7"/>
    <w:rsid w:val="00876C6A"/>
    <w:rsid w:val="008863FD"/>
    <w:rsid w:val="008E09E6"/>
    <w:rsid w:val="008E344E"/>
    <w:rsid w:val="008F253F"/>
    <w:rsid w:val="00930F3F"/>
    <w:rsid w:val="009441E4"/>
    <w:rsid w:val="009713ED"/>
    <w:rsid w:val="00972CFC"/>
    <w:rsid w:val="00996CB2"/>
    <w:rsid w:val="009A1CE8"/>
    <w:rsid w:val="009C202B"/>
    <w:rsid w:val="009D50B5"/>
    <w:rsid w:val="009E6F76"/>
    <w:rsid w:val="00AA3D5E"/>
    <w:rsid w:val="00B07FC8"/>
    <w:rsid w:val="00B40CAC"/>
    <w:rsid w:val="00B638A6"/>
    <w:rsid w:val="00B71BEB"/>
    <w:rsid w:val="00B9231E"/>
    <w:rsid w:val="00BC00DF"/>
    <w:rsid w:val="00BF3AA8"/>
    <w:rsid w:val="00C73C96"/>
    <w:rsid w:val="00C911C5"/>
    <w:rsid w:val="00C92A95"/>
    <w:rsid w:val="00CD1140"/>
    <w:rsid w:val="00CE6572"/>
    <w:rsid w:val="00D22CA2"/>
    <w:rsid w:val="00D51EAF"/>
    <w:rsid w:val="00D7069D"/>
    <w:rsid w:val="00D92E21"/>
    <w:rsid w:val="00D94D65"/>
    <w:rsid w:val="00DA4AE4"/>
    <w:rsid w:val="00DA59AF"/>
    <w:rsid w:val="00DA6469"/>
    <w:rsid w:val="00E2345F"/>
    <w:rsid w:val="00E35826"/>
    <w:rsid w:val="00E44A1B"/>
    <w:rsid w:val="00E969C6"/>
    <w:rsid w:val="00F37F87"/>
    <w:rsid w:val="00F54AE1"/>
    <w:rsid w:val="00F83E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22A2D"/>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EAF"/>
    <w:pPr>
      <w:spacing w:after="240" w:line="360" w:lineRule="auto"/>
    </w:pPr>
    <w:rPr>
      <w:rFonts w:ascii="Arial" w:eastAsia="Calibri" w:hAnsi="Arial" w:cs="Times New Roman"/>
      <w:sz w:val="20"/>
      <w:szCs w:val="22"/>
    </w:rPr>
  </w:style>
  <w:style w:type="paragraph" w:styleId="Nadpis1">
    <w:name w:val="heading 1"/>
    <w:basedOn w:val="Normln"/>
    <w:next w:val="Normln"/>
    <w:link w:val="Nadpis1Char"/>
    <w:uiPriority w:val="9"/>
    <w:qFormat/>
    <w:rsid w:val="00741E82"/>
    <w:pPr>
      <w:keepNext/>
      <w:keepLines/>
      <w:spacing w:before="240" w:after="0" w:line="240" w:lineRule="auto"/>
      <w:outlineLvl w:val="0"/>
    </w:pPr>
    <w:rPr>
      <w:rFonts w:eastAsiaTheme="majorEastAsia" w:cstheme="majorBidi"/>
      <w:color w:val="5948AD"/>
      <w:sz w:val="32"/>
      <w:szCs w:val="32"/>
    </w:rPr>
  </w:style>
  <w:style w:type="paragraph" w:styleId="Nadpis2">
    <w:name w:val="heading 2"/>
    <w:basedOn w:val="Normln"/>
    <w:next w:val="Normln"/>
    <w:link w:val="Nadpis2Char"/>
    <w:uiPriority w:val="9"/>
    <w:semiHidden/>
    <w:unhideWhenUsed/>
    <w:qFormat/>
    <w:rsid w:val="00741E82"/>
    <w:pPr>
      <w:keepNext/>
      <w:keepLines/>
      <w:spacing w:before="40" w:after="0"/>
      <w:outlineLvl w:val="1"/>
    </w:pPr>
    <w:rPr>
      <w:rFonts w:eastAsiaTheme="majorEastAsia" w:cstheme="majorBidi"/>
      <w:color w:val="5948A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53563A"/>
    <w:rPr>
      <w:color w:val="0563C1" w:themeColor="hyperlink"/>
      <w:u w:val="single"/>
    </w:rPr>
  </w:style>
  <w:style w:type="character" w:customStyle="1" w:styleId="UnresolvedMention">
    <w:name w:val="Unresolved Mention"/>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741E82"/>
    <w:rPr>
      <w:rFonts w:ascii="Arial" w:eastAsiaTheme="majorEastAsia" w:hAnsi="Arial" w:cstheme="majorBidi"/>
      <w:color w:val="5948AD"/>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741E82"/>
    <w:rPr>
      <w:rFonts w:ascii="Arial" w:eastAsiaTheme="majorEastAsia" w:hAnsi="Arial" w:cstheme="majorBidi"/>
      <w:color w:val="5948AD"/>
      <w:sz w:val="26"/>
      <w:szCs w:val="26"/>
      <w:lang w:val="cs-CZ"/>
    </w:rPr>
  </w:style>
  <w:style w:type="character" w:styleId="Zdraznnintenzivn">
    <w:name w:val="Intense Emphasis"/>
    <w:basedOn w:val="Standardnpsmoodstavce"/>
    <w:uiPriority w:val="21"/>
    <w:qFormat/>
    <w:rsid w:val="00741E82"/>
    <w:rPr>
      <w:rFonts w:ascii="Arial" w:hAnsi="Arial"/>
      <w:i/>
      <w:iCs/>
      <w:color w:val="5948AD"/>
    </w:rPr>
  </w:style>
  <w:style w:type="paragraph" w:styleId="Nzev">
    <w:name w:val="Title"/>
    <w:basedOn w:val="Normln"/>
    <w:next w:val="Normln"/>
    <w:link w:val="NzevChar"/>
    <w:qFormat/>
    <w:rsid w:val="00741E82"/>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rsid w:val="00741E82"/>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741E82"/>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741E82"/>
    <w:rPr>
      <w:rFonts w:ascii="Arial" w:eastAsiaTheme="minorEastAsia" w:hAnsi="Arial"/>
      <w:color w:val="5A5A5A" w:themeColor="text1" w:themeTint="A5"/>
      <w:spacing w:val="15"/>
      <w:sz w:val="22"/>
      <w:szCs w:val="22"/>
      <w:lang w:val="cs-CZ"/>
    </w:rPr>
  </w:style>
  <w:style w:type="character" w:styleId="Zdraznnjemn">
    <w:name w:val="Subtle Emphasis"/>
    <w:basedOn w:val="Standardnpsmoodstavce"/>
    <w:uiPriority w:val="19"/>
    <w:qFormat/>
    <w:rsid w:val="00741E82"/>
    <w:rPr>
      <w:rFonts w:ascii="Arial" w:hAnsi="Arial"/>
      <w:i/>
      <w:iCs/>
      <w:color w:val="404040" w:themeColor="text1" w:themeTint="BF"/>
    </w:rPr>
  </w:style>
  <w:style w:type="character" w:styleId="Zdraznn">
    <w:name w:val="Emphasis"/>
    <w:basedOn w:val="Standardnpsmoodstavce"/>
    <w:uiPriority w:val="20"/>
    <w:qFormat/>
    <w:rsid w:val="00741E82"/>
    <w:rPr>
      <w:rFonts w:ascii="Arial" w:hAnsi="Arial"/>
      <w:i/>
      <w:iCs/>
    </w:rPr>
  </w:style>
  <w:style w:type="character" w:styleId="Siln">
    <w:name w:val="Strong"/>
    <w:basedOn w:val="Standardnpsmoodstavce"/>
    <w:uiPriority w:val="22"/>
    <w:qFormat/>
    <w:rsid w:val="00741E82"/>
    <w:rPr>
      <w:rFonts w:ascii="Arial" w:hAnsi="Arial"/>
      <w:b/>
      <w:bCs/>
    </w:rPr>
  </w:style>
  <w:style w:type="paragraph" w:styleId="Zkladntext">
    <w:name w:val="Body Text"/>
    <w:basedOn w:val="Normln"/>
    <w:link w:val="ZkladntextChar"/>
    <w:rsid w:val="00DA59AF"/>
    <w:pPr>
      <w:autoSpaceDE w:val="0"/>
      <w:autoSpaceDN w:val="0"/>
      <w:spacing w:after="0" w:line="240" w:lineRule="auto"/>
      <w:jc w:val="both"/>
    </w:pPr>
    <w:rPr>
      <w:rFonts w:ascii="Tms Rmn" w:eastAsia="Times New Roman" w:hAnsi="Tms Rmn"/>
      <w:sz w:val="24"/>
      <w:szCs w:val="24"/>
      <w:lang w:val="x-none" w:eastAsia="x-none"/>
    </w:rPr>
  </w:style>
  <w:style w:type="character" w:customStyle="1" w:styleId="ZkladntextChar">
    <w:name w:val="Základní text Char"/>
    <w:basedOn w:val="Standardnpsmoodstavce"/>
    <w:link w:val="Zkladntext"/>
    <w:rsid w:val="00DA59AF"/>
    <w:rPr>
      <w:rFonts w:ascii="Tms Rmn" w:eastAsia="Times New Roman" w:hAnsi="Tms Rmn" w:cs="Times New Roman"/>
      <w:lang w:val="x-none" w:eastAsia="x-none"/>
    </w:rPr>
  </w:style>
  <w:style w:type="character" w:styleId="Odkaznakoment">
    <w:name w:val="annotation reference"/>
    <w:uiPriority w:val="99"/>
    <w:semiHidden/>
    <w:unhideWhenUsed/>
    <w:rsid w:val="00DA59AF"/>
    <w:rPr>
      <w:sz w:val="16"/>
      <w:szCs w:val="16"/>
    </w:rPr>
  </w:style>
  <w:style w:type="paragraph" w:styleId="Textkomente">
    <w:name w:val="annotation text"/>
    <w:basedOn w:val="Normln"/>
    <w:link w:val="TextkomenteChar"/>
    <w:uiPriority w:val="99"/>
    <w:unhideWhenUsed/>
    <w:rsid w:val="00DA59AF"/>
    <w:pPr>
      <w:autoSpaceDE w:val="0"/>
      <w:autoSpaceDN w:val="0"/>
      <w:spacing w:after="0" w:line="240" w:lineRule="auto"/>
    </w:pPr>
    <w:rPr>
      <w:rFonts w:ascii="Tms Rmn" w:eastAsia="Times New Roman" w:hAnsi="Tms Rmn"/>
      <w:szCs w:val="20"/>
      <w:lang w:val="en-US" w:eastAsia="x-none"/>
    </w:rPr>
  </w:style>
  <w:style w:type="character" w:customStyle="1" w:styleId="TextkomenteChar">
    <w:name w:val="Text komentáře Char"/>
    <w:basedOn w:val="Standardnpsmoodstavce"/>
    <w:link w:val="Textkomente"/>
    <w:uiPriority w:val="99"/>
    <w:rsid w:val="00DA59AF"/>
    <w:rPr>
      <w:rFonts w:ascii="Tms Rmn" w:eastAsia="Times New Roman" w:hAnsi="Tms Rmn" w:cs="Times New Roman"/>
      <w:sz w:val="20"/>
      <w:szCs w:val="20"/>
      <w:lang w:val="en-US" w:eastAsia="x-none"/>
    </w:rPr>
  </w:style>
  <w:style w:type="paragraph" w:styleId="Textbubliny">
    <w:name w:val="Balloon Text"/>
    <w:basedOn w:val="Normln"/>
    <w:link w:val="TextbublinyChar"/>
    <w:uiPriority w:val="99"/>
    <w:semiHidden/>
    <w:unhideWhenUsed/>
    <w:rsid w:val="00DA59A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59AF"/>
    <w:rPr>
      <w:rFonts w:ascii="Segoe UI" w:eastAsia="Calibri" w:hAnsi="Segoe UI" w:cs="Segoe UI"/>
      <w:sz w:val="18"/>
      <w:szCs w:val="18"/>
      <w:lang w:val="cs-CZ"/>
    </w:rPr>
  </w:style>
  <w:style w:type="paragraph" w:styleId="Pedmtkomente">
    <w:name w:val="annotation subject"/>
    <w:basedOn w:val="Textkomente"/>
    <w:next w:val="Textkomente"/>
    <w:link w:val="PedmtkomenteChar"/>
    <w:uiPriority w:val="99"/>
    <w:semiHidden/>
    <w:unhideWhenUsed/>
    <w:rsid w:val="008863FD"/>
    <w:pPr>
      <w:autoSpaceDE/>
      <w:autoSpaceDN/>
      <w:spacing w:after="240"/>
    </w:pPr>
    <w:rPr>
      <w:rFonts w:ascii="Arial" w:eastAsia="Calibri" w:hAnsi="Arial"/>
      <w:b/>
      <w:bCs/>
      <w:lang w:val="cs-CZ" w:eastAsia="en-US"/>
    </w:rPr>
  </w:style>
  <w:style w:type="character" w:customStyle="1" w:styleId="PedmtkomenteChar">
    <w:name w:val="Předmět komentáře Char"/>
    <w:basedOn w:val="TextkomenteChar"/>
    <w:link w:val="Pedmtkomente"/>
    <w:uiPriority w:val="99"/>
    <w:semiHidden/>
    <w:rsid w:val="008863FD"/>
    <w:rPr>
      <w:rFonts w:ascii="Arial" w:eastAsia="Calibri" w:hAnsi="Arial" w:cs="Times New Roman"/>
      <w:b/>
      <w:bCs/>
      <w:sz w:val="20"/>
      <w:szCs w:val="20"/>
      <w:lang w:val="en-US" w:eastAsia="x-none"/>
    </w:rPr>
  </w:style>
  <w:style w:type="paragraph" w:styleId="Revize">
    <w:name w:val="Revision"/>
    <w:hidden/>
    <w:uiPriority w:val="99"/>
    <w:semiHidden/>
    <w:rsid w:val="008863FD"/>
    <w:rPr>
      <w:rFonts w:ascii="Arial" w:eastAsia="Calibri" w:hAnsi="Arial" w:cs="Times New Roman"/>
      <w:sz w:val="20"/>
      <w:szCs w:val="22"/>
    </w:rPr>
  </w:style>
  <w:style w:type="paragraph" w:styleId="Odstavecseseznamem">
    <w:name w:val="List Paragraph"/>
    <w:basedOn w:val="Normln"/>
    <w:uiPriority w:val="34"/>
    <w:qFormat/>
    <w:rsid w:val="00251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784925110">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938902388">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 w:id="20600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EE158-4680-4F11-BD3F-ABBC1435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1588</Words>
  <Characters>9374</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Marianna</cp:lastModifiedBy>
  <cp:revision>5</cp:revision>
  <cp:lastPrinted>2022-02-09T19:48:00Z</cp:lastPrinted>
  <dcterms:created xsi:type="dcterms:W3CDTF">2022-10-02T17:58:00Z</dcterms:created>
  <dcterms:modified xsi:type="dcterms:W3CDTF">2022-10-02T18:06:00Z</dcterms:modified>
  <cp:category/>
</cp:coreProperties>
</file>