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DF6" w14:textId="77777777" w:rsidR="00201862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  <w:r w:rsidR="00201862">
        <w:rPr>
          <w:b/>
          <w:bCs/>
          <w:sz w:val="32"/>
          <w:szCs w:val="32"/>
        </w:rPr>
        <w:t xml:space="preserve"> </w:t>
      </w:r>
    </w:p>
    <w:p w14:paraId="6F74B123" w14:textId="77777777" w:rsidR="00B96326" w:rsidRDefault="00B96326" w:rsidP="00593E3F">
      <w:pPr>
        <w:spacing w:before="60" w:after="60"/>
        <w:jc w:val="center"/>
        <w:rPr>
          <w:snapToGrid w:val="0"/>
        </w:rPr>
      </w:pPr>
    </w:p>
    <w:p w14:paraId="2FB836B0" w14:textId="2797390F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4916C8A4" w14:textId="77777777" w:rsidR="00593E3F" w:rsidRDefault="00593E3F" w:rsidP="00593E3F">
      <w:pPr>
        <w:jc w:val="center"/>
      </w:pPr>
    </w:p>
    <w:p w14:paraId="0A1C1918" w14:textId="0A1D8AB1" w:rsidR="00593E3F" w:rsidRPr="00A23E36" w:rsidRDefault="00593E3F" w:rsidP="00593E3F">
      <w:pPr>
        <w:widowControl w:val="0"/>
        <w:rPr>
          <w:b/>
          <w:bCs/>
          <w:snapToGrid w:val="0"/>
          <w:highlight w:val="yellow"/>
        </w:rPr>
      </w:pPr>
      <w:r w:rsidRPr="00A23E36">
        <w:rPr>
          <w:b/>
          <w:bCs/>
          <w:snapToGrid w:val="0"/>
        </w:rPr>
        <w:t>Prodávající:</w:t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Pr="00A23E36">
        <w:rPr>
          <w:b/>
          <w:bCs/>
          <w:snapToGrid w:val="0"/>
        </w:rPr>
        <w:tab/>
      </w:r>
      <w:r w:rsidR="000331F8" w:rsidRPr="00A23E36">
        <w:rPr>
          <w:b/>
          <w:bCs/>
          <w:snapToGrid w:val="0"/>
        </w:rPr>
        <w:t>VIAVIS</w:t>
      </w:r>
      <w:r w:rsidR="007F195E" w:rsidRPr="00A23E36">
        <w:rPr>
          <w:b/>
          <w:bCs/>
          <w:snapToGrid w:val="0"/>
        </w:rPr>
        <w:t xml:space="preserve"> a.s.</w:t>
      </w:r>
    </w:p>
    <w:p w14:paraId="72FB5534" w14:textId="099E136C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Sídlo: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182266" w:rsidRPr="00A23E36">
        <w:t>Obránců míru 237/35</w:t>
      </w:r>
      <w:r w:rsidR="007F195E" w:rsidRPr="00A23E36">
        <w:rPr>
          <w:snapToGrid w:val="0"/>
        </w:rPr>
        <w:t>, 70</w:t>
      </w:r>
      <w:r w:rsidR="00182266" w:rsidRPr="00A23E36">
        <w:rPr>
          <w:snapToGrid w:val="0"/>
        </w:rPr>
        <w:t>3</w:t>
      </w:r>
      <w:r w:rsidR="007F195E" w:rsidRPr="00A23E36">
        <w:rPr>
          <w:snapToGrid w:val="0"/>
        </w:rPr>
        <w:t xml:space="preserve"> 00</w:t>
      </w:r>
      <w:r w:rsidRPr="00A23E36">
        <w:rPr>
          <w:snapToGrid w:val="0"/>
        </w:rPr>
        <w:t xml:space="preserve"> Ostrava</w:t>
      </w:r>
      <w:r w:rsidRPr="00A23E36">
        <w:rPr>
          <w:snapToGrid w:val="0"/>
        </w:rPr>
        <w:tab/>
      </w:r>
    </w:p>
    <w:p w14:paraId="2F00A188" w14:textId="3A92A3F5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Zápis v OR: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  <w:t xml:space="preserve">Krajský soud v Ostravě, oddíl </w:t>
      </w:r>
      <w:r w:rsidR="007F195E" w:rsidRPr="00A23E36">
        <w:rPr>
          <w:snapToGrid w:val="0"/>
        </w:rPr>
        <w:t>B</w:t>
      </w:r>
      <w:r w:rsidRPr="00A23E36">
        <w:rPr>
          <w:snapToGrid w:val="0"/>
        </w:rPr>
        <w:t xml:space="preserve">, vložka </w:t>
      </w:r>
      <w:r w:rsidR="00182266" w:rsidRPr="00A23E36">
        <w:t>2249</w:t>
      </w:r>
    </w:p>
    <w:p w14:paraId="47FEAF34" w14:textId="12851864" w:rsidR="007F195E" w:rsidRPr="00A23E36" w:rsidRDefault="007F195E" w:rsidP="00201862">
      <w:pPr>
        <w:ind w:left="3540" w:hanging="3540"/>
      </w:pPr>
      <w:r w:rsidRPr="00A23E36">
        <w:t xml:space="preserve">zastoupená: </w:t>
      </w:r>
      <w:r w:rsidRPr="00A23E36">
        <w:tab/>
      </w:r>
      <w:r w:rsidR="005668D5" w:rsidRPr="005668D5">
        <w:rPr>
          <w:highlight w:val="black"/>
        </w:rPr>
        <w:t>xxxxxxxxxx</w:t>
      </w:r>
    </w:p>
    <w:p w14:paraId="5D8ED0E0" w14:textId="08E7DF3F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IČO: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A72AEB" w:rsidRPr="00A23E36">
        <w:t>25848402</w:t>
      </w:r>
    </w:p>
    <w:p w14:paraId="4AEFFF43" w14:textId="132B8A42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>DIČ: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A72AEB" w:rsidRPr="00A23E36">
        <w:t>CZ25848402</w:t>
      </w:r>
    </w:p>
    <w:p w14:paraId="742077AA" w14:textId="5D931621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Bankovní spojení: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5668D5" w:rsidRPr="005668D5">
        <w:rPr>
          <w:highlight w:val="black"/>
        </w:rPr>
        <w:t>xxxxxxxxxx</w:t>
      </w:r>
      <w:r w:rsidRPr="00A23E36">
        <w:rPr>
          <w:snapToGrid w:val="0"/>
        </w:rPr>
        <w:tab/>
      </w:r>
    </w:p>
    <w:p w14:paraId="1C9BBC28" w14:textId="0E4EBDE4" w:rsidR="00593E3F" w:rsidRPr="00A23E36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A23E36">
        <w:rPr>
          <w:snapToGrid w:val="0"/>
        </w:rPr>
        <w:t xml:space="preserve">Číslo účtu: </w:t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Pr="00A23E36">
        <w:rPr>
          <w:snapToGrid w:val="0"/>
        </w:rPr>
        <w:tab/>
      </w:r>
      <w:r w:rsidR="005668D5" w:rsidRPr="005668D5">
        <w:rPr>
          <w:highlight w:val="black"/>
        </w:rPr>
        <w:t>xxxxxxxxxx</w:t>
      </w:r>
    </w:p>
    <w:p w14:paraId="6CA3D565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643E71C2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A9F193C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5497F301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44CFD890" w14:textId="134FE7F3" w:rsidR="00593E3F" w:rsidRPr="00C8024C" w:rsidRDefault="00D14422" w:rsidP="00593E3F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: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ab/>
      </w:r>
      <w:r w:rsidR="00593E3F">
        <w:rPr>
          <w:rFonts w:ascii="Times New Roman" w:hAnsi="Times New Roman"/>
          <w:snapToGrid w:val="0"/>
          <w:sz w:val="24"/>
          <w:szCs w:val="24"/>
        </w:rPr>
        <w:tab/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93E3F">
        <w:rPr>
          <w:rFonts w:ascii="Times New Roman" w:hAnsi="Times New Roman"/>
          <w:snapToGrid w:val="0"/>
          <w:sz w:val="24"/>
          <w:szCs w:val="24"/>
        </w:rPr>
        <w:t>ntonín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93E3F">
        <w:rPr>
          <w:rFonts w:ascii="Times New Roman" w:hAnsi="Times New Roman"/>
          <w:snapToGrid w:val="0"/>
          <w:sz w:val="24"/>
          <w:szCs w:val="24"/>
        </w:rPr>
        <w:t>limš</w:t>
      </w:r>
      <w:r w:rsidR="008116D1">
        <w:rPr>
          <w:rFonts w:ascii="Times New Roman" w:hAnsi="Times New Roman"/>
          <w:snapToGrid w:val="0"/>
          <w:sz w:val="24"/>
          <w:szCs w:val="24"/>
        </w:rPr>
        <w:t>ou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, MBA, výkonný</w:t>
      </w:r>
      <w:r w:rsidR="008116D1">
        <w:rPr>
          <w:rFonts w:ascii="Times New Roman" w:hAnsi="Times New Roman"/>
          <w:snapToGrid w:val="0"/>
          <w:sz w:val="24"/>
          <w:szCs w:val="24"/>
        </w:rPr>
        <w:t>m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ředitel</w:t>
      </w:r>
      <w:r w:rsidR="008116D1">
        <w:rPr>
          <w:rFonts w:ascii="Times New Roman" w:hAnsi="Times New Roman"/>
          <w:snapToGrid w:val="0"/>
          <w:sz w:val="24"/>
          <w:szCs w:val="24"/>
        </w:rPr>
        <w:t>em</w:t>
      </w:r>
    </w:p>
    <w:p w14:paraId="74B3D404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31D99723" w14:textId="245C5D11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5668D5" w:rsidRPr="005668D5">
        <w:rPr>
          <w:highlight w:val="black"/>
        </w:rPr>
        <w:t>xxxxxxxxxx</w:t>
      </w:r>
    </w:p>
    <w:p w14:paraId="0387F2F5" w14:textId="4F60592A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="005668D5" w:rsidRPr="005668D5">
        <w:rPr>
          <w:highlight w:val="black"/>
        </w:rPr>
        <w:t>xxxxxxxxxx</w:t>
      </w:r>
    </w:p>
    <w:p w14:paraId="1180614C" w14:textId="54B8EF02" w:rsidR="00593E3F" w:rsidRDefault="00593E3F" w:rsidP="00593E3F">
      <w:pPr>
        <w:rPr>
          <w:sz w:val="22"/>
          <w:szCs w:val="22"/>
        </w:rPr>
      </w:pPr>
      <w:r w:rsidRPr="000A1F98">
        <w:t xml:space="preserve">Kontaktní osoba ve věci zakázky: </w:t>
      </w:r>
      <w:r w:rsidRPr="000A1F98">
        <w:tab/>
      </w:r>
      <w:r w:rsidR="005668D5" w:rsidRPr="005668D5">
        <w:rPr>
          <w:highlight w:val="black"/>
        </w:rPr>
        <w:t>xxxxxxxxxx</w:t>
      </w:r>
      <w:r>
        <w:rPr>
          <w:color w:val="1F497D"/>
        </w:rPr>
        <w:t xml:space="preserve"> </w:t>
      </w:r>
    </w:p>
    <w:p w14:paraId="05214E3F" w14:textId="77777777" w:rsidR="00593E3F" w:rsidRPr="003E314A" w:rsidRDefault="00593E3F" w:rsidP="00593E3F">
      <w:pPr>
        <w:ind w:left="1985" w:hanging="1985"/>
      </w:pPr>
    </w:p>
    <w:p w14:paraId="69C36BC0" w14:textId="1158B544" w:rsidR="00593E3F" w:rsidRDefault="00593E3F" w:rsidP="00593E3F"/>
    <w:p w14:paraId="132EBB96" w14:textId="77777777" w:rsidR="00D263D4" w:rsidRDefault="00D263D4" w:rsidP="00593E3F"/>
    <w:p w14:paraId="09098CA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E66A03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521D2FE0" w14:textId="77777777" w:rsidR="00593E3F" w:rsidRDefault="00593E3F" w:rsidP="00593E3F">
      <w:pPr>
        <w:jc w:val="center"/>
      </w:pPr>
    </w:p>
    <w:p w14:paraId="565A2D4D" w14:textId="68ED9DA7" w:rsidR="005E5E59" w:rsidRDefault="00593E3F" w:rsidP="0078119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B7209B">
        <w:t xml:space="preserve">Předmětem smlouvy je povinnost prodávajícího dodat </w:t>
      </w:r>
      <w:r w:rsidR="00B7209B" w:rsidRPr="00B7209B">
        <w:t xml:space="preserve">kupujícímu </w:t>
      </w:r>
      <w:r w:rsidR="005E5E59" w:rsidRPr="00B7209B">
        <w:rPr>
          <w:bCs/>
        </w:rPr>
        <w:t xml:space="preserve">prodloužení podpory stávajícího </w:t>
      </w:r>
      <w:r w:rsidR="005E5E59" w:rsidRPr="00264517">
        <w:rPr>
          <w:b/>
        </w:rPr>
        <w:t>firewallu Check Point v clusteru tvořeném 2 gateway nody v režimu HA (High Availability), management serverem a SmartEvent serverem</w:t>
      </w:r>
      <w:r w:rsidR="007C1F83">
        <w:rPr>
          <w:bCs/>
        </w:rPr>
        <w:t xml:space="preserve"> (dále jen „předmět smlouvy“</w:t>
      </w:r>
      <w:r w:rsidR="005E5E59" w:rsidRPr="00B7209B">
        <w:rPr>
          <w:bCs/>
        </w:rPr>
        <w:t>.</w:t>
      </w:r>
      <w:r w:rsidR="0089054E">
        <w:rPr>
          <w:bCs/>
        </w:rPr>
        <w:t xml:space="preserve"> </w:t>
      </w:r>
      <w:r w:rsidR="0089054E" w:rsidRPr="00F47A88">
        <w:t>Dodání předmětu smlouvy je výsledkem Rozhodnutí o výběru nejvýhodnější nabídky ze dne 1</w:t>
      </w:r>
      <w:r w:rsidR="00095037">
        <w:t>4</w:t>
      </w:r>
      <w:r w:rsidR="0089054E" w:rsidRPr="00F47A88">
        <w:t>.9.2022 kupujícího v rámci veřejné zakázky malého rozsahu pod názvem „</w:t>
      </w:r>
      <w:r w:rsidR="00641A7E">
        <w:t>Dodávka prodloužení podpory firewallu Check Point</w:t>
      </w:r>
      <w:r w:rsidR="0089054E" w:rsidRPr="00F47A88">
        <w:t>“. V rámci výběrového řízení bylo prodávajícím předložena nabídka, která je blíže specifikovaná v Příloze č. 1 – „</w:t>
      </w:r>
      <w:r w:rsidR="0078119E">
        <w:t>C</w:t>
      </w:r>
      <w:r w:rsidR="0089054E" w:rsidRPr="00F47A88">
        <w:t>enová nabídka“ a která je nedílnou součástí této smlouvy.</w:t>
      </w:r>
      <w:r w:rsidR="005E5E59" w:rsidRPr="00B7209B">
        <w:rPr>
          <w:bCs/>
        </w:rPr>
        <w:t xml:space="preserve"> </w:t>
      </w:r>
    </w:p>
    <w:p w14:paraId="09A341DA" w14:textId="77777777" w:rsidR="00B7209B" w:rsidRPr="00B7209B" w:rsidRDefault="00B7209B" w:rsidP="00B7209B">
      <w:pPr>
        <w:ind w:left="284"/>
        <w:jc w:val="both"/>
        <w:rPr>
          <w:bCs/>
        </w:rPr>
      </w:pPr>
    </w:p>
    <w:p w14:paraId="5C88BC83" w14:textId="3F4B453A" w:rsidR="005E5E59" w:rsidRPr="00B7209B" w:rsidRDefault="005E5E59" w:rsidP="0078119E">
      <w:pPr>
        <w:pStyle w:val="Standard"/>
        <w:ind w:left="284"/>
        <w:jc w:val="both"/>
        <w:rPr>
          <w:bCs/>
        </w:rPr>
      </w:pPr>
      <w:r w:rsidRPr="00B7209B">
        <w:rPr>
          <w:bCs/>
        </w:rPr>
        <w:t>Konkrétně se jedná o prodloužení podpory pro všechny produkty ID přiřazeného RBP (Account ID:</w:t>
      </w:r>
      <w:r w:rsidR="00A151CA" w:rsidRPr="00A151CA">
        <w:rPr>
          <w:highlight w:val="black"/>
        </w:rPr>
        <w:t xml:space="preserve"> </w:t>
      </w:r>
      <w:r w:rsidR="00A151CA" w:rsidRPr="005668D5">
        <w:rPr>
          <w:highlight w:val="black"/>
        </w:rPr>
        <w:t>xxxxxxxxxx</w:t>
      </w:r>
      <w:r w:rsidRPr="00B7209B">
        <w:rPr>
          <w:bCs/>
        </w:rPr>
        <w:t>) o 1 rok ve stávající úrovni EBP (Enterprise Based Protection), tj.:</w:t>
      </w:r>
    </w:p>
    <w:p w14:paraId="04B4C9C1" w14:textId="77777777" w:rsidR="005E5E59" w:rsidRPr="00B7209B" w:rsidRDefault="005E5E59" w:rsidP="005E5E59">
      <w:pPr>
        <w:pStyle w:val="Standard"/>
        <w:rPr>
          <w:b/>
          <w:bCs/>
          <w:i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416"/>
      </w:tblGrid>
      <w:tr w:rsidR="005E5E59" w:rsidRPr="00B7209B" w14:paraId="176AC70A" w14:textId="77777777" w:rsidTr="005E5E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B4A0" w14:textId="77777777" w:rsidR="005E5E59" w:rsidRPr="00B7209B" w:rsidRDefault="005E5E59">
            <w:pPr>
              <w:jc w:val="both"/>
              <w:rPr>
                <w:i/>
                <w:snapToGrid w:val="0"/>
                <w:lang w:eastAsia="en-US"/>
              </w:rPr>
            </w:pPr>
            <w:r w:rsidRPr="00B7209B">
              <w:rPr>
                <w:b/>
                <w:i/>
                <w:lang w:eastAsia="en-US"/>
              </w:rPr>
              <w:t>Kód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2ADA" w14:textId="77777777" w:rsidR="005E5E59" w:rsidRPr="00B7209B" w:rsidRDefault="005E5E59">
            <w:pPr>
              <w:jc w:val="both"/>
              <w:rPr>
                <w:i/>
                <w:snapToGrid w:val="0"/>
                <w:lang w:eastAsia="en-US"/>
              </w:rPr>
            </w:pPr>
            <w:r w:rsidRPr="00B7209B">
              <w:rPr>
                <w:b/>
                <w:i/>
                <w:lang w:eastAsia="en-US"/>
              </w:rPr>
              <w:t>Specifikace</w:t>
            </w:r>
          </w:p>
        </w:tc>
      </w:tr>
      <w:tr w:rsidR="005E5E59" w:rsidRPr="00B7209B" w14:paraId="72384BEA" w14:textId="77777777" w:rsidTr="005E5E59">
        <w:trPr>
          <w:trHeight w:val="4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75F0" w14:textId="2F6ED9EC" w:rsidR="005E5E59" w:rsidRPr="00B7209B" w:rsidRDefault="00264517">
            <w:pPr>
              <w:jc w:val="both"/>
              <w:rPr>
                <w:i/>
                <w:snapToGrid w:val="0"/>
                <w:lang w:eastAsia="en-US"/>
              </w:rPr>
            </w:pPr>
            <w:r w:rsidRPr="00264517">
              <w:rPr>
                <w:i/>
                <w:lang w:eastAsia="en-US"/>
              </w:rPr>
              <w:t>CPCES-CO-STANDARD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26DA" w14:textId="05BDA58C" w:rsidR="005E5E59" w:rsidRPr="00B7209B" w:rsidRDefault="005E5E59" w:rsidP="00264517">
            <w:pPr>
              <w:rPr>
                <w:i/>
                <w:snapToGrid w:val="0"/>
                <w:lang w:eastAsia="en-US"/>
              </w:rPr>
            </w:pPr>
            <w:r w:rsidRPr="00B7209B">
              <w:rPr>
                <w:i/>
                <w:lang w:eastAsia="en-US"/>
              </w:rPr>
              <w:t>Collaborative Support Standard</w:t>
            </w:r>
            <w:r w:rsidR="00264517">
              <w:rPr>
                <w:i/>
                <w:lang w:eastAsia="en-US"/>
              </w:rPr>
              <w:br/>
            </w:r>
            <w:r w:rsidRPr="00B7209B">
              <w:rPr>
                <w:i/>
                <w:lang w:eastAsia="en-US"/>
              </w:rPr>
              <w:t>Coverage Period: 01-Oct-202</w:t>
            </w:r>
            <w:r w:rsidR="00264517">
              <w:rPr>
                <w:i/>
                <w:lang w:eastAsia="en-US"/>
              </w:rPr>
              <w:t>2</w:t>
            </w:r>
            <w:r w:rsidRPr="00B7209B">
              <w:rPr>
                <w:i/>
                <w:lang w:eastAsia="en-US"/>
              </w:rPr>
              <w:t xml:space="preserve"> – 01-Oct-202</w:t>
            </w:r>
            <w:r w:rsidR="00264517">
              <w:rPr>
                <w:i/>
                <w:lang w:eastAsia="en-US"/>
              </w:rPr>
              <w:t>3</w:t>
            </w:r>
          </w:p>
        </w:tc>
      </w:tr>
      <w:tr w:rsidR="005E5E59" w:rsidRPr="00B7209B" w14:paraId="3541FF76" w14:textId="77777777" w:rsidTr="005E5E5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3E39" w14:textId="76E80646" w:rsidR="00264517" w:rsidRPr="00B7209B" w:rsidRDefault="00264517">
            <w:pPr>
              <w:jc w:val="both"/>
              <w:rPr>
                <w:i/>
                <w:snapToGrid w:val="0"/>
                <w:lang w:eastAsia="en-US"/>
              </w:rPr>
            </w:pPr>
            <w:r w:rsidRPr="00264517">
              <w:rPr>
                <w:i/>
                <w:lang w:eastAsia="en-US"/>
              </w:rPr>
              <w:t>CPEBP-NGTP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867" w14:textId="14CA51F6" w:rsidR="005E5E59" w:rsidRPr="00264517" w:rsidRDefault="00264517" w:rsidP="00264517">
            <w:pPr>
              <w:rPr>
                <w:i/>
                <w:lang w:eastAsia="en-US"/>
              </w:rPr>
            </w:pPr>
            <w:r w:rsidRPr="00264517">
              <w:rPr>
                <w:i/>
                <w:lang w:eastAsia="en-US"/>
              </w:rPr>
              <w:t>Enterprise Based Protection - Next Generation Threat Prevention Package Including IPS, APCL, URLF, AV, ABOT and ASPM blades</w:t>
            </w:r>
          </w:p>
        </w:tc>
      </w:tr>
    </w:tbl>
    <w:p w14:paraId="40D82D35" w14:textId="64A2B43E" w:rsidR="00593E3F" w:rsidRPr="00B7209B" w:rsidRDefault="00593E3F" w:rsidP="00593E3F">
      <w:pPr>
        <w:ind w:left="284"/>
        <w:jc w:val="both"/>
      </w:pPr>
      <w:r w:rsidRPr="00B7209B">
        <w:t>.</w:t>
      </w:r>
    </w:p>
    <w:p w14:paraId="404B322E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7209B">
        <w:t>Prodávající</w:t>
      </w:r>
      <w:r w:rsidRPr="003C3329">
        <w:t xml:space="preserve"> se zavazuje</w:t>
      </w:r>
      <w:r w:rsidRPr="00711B3C">
        <w:t xml:space="preserve"> odevzdat kupujícímu zboží řádně a včas, dle podmínek stanovených touto smlouvou.</w:t>
      </w:r>
    </w:p>
    <w:p w14:paraId="1FD0E614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C175F2A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Prodávající prohlašuje, že je oprávněn distribuovat předmět plnění této smlouvy, a tudíž je dodávka předmětu plnění této smlouvy plně v souladu s licenčními podmínkami.</w:t>
      </w:r>
    </w:p>
    <w:p w14:paraId="17AA9631" w14:textId="57220197" w:rsidR="00593E3F" w:rsidRDefault="00593E3F" w:rsidP="00593E3F"/>
    <w:p w14:paraId="4EA3DCF0" w14:textId="7F5FD048" w:rsidR="00B7209B" w:rsidRDefault="00B7209B" w:rsidP="00593E3F"/>
    <w:p w14:paraId="5CD721A2" w14:textId="02DF20B8" w:rsidR="00593E3F" w:rsidRPr="00782244" w:rsidRDefault="00593E3F" w:rsidP="00593E3F">
      <w:pPr>
        <w:jc w:val="center"/>
        <w:rPr>
          <w:b/>
          <w:bCs/>
        </w:rPr>
      </w:pPr>
      <w:r w:rsidRPr="00782244">
        <w:rPr>
          <w:b/>
          <w:bCs/>
        </w:rPr>
        <w:t>I</w:t>
      </w:r>
      <w:r w:rsidR="00D263D4">
        <w:rPr>
          <w:b/>
          <w:bCs/>
        </w:rPr>
        <w:t>I</w:t>
      </w:r>
      <w:r w:rsidRPr="00782244">
        <w:rPr>
          <w:b/>
          <w:bCs/>
        </w:rPr>
        <w:t>.</w:t>
      </w:r>
    </w:p>
    <w:p w14:paraId="44322BA1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14:paraId="53C088EB" w14:textId="77777777" w:rsidR="00593E3F" w:rsidRDefault="00593E3F" w:rsidP="00593E3F"/>
    <w:p w14:paraId="6F05E731" w14:textId="77777777" w:rsidR="002D6C3E" w:rsidRDefault="00593E3F" w:rsidP="00593E3F">
      <w:pPr>
        <w:numPr>
          <w:ilvl w:val="0"/>
          <w:numId w:val="2"/>
        </w:numPr>
        <w:jc w:val="both"/>
      </w:pPr>
      <w:r>
        <w:t xml:space="preserve">Smluvní strany se dohodly na </w:t>
      </w:r>
      <w:r w:rsidR="00F543A7">
        <w:t xml:space="preserve">následující </w:t>
      </w:r>
      <w:r>
        <w:t>kupní cen</w:t>
      </w:r>
      <w:r w:rsidR="002D6C3E">
        <w:t>ě</w:t>
      </w:r>
      <w:r>
        <w:t xml:space="preserve"> předmětu smlouvy</w:t>
      </w:r>
      <w:r w:rsidR="002D6C3E">
        <w:t>:</w:t>
      </w:r>
    </w:p>
    <w:p w14:paraId="33335367" w14:textId="77777777" w:rsidR="002D6C3E" w:rsidRPr="002D6C3E" w:rsidRDefault="002D6C3E" w:rsidP="002D6C3E">
      <w:pPr>
        <w:pStyle w:val="Odstavecseseznamem"/>
        <w:ind w:left="360"/>
        <w:rPr>
          <w:color w:val="FF0000"/>
        </w:rPr>
      </w:pPr>
    </w:p>
    <w:p w14:paraId="531363AB" w14:textId="35B972B4" w:rsidR="002D6C3E" w:rsidRPr="000A1F98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0A1F98">
        <w:rPr>
          <w:b/>
          <w:bCs/>
        </w:rPr>
        <w:t xml:space="preserve">Celková cena bez DPH: </w:t>
      </w:r>
      <w:r w:rsidRPr="000A1F98">
        <w:rPr>
          <w:b/>
          <w:bCs/>
        </w:rPr>
        <w:tab/>
      </w:r>
      <w:r w:rsidR="00264517" w:rsidRPr="000A1F98">
        <w:rPr>
          <w:b/>
          <w:bCs/>
        </w:rPr>
        <w:t>511</w:t>
      </w:r>
      <w:r w:rsidR="00635113" w:rsidRPr="000A1F98">
        <w:rPr>
          <w:b/>
          <w:bCs/>
        </w:rPr>
        <w:t> </w:t>
      </w:r>
      <w:r w:rsidR="00264517" w:rsidRPr="000A1F98">
        <w:rPr>
          <w:b/>
          <w:bCs/>
        </w:rPr>
        <w:t>574</w:t>
      </w:r>
      <w:r w:rsidR="00635113" w:rsidRPr="000A1F98">
        <w:rPr>
          <w:b/>
          <w:bCs/>
        </w:rPr>
        <w:t xml:space="preserve">,00 </w:t>
      </w:r>
      <w:r w:rsidRPr="000A1F98">
        <w:rPr>
          <w:b/>
          <w:bCs/>
        </w:rPr>
        <w:t>Kč</w:t>
      </w:r>
    </w:p>
    <w:p w14:paraId="29E37B60" w14:textId="766559B1" w:rsidR="002D6C3E" w:rsidRPr="000A1F98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0A1F98">
        <w:rPr>
          <w:b/>
          <w:bCs/>
        </w:rPr>
        <w:t xml:space="preserve">DPH 21%: </w:t>
      </w:r>
      <w:r w:rsidRPr="000A1F98">
        <w:rPr>
          <w:b/>
          <w:bCs/>
        </w:rPr>
        <w:tab/>
        <w:t xml:space="preserve">               </w:t>
      </w:r>
      <w:r w:rsidR="00635113" w:rsidRPr="000A1F98">
        <w:rPr>
          <w:b/>
          <w:bCs/>
        </w:rPr>
        <w:t>107 431,00</w:t>
      </w:r>
      <w:r w:rsidRPr="000A1F98">
        <w:rPr>
          <w:b/>
          <w:bCs/>
        </w:rPr>
        <w:t xml:space="preserve"> Kč</w:t>
      </w:r>
    </w:p>
    <w:p w14:paraId="1700ED11" w14:textId="2C91ECD7" w:rsidR="002D6C3E" w:rsidRPr="002D6C3E" w:rsidRDefault="002D6C3E" w:rsidP="002D6C3E">
      <w:pPr>
        <w:pStyle w:val="Odstavecseseznamem"/>
        <w:tabs>
          <w:tab w:val="right" w:pos="5670"/>
        </w:tabs>
        <w:ind w:left="360"/>
        <w:rPr>
          <w:b/>
          <w:bCs/>
        </w:rPr>
      </w:pPr>
      <w:r w:rsidRPr="000A1F98">
        <w:rPr>
          <w:b/>
          <w:bCs/>
        </w:rPr>
        <w:t xml:space="preserve">Celková cena včetně DPH:        </w:t>
      </w:r>
      <w:r w:rsidRPr="000A1F98">
        <w:rPr>
          <w:b/>
          <w:bCs/>
        </w:rPr>
        <w:tab/>
      </w:r>
      <w:r w:rsidR="00635113" w:rsidRPr="000A1F98">
        <w:rPr>
          <w:b/>
          <w:bCs/>
        </w:rPr>
        <w:t>619 004,00</w:t>
      </w:r>
      <w:r w:rsidRPr="000A1F98">
        <w:rPr>
          <w:b/>
          <w:bCs/>
        </w:rPr>
        <w:t xml:space="preserve"> Kč</w:t>
      </w:r>
    </w:p>
    <w:p w14:paraId="6CAE24EA" w14:textId="77777777" w:rsidR="002F14E7" w:rsidRDefault="002F14E7" w:rsidP="002D6C3E">
      <w:pPr>
        <w:ind w:left="360"/>
        <w:jc w:val="both"/>
      </w:pPr>
    </w:p>
    <w:p w14:paraId="7CAF5DC5" w14:textId="45A00600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27130F7C" w14:textId="4B141B22" w:rsidR="00066292" w:rsidRPr="00066292" w:rsidRDefault="00066292" w:rsidP="00066292">
      <w:pPr>
        <w:pStyle w:val="Odstavecseseznamem"/>
        <w:widowControl w:val="0"/>
        <w:numPr>
          <w:ilvl w:val="0"/>
          <w:numId w:val="2"/>
        </w:numPr>
        <w:suppressAutoHyphens/>
        <w:jc w:val="both"/>
        <w:rPr>
          <w:bCs/>
        </w:rPr>
      </w:pPr>
      <w:r w:rsidRPr="00066292">
        <w:t>Kupující se zavazuje zaplatit za řádné plnění této smlouvy dohodnutou cenu plnění ve výši a lhůtě splatnosti uvedené v čl. II. a I</w:t>
      </w:r>
      <w:r w:rsidR="000D0F4B">
        <w:t>II</w:t>
      </w:r>
      <w:r w:rsidRPr="00066292">
        <w:t>. této smlouvy.</w:t>
      </w:r>
    </w:p>
    <w:p w14:paraId="16311B6B" w14:textId="7C2634E9" w:rsidR="00593E3F" w:rsidRDefault="00593E3F" w:rsidP="00593E3F">
      <w:pPr>
        <w:jc w:val="center"/>
        <w:rPr>
          <w:b/>
          <w:bCs/>
        </w:rPr>
      </w:pPr>
    </w:p>
    <w:p w14:paraId="60C8C840" w14:textId="77777777" w:rsidR="00936806" w:rsidRDefault="00936806" w:rsidP="00593E3F">
      <w:pPr>
        <w:jc w:val="center"/>
        <w:rPr>
          <w:b/>
          <w:bCs/>
        </w:rPr>
      </w:pPr>
    </w:p>
    <w:p w14:paraId="74F5A68B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F031810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4BED124" w14:textId="77777777" w:rsidR="00593E3F" w:rsidRDefault="00593E3F" w:rsidP="00593E3F">
      <w:pPr>
        <w:jc w:val="center"/>
      </w:pPr>
    </w:p>
    <w:p w14:paraId="276A15D1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BD3AE32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2CE81A3" w14:textId="7BC1F489" w:rsidR="00231A94" w:rsidRPr="00711B3C" w:rsidRDefault="00231A94" w:rsidP="00231A94">
      <w:pPr>
        <w:numPr>
          <w:ilvl w:val="0"/>
          <w:numId w:val="3"/>
        </w:numPr>
        <w:jc w:val="both"/>
      </w:pPr>
      <w:r w:rsidRPr="00C17088">
        <w:rPr>
          <w:b/>
          <w:bCs/>
        </w:rPr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7" w:history="1">
        <w:r w:rsidR="00C0028F" w:rsidRPr="000A1F98">
          <w:rPr>
            <w:rStyle w:val="Hypertextovodkaz"/>
          </w:rPr>
          <w:t>faktury@rbp213.cz</w:t>
        </w:r>
      </w:hyperlink>
    </w:p>
    <w:p w14:paraId="7750435F" w14:textId="77777777" w:rsidR="00593E3F" w:rsidRDefault="00593E3F" w:rsidP="00593E3F">
      <w:pPr>
        <w:numPr>
          <w:ilvl w:val="0"/>
          <w:numId w:val="3"/>
        </w:numPr>
        <w:jc w:val="both"/>
      </w:pPr>
      <w:r w:rsidRPr="00C17088">
        <w:rPr>
          <w:b/>
          <w:bCs/>
        </w:rPr>
        <w:t>Doba splatnosti daňového dokladu je stanovena na 30</w:t>
      </w:r>
      <w:r w:rsidRPr="00C17088">
        <w:rPr>
          <w:b/>
          <w:bCs/>
          <w:color w:val="FF0000"/>
        </w:rPr>
        <w:t xml:space="preserve"> </w:t>
      </w:r>
      <w:r w:rsidRPr="00C17088">
        <w:rPr>
          <w:b/>
          <w:bCs/>
        </w:rPr>
        <w:t>kalendářních dnů ode dne jeho doručení kupujícímu</w:t>
      </w:r>
      <w:r>
        <w:t>.</w:t>
      </w:r>
    </w:p>
    <w:p w14:paraId="5D3588C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9CCF81B" w14:textId="77777777" w:rsidR="00593E3F" w:rsidRDefault="00593E3F" w:rsidP="00593E3F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77571E63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435C27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7D720480" w14:textId="2380C0C1" w:rsidR="00593E3F" w:rsidRDefault="00593E3F" w:rsidP="00593E3F">
      <w:pPr>
        <w:jc w:val="both"/>
      </w:pPr>
    </w:p>
    <w:p w14:paraId="1D6F6B21" w14:textId="77777777" w:rsidR="00936806" w:rsidRDefault="00936806" w:rsidP="00593E3F">
      <w:pPr>
        <w:jc w:val="both"/>
      </w:pPr>
    </w:p>
    <w:p w14:paraId="64FD3B83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1E0F5B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0E405C1C" w14:textId="77777777" w:rsidR="00593E3F" w:rsidRDefault="00593E3F" w:rsidP="00593E3F">
      <w:pPr>
        <w:jc w:val="center"/>
        <w:rPr>
          <w:b/>
          <w:bCs/>
        </w:rPr>
      </w:pPr>
    </w:p>
    <w:p w14:paraId="739066CE" w14:textId="5F157E37" w:rsidR="009F063B" w:rsidRPr="007F6D52" w:rsidRDefault="009F063B" w:rsidP="009F063B">
      <w:pPr>
        <w:numPr>
          <w:ilvl w:val="0"/>
          <w:numId w:val="4"/>
        </w:numPr>
        <w:jc w:val="both"/>
      </w:pPr>
      <w:r w:rsidRPr="00F9428F">
        <w:t>Prodávající</w:t>
      </w:r>
      <w:r w:rsidRPr="00F53EA3">
        <w:rPr>
          <w:snapToGrid w:val="0"/>
        </w:rPr>
        <w:t xml:space="preserve"> je povinen dodat kupujícímu předmět smlouvy na základě uzavřené smlouvy do</w:t>
      </w:r>
      <w:r w:rsidR="00264517">
        <w:rPr>
          <w:snapToGrid w:val="0"/>
        </w:rPr>
        <w:t> 30 </w:t>
      </w:r>
      <w:r w:rsidRPr="00F53EA3">
        <w:rPr>
          <w:snapToGrid w:val="0"/>
        </w:rPr>
        <w:t>kalendářních dnů od podpisu smlouvy na emailovou adresu:</w:t>
      </w:r>
      <w:r w:rsidR="00761C55">
        <w:t xml:space="preserve"> </w:t>
      </w:r>
      <w:r w:rsidR="00761C55" w:rsidRPr="005668D5">
        <w:rPr>
          <w:highlight w:val="black"/>
        </w:rPr>
        <w:t>xxxxxxxxxx</w:t>
      </w:r>
      <w:r w:rsidRPr="007F6D52">
        <w:rPr>
          <w:snapToGrid w:val="0"/>
        </w:rPr>
        <w:t>.</w:t>
      </w:r>
    </w:p>
    <w:p w14:paraId="64FA59D1" w14:textId="77777777" w:rsidR="00593E3F" w:rsidRDefault="00593E3F" w:rsidP="00593E3F">
      <w:pPr>
        <w:numPr>
          <w:ilvl w:val="0"/>
          <w:numId w:val="4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14:paraId="0E01B82D" w14:textId="114CA5C8" w:rsidR="00593E3F" w:rsidRDefault="00593E3F" w:rsidP="00593E3F"/>
    <w:p w14:paraId="4480A3F3" w14:textId="571E0E5D" w:rsidR="00936806" w:rsidRDefault="00936806" w:rsidP="00593E3F"/>
    <w:p w14:paraId="3719DAFB" w14:textId="27332BDF" w:rsidR="00936806" w:rsidRDefault="00936806" w:rsidP="00593E3F"/>
    <w:p w14:paraId="7126DADB" w14:textId="5E31C33D" w:rsidR="00936806" w:rsidRDefault="00936806" w:rsidP="00593E3F"/>
    <w:p w14:paraId="361BF3DF" w14:textId="77777777" w:rsidR="00936806" w:rsidRDefault="00936806" w:rsidP="00593E3F"/>
    <w:p w14:paraId="60278A77" w14:textId="12C1D072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lastRenderedPageBreak/>
        <w:tab/>
        <w:t>V.</w:t>
      </w:r>
    </w:p>
    <w:p w14:paraId="306662EE" w14:textId="2C66EE68" w:rsidR="006A73B2" w:rsidRDefault="006A73B2" w:rsidP="006A73B2">
      <w:pPr>
        <w:tabs>
          <w:tab w:val="left" w:pos="4678"/>
        </w:tabs>
        <w:jc w:val="center"/>
        <w:rPr>
          <w:b/>
          <w:bCs/>
        </w:rPr>
      </w:pPr>
      <w:r>
        <w:rPr>
          <w:b/>
          <w:bCs/>
        </w:rPr>
        <w:t>Odpovědnost za vady a záruční doba</w:t>
      </w:r>
    </w:p>
    <w:p w14:paraId="03D4DFB4" w14:textId="1896C0A7" w:rsidR="006A73B2" w:rsidRDefault="006A73B2" w:rsidP="006A73B2">
      <w:pPr>
        <w:tabs>
          <w:tab w:val="left" w:pos="4678"/>
        </w:tabs>
        <w:jc w:val="center"/>
        <w:rPr>
          <w:b/>
          <w:bCs/>
        </w:rPr>
      </w:pPr>
    </w:p>
    <w:p w14:paraId="1EFED30A" w14:textId="580EA1D3" w:rsidR="008A35A4" w:rsidRPr="00EA1F8C" w:rsidRDefault="00EA1F8C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>
        <w:rPr>
          <w:bCs/>
        </w:rPr>
        <w:t>Zjistí</w:t>
      </w:r>
      <w:r w:rsidR="008A35A4" w:rsidRPr="00EA1F8C">
        <w:rPr>
          <w:bCs/>
        </w:rPr>
        <w:t>-li kupující po převzetí předmětu koupě na něm vady, má kupující právo uplatnit vůči prodávajícímu nároky v souladu s ust. § 2099 až § 2117 občanského zákoníku.</w:t>
      </w:r>
    </w:p>
    <w:p w14:paraId="30F2DF34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7069AD0C" w14:textId="176990FB" w:rsidR="008A35A4" w:rsidRPr="00EA1F8C" w:rsidRDefault="004F1AF2" w:rsidP="00EA1F8C">
      <w:pPr>
        <w:pStyle w:val="Odstavecseseznamem"/>
        <w:widowControl w:val="0"/>
        <w:numPr>
          <w:ilvl w:val="0"/>
          <w:numId w:val="12"/>
        </w:numPr>
        <w:tabs>
          <w:tab w:val="left" w:pos="4320"/>
        </w:tabs>
        <w:suppressAutoHyphens/>
        <w:ind w:left="357" w:hanging="357"/>
        <w:jc w:val="both"/>
        <w:rPr>
          <w:rFonts w:eastAsia="Arial"/>
        </w:rPr>
      </w:pPr>
      <w:r>
        <w:t>Prodávající</w:t>
      </w:r>
      <w:r w:rsidR="008A35A4" w:rsidRPr="00EA1F8C">
        <w:t xml:space="preserve"> se zavazuje splnit předmět plnění specifikovaný v čl. I. této smlouvy včas a řádně bez faktických a právních vad, přitom odpovídá za jakost v záruční době shodné s obdobím, na které je zakoupeno prodloužení podpory.</w:t>
      </w:r>
    </w:p>
    <w:p w14:paraId="2120996D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7AAAAC02" w14:textId="280F1CEB" w:rsidR="008A35A4" w:rsidRPr="004C4F1F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4C4F1F">
        <w:rPr>
          <w:rFonts w:eastAsia="Arial"/>
        </w:rPr>
        <w:t xml:space="preserve">Záruční doba počíná běžet ode dne </w:t>
      </w:r>
      <w:r w:rsidRPr="004C4F1F">
        <w:rPr>
          <w:bCs/>
        </w:rPr>
        <w:t xml:space="preserve">počátku nového servisního období, tj. </w:t>
      </w:r>
      <w:r w:rsidRPr="000A1F98">
        <w:rPr>
          <w:b/>
        </w:rPr>
        <w:t xml:space="preserve">od </w:t>
      </w:r>
      <w:r w:rsidR="004F1AF2" w:rsidRPr="000A1F98">
        <w:rPr>
          <w:b/>
        </w:rPr>
        <w:t>1</w:t>
      </w:r>
      <w:r w:rsidRPr="000A1F98">
        <w:rPr>
          <w:b/>
        </w:rPr>
        <w:t>. 10. 202</w:t>
      </w:r>
      <w:r w:rsidR="00C17088" w:rsidRPr="000A1F98">
        <w:rPr>
          <w:b/>
        </w:rPr>
        <w:t>2</w:t>
      </w:r>
      <w:r w:rsidRPr="004C4F1F">
        <w:rPr>
          <w:bCs/>
        </w:rPr>
        <w:t>.</w:t>
      </w:r>
    </w:p>
    <w:p w14:paraId="0095B886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0AD4A075" w14:textId="77777777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rPr>
          <w:rFonts w:eastAsia="Arial"/>
        </w:rPr>
        <w:t>Servis předmětu plnění této smlouvy bude poskytován po celou záruční dobu bezplatně (práce, doprava i materiálové díly) v místě sídla RBP.</w:t>
      </w:r>
    </w:p>
    <w:p w14:paraId="1A1C6FB1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4FF58758" w14:textId="28D6DD09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t>Uplatněním reklamace se rozumí písemné, faxové či elektronicky e-mailem zaslané oznámení o</w:t>
      </w:r>
      <w:r w:rsidR="00C17088">
        <w:t> </w:t>
      </w:r>
      <w:r w:rsidRPr="00EA1F8C">
        <w:t xml:space="preserve">závadě vzniklé na předmětu plnění této smlouvy nebo jeho části </w:t>
      </w:r>
      <w:r w:rsidR="00FA29A6">
        <w:t>prodávajícímu</w:t>
      </w:r>
      <w:r w:rsidRPr="00EA1F8C">
        <w:t xml:space="preserve"> s uvedením data vzniku závady, sériového čísla výrobku a stručné specifikace projevů závady.</w:t>
      </w:r>
    </w:p>
    <w:p w14:paraId="19561958" w14:textId="77777777" w:rsidR="008A35A4" w:rsidRPr="00EA1F8C" w:rsidRDefault="008A35A4" w:rsidP="00EA1F8C">
      <w:pPr>
        <w:pStyle w:val="Odstavecseseznamem"/>
        <w:ind w:left="357" w:hanging="357"/>
        <w:rPr>
          <w:bCs/>
        </w:rPr>
      </w:pPr>
    </w:p>
    <w:p w14:paraId="17170303" w14:textId="77777777" w:rsidR="008A35A4" w:rsidRPr="00EA1F8C" w:rsidRDefault="008A35A4" w:rsidP="00EA1F8C">
      <w:pPr>
        <w:pStyle w:val="Odstavecseseznamem"/>
        <w:numPr>
          <w:ilvl w:val="0"/>
          <w:numId w:val="12"/>
        </w:numPr>
        <w:ind w:left="357" w:hanging="357"/>
        <w:jc w:val="both"/>
        <w:rPr>
          <w:bCs/>
        </w:rPr>
      </w:pPr>
      <w:r w:rsidRPr="00EA1F8C">
        <w:t>RBP je povinna výše uvedenými způsoby reklamovat vady do konce záruční doby. Taková reklamace je považována za včasnou.</w:t>
      </w:r>
    </w:p>
    <w:p w14:paraId="6A698C59" w14:textId="35865892" w:rsidR="006A73B2" w:rsidRDefault="006A73B2" w:rsidP="00EA1F8C">
      <w:pPr>
        <w:pStyle w:val="Odstavecseseznamem"/>
        <w:tabs>
          <w:tab w:val="left" w:pos="4678"/>
        </w:tabs>
        <w:ind w:left="426"/>
      </w:pPr>
    </w:p>
    <w:p w14:paraId="7E009DD2" w14:textId="77777777" w:rsidR="00936806" w:rsidRPr="006A73B2" w:rsidRDefault="00936806" w:rsidP="00EA1F8C">
      <w:pPr>
        <w:pStyle w:val="Odstavecseseznamem"/>
        <w:tabs>
          <w:tab w:val="left" w:pos="4678"/>
        </w:tabs>
        <w:ind w:left="426"/>
      </w:pPr>
    </w:p>
    <w:p w14:paraId="707F7B26" w14:textId="553CA63A" w:rsidR="00DF5C29" w:rsidRDefault="006A73B2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67F7CFF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28F15327" w14:textId="77777777" w:rsidR="00593E3F" w:rsidRDefault="00593E3F" w:rsidP="00593E3F">
      <w:pPr>
        <w:jc w:val="center"/>
      </w:pPr>
    </w:p>
    <w:p w14:paraId="4D0FC9A5" w14:textId="77777777" w:rsidR="00593E3F" w:rsidRPr="00711B3C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2E979DDC" w14:textId="36468C63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</w:p>
    <w:p w14:paraId="4B8493BF" w14:textId="77777777" w:rsidR="00936806" w:rsidRDefault="00936806" w:rsidP="00593E3F">
      <w:pPr>
        <w:tabs>
          <w:tab w:val="left" w:pos="4678"/>
        </w:tabs>
        <w:rPr>
          <w:b/>
          <w:bCs/>
        </w:rPr>
      </w:pPr>
    </w:p>
    <w:p w14:paraId="098FCF13" w14:textId="1E893A81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</w:t>
      </w:r>
      <w:r w:rsidR="003358EE">
        <w:rPr>
          <w:b/>
          <w:bCs/>
        </w:rPr>
        <w:t>I</w:t>
      </w:r>
      <w:r>
        <w:rPr>
          <w:b/>
          <w:bCs/>
        </w:rPr>
        <w:t>.</w:t>
      </w:r>
    </w:p>
    <w:p w14:paraId="6D07D0AF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FDDC009" w14:textId="77777777" w:rsidR="00593E3F" w:rsidRDefault="00593E3F" w:rsidP="00593E3F">
      <w:pPr>
        <w:tabs>
          <w:tab w:val="left" w:pos="675"/>
        </w:tabs>
      </w:pPr>
    </w:p>
    <w:p w14:paraId="591CF9DA" w14:textId="3C1A57E8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</w:t>
      </w:r>
      <w:r w:rsidRPr="00F31F45">
        <w:t>výši 0,</w:t>
      </w:r>
      <w:r w:rsidR="00482B12" w:rsidRPr="00F31F45">
        <w:t>05</w:t>
      </w:r>
      <w:r w:rsidRPr="00F31F45">
        <w:t xml:space="preserve"> %</w:t>
      </w:r>
      <w:r w:rsidRPr="001434AC">
        <w:t xml:space="preserve"> </w:t>
      </w:r>
      <w:r>
        <w:t xml:space="preserve">z ceny zboží dle dílčí objednávky za každý i započatý den prodlení s dodáním plnění (zboží) oproti dodací lhůtě stanovené ve smlouvě. </w:t>
      </w:r>
    </w:p>
    <w:p w14:paraId="47A9FF34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5FB05404" w14:textId="5D8650EB" w:rsidR="00593E3F" w:rsidRPr="000664E5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 xml:space="preserve">Smluvní pokutu stejně jako případnou škodu vzniklou kupujícímu vlivem činnosti prodávajícího se prodávající zavazuje zaplatit kupujícímu nejpozději do 30 dnů ode dne, kdy bude kupujícím o nároku na úhradu smluvní pokuty a její </w:t>
      </w:r>
      <w:r w:rsidR="00443578" w:rsidRPr="000664E5">
        <w:t>výši,</w:t>
      </w:r>
      <w:r w:rsidRPr="000664E5">
        <w:t xml:space="preserve"> resp. vzniklé škody a její výši prokazatelně písemně informován.</w:t>
      </w:r>
    </w:p>
    <w:p w14:paraId="0A940D66" w14:textId="5A867384" w:rsidR="00593E3F" w:rsidRDefault="00593E3F" w:rsidP="00593E3F">
      <w:pPr>
        <w:ind w:left="284"/>
        <w:jc w:val="both"/>
        <w:rPr>
          <w:b/>
          <w:bCs/>
        </w:rPr>
      </w:pPr>
    </w:p>
    <w:p w14:paraId="730A71A2" w14:textId="77777777" w:rsidR="00936806" w:rsidRDefault="00936806" w:rsidP="00593E3F">
      <w:pPr>
        <w:ind w:left="284"/>
        <w:jc w:val="both"/>
        <w:rPr>
          <w:b/>
          <w:bCs/>
        </w:rPr>
      </w:pPr>
    </w:p>
    <w:p w14:paraId="6CAD1B81" w14:textId="1A9F79A5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</w:t>
      </w:r>
      <w:r w:rsidR="003358EE">
        <w:rPr>
          <w:b/>
          <w:bCs/>
        </w:rPr>
        <w:t>I</w:t>
      </w:r>
      <w:r w:rsidRPr="00B66511">
        <w:rPr>
          <w:b/>
          <w:bCs/>
        </w:rPr>
        <w:t>.</w:t>
      </w:r>
    </w:p>
    <w:p w14:paraId="480513E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05D88DDC" w14:textId="77777777" w:rsidR="00593E3F" w:rsidRDefault="00593E3F" w:rsidP="00593E3F">
      <w:pPr>
        <w:jc w:val="center"/>
        <w:rPr>
          <w:b/>
          <w:bCs/>
        </w:rPr>
      </w:pPr>
    </w:p>
    <w:p w14:paraId="6565E02D" w14:textId="77777777" w:rsidR="00D46C84" w:rsidRDefault="00D46C84" w:rsidP="00D46C84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055F917" w14:textId="46A76E9B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4D41998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lastRenderedPageBreak/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8ACD13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E456F8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7AE9564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64A11C51" w14:textId="77777777" w:rsidR="00D46C84" w:rsidRPr="000559DA" w:rsidRDefault="00D46C84" w:rsidP="000559DA">
      <w:pPr>
        <w:ind w:left="360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13C846F0" w14:textId="0B8CCE1A" w:rsidR="00D46C84" w:rsidRDefault="00D46C84" w:rsidP="000559DA">
      <w:pPr>
        <w:ind w:left="360"/>
        <w:jc w:val="both"/>
      </w:pPr>
      <w:r w:rsidRPr="00BE5E20">
        <w:t xml:space="preserve"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</w:t>
      </w:r>
      <w:r w:rsidR="00DC5976">
        <w:t>kupující</w:t>
      </w:r>
      <w:r w:rsidRPr="00BE5E20">
        <w:t xml:space="preserve">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5FC6F2B5" w14:textId="75DB160F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6E59F606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C403014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5813853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95A7F74" w14:textId="77777777" w:rsidR="00593E3F" w:rsidRDefault="00593E3F" w:rsidP="00593E3F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3FD83A91" w14:textId="091083EF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699BEBF5" w14:textId="64003F99" w:rsidR="00E131A9" w:rsidRDefault="00D263D4" w:rsidP="00593E3F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</w:t>
      </w:r>
      <w:hyperlink r:id="rId8" w:history="1">
        <w:r w:rsidR="00936806" w:rsidRPr="008E3589">
          <w:rPr>
            <w:rStyle w:val="Hypertextovodkaz"/>
          </w:rPr>
          <w:t>https://www.rbp213.cz/cs/ochrana-osobnich-udaju-gdpr/a-125/</w:t>
        </w:r>
      </w:hyperlink>
      <w:r w:rsidRPr="00BE5E20">
        <w:t>.</w:t>
      </w:r>
    </w:p>
    <w:p w14:paraId="56CA080C" w14:textId="77374198" w:rsidR="00936806" w:rsidRDefault="00936806" w:rsidP="00936806">
      <w:pPr>
        <w:jc w:val="both"/>
      </w:pPr>
    </w:p>
    <w:p w14:paraId="37B9A034" w14:textId="68726696" w:rsidR="00B66665" w:rsidRDefault="00B66665" w:rsidP="004C4F1F">
      <w:pPr>
        <w:tabs>
          <w:tab w:val="left" w:pos="4678"/>
        </w:tabs>
        <w:jc w:val="center"/>
        <w:rPr>
          <w:b/>
          <w:bCs/>
        </w:rPr>
      </w:pPr>
      <w:r>
        <w:rPr>
          <w:b/>
          <w:bCs/>
        </w:rPr>
        <w:lastRenderedPageBreak/>
        <w:t>IX</w:t>
      </w:r>
      <w:r w:rsidRPr="00B66511">
        <w:rPr>
          <w:b/>
          <w:bCs/>
        </w:rPr>
        <w:t>.</w:t>
      </w:r>
    </w:p>
    <w:p w14:paraId="6743B4B1" w14:textId="4D4405CC" w:rsidR="00B66665" w:rsidRDefault="00B66665" w:rsidP="00B66665">
      <w:pPr>
        <w:jc w:val="center"/>
        <w:rPr>
          <w:b/>
          <w:bCs/>
        </w:rPr>
      </w:pPr>
      <w:r>
        <w:rPr>
          <w:b/>
          <w:bCs/>
        </w:rPr>
        <w:t>Přílohy</w:t>
      </w:r>
    </w:p>
    <w:p w14:paraId="459F2F76" w14:textId="25B0B0BE" w:rsidR="00B66665" w:rsidRDefault="00B66665" w:rsidP="00B66665">
      <w:pPr>
        <w:jc w:val="center"/>
        <w:rPr>
          <w:b/>
          <w:bCs/>
        </w:rPr>
      </w:pPr>
    </w:p>
    <w:p w14:paraId="067929EA" w14:textId="377D1934" w:rsidR="00B66665" w:rsidRPr="007F6D52" w:rsidRDefault="007F6D52" w:rsidP="004C4F1F">
      <w:r w:rsidRPr="007F6D52">
        <w:t>Příloha č. 1 – Cenová nabídka</w:t>
      </w:r>
    </w:p>
    <w:p w14:paraId="1DDC519E" w14:textId="77777777" w:rsidR="00B66665" w:rsidRDefault="00B66665" w:rsidP="004C4F1F">
      <w:pPr>
        <w:jc w:val="both"/>
      </w:pPr>
    </w:p>
    <w:p w14:paraId="1DB7F949" w14:textId="39011C32" w:rsidR="00E131A9" w:rsidRDefault="00E131A9" w:rsidP="00593E3F"/>
    <w:p w14:paraId="7AA37F21" w14:textId="4C234D16" w:rsidR="007F6D52" w:rsidRDefault="007F6D52" w:rsidP="00593E3F"/>
    <w:p w14:paraId="0151297A" w14:textId="77777777" w:rsidR="007F6D52" w:rsidRDefault="007F6D52" w:rsidP="00593E3F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593E3F" w:rsidRPr="00CA4AC1" w14:paraId="73EC8E2F" w14:textId="77777777" w:rsidTr="00E131A9">
        <w:trPr>
          <w:trHeight w:val="414"/>
        </w:trPr>
        <w:tc>
          <w:tcPr>
            <w:tcW w:w="5166" w:type="dxa"/>
          </w:tcPr>
          <w:p w14:paraId="35E332D9" w14:textId="7625AE07" w:rsidR="00593E3F" w:rsidRPr="00CA4AC1" w:rsidRDefault="00593E3F" w:rsidP="00051499">
            <w:r w:rsidRPr="00CA4AC1">
              <w:t xml:space="preserve">V Ostravě, dne </w:t>
            </w:r>
            <w:r w:rsidR="00B96326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682273B0" w14:textId="77777777" w:rsidR="00593E3F" w:rsidRDefault="00593E3F" w:rsidP="00D46C84">
            <w:r w:rsidRPr="00CA4AC1">
              <w:t>V Ostravě, dne  ............................</w:t>
            </w:r>
          </w:p>
          <w:p w14:paraId="0CBD245F" w14:textId="77777777" w:rsidR="00E131A9" w:rsidRDefault="00E131A9" w:rsidP="00D46C84"/>
          <w:p w14:paraId="4F290689" w14:textId="77777777" w:rsidR="00E131A9" w:rsidRPr="00CA4AC1" w:rsidRDefault="00E131A9" w:rsidP="00D46C84"/>
        </w:tc>
      </w:tr>
      <w:tr w:rsidR="00593E3F" w:rsidRPr="00CA4AC1" w14:paraId="4490E869" w14:textId="77777777" w:rsidTr="00E131A9">
        <w:trPr>
          <w:trHeight w:val="423"/>
        </w:trPr>
        <w:tc>
          <w:tcPr>
            <w:tcW w:w="5166" w:type="dxa"/>
          </w:tcPr>
          <w:p w14:paraId="551787CD" w14:textId="01B2C594" w:rsidR="00E131A9" w:rsidRDefault="00E131A9" w:rsidP="00D46C84"/>
          <w:p w14:paraId="425279F6" w14:textId="77777777" w:rsidR="00201862" w:rsidRDefault="00201862" w:rsidP="00D46C84"/>
          <w:p w14:paraId="58EAD5AA" w14:textId="6DACC9CF" w:rsidR="00593E3F" w:rsidRPr="00CA4AC1" w:rsidRDefault="00E131A9" w:rsidP="00D46C84">
            <w:r>
              <w:t>………………………......</w:t>
            </w:r>
            <w:r w:rsidRPr="00CA4AC1">
              <w:tab/>
            </w:r>
          </w:p>
        </w:tc>
        <w:tc>
          <w:tcPr>
            <w:tcW w:w="5165" w:type="dxa"/>
            <w:vAlign w:val="bottom"/>
          </w:tcPr>
          <w:p w14:paraId="4413BEF0" w14:textId="77777777" w:rsidR="00593E3F" w:rsidRPr="00CA4AC1" w:rsidRDefault="00593E3F" w:rsidP="00D46C84">
            <w:r>
              <w:t>………………………......</w:t>
            </w:r>
            <w:r w:rsidRPr="00CA4AC1">
              <w:tab/>
            </w:r>
          </w:p>
        </w:tc>
      </w:tr>
      <w:tr w:rsidR="00593E3F" w:rsidRPr="00CA4AC1" w14:paraId="6F3ADA04" w14:textId="77777777" w:rsidTr="00E131A9">
        <w:trPr>
          <w:trHeight w:val="80"/>
        </w:trPr>
        <w:tc>
          <w:tcPr>
            <w:tcW w:w="5166" w:type="dxa"/>
          </w:tcPr>
          <w:p w14:paraId="0630DB37" w14:textId="77777777" w:rsidR="00593E3F" w:rsidRDefault="00593E3F" w:rsidP="00D46C84">
            <w:r w:rsidRPr="00CA4AC1">
              <w:t>za prodávajícího</w:t>
            </w:r>
          </w:p>
          <w:p w14:paraId="1B568302" w14:textId="77777777" w:rsidR="00593E3F" w:rsidRPr="00CA4AC1" w:rsidRDefault="00593E3F" w:rsidP="00D46C84"/>
        </w:tc>
        <w:tc>
          <w:tcPr>
            <w:tcW w:w="5165" w:type="dxa"/>
          </w:tcPr>
          <w:p w14:paraId="60EC95C7" w14:textId="77777777" w:rsidR="00593E3F" w:rsidRPr="00CA4AC1" w:rsidRDefault="00593E3F" w:rsidP="00D46C8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93E3F" w:rsidRPr="002327DC" w14:paraId="3FDA69CB" w14:textId="77777777" w:rsidTr="00E131A9">
        <w:trPr>
          <w:trHeight w:val="444"/>
        </w:trPr>
        <w:tc>
          <w:tcPr>
            <w:tcW w:w="5166" w:type="dxa"/>
          </w:tcPr>
          <w:p w14:paraId="09009BB4" w14:textId="1B5F1060" w:rsidR="00B2736B" w:rsidRDefault="00761C55" w:rsidP="00D46C84">
            <w:pPr>
              <w:tabs>
                <w:tab w:val="left" w:pos="5835"/>
              </w:tabs>
            </w:pPr>
            <w:r w:rsidRPr="005668D5">
              <w:rPr>
                <w:highlight w:val="black"/>
              </w:rPr>
              <w:t>xxxxxxxxxx</w:t>
            </w:r>
          </w:p>
          <w:p w14:paraId="621EDBE9" w14:textId="1A7CE4C2" w:rsidR="00201862" w:rsidRPr="00CA4AC1" w:rsidRDefault="00761C55" w:rsidP="00D46C84">
            <w:pPr>
              <w:tabs>
                <w:tab w:val="left" w:pos="5835"/>
              </w:tabs>
            </w:pPr>
            <w:r w:rsidRPr="005668D5">
              <w:rPr>
                <w:highlight w:val="black"/>
              </w:rPr>
              <w:t>xxxxxxxxxx</w:t>
            </w:r>
          </w:p>
        </w:tc>
        <w:tc>
          <w:tcPr>
            <w:tcW w:w="5165" w:type="dxa"/>
          </w:tcPr>
          <w:p w14:paraId="42EDF1B4" w14:textId="69C3BBE9" w:rsidR="00201862" w:rsidRDefault="00593E3F" w:rsidP="00D46C84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201862" w:rsidRPr="00CA4AC1">
              <w:t>Antonín Klimša</w:t>
            </w:r>
            <w:r w:rsidRPr="00CA4AC1">
              <w:t xml:space="preserve">, MBA, </w:t>
            </w:r>
          </w:p>
          <w:p w14:paraId="54E76FE1" w14:textId="74AA438A" w:rsidR="00593E3F" w:rsidRDefault="00593E3F" w:rsidP="00D46C8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4DBBFCB4" w14:textId="77777777" w:rsidR="00593E3F" w:rsidRPr="002327DC" w:rsidRDefault="00E131A9" w:rsidP="00D46C8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391979DF" w14:textId="77777777" w:rsidR="00D46C84" w:rsidRDefault="00D46C84" w:rsidP="00FC2686"/>
    <w:sectPr w:rsidR="00D46C84" w:rsidSect="00D46C84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4E67" w14:textId="77777777" w:rsidR="009B7A99" w:rsidRDefault="009B7A99" w:rsidP="004A033F">
      <w:r>
        <w:separator/>
      </w:r>
    </w:p>
  </w:endnote>
  <w:endnote w:type="continuationSeparator" w:id="0">
    <w:p w14:paraId="2F08DC33" w14:textId="77777777" w:rsidR="009B7A99" w:rsidRDefault="009B7A99" w:rsidP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052E" w14:textId="77777777" w:rsidR="009B7A99" w:rsidRDefault="009B7A99" w:rsidP="004A033F">
      <w:r>
        <w:separator/>
      </w:r>
    </w:p>
  </w:footnote>
  <w:footnote w:type="continuationSeparator" w:id="0">
    <w:p w14:paraId="250B2502" w14:textId="77777777" w:rsidR="009B7A99" w:rsidRDefault="009B7A99" w:rsidP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175B" w14:textId="77777777" w:rsidR="00D46C84" w:rsidRDefault="00D46C84" w:rsidP="0020186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86448"/>
    <w:multiLevelType w:val="hybridMultilevel"/>
    <w:tmpl w:val="F698E9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394943"/>
    <w:multiLevelType w:val="hybridMultilevel"/>
    <w:tmpl w:val="B72E1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50B9A"/>
    <w:multiLevelType w:val="hybridMultilevel"/>
    <w:tmpl w:val="F8C8C8BC"/>
    <w:lvl w:ilvl="0" w:tplc="8D7C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4933256">
    <w:abstractNumId w:val="3"/>
  </w:num>
  <w:num w:numId="2" w16cid:durableId="1407458300">
    <w:abstractNumId w:val="8"/>
  </w:num>
  <w:num w:numId="3" w16cid:durableId="1532835728">
    <w:abstractNumId w:val="7"/>
  </w:num>
  <w:num w:numId="4" w16cid:durableId="2063554587">
    <w:abstractNumId w:val="11"/>
  </w:num>
  <w:num w:numId="5" w16cid:durableId="362244942">
    <w:abstractNumId w:val="0"/>
  </w:num>
  <w:num w:numId="6" w16cid:durableId="1098480306">
    <w:abstractNumId w:val="5"/>
  </w:num>
  <w:num w:numId="7" w16cid:durableId="1821117273">
    <w:abstractNumId w:val="10"/>
  </w:num>
  <w:num w:numId="8" w16cid:durableId="2052994069">
    <w:abstractNumId w:val="2"/>
  </w:num>
  <w:num w:numId="9" w16cid:durableId="1625193534">
    <w:abstractNumId w:val="6"/>
  </w:num>
  <w:num w:numId="10" w16cid:durableId="372267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9269767">
    <w:abstractNumId w:val="4"/>
  </w:num>
  <w:num w:numId="12" w16cid:durableId="1075007558">
    <w:abstractNumId w:val="9"/>
  </w:num>
  <w:num w:numId="13" w16cid:durableId="679897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3755"/>
    <w:rsid w:val="0002658F"/>
    <w:rsid w:val="000331F8"/>
    <w:rsid w:val="00041009"/>
    <w:rsid w:val="00051499"/>
    <w:rsid w:val="000559DA"/>
    <w:rsid w:val="00066292"/>
    <w:rsid w:val="0009186E"/>
    <w:rsid w:val="00095037"/>
    <w:rsid w:val="000A1F98"/>
    <w:rsid w:val="000D0F4B"/>
    <w:rsid w:val="0012570A"/>
    <w:rsid w:val="00151123"/>
    <w:rsid w:val="00182266"/>
    <w:rsid w:val="00201862"/>
    <w:rsid w:val="0020364C"/>
    <w:rsid w:val="00231A94"/>
    <w:rsid w:val="0024370A"/>
    <w:rsid w:val="002631B2"/>
    <w:rsid w:val="00264517"/>
    <w:rsid w:val="00295008"/>
    <w:rsid w:val="002B5340"/>
    <w:rsid w:val="002B6481"/>
    <w:rsid w:val="002D6C3E"/>
    <w:rsid w:val="002F14E7"/>
    <w:rsid w:val="00325D17"/>
    <w:rsid w:val="00326361"/>
    <w:rsid w:val="003358EE"/>
    <w:rsid w:val="003422A0"/>
    <w:rsid w:val="00350F8B"/>
    <w:rsid w:val="003579ED"/>
    <w:rsid w:val="003A5527"/>
    <w:rsid w:val="003B3BFC"/>
    <w:rsid w:val="00443578"/>
    <w:rsid w:val="004535D5"/>
    <w:rsid w:val="00482B12"/>
    <w:rsid w:val="004A033F"/>
    <w:rsid w:val="004B4C71"/>
    <w:rsid w:val="004C4F1F"/>
    <w:rsid w:val="004D41D3"/>
    <w:rsid w:val="004D5293"/>
    <w:rsid w:val="004F1AF2"/>
    <w:rsid w:val="004F6F7D"/>
    <w:rsid w:val="00542243"/>
    <w:rsid w:val="005668D5"/>
    <w:rsid w:val="00583D3A"/>
    <w:rsid w:val="00591750"/>
    <w:rsid w:val="00593E3F"/>
    <w:rsid w:val="005C7C0B"/>
    <w:rsid w:val="005E5E59"/>
    <w:rsid w:val="00605EB4"/>
    <w:rsid w:val="00635113"/>
    <w:rsid w:val="00641A7E"/>
    <w:rsid w:val="006A73B2"/>
    <w:rsid w:val="006C1133"/>
    <w:rsid w:val="00742B47"/>
    <w:rsid w:val="00761C55"/>
    <w:rsid w:val="0078119E"/>
    <w:rsid w:val="007A1E51"/>
    <w:rsid w:val="007B52DF"/>
    <w:rsid w:val="007C16EF"/>
    <w:rsid w:val="007C1F83"/>
    <w:rsid w:val="007C7AB9"/>
    <w:rsid w:val="007F195E"/>
    <w:rsid w:val="007F5F3F"/>
    <w:rsid w:val="007F6D52"/>
    <w:rsid w:val="008116D1"/>
    <w:rsid w:val="008242C5"/>
    <w:rsid w:val="0086322D"/>
    <w:rsid w:val="0089054E"/>
    <w:rsid w:val="00896D6E"/>
    <w:rsid w:val="008A35A4"/>
    <w:rsid w:val="008E1FF9"/>
    <w:rsid w:val="0090081F"/>
    <w:rsid w:val="00936806"/>
    <w:rsid w:val="009773F0"/>
    <w:rsid w:val="009B7A99"/>
    <w:rsid w:val="009F063B"/>
    <w:rsid w:val="009F531C"/>
    <w:rsid w:val="00A07EDA"/>
    <w:rsid w:val="00A12639"/>
    <w:rsid w:val="00A151CA"/>
    <w:rsid w:val="00A23E36"/>
    <w:rsid w:val="00A72AEB"/>
    <w:rsid w:val="00A762BD"/>
    <w:rsid w:val="00AC237E"/>
    <w:rsid w:val="00B2736B"/>
    <w:rsid w:val="00B4565E"/>
    <w:rsid w:val="00B66665"/>
    <w:rsid w:val="00B7209B"/>
    <w:rsid w:val="00B872CB"/>
    <w:rsid w:val="00B96326"/>
    <w:rsid w:val="00BB38C3"/>
    <w:rsid w:val="00BD3873"/>
    <w:rsid w:val="00C0028F"/>
    <w:rsid w:val="00C17088"/>
    <w:rsid w:val="00C6699A"/>
    <w:rsid w:val="00CC122D"/>
    <w:rsid w:val="00CD2AED"/>
    <w:rsid w:val="00D1298A"/>
    <w:rsid w:val="00D14422"/>
    <w:rsid w:val="00D263D4"/>
    <w:rsid w:val="00D27CD6"/>
    <w:rsid w:val="00D370AF"/>
    <w:rsid w:val="00D46C84"/>
    <w:rsid w:val="00DC5976"/>
    <w:rsid w:val="00DF5C29"/>
    <w:rsid w:val="00E131A9"/>
    <w:rsid w:val="00E20FBE"/>
    <w:rsid w:val="00E40275"/>
    <w:rsid w:val="00EA1F8C"/>
    <w:rsid w:val="00EA77CA"/>
    <w:rsid w:val="00EB1A7A"/>
    <w:rsid w:val="00EB32D7"/>
    <w:rsid w:val="00EE6D3C"/>
    <w:rsid w:val="00F31F45"/>
    <w:rsid w:val="00F543A7"/>
    <w:rsid w:val="00F7729E"/>
    <w:rsid w:val="00FA29A6"/>
    <w:rsid w:val="00FA3D9F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2350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3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BE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2AED"/>
    <w:rPr>
      <w:color w:val="605E5C"/>
      <w:shd w:val="clear" w:color="auto" w:fill="E1DFDD"/>
    </w:rPr>
  </w:style>
  <w:style w:type="paragraph" w:customStyle="1" w:styleId="Standard">
    <w:name w:val="Standard"/>
    <w:rsid w:val="005E5E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E5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1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A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A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A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9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p213.cz/cs/ochrana-osobnich-udaju-gdpr/a-12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1603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22</cp:revision>
  <dcterms:created xsi:type="dcterms:W3CDTF">2022-09-20T12:15:00Z</dcterms:created>
  <dcterms:modified xsi:type="dcterms:W3CDTF">2022-09-30T10:25:00Z</dcterms:modified>
</cp:coreProperties>
</file>