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1B" w:rsidRDefault="008471DC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1/2022</w:t>
      </w:r>
    </w:p>
    <w:p w:rsidR="0069521B" w:rsidRDefault="008471DC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69521B" w:rsidRPr="00D40FBD" w:rsidRDefault="002B5E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D40FBD">
        <w:rPr>
          <w:rFonts w:ascii="Georgia" w:eastAsia="Georgia" w:hAnsi="Georgia" w:cs="Georgia"/>
          <w:b/>
          <w:sz w:val="24"/>
          <w:szCs w:val="24"/>
        </w:rPr>
        <w:t>Městská knihovna</w:t>
      </w:r>
    </w:p>
    <w:p w:rsidR="0069521B" w:rsidRPr="00D40FBD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40FBD">
        <w:rPr>
          <w:rFonts w:ascii="Georgia" w:eastAsia="Georgia" w:hAnsi="Georgia" w:cs="Georgia"/>
          <w:sz w:val="24"/>
          <w:szCs w:val="24"/>
        </w:rPr>
        <w:t xml:space="preserve">se sídlem </w:t>
      </w:r>
      <w:r w:rsidR="002B5EDC" w:rsidRPr="00D40FBD">
        <w:rPr>
          <w:rFonts w:ascii="Georgia" w:eastAsia="Georgia" w:hAnsi="Georgia" w:cs="Georgia"/>
          <w:sz w:val="24"/>
          <w:szCs w:val="24"/>
        </w:rPr>
        <w:t>Krkonošská 630, Vrchlabí 54301</w:t>
      </w:r>
    </w:p>
    <w:p w:rsidR="0069521B" w:rsidRPr="00D40FBD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40FBD">
        <w:rPr>
          <w:rFonts w:ascii="Georgia" w:eastAsia="Georgia" w:hAnsi="Georgia" w:cs="Georgia"/>
          <w:sz w:val="24"/>
          <w:szCs w:val="24"/>
        </w:rPr>
        <w:t xml:space="preserve">IČ: </w:t>
      </w:r>
      <w:r w:rsidR="002B5EDC" w:rsidRPr="00D40FBD">
        <w:rPr>
          <w:rFonts w:ascii="Georgia" w:eastAsia="Georgia" w:hAnsi="Georgia" w:cs="Georgia"/>
          <w:sz w:val="24"/>
          <w:szCs w:val="24"/>
        </w:rPr>
        <w:t>13584227</w:t>
      </w:r>
    </w:p>
    <w:p w:rsidR="0069521B" w:rsidRPr="00D40FBD" w:rsidRDefault="002D588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40FBD">
        <w:rPr>
          <w:rFonts w:ascii="Georgia" w:eastAsia="Georgia" w:hAnsi="Georgia" w:cs="Georgia"/>
          <w:sz w:val="24"/>
          <w:szCs w:val="24"/>
        </w:rPr>
        <w:t>Z</w:t>
      </w:r>
      <w:r w:rsidR="008471DC" w:rsidRPr="00D40FBD">
        <w:rPr>
          <w:rFonts w:ascii="Georgia" w:eastAsia="Georgia" w:hAnsi="Georgia" w:cs="Georgia"/>
          <w:sz w:val="24"/>
          <w:szCs w:val="24"/>
        </w:rPr>
        <w:t>astoupen</w:t>
      </w:r>
      <w:r>
        <w:rPr>
          <w:rFonts w:ascii="Georgia" w:eastAsia="Georgia" w:hAnsi="Georgia" w:cs="Georgia"/>
          <w:sz w:val="24"/>
          <w:szCs w:val="24"/>
        </w:rPr>
        <w:t xml:space="preserve"> ředitelkou</w:t>
      </w:r>
      <w:r w:rsidR="008471DC" w:rsidRPr="00D40FBD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Mgr. Soňou Kubcovou</w:t>
      </w:r>
    </w:p>
    <w:p w:rsidR="0069521B" w:rsidRPr="00D40FBD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RPr="00D40FBD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69521B" w:rsidRDefault="008471DC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 w:rsidRPr="00D40FBD">
        <w:rPr>
          <w:rFonts w:ascii="Georgia" w:eastAsia="Georgia" w:hAnsi="Georgia" w:cs="Georgia"/>
          <w:sz w:val="20"/>
          <w:szCs w:val="20"/>
        </w:rPr>
        <w:t>a</w:t>
      </w:r>
    </w:p>
    <w:p w:rsidR="0069521B" w:rsidRDefault="0069521B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69521B" w:rsidRDefault="008471DC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69521B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Tritius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69521B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:rsidR="0069521B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69521B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69521B" w:rsidRDefault="008471D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69521B" w:rsidRDefault="0069521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:rsidR="0069521B" w:rsidRDefault="0069521B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69521B" w:rsidRDefault="008471DC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69521B" w:rsidRDefault="0069521B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69521B" w:rsidRDefault="0069521B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Zhotovitel provede převod dat ze stávajícího systému, dodávku a instalaci knihovního systému Tritius (dále jen “systém”) a objednatel za toto zaplatí dohodnutou cenu.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69521B" w:rsidRDefault="0069521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69521B" w:rsidRDefault="008471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instalace a konfigurace systému v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hostingovém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centru,</w:t>
      </w:r>
    </w:p>
    <w:p w:rsidR="0069521B" w:rsidRDefault="008471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69521B" w:rsidRDefault="008471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69521B" w:rsidRDefault="008471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69521B" w:rsidRDefault="008471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69521B" w:rsidRDefault="006952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69521B" w:rsidRDefault="008471D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69521B" w:rsidRDefault="008471D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69521B" w:rsidRDefault="006952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9521B" w:rsidRDefault="006952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Cena</w:t>
      </w:r>
    </w:p>
    <w:p w:rsidR="0069521B" w:rsidRDefault="008471D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69521B">
        <w:tc>
          <w:tcPr>
            <w:tcW w:w="5250" w:type="dxa"/>
            <w:shd w:val="clear" w:color="auto" w:fill="D9D9D9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69521B">
        <w:tc>
          <w:tcPr>
            <w:tcW w:w="5250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Upgrade licence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do 50 000 sv. </w:t>
            </w:r>
          </w:p>
        </w:tc>
        <w:tc>
          <w:tcPr>
            <w:tcW w:w="2895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133 440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,00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Kč</w:t>
            </w:r>
          </w:p>
        </w:tc>
      </w:tr>
      <w:tr w:rsidR="0069521B">
        <w:tc>
          <w:tcPr>
            <w:tcW w:w="5250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32 025,60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Kč</w:t>
            </w:r>
          </w:p>
        </w:tc>
      </w:tr>
      <w:tr w:rsidR="0069521B">
        <w:tc>
          <w:tcPr>
            <w:tcW w:w="5250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165 465,60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9521B">
        <w:tc>
          <w:tcPr>
            <w:tcW w:w="5250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69521B" w:rsidRDefault="008471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200 213,38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:rsidR="0069521B" w:rsidRDefault="0069521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69521B" w:rsidRDefault="008471D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69521B" w:rsidRDefault="008471D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69521B" w:rsidRDefault="0069521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69521B" w:rsidRDefault="008471D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45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265"/>
        <w:gridCol w:w="2415"/>
      </w:tblGrid>
      <w:tr w:rsidR="0069521B">
        <w:tc>
          <w:tcPr>
            <w:tcW w:w="3465" w:type="dxa"/>
            <w:shd w:val="clear" w:color="auto" w:fill="D9D9D9"/>
          </w:tcPr>
          <w:p w:rsidR="0069521B" w:rsidRDefault="008471DC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265" w:type="dxa"/>
            <w:shd w:val="clear" w:color="auto" w:fill="D9D9D9"/>
          </w:tcPr>
          <w:p w:rsidR="0069521B" w:rsidRDefault="008471DC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415" w:type="dxa"/>
            <w:shd w:val="clear" w:color="auto" w:fill="D9D9D9"/>
          </w:tcPr>
          <w:p w:rsidR="0069521B" w:rsidRDefault="008471DC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69521B">
        <w:tc>
          <w:tcPr>
            <w:tcW w:w="34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</w:t>
            </w:r>
          </w:p>
        </w:tc>
        <w:tc>
          <w:tcPr>
            <w:tcW w:w="22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dne uzavření smlouvy</w:t>
            </w:r>
          </w:p>
        </w:tc>
        <w:tc>
          <w:tcPr>
            <w:tcW w:w="241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69521B">
        <w:tc>
          <w:tcPr>
            <w:tcW w:w="34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případně  testovací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převod)</w:t>
            </w:r>
          </w:p>
        </w:tc>
        <w:tc>
          <w:tcPr>
            <w:tcW w:w="22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ode dne uzavření smlouvy</w:t>
            </w:r>
          </w:p>
        </w:tc>
        <w:tc>
          <w:tcPr>
            <w:tcW w:w="241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  <w:tr w:rsidR="0069521B">
        <w:tc>
          <w:tcPr>
            <w:tcW w:w="34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2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40 dnů ode dne uzavření smlouvy</w:t>
            </w:r>
          </w:p>
        </w:tc>
        <w:tc>
          <w:tcPr>
            <w:tcW w:w="241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69521B">
        <w:tc>
          <w:tcPr>
            <w:tcW w:w="34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26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60 dnů ode dne uzavření smlouvy</w:t>
            </w:r>
          </w:p>
        </w:tc>
        <w:tc>
          <w:tcPr>
            <w:tcW w:w="2415" w:type="dxa"/>
          </w:tcPr>
          <w:p w:rsidR="0069521B" w:rsidRDefault="008471DC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</w:tbl>
    <w:p w:rsidR="0069521B" w:rsidRDefault="008471D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69521B" w:rsidRDefault="008471D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69521B" w:rsidRDefault="008471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 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usí být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zhotovitelem nastaven podle specifických podmínek objednatele (tiskové výstupy, definice provozů, konfigurace výpůjčního systému, nastavení uživatelských práv).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69521B" w:rsidRDefault="008471D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69521B" w:rsidRDefault="008471D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69521B" w:rsidRDefault="008471D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 </w:t>
      </w:r>
    </w:p>
    <w:p w:rsidR="0069521B" w:rsidRDefault="0069521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69521B" w:rsidRDefault="008471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69521B" w:rsidRDefault="008471D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69521B" w:rsidRDefault="0069521B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všech nových verzí systému (update) první rok po instalaci je v ceně licence systému, tj. do </w:t>
      </w:r>
      <w:proofErr w:type="gramStart"/>
      <w:r>
        <w:rPr>
          <w:rFonts w:ascii="Georgia" w:eastAsia="Georgia" w:hAnsi="Georgia" w:cs="Georgia"/>
          <w:sz w:val="22"/>
          <w:szCs w:val="22"/>
        </w:rPr>
        <w:t>31.12.2023</w:t>
      </w:r>
      <w:proofErr w:type="gramEnd"/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:rsidR="0069521B" w:rsidRDefault="006952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nařízení evropského parlamentu č. 2006/679 o ochraně osobních údajů fyzických osob (GDPR).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69521B" w:rsidRDefault="006952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69521B" w:rsidRDefault="006952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69521B" w:rsidRDefault="008471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69521B" w:rsidRDefault="006952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9521B" w:rsidRDefault="00847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v souladu s právními předpisy EU řídí právním řádem České republiky, zejména podle ustanovení § 2586 a násl. zákona č. 89/2012 Sb., občanského zákoníku.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69521B" w:rsidRDefault="008471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69521B" w:rsidRDefault="008471DC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změněna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69521B" w:rsidRDefault="008471D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národním registru smluv v souladu s platnou legislativou.   </w:t>
      </w:r>
    </w:p>
    <w:p w:rsidR="0069521B" w:rsidRDefault="008471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Tato smlouva je uzavřena okamžikem jejího podpisu. Je platná a účinná dnem následujícím po zveřejnění v národním registru smluv v souladu s platnou legislativou pro povinné osoby.</w:t>
      </w:r>
    </w:p>
    <w:p w:rsidR="0069521B" w:rsidRDefault="0069521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521B" w:rsidRDefault="0069521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521B" w:rsidRDefault="0069521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 w:rsidR="001C43B4">
        <w:rPr>
          <w:rFonts w:ascii="Georgia" w:eastAsia="Georgia" w:hAnsi="Georgia" w:cs="Georgia"/>
          <w:sz w:val="22"/>
          <w:szCs w:val="22"/>
        </w:rPr>
        <w:t>9.9.2022</w:t>
      </w:r>
      <w:bookmarkStart w:id="0" w:name="_GoBack"/>
      <w:bookmarkEnd w:id="0"/>
      <w:r w:rsidRPr="00083D43">
        <w:rPr>
          <w:rFonts w:ascii="Georgia" w:eastAsia="Georgia" w:hAnsi="Georgia" w:cs="Georgia"/>
          <w:sz w:val="22"/>
          <w:szCs w:val="22"/>
        </w:rPr>
        <w:tab/>
      </w:r>
      <w:r w:rsidRPr="00083D43">
        <w:rPr>
          <w:rFonts w:ascii="Georgia" w:eastAsia="Georgia" w:hAnsi="Georgia" w:cs="Georgia"/>
          <w:sz w:val="22"/>
          <w:szCs w:val="22"/>
        </w:rPr>
        <w:tab/>
        <w:t xml:space="preserve"> </w:t>
      </w:r>
      <w:r w:rsidRPr="00083D43">
        <w:rPr>
          <w:rFonts w:ascii="Georgia" w:eastAsia="Georgia" w:hAnsi="Georgia" w:cs="Georgia"/>
          <w:sz w:val="22"/>
          <w:szCs w:val="22"/>
        </w:rPr>
        <w:tab/>
      </w:r>
      <w:r w:rsidRPr="00083D43">
        <w:rPr>
          <w:rFonts w:ascii="Georgia" w:eastAsia="Georgia" w:hAnsi="Georgia" w:cs="Georgia"/>
          <w:sz w:val="22"/>
          <w:szCs w:val="22"/>
        </w:rPr>
        <w:tab/>
      </w:r>
      <w:r w:rsidRPr="00083D43">
        <w:rPr>
          <w:rFonts w:ascii="Georgia" w:eastAsia="Georgia" w:hAnsi="Georgia" w:cs="Georgia"/>
          <w:sz w:val="22"/>
          <w:szCs w:val="22"/>
        </w:rPr>
        <w:tab/>
      </w:r>
      <w:r w:rsidRPr="00083D43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V</w:t>
      </w:r>
      <w:r w:rsidR="00D40FBD">
        <w:rPr>
          <w:rFonts w:ascii="Georgia" w:eastAsia="Georgia" w:hAnsi="Georgia" w:cs="Georgia"/>
          <w:sz w:val="22"/>
          <w:szCs w:val="22"/>
        </w:rPr>
        <w:t xml:space="preserve">e Vrchlabí </w:t>
      </w:r>
      <w:r>
        <w:rPr>
          <w:rFonts w:ascii="Georgia" w:eastAsia="Georgia" w:hAnsi="Georgia" w:cs="Georgia"/>
          <w:sz w:val="22"/>
          <w:szCs w:val="22"/>
        </w:rPr>
        <w:t>dne</w:t>
      </w:r>
      <w:r w:rsidR="00D40FBD">
        <w:rPr>
          <w:rFonts w:ascii="Georgia" w:eastAsia="Georgia" w:hAnsi="Georgia" w:cs="Georgia"/>
          <w:sz w:val="22"/>
          <w:szCs w:val="22"/>
        </w:rPr>
        <w:t xml:space="preserve"> 5.9.2022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:rsidR="0069521B" w:rsidRDefault="0069521B">
      <w:pPr>
        <w:rPr>
          <w:rFonts w:ascii="Georgia" w:eastAsia="Georgia" w:hAnsi="Georgia" w:cs="Georgia"/>
          <w:sz w:val="22"/>
          <w:szCs w:val="22"/>
        </w:rPr>
      </w:pPr>
    </w:p>
    <w:p w:rsidR="0069521B" w:rsidRDefault="008471DC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69521B" w:rsidRDefault="008471DC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FD63E5">
        <w:rPr>
          <w:rFonts w:ascii="Georgia" w:eastAsia="Georgia" w:hAnsi="Georgia" w:cs="Georgia"/>
          <w:sz w:val="22"/>
          <w:szCs w:val="22"/>
        </w:rPr>
        <w:t>Soňa Kubcová, ředitelka</w:t>
      </w:r>
    </w:p>
    <w:p w:rsidR="0069521B" w:rsidRDefault="008471DC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  <w:highlight w:val="yellow"/>
        </w:rPr>
      </w:pPr>
      <w:r>
        <w:rPr>
          <w:rFonts w:ascii="Georgia" w:eastAsia="Georgia" w:hAnsi="Georgia" w:cs="Georgia"/>
          <w:i/>
          <w:sz w:val="22"/>
          <w:szCs w:val="22"/>
        </w:rPr>
        <w:t>(</w:t>
      </w:r>
      <w:proofErr w:type="gramStart"/>
      <w:r>
        <w:rPr>
          <w:rFonts w:ascii="Georgia" w:eastAsia="Georgia" w:hAnsi="Georgia" w:cs="Georgia"/>
          <w:i/>
          <w:sz w:val="22"/>
          <w:szCs w:val="22"/>
        </w:rPr>
        <w:t>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69521B" w:rsidRDefault="0069521B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1" w:name="_ecoyp9kn0sx6" w:colFirst="0" w:colLast="0"/>
      <w:bookmarkEnd w:id="1"/>
    </w:p>
    <w:sectPr w:rsidR="0069521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F9" w:rsidRDefault="004E50F9">
      <w:pPr>
        <w:spacing w:after="0" w:line="240" w:lineRule="auto"/>
      </w:pPr>
      <w:r>
        <w:separator/>
      </w:r>
    </w:p>
  </w:endnote>
  <w:endnote w:type="continuationSeparator" w:id="0">
    <w:p w:rsidR="004E50F9" w:rsidRDefault="004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1B" w:rsidRDefault="008471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43B4">
      <w:rPr>
        <w:noProof/>
        <w:color w:val="000000"/>
      </w:rPr>
      <w:t>4</w:t>
    </w:r>
    <w:r>
      <w:rPr>
        <w:color w:val="000000"/>
      </w:rPr>
      <w:fldChar w:fldCharType="end"/>
    </w:r>
  </w:p>
  <w:p w:rsidR="0069521B" w:rsidRDefault="006952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F9" w:rsidRDefault="004E50F9">
      <w:pPr>
        <w:spacing w:after="0" w:line="240" w:lineRule="auto"/>
      </w:pPr>
      <w:r>
        <w:separator/>
      </w:r>
    </w:p>
  </w:footnote>
  <w:footnote w:type="continuationSeparator" w:id="0">
    <w:p w:rsidR="004E50F9" w:rsidRDefault="004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1B" w:rsidRDefault="008471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SA-SH-C-SK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20200220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A04"/>
    <w:multiLevelType w:val="multilevel"/>
    <w:tmpl w:val="DBB407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B"/>
    <w:rsid w:val="00083D43"/>
    <w:rsid w:val="001C43B4"/>
    <w:rsid w:val="002B5EDC"/>
    <w:rsid w:val="002C15C8"/>
    <w:rsid w:val="002D5881"/>
    <w:rsid w:val="004C6B33"/>
    <w:rsid w:val="004E50F9"/>
    <w:rsid w:val="00573065"/>
    <w:rsid w:val="00670211"/>
    <w:rsid w:val="0069521B"/>
    <w:rsid w:val="008471DC"/>
    <w:rsid w:val="00D40FBD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12503-264C-4C6E-BA1E-43EA117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9</cp:revision>
  <cp:lastPrinted>2022-09-05T07:50:00Z</cp:lastPrinted>
  <dcterms:created xsi:type="dcterms:W3CDTF">2022-09-05T07:25:00Z</dcterms:created>
  <dcterms:modified xsi:type="dcterms:W3CDTF">2022-09-30T11:01:00Z</dcterms:modified>
</cp:coreProperties>
</file>