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7030" w14:textId="77777777" w:rsidR="00BD1CD7" w:rsidRDefault="00000000">
      <w:r>
        <w:rPr>
          <w:noProof/>
          <w:lang w:eastAsia="cs-CZ"/>
        </w:rPr>
        <w:object w:dxaOrig="1440" w:dyaOrig="1440" w14:anchorId="78ABD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9.5pt;margin-top:-6.6pt;width:51.05pt;height:56.6pt;z-index:-251658752;mso-wrap-distance-left:7.1pt;mso-wrap-distance-right:7.1pt;mso-position-horizontal-relative:page" o:allowincell="f">
            <v:imagedata r:id="rId11" o:title=""/>
            <w10:wrap anchorx="page"/>
          </v:shape>
          <o:OLEObject Type="Embed" ProgID="Word.Picture.8" ShapeID="_x0000_s2050" DrawAspect="Content" ObjectID="_1726045772" r:id="rId12"/>
        </w:object>
      </w:r>
    </w:p>
    <w:p w14:paraId="03D4ACA2" w14:textId="77777777" w:rsidR="00E643B8" w:rsidRDefault="00E643B8">
      <w:r>
        <w:rPr>
          <w:noProof/>
          <w:lang w:eastAsia="cs-CZ"/>
        </w:rPr>
        <w:drawing>
          <wp:inline distT="0" distB="0" distL="0" distR="0" wp14:anchorId="740F28C9" wp14:editId="049CAF05">
            <wp:extent cx="2200275" cy="39045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8610" cy="422097"/>
                    </a:xfrm>
                    <a:prstGeom prst="rect">
                      <a:avLst/>
                    </a:prstGeom>
                  </pic:spPr>
                </pic:pic>
              </a:graphicData>
            </a:graphic>
          </wp:inline>
        </w:drawing>
      </w:r>
    </w:p>
    <w:p w14:paraId="10EF6DB7" w14:textId="77777777" w:rsidR="00E643B8" w:rsidRPr="00C4647E" w:rsidRDefault="00E643B8" w:rsidP="00E643B8">
      <w:pPr>
        <w:tabs>
          <w:tab w:val="left" w:pos="5670"/>
        </w:tabs>
        <w:rPr>
          <w:rFonts w:ascii="Calibri" w:hAnsi="Calibri" w:cs="Calibri"/>
          <w:b/>
          <w:szCs w:val="26"/>
        </w:rPr>
      </w:pPr>
      <w:r>
        <w:tab/>
        <w:t xml:space="preserve">         </w:t>
      </w:r>
      <w:r w:rsidRPr="00C4647E">
        <w:rPr>
          <w:rFonts w:ascii="Calibri" w:hAnsi="Calibri" w:cs="Calibri"/>
          <w:b/>
          <w:szCs w:val="26"/>
        </w:rPr>
        <w:t>Obec Pasohlávky</w:t>
      </w:r>
    </w:p>
    <w:p w14:paraId="4C50B50F" w14:textId="77777777" w:rsidR="00E643B8" w:rsidRDefault="00E643B8" w:rsidP="00363702">
      <w:pPr>
        <w:tabs>
          <w:tab w:val="left" w:pos="5670"/>
        </w:tabs>
        <w:jc w:val="center"/>
        <w:outlineLvl w:val="0"/>
      </w:pPr>
      <w:r>
        <w:rPr>
          <w:rFonts w:ascii="Calibri" w:hAnsi="Calibri" w:cs="Calibri"/>
          <w:szCs w:val="26"/>
        </w:rPr>
        <w:t xml:space="preserve">                                                                                             </w:t>
      </w:r>
      <w:r w:rsidR="00363702">
        <w:t>č. p. 1, 691 22 Pasohlávky</w:t>
      </w:r>
    </w:p>
    <w:p w14:paraId="4F3EE766" w14:textId="77777777" w:rsidR="00E643B8" w:rsidRDefault="00E643B8"/>
    <w:p w14:paraId="3B4023EC" w14:textId="77777777" w:rsidR="00E643B8" w:rsidRDefault="00E643B8"/>
    <w:p w14:paraId="26AEF5D8" w14:textId="77777777" w:rsidR="00E643B8" w:rsidRDefault="00E643B8"/>
    <w:p w14:paraId="211A2288" w14:textId="77777777" w:rsidR="00E643B8" w:rsidRDefault="00E643B8"/>
    <w:p w14:paraId="02AB84B1" w14:textId="77777777" w:rsidR="00E643B8" w:rsidRDefault="00E643B8" w:rsidP="00E643B8">
      <w:pPr>
        <w:spacing w:after="0"/>
        <w:jc w:val="center"/>
        <w:rPr>
          <w:b/>
        </w:rPr>
      </w:pPr>
    </w:p>
    <w:p w14:paraId="090E2025" w14:textId="77777777" w:rsidR="00363702" w:rsidRDefault="00363702" w:rsidP="00E643B8">
      <w:pPr>
        <w:spacing w:after="0"/>
        <w:jc w:val="center"/>
        <w:rPr>
          <w:b/>
        </w:rPr>
      </w:pPr>
    </w:p>
    <w:p w14:paraId="7DF3D480" w14:textId="547F2AE7" w:rsidR="00E643B8" w:rsidRDefault="006B0315" w:rsidP="00E643B8">
      <w:pPr>
        <w:spacing w:after="0"/>
        <w:jc w:val="center"/>
        <w:rPr>
          <w:b/>
        </w:rPr>
      </w:pPr>
      <w:r>
        <w:rPr>
          <w:b/>
        </w:rPr>
        <w:t xml:space="preserve">Dne </w:t>
      </w:r>
      <w:r w:rsidR="00035115">
        <w:rPr>
          <w:b/>
        </w:rPr>
        <w:t>…………..</w:t>
      </w:r>
    </w:p>
    <w:p w14:paraId="0E2C3804" w14:textId="77777777" w:rsidR="00E643B8" w:rsidRDefault="00E643B8" w:rsidP="00E643B8">
      <w:pPr>
        <w:spacing w:after="0"/>
        <w:jc w:val="center"/>
        <w:rPr>
          <w:b/>
        </w:rPr>
      </w:pPr>
    </w:p>
    <w:p w14:paraId="516DB004" w14:textId="77777777" w:rsidR="00E643B8" w:rsidRDefault="00E643B8" w:rsidP="00E643B8">
      <w:pPr>
        <w:spacing w:after="0"/>
        <w:jc w:val="center"/>
        <w:rPr>
          <w:b/>
        </w:rPr>
      </w:pPr>
    </w:p>
    <w:p w14:paraId="78067CFD" w14:textId="77777777" w:rsidR="00E643B8" w:rsidRDefault="00E643B8" w:rsidP="00E643B8">
      <w:pPr>
        <w:jc w:val="center"/>
        <w:rPr>
          <w:b/>
        </w:rPr>
      </w:pPr>
      <w:r w:rsidRPr="00EF31FC">
        <w:rPr>
          <w:b/>
        </w:rPr>
        <w:t>Thermal Pasohlávky a.s.</w:t>
      </w:r>
    </w:p>
    <w:p w14:paraId="2BF5F990" w14:textId="77777777" w:rsidR="00E643B8" w:rsidRDefault="00E643B8" w:rsidP="00E643B8">
      <w:pPr>
        <w:jc w:val="center"/>
        <w:rPr>
          <w:b/>
        </w:rPr>
      </w:pPr>
      <w:r>
        <w:rPr>
          <w:b/>
        </w:rPr>
        <w:t>a</w:t>
      </w:r>
    </w:p>
    <w:p w14:paraId="1673C256" w14:textId="77777777" w:rsidR="00E643B8" w:rsidRDefault="00E643B8" w:rsidP="00E643B8">
      <w:pPr>
        <w:spacing w:after="0"/>
        <w:jc w:val="center"/>
        <w:rPr>
          <w:b/>
        </w:rPr>
      </w:pPr>
      <w:r>
        <w:rPr>
          <w:b/>
        </w:rPr>
        <w:t xml:space="preserve">Obec Pasohlávky </w:t>
      </w:r>
    </w:p>
    <w:p w14:paraId="71F3197B" w14:textId="77777777" w:rsidR="00E643B8" w:rsidRDefault="00E643B8" w:rsidP="00E643B8">
      <w:pPr>
        <w:spacing w:after="0"/>
        <w:jc w:val="center"/>
        <w:rPr>
          <w:b/>
        </w:rPr>
      </w:pPr>
    </w:p>
    <w:p w14:paraId="16258563" w14:textId="77777777" w:rsidR="00E643B8" w:rsidRDefault="00E643B8" w:rsidP="00E643B8">
      <w:pPr>
        <w:spacing w:after="0"/>
        <w:jc w:val="center"/>
        <w:rPr>
          <w:b/>
        </w:rPr>
      </w:pPr>
    </w:p>
    <w:p w14:paraId="387AEAA0" w14:textId="77777777" w:rsidR="00E643B8" w:rsidRDefault="00E643B8" w:rsidP="00E643B8">
      <w:pPr>
        <w:spacing w:after="0"/>
        <w:jc w:val="center"/>
        <w:rPr>
          <w:b/>
        </w:rPr>
      </w:pPr>
    </w:p>
    <w:p w14:paraId="5E87D6C9" w14:textId="77777777" w:rsidR="00E643B8" w:rsidRDefault="00E643B8" w:rsidP="00E643B8">
      <w:pPr>
        <w:spacing w:after="0"/>
        <w:jc w:val="center"/>
        <w:rPr>
          <w:b/>
        </w:rPr>
      </w:pPr>
      <w:r>
        <w:rPr>
          <w:b/>
        </w:rPr>
        <w:t>_________________________________________________________________________</w:t>
      </w:r>
    </w:p>
    <w:p w14:paraId="1C47D4FB" w14:textId="77777777" w:rsidR="00E643B8" w:rsidRDefault="00E643B8" w:rsidP="00E643B8">
      <w:pPr>
        <w:spacing w:after="0"/>
        <w:jc w:val="center"/>
        <w:rPr>
          <w:b/>
        </w:rPr>
      </w:pPr>
    </w:p>
    <w:p w14:paraId="0AC2739C" w14:textId="77777777" w:rsidR="00E643B8" w:rsidRDefault="00E643B8" w:rsidP="00E643B8">
      <w:pPr>
        <w:spacing w:after="0"/>
        <w:jc w:val="center"/>
        <w:rPr>
          <w:b/>
        </w:rPr>
      </w:pPr>
    </w:p>
    <w:p w14:paraId="60D9D3A7" w14:textId="77777777" w:rsidR="00E643B8" w:rsidRDefault="00E643B8" w:rsidP="00E643B8">
      <w:pPr>
        <w:spacing w:after="0"/>
        <w:jc w:val="center"/>
      </w:pPr>
      <w:r>
        <w:rPr>
          <w:b/>
        </w:rPr>
        <w:t xml:space="preserve">KUPNÍ SMLOUVA </w:t>
      </w:r>
    </w:p>
    <w:p w14:paraId="1F999F69" w14:textId="77777777" w:rsidR="00E643B8" w:rsidRDefault="00E643B8" w:rsidP="00E643B8">
      <w:pPr>
        <w:spacing w:after="0"/>
        <w:jc w:val="center"/>
      </w:pPr>
    </w:p>
    <w:p w14:paraId="63854EA4" w14:textId="77777777" w:rsidR="00E643B8" w:rsidRDefault="00E643B8" w:rsidP="00E643B8">
      <w:pPr>
        <w:spacing w:after="0"/>
        <w:jc w:val="center"/>
        <w:rPr>
          <w:b/>
        </w:rPr>
      </w:pPr>
      <w:r>
        <w:rPr>
          <w:b/>
        </w:rPr>
        <w:t>_________________________________________________________________________</w:t>
      </w:r>
    </w:p>
    <w:p w14:paraId="0C26DF12" w14:textId="77777777" w:rsidR="00E643B8" w:rsidRDefault="00E643B8" w:rsidP="00E643B8">
      <w:pPr>
        <w:spacing w:after="0"/>
      </w:pPr>
    </w:p>
    <w:p w14:paraId="4A4861D2" w14:textId="77777777" w:rsidR="00E643B8" w:rsidRPr="001E6271" w:rsidRDefault="00E643B8" w:rsidP="00E643B8">
      <w:pPr>
        <w:spacing w:after="0"/>
        <w:jc w:val="center"/>
      </w:pPr>
    </w:p>
    <w:p w14:paraId="55DD9C8A" w14:textId="77777777" w:rsidR="00E643B8" w:rsidRDefault="00E643B8" w:rsidP="00E643B8">
      <w:pPr>
        <w:jc w:val="center"/>
      </w:pPr>
    </w:p>
    <w:p w14:paraId="31CB3F83" w14:textId="77777777" w:rsidR="00E643B8" w:rsidRDefault="00E643B8" w:rsidP="00E643B8">
      <w:pPr>
        <w:jc w:val="center"/>
      </w:pPr>
    </w:p>
    <w:p w14:paraId="5D505536" w14:textId="77777777" w:rsidR="00E643B8" w:rsidRDefault="00E643B8" w:rsidP="00E643B8">
      <w:pPr>
        <w:jc w:val="center"/>
      </w:pPr>
    </w:p>
    <w:p w14:paraId="6DE1E38A" w14:textId="77777777" w:rsidR="00E643B8" w:rsidRDefault="00E643B8" w:rsidP="00E643B8">
      <w:pPr>
        <w:jc w:val="center"/>
      </w:pPr>
    </w:p>
    <w:p w14:paraId="0DE306B1" w14:textId="77777777" w:rsidR="00E643B8" w:rsidRDefault="00E643B8" w:rsidP="00E643B8">
      <w:pPr>
        <w:jc w:val="center"/>
      </w:pPr>
    </w:p>
    <w:p w14:paraId="59847AF5" w14:textId="77777777" w:rsidR="00E643B8" w:rsidRDefault="00E643B8" w:rsidP="00E643B8">
      <w:pPr>
        <w:jc w:val="center"/>
      </w:pPr>
    </w:p>
    <w:p w14:paraId="4A6DEDDB" w14:textId="77777777" w:rsidR="00E643B8" w:rsidRDefault="00E643B8" w:rsidP="00E643B8">
      <w:pPr>
        <w:jc w:val="center"/>
      </w:pPr>
    </w:p>
    <w:p w14:paraId="764AD720" w14:textId="77777777" w:rsidR="00E643B8" w:rsidRDefault="00E643B8" w:rsidP="00E643B8">
      <w:pPr>
        <w:jc w:val="center"/>
      </w:pPr>
    </w:p>
    <w:p w14:paraId="302BEE65" w14:textId="77777777" w:rsidR="00E643B8" w:rsidRDefault="00E643B8" w:rsidP="00E643B8">
      <w:pPr>
        <w:jc w:val="center"/>
      </w:pPr>
    </w:p>
    <w:p w14:paraId="206577A1" w14:textId="77777777" w:rsidR="00FA148A" w:rsidRDefault="00FA148A" w:rsidP="00FA148A">
      <w:pPr>
        <w:spacing w:after="0"/>
        <w:jc w:val="both"/>
      </w:pPr>
      <w:r>
        <w:lastRenderedPageBreak/>
        <w:t>Tuto KUPNÍ SMLOUVU (dále též jen „</w:t>
      </w:r>
      <w:r>
        <w:rPr>
          <w:b/>
        </w:rPr>
        <w:t>Smlouva</w:t>
      </w:r>
      <w:r>
        <w:t xml:space="preserve">“) </w:t>
      </w:r>
      <w:r w:rsidR="00160D2A">
        <w:t xml:space="preserve">uzavírají </w:t>
      </w:r>
      <w:r>
        <w:t>podle</w:t>
      </w:r>
      <w:r w:rsidR="00511991">
        <w:t xml:space="preserve"> </w:t>
      </w:r>
      <w:r w:rsidR="00980537">
        <w:t>§</w:t>
      </w:r>
      <w:r>
        <w:t xml:space="preserve"> 2079 a násl. zákona č. 89/2012 Sb., občanského zákoníku, ve znění pozdějších předpisů (dále též jen „</w:t>
      </w:r>
      <w:r>
        <w:rPr>
          <w:b/>
        </w:rPr>
        <w:t>občanský zákoník</w:t>
      </w:r>
      <w:r w:rsidR="00160D2A">
        <w:t>“),</w:t>
      </w:r>
      <w:r>
        <w:t xml:space="preserve"> níže uvedené smluvní strany:</w:t>
      </w:r>
    </w:p>
    <w:p w14:paraId="6FAB1448" w14:textId="77777777" w:rsidR="00FA148A" w:rsidRDefault="00FA148A" w:rsidP="00FA148A">
      <w:pPr>
        <w:spacing w:after="0"/>
        <w:jc w:val="both"/>
      </w:pPr>
    </w:p>
    <w:p w14:paraId="11360239" w14:textId="33A4EC63" w:rsidR="00FA148A" w:rsidRDefault="00FA148A" w:rsidP="00FA148A">
      <w:pPr>
        <w:ind w:left="705" w:hanging="705"/>
        <w:jc w:val="both"/>
      </w:pPr>
      <w:r w:rsidRPr="00FA148A">
        <w:rPr>
          <w:b/>
        </w:rPr>
        <w:t>(1)</w:t>
      </w:r>
      <w:r>
        <w:rPr>
          <w:b/>
        </w:rPr>
        <w:tab/>
      </w:r>
      <w:r w:rsidRPr="00313BD3">
        <w:rPr>
          <w:b/>
        </w:rPr>
        <w:t>Thermal Pasohlávky a.s.</w:t>
      </w:r>
      <w:r>
        <w:t xml:space="preserve">, IČO: </w:t>
      </w:r>
      <w:r w:rsidRPr="00313BD3">
        <w:t>27714608</w:t>
      </w:r>
      <w:r>
        <w:t xml:space="preserve">, se sídlem </w:t>
      </w:r>
      <w:r w:rsidR="007E776A">
        <w:t>Žerotínovo nám. 449/3</w:t>
      </w:r>
      <w:r>
        <w:t>, 6</w:t>
      </w:r>
      <w:r w:rsidR="007E776A">
        <w:t>02 00</w:t>
      </w:r>
      <w:r>
        <w:t xml:space="preserve"> Pasohlávky, zapsaná v obchodním rejstříku vedeném Krajským soudem v Brně pod sp. zn. </w:t>
      </w:r>
      <w:r w:rsidRPr="00313BD3">
        <w:t>B 4822</w:t>
      </w:r>
      <w:r>
        <w:t xml:space="preserve">, zastoupená předsedou představenstva Ing. arch. Jaroslavem Klaškou a členem představenstva </w:t>
      </w:r>
      <w:r w:rsidR="007E776A">
        <w:t>MUDr. Radovanem Válkem</w:t>
      </w:r>
    </w:p>
    <w:p w14:paraId="6000061E" w14:textId="77777777" w:rsidR="00FA148A" w:rsidRDefault="00FA148A" w:rsidP="00FA148A">
      <w:pPr>
        <w:ind w:left="705" w:hanging="705"/>
        <w:jc w:val="both"/>
      </w:pPr>
      <w:r>
        <w:rPr>
          <w:b/>
        </w:rPr>
        <w:tab/>
      </w:r>
      <w:r>
        <w:t>(dále též jen „</w:t>
      </w:r>
      <w:r>
        <w:rPr>
          <w:b/>
        </w:rPr>
        <w:t>Prodávající</w:t>
      </w:r>
      <w:r>
        <w:t>“)</w:t>
      </w:r>
    </w:p>
    <w:p w14:paraId="7BF79CB0" w14:textId="77777777" w:rsidR="00FA148A" w:rsidRDefault="00FA148A" w:rsidP="00FA148A">
      <w:pPr>
        <w:ind w:left="705" w:hanging="705"/>
        <w:jc w:val="both"/>
      </w:pPr>
      <w:r>
        <w:t>a</w:t>
      </w:r>
    </w:p>
    <w:p w14:paraId="65430C70" w14:textId="77777777" w:rsidR="00FA148A" w:rsidRDefault="00FA148A" w:rsidP="00FA148A">
      <w:pPr>
        <w:ind w:left="705" w:hanging="705"/>
        <w:jc w:val="both"/>
      </w:pPr>
      <w:r w:rsidRPr="00FA148A">
        <w:rPr>
          <w:b/>
        </w:rPr>
        <w:t>(2)</w:t>
      </w:r>
      <w:r w:rsidRPr="00FA148A">
        <w:rPr>
          <w:b/>
        </w:rPr>
        <w:tab/>
      </w:r>
      <w:r>
        <w:rPr>
          <w:b/>
        </w:rPr>
        <w:t>Obec Pasohlávky</w:t>
      </w:r>
      <w:r>
        <w:t xml:space="preserve">, IČO: </w:t>
      </w:r>
      <w:r w:rsidRPr="00FA148A">
        <w:t>00283461</w:t>
      </w:r>
      <w:r>
        <w:t xml:space="preserve">, se sídlem č. p. 1, 691 22 Pasohlávky, zastoupená starostkou obce Martinou Dominovou, DiS. </w:t>
      </w:r>
    </w:p>
    <w:p w14:paraId="5841124E" w14:textId="77777777" w:rsidR="008F4419" w:rsidRDefault="00FA148A" w:rsidP="00AE41F1">
      <w:pPr>
        <w:ind w:left="705" w:hanging="705"/>
        <w:jc w:val="both"/>
      </w:pPr>
      <w:r>
        <w:rPr>
          <w:b/>
        </w:rPr>
        <w:tab/>
      </w:r>
      <w:r>
        <w:t>(dále též jen „</w:t>
      </w:r>
      <w:r>
        <w:rPr>
          <w:b/>
        </w:rPr>
        <w:t>Kupující</w:t>
      </w:r>
      <w:r w:rsidR="00AE41F1">
        <w:t xml:space="preserve">“) </w:t>
      </w:r>
    </w:p>
    <w:p w14:paraId="53683092" w14:textId="77777777" w:rsidR="00AE41F1" w:rsidRDefault="00AE41F1" w:rsidP="00A3511C">
      <w:pPr>
        <w:jc w:val="both"/>
      </w:pPr>
    </w:p>
    <w:p w14:paraId="5F1C4301" w14:textId="77777777" w:rsidR="00AE41F1" w:rsidRDefault="00FA148A" w:rsidP="00FA148A">
      <w:pPr>
        <w:jc w:val="both"/>
      </w:pPr>
      <w:r>
        <w:t>Prodávající a Kupující budou dále v této Smlouvě</w:t>
      </w:r>
      <w:r w:rsidR="00302729">
        <w:t xml:space="preserve"> společně</w:t>
      </w:r>
      <w:r>
        <w:t xml:space="preserve"> označováni též jen jako „</w:t>
      </w:r>
      <w:r>
        <w:rPr>
          <w:b/>
        </w:rPr>
        <w:t>Strany</w:t>
      </w:r>
      <w:r>
        <w:t>“, popřípadě každá ze Stran samostatně též jen jako „</w:t>
      </w:r>
      <w:r>
        <w:rPr>
          <w:b/>
        </w:rPr>
        <w:t>Strana</w:t>
      </w:r>
      <w:r>
        <w:t xml:space="preserve">“, není-li třeba užít konkrétního označení. </w:t>
      </w:r>
    </w:p>
    <w:p w14:paraId="5A4361C4" w14:textId="77777777" w:rsidR="003B6AA7" w:rsidRDefault="003B6AA7" w:rsidP="00FA148A">
      <w:pPr>
        <w:jc w:val="both"/>
      </w:pPr>
    </w:p>
    <w:p w14:paraId="660A8553" w14:textId="77777777" w:rsidR="00002E7B" w:rsidRDefault="00002E7B" w:rsidP="00002E7B">
      <w:pPr>
        <w:jc w:val="center"/>
        <w:rPr>
          <w:b/>
          <w:u w:val="single"/>
        </w:rPr>
      </w:pPr>
      <w:r>
        <w:rPr>
          <w:b/>
          <w:u w:val="single"/>
        </w:rPr>
        <w:t xml:space="preserve">Článek 1 – Úvodní ustanovení </w:t>
      </w:r>
    </w:p>
    <w:p w14:paraId="3CA9BB49" w14:textId="77777777" w:rsidR="00B14CA2" w:rsidRPr="00B14CA2" w:rsidRDefault="00B14CA2" w:rsidP="00B14CA2">
      <w:pPr>
        <w:pStyle w:val="Odstavecseseznamem"/>
        <w:numPr>
          <w:ilvl w:val="0"/>
          <w:numId w:val="1"/>
        </w:numPr>
        <w:jc w:val="both"/>
        <w:rPr>
          <w:b/>
          <w:u w:val="single"/>
        </w:rPr>
      </w:pPr>
      <w:r>
        <w:rPr>
          <w:u w:val="single"/>
        </w:rPr>
        <w:t>Předmět koupě</w:t>
      </w:r>
      <w:r w:rsidR="00002E7B">
        <w:rPr>
          <w:u w:val="single"/>
        </w:rPr>
        <w:t>.</w:t>
      </w:r>
      <w:r w:rsidR="00CD1B03">
        <w:t xml:space="preserve"> Prodávající </w:t>
      </w:r>
      <w:r w:rsidR="00CA7277">
        <w:t>prohlašuje, že je výlučným vla</w:t>
      </w:r>
      <w:r w:rsidR="00363702">
        <w:t xml:space="preserve">stníkem </w:t>
      </w:r>
      <w:r w:rsidR="003206B9">
        <w:t xml:space="preserve">níže popsaných nemovitých věcí (pozemků), které budou dále v této Smlouvě </w:t>
      </w:r>
      <w:r w:rsidR="003206B9" w:rsidRPr="003206B9">
        <w:rPr>
          <w:b/>
        </w:rPr>
        <w:t>společně</w:t>
      </w:r>
      <w:r w:rsidR="003206B9">
        <w:t xml:space="preserve"> označovány též jen jako „</w:t>
      </w:r>
      <w:r w:rsidR="003206B9">
        <w:rPr>
          <w:b/>
        </w:rPr>
        <w:t>Předmět koupě</w:t>
      </w:r>
      <w:r w:rsidR="003206B9">
        <w:t>“:</w:t>
      </w:r>
    </w:p>
    <w:p w14:paraId="5682BC34" w14:textId="77777777" w:rsidR="00B14CA2" w:rsidRPr="00B14CA2" w:rsidRDefault="00B14CA2" w:rsidP="00B14CA2">
      <w:pPr>
        <w:pStyle w:val="Odstavecseseznamem"/>
        <w:jc w:val="both"/>
        <w:rPr>
          <w:b/>
          <w:u w:val="single"/>
        </w:rPr>
      </w:pPr>
    </w:p>
    <w:p w14:paraId="707B0B2D" w14:textId="77777777" w:rsidR="00B14CA2" w:rsidRPr="00B14CA2" w:rsidRDefault="00B14CA2" w:rsidP="00B14CA2">
      <w:pPr>
        <w:pStyle w:val="Odstavecseseznamem"/>
        <w:numPr>
          <w:ilvl w:val="1"/>
          <w:numId w:val="1"/>
        </w:numPr>
        <w:jc w:val="both"/>
        <w:rPr>
          <w:b/>
          <w:u w:val="single"/>
        </w:rPr>
      </w:pPr>
      <w:r>
        <w:t xml:space="preserve">pozemek p. č. </w:t>
      </w:r>
      <w:r w:rsidRPr="00B14CA2">
        <w:t>5743/2</w:t>
      </w:r>
      <w:r>
        <w:t xml:space="preserve"> v katastrálním území </w:t>
      </w:r>
      <w:r w:rsidRPr="00B14CA2">
        <w:t>Pasohlávky</w:t>
      </w:r>
      <w:r>
        <w:t xml:space="preserve">, </w:t>
      </w:r>
    </w:p>
    <w:p w14:paraId="3B68B9F4" w14:textId="77777777" w:rsidR="00B14CA2" w:rsidRPr="00B14CA2" w:rsidRDefault="00B14CA2" w:rsidP="00B14CA2">
      <w:pPr>
        <w:pStyle w:val="Odstavecseseznamem"/>
        <w:numPr>
          <w:ilvl w:val="1"/>
          <w:numId w:val="1"/>
        </w:numPr>
        <w:jc w:val="both"/>
        <w:rPr>
          <w:b/>
          <w:u w:val="single"/>
        </w:rPr>
      </w:pPr>
      <w:r>
        <w:t xml:space="preserve">pozemek p. č. </w:t>
      </w:r>
      <w:r w:rsidRPr="00B14CA2">
        <w:t>5761</w:t>
      </w:r>
      <w:r>
        <w:t xml:space="preserve"> v katastrálním území </w:t>
      </w:r>
      <w:r w:rsidRPr="00B14CA2">
        <w:t>Pasohlávky</w:t>
      </w:r>
      <w:r>
        <w:t xml:space="preserve">, </w:t>
      </w:r>
    </w:p>
    <w:p w14:paraId="3BB2A22D" w14:textId="77777777" w:rsidR="00B14CA2" w:rsidRPr="00B14CA2" w:rsidRDefault="00B14CA2" w:rsidP="00B14CA2">
      <w:pPr>
        <w:pStyle w:val="Odstavecseseznamem"/>
        <w:numPr>
          <w:ilvl w:val="1"/>
          <w:numId w:val="1"/>
        </w:numPr>
        <w:jc w:val="both"/>
        <w:rPr>
          <w:b/>
          <w:u w:val="single"/>
        </w:rPr>
      </w:pPr>
      <w:r>
        <w:t xml:space="preserve">pozemek p. č. </w:t>
      </w:r>
      <w:r w:rsidRPr="00B14CA2">
        <w:t>5766</w:t>
      </w:r>
      <w:r>
        <w:t xml:space="preserve"> v katastrálním území </w:t>
      </w:r>
      <w:r w:rsidRPr="00B14CA2">
        <w:t>Pasohlávky</w:t>
      </w:r>
      <w:r>
        <w:t xml:space="preserve">, </w:t>
      </w:r>
    </w:p>
    <w:p w14:paraId="4F047EB3" w14:textId="77777777" w:rsidR="00B14CA2" w:rsidRPr="00B14CA2" w:rsidRDefault="00B14CA2" w:rsidP="00B14CA2">
      <w:pPr>
        <w:pStyle w:val="Odstavecseseznamem"/>
        <w:numPr>
          <w:ilvl w:val="1"/>
          <w:numId w:val="1"/>
        </w:numPr>
        <w:jc w:val="both"/>
        <w:rPr>
          <w:b/>
          <w:u w:val="single"/>
        </w:rPr>
      </w:pPr>
      <w:r>
        <w:t xml:space="preserve">pozemek p. č. </w:t>
      </w:r>
      <w:r w:rsidRPr="00B14CA2">
        <w:t>5008/2</w:t>
      </w:r>
      <w:r>
        <w:t xml:space="preserve"> v katastrálním území </w:t>
      </w:r>
      <w:r w:rsidRPr="00B14CA2">
        <w:t>Pasohlávky</w:t>
      </w:r>
      <w:r>
        <w:t xml:space="preserve">, </w:t>
      </w:r>
    </w:p>
    <w:p w14:paraId="7A7D7782" w14:textId="77777777" w:rsidR="00B14CA2" w:rsidRPr="00B14CA2" w:rsidRDefault="00B14CA2" w:rsidP="00B14CA2">
      <w:pPr>
        <w:pStyle w:val="Odstavecseseznamem"/>
        <w:numPr>
          <w:ilvl w:val="1"/>
          <w:numId w:val="1"/>
        </w:numPr>
        <w:jc w:val="both"/>
        <w:rPr>
          <w:b/>
          <w:u w:val="single"/>
        </w:rPr>
      </w:pPr>
      <w:r>
        <w:t xml:space="preserve">pozemek p. č. </w:t>
      </w:r>
      <w:r w:rsidRPr="00B14CA2">
        <w:t>5009/1</w:t>
      </w:r>
      <w:r>
        <w:t xml:space="preserve"> v katastrálním území </w:t>
      </w:r>
      <w:r w:rsidRPr="00B14CA2">
        <w:t>Pasohlávky</w:t>
      </w:r>
      <w:r>
        <w:t xml:space="preserve">, </w:t>
      </w:r>
    </w:p>
    <w:p w14:paraId="3A5EB84E" w14:textId="77777777" w:rsidR="00B14CA2" w:rsidRPr="00B14CA2" w:rsidRDefault="00B14CA2" w:rsidP="00B14CA2">
      <w:pPr>
        <w:pStyle w:val="Odstavecseseznamem"/>
        <w:numPr>
          <w:ilvl w:val="1"/>
          <w:numId w:val="1"/>
        </w:numPr>
        <w:jc w:val="both"/>
        <w:rPr>
          <w:b/>
          <w:u w:val="single"/>
        </w:rPr>
      </w:pPr>
      <w:r>
        <w:t xml:space="preserve">pozemek p. č. </w:t>
      </w:r>
      <w:r w:rsidRPr="00B14CA2">
        <w:t>3163/593</w:t>
      </w:r>
      <w:r>
        <w:t xml:space="preserve"> v katastrálním území Mušov, </w:t>
      </w:r>
    </w:p>
    <w:p w14:paraId="5ED14866" w14:textId="77777777" w:rsidR="00B14CA2" w:rsidRPr="00B14CA2" w:rsidRDefault="00B14CA2" w:rsidP="00B14CA2">
      <w:pPr>
        <w:pStyle w:val="Odstavecseseznamem"/>
        <w:numPr>
          <w:ilvl w:val="1"/>
          <w:numId w:val="1"/>
        </w:numPr>
        <w:jc w:val="both"/>
        <w:rPr>
          <w:b/>
          <w:u w:val="single"/>
        </w:rPr>
      </w:pPr>
      <w:r>
        <w:t xml:space="preserve">pozemek p. č. </w:t>
      </w:r>
      <w:r w:rsidRPr="00B14CA2">
        <w:t>3163/594</w:t>
      </w:r>
      <w:r>
        <w:t xml:space="preserve"> v katastrálním území Mušov, </w:t>
      </w:r>
    </w:p>
    <w:p w14:paraId="1DD35683" w14:textId="77777777" w:rsidR="00B14CA2" w:rsidRPr="00B14CA2" w:rsidRDefault="00B14CA2" w:rsidP="00B14CA2">
      <w:pPr>
        <w:pStyle w:val="Odstavecseseznamem"/>
        <w:numPr>
          <w:ilvl w:val="1"/>
          <w:numId w:val="1"/>
        </w:numPr>
        <w:jc w:val="both"/>
        <w:rPr>
          <w:b/>
          <w:u w:val="single"/>
        </w:rPr>
      </w:pPr>
      <w:r>
        <w:t xml:space="preserve">pozemek p. č. </w:t>
      </w:r>
      <w:r w:rsidRPr="00B14CA2">
        <w:t>3163/664</w:t>
      </w:r>
      <w:r>
        <w:t xml:space="preserve"> v katastrálním území Mušov, </w:t>
      </w:r>
    </w:p>
    <w:p w14:paraId="4FAA90D1" w14:textId="77777777" w:rsidR="00B14CA2" w:rsidRPr="00B14CA2" w:rsidRDefault="00B14CA2" w:rsidP="00B14CA2">
      <w:pPr>
        <w:pStyle w:val="Odstavecseseznamem"/>
        <w:numPr>
          <w:ilvl w:val="1"/>
          <w:numId w:val="1"/>
        </w:numPr>
        <w:jc w:val="both"/>
        <w:rPr>
          <w:b/>
          <w:u w:val="single"/>
        </w:rPr>
      </w:pPr>
      <w:r>
        <w:t xml:space="preserve">pozemek p. č. </w:t>
      </w:r>
      <w:r w:rsidRPr="00B14CA2">
        <w:t>3163/655</w:t>
      </w:r>
      <w:r>
        <w:t xml:space="preserve"> v katastrálním území Mušov, </w:t>
      </w:r>
    </w:p>
    <w:p w14:paraId="5D8288BA" w14:textId="77777777" w:rsidR="00B14CA2" w:rsidRPr="00B14CA2" w:rsidRDefault="00B14CA2" w:rsidP="00B14CA2">
      <w:pPr>
        <w:pStyle w:val="Odstavecseseznamem"/>
        <w:numPr>
          <w:ilvl w:val="1"/>
          <w:numId w:val="1"/>
        </w:numPr>
        <w:jc w:val="both"/>
        <w:rPr>
          <w:b/>
          <w:u w:val="single"/>
        </w:rPr>
      </w:pPr>
      <w:r>
        <w:t xml:space="preserve">pozemek p. č. </w:t>
      </w:r>
      <w:r w:rsidRPr="00B14CA2">
        <w:t>3163/676</w:t>
      </w:r>
      <w:r>
        <w:t xml:space="preserve"> v katastrálním území Mušov, </w:t>
      </w:r>
    </w:p>
    <w:p w14:paraId="73C42980" w14:textId="77777777" w:rsidR="00B14CA2" w:rsidRPr="00B14CA2" w:rsidRDefault="00B14CA2" w:rsidP="00B14CA2">
      <w:pPr>
        <w:pStyle w:val="Odstavecseseznamem"/>
        <w:numPr>
          <w:ilvl w:val="1"/>
          <w:numId w:val="1"/>
        </w:numPr>
        <w:jc w:val="both"/>
        <w:rPr>
          <w:b/>
          <w:u w:val="single"/>
        </w:rPr>
      </w:pPr>
      <w:r>
        <w:t xml:space="preserve">pozemek p. č. </w:t>
      </w:r>
      <w:r w:rsidRPr="00B14CA2">
        <w:t>3163/697</w:t>
      </w:r>
      <w:r>
        <w:t xml:space="preserve"> v katastrálním území Mušov, </w:t>
      </w:r>
    </w:p>
    <w:p w14:paraId="4778FCD9" w14:textId="77777777" w:rsidR="00B14CA2" w:rsidRPr="003B6AA7" w:rsidRDefault="00B14CA2" w:rsidP="00B14CA2">
      <w:pPr>
        <w:pStyle w:val="Odstavecseseznamem"/>
        <w:numPr>
          <w:ilvl w:val="1"/>
          <w:numId w:val="1"/>
        </w:numPr>
        <w:jc w:val="both"/>
        <w:rPr>
          <w:b/>
          <w:u w:val="single"/>
        </w:rPr>
      </w:pPr>
      <w:r>
        <w:t xml:space="preserve">pozemek p. č. </w:t>
      </w:r>
      <w:r w:rsidRPr="00B14CA2">
        <w:t>3163/753</w:t>
      </w:r>
      <w:r>
        <w:t xml:space="preserve"> v katastrálním území Mušov, </w:t>
      </w:r>
    </w:p>
    <w:p w14:paraId="0788F9A9" w14:textId="77777777" w:rsidR="003B6AA7" w:rsidRPr="00B14CA2" w:rsidRDefault="003B6AA7" w:rsidP="003B6AA7">
      <w:pPr>
        <w:pStyle w:val="Odstavecseseznamem"/>
        <w:numPr>
          <w:ilvl w:val="1"/>
          <w:numId w:val="1"/>
        </w:numPr>
        <w:jc w:val="both"/>
        <w:rPr>
          <w:b/>
          <w:u w:val="single"/>
        </w:rPr>
      </w:pPr>
      <w:r>
        <w:t xml:space="preserve">pozemek p. č. </w:t>
      </w:r>
      <w:r w:rsidRPr="003B6AA7">
        <w:t>5198/21</w:t>
      </w:r>
      <w:r>
        <w:t xml:space="preserve"> v katastrálním území </w:t>
      </w:r>
      <w:r w:rsidRPr="00B14CA2">
        <w:t>Pasohlávky</w:t>
      </w:r>
      <w:r>
        <w:t xml:space="preserve">, </w:t>
      </w:r>
    </w:p>
    <w:p w14:paraId="2CDE804B" w14:textId="77777777" w:rsidR="003206B9" w:rsidRPr="003B6AA7" w:rsidRDefault="003B6AA7" w:rsidP="003B6AA7">
      <w:pPr>
        <w:pStyle w:val="Odstavecseseznamem"/>
        <w:numPr>
          <w:ilvl w:val="1"/>
          <w:numId w:val="1"/>
        </w:numPr>
        <w:jc w:val="both"/>
        <w:rPr>
          <w:b/>
          <w:u w:val="single"/>
        </w:rPr>
      </w:pPr>
      <w:r>
        <w:t xml:space="preserve">pozemek p. č. </w:t>
      </w:r>
      <w:r w:rsidRPr="003B6AA7">
        <w:t>5198/24</w:t>
      </w:r>
      <w:r>
        <w:t xml:space="preserve"> v katastrálním území </w:t>
      </w:r>
      <w:r w:rsidRPr="00B14CA2">
        <w:t>Pasohlávky</w:t>
      </w:r>
      <w:r>
        <w:t xml:space="preserve">. </w:t>
      </w:r>
    </w:p>
    <w:p w14:paraId="6EEC840D" w14:textId="77777777" w:rsidR="003206B9" w:rsidRPr="00B56B66" w:rsidRDefault="003206B9" w:rsidP="003206B9">
      <w:pPr>
        <w:pStyle w:val="Odstavecseseznamem"/>
        <w:jc w:val="both"/>
        <w:rPr>
          <w:b/>
          <w:u w:val="single"/>
        </w:rPr>
      </w:pPr>
    </w:p>
    <w:p w14:paraId="0292D984" w14:textId="77777777" w:rsidR="00CC0000" w:rsidRPr="00CC0000" w:rsidRDefault="00CC0000" w:rsidP="003A5A0B">
      <w:pPr>
        <w:pStyle w:val="Odstavecseseznamem"/>
        <w:numPr>
          <w:ilvl w:val="0"/>
          <w:numId w:val="1"/>
        </w:numPr>
        <w:jc w:val="both"/>
        <w:rPr>
          <w:b/>
          <w:u w:val="single"/>
        </w:rPr>
      </w:pPr>
      <w:r w:rsidRPr="00CC0000">
        <w:rPr>
          <w:u w:val="single"/>
        </w:rPr>
        <w:t>P</w:t>
      </w:r>
      <w:r w:rsidR="00932043">
        <w:rPr>
          <w:u w:val="single"/>
        </w:rPr>
        <w:t>rohlášení P</w:t>
      </w:r>
      <w:r w:rsidRPr="00CC0000">
        <w:rPr>
          <w:u w:val="single"/>
        </w:rPr>
        <w:t>rodávajícího</w:t>
      </w:r>
      <w:r>
        <w:rPr>
          <w:u w:val="single"/>
        </w:rPr>
        <w:t>.</w:t>
      </w:r>
      <w:r>
        <w:t xml:space="preserve"> Prodávající prohlašuje, že je oprávněn s Předmětem koupě nakládat bez jakýchkoliv omezení</w:t>
      </w:r>
      <w:r w:rsidR="00160D2A">
        <w:t xml:space="preserve"> a že Předmět koupě má obvyklé vlastnosti a je prost vad</w:t>
      </w:r>
      <w:r>
        <w:t>. Prodávající dále v souvislosti s Předmětem koupě a s touto Smlouvou prohlašuje, že</w:t>
      </w:r>
    </w:p>
    <w:p w14:paraId="56AF5AEB" w14:textId="77777777" w:rsidR="00CC0000" w:rsidRPr="00CC0000" w:rsidRDefault="00CC0000" w:rsidP="00CC0000">
      <w:pPr>
        <w:pStyle w:val="Odstavecseseznamem"/>
        <w:jc w:val="both"/>
        <w:rPr>
          <w:b/>
          <w:u w:val="single"/>
        </w:rPr>
      </w:pPr>
    </w:p>
    <w:p w14:paraId="203FCB88" w14:textId="77777777" w:rsidR="00CC0000" w:rsidRPr="003B6AA7" w:rsidRDefault="00CC0000" w:rsidP="003B6AA7">
      <w:pPr>
        <w:pStyle w:val="Odstavecseseznamem"/>
        <w:numPr>
          <w:ilvl w:val="1"/>
          <w:numId w:val="9"/>
        </w:numPr>
        <w:jc w:val="both"/>
        <w:rPr>
          <w:b/>
          <w:u w:val="single"/>
        </w:rPr>
      </w:pPr>
      <w:r>
        <w:t>je v plném rozsahu oprávněn převést vlastnické právo k Předmětu koupě na Kupujícího na základě této Smlouvy</w:t>
      </w:r>
      <w:r w:rsidR="00932043">
        <w:t>;</w:t>
      </w:r>
      <w:r>
        <w:t xml:space="preserve"> </w:t>
      </w:r>
    </w:p>
    <w:p w14:paraId="4A6FE8F0" w14:textId="77777777" w:rsidR="00CC0000" w:rsidRPr="00932043" w:rsidRDefault="00CC0000" w:rsidP="0059418F">
      <w:pPr>
        <w:pStyle w:val="Odstavecseseznamem"/>
        <w:numPr>
          <w:ilvl w:val="1"/>
          <w:numId w:val="9"/>
        </w:numPr>
        <w:jc w:val="both"/>
        <w:rPr>
          <w:b/>
          <w:u w:val="single"/>
        </w:rPr>
      </w:pPr>
      <w:r w:rsidRPr="00CC0000">
        <w:lastRenderedPageBreak/>
        <w:t xml:space="preserve">na </w:t>
      </w:r>
      <w:r>
        <w:t>Předmětu koupě</w:t>
      </w:r>
      <w:r w:rsidRPr="00CC0000">
        <w:t xml:space="preserve"> neváznou žádné právní vady s výjimkou právních vad zjistitelných z veřejného seznamu (katastru nemovitostí) ke dni uzavření této Smlouvy; právními vadami Strany rozumí především zástavní práva, věcná břemena, nájem, výprosy, pacht, předkup</w:t>
      </w:r>
      <w:r>
        <w:t xml:space="preserve">ní práva, výhrady zpětné koupě </w:t>
      </w:r>
      <w:r w:rsidRPr="00CC0000">
        <w:t>nebo jiná věcná či obligační práva třetích osob k</w:t>
      </w:r>
      <w:r>
        <w:t> Předmětu koupě nebo v souvislosti s</w:t>
      </w:r>
      <w:r w:rsidR="00932043">
        <w:t> </w:t>
      </w:r>
      <w:r>
        <w:t>ním</w:t>
      </w:r>
      <w:r w:rsidR="00932043">
        <w:t>;</w:t>
      </w:r>
    </w:p>
    <w:p w14:paraId="4248126F" w14:textId="77777777" w:rsidR="00932043" w:rsidRPr="00CC0000" w:rsidRDefault="00932043" w:rsidP="000C556E">
      <w:pPr>
        <w:pStyle w:val="Odstavecseseznamem"/>
        <w:ind w:left="1440"/>
        <w:jc w:val="both"/>
        <w:rPr>
          <w:b/>
          <w:u w:val="single"/>
        </w:rPr>
      </w:pPr>
    </w:p>
    <w:p w14:paraId="61F7FE98" w14:textId="77777777" w:rsidR="00932043" w:rsidRPr="00932043" w:rsidRDefault="00932043" w:rsidP="00762CED">
      <w:pPr>
        <w:pStyle w:val="Odstavecseseznamem"/>
        <w:numPr>
          <w:ilvl w:val="1"/>
          <w:numId w:val="9"/>
        </w:numPr>
        <w:jc w:val="both"/>
      </w:pPr>
      <w:r w:rsidRPr="00932043">
        <w:t>se nenachází v úpadku a ani v hrozícím úpadku podle insolvenčního zákona a že není účastníkem exekučního a ani jiného obdobného řízení coby dlužník nebo povinný</w:t>
      </w:r>
      <w:r w:rsidR="00160D2A">
        <w:t xml:space="preserve"> a že </w:t>
      </w:r>
      <w:r w:rsidRPr="00932043">
        <w:t>nemá žádné dluhy, pro které by mohl být Předmět koupě jakýmikoliv zajišťovacími prostředky postižen (zejm. zákonná zástavní p</w:t>
      </w:r>
      <w:r w:rsidR="00762CED">
        <w:t xml:space="preserve">ráva, zajišťovací příkaz apod.), a že </w:t>
      </w:r>
      <w:r w:rsidRPr="00932043">
        <w:t xml:space="preserve">tu nejsou žádné </w:t>
      </w:r>
      <w:r w:rsidR="000C556E">
        <w:t xml:space="preserve">jiné </w:t>
      </w:r>
      <w:r w:rsidRPr="00932043">
        <w:t xml:space="preserve">skutečnosti, pro které by nemohl řádně a včas splnit své povinnosti vyplývající mu z této Smlouvy. </w:t>
      </w:r>
    </w:p>
    <w:p w14:paraId="01EEF7FF" w14:textId="77777777" w:rsidR="00932043" w:rsidRPr="00932043" w:rsidRDefault="00932043" w:rsidP="00932043">
      <w:pPr>
        <w:pStyle w:val="Odstavecseseznamem"/>
        <w:ind w:left="1440"/>
        <w:jc w:val="both"/>
      </w:pPr>
    </w:p>
    <w:p w14:paraId="47AC9EE5" w14:textId="77777777" w:rsidR="00932043" w:rsidRDefault="00932043" w:rsidP="003A5A0B">
      <w:pPr>
        <w:pStyle w:val="Odstavecseseznamem"/>
        <w:numPr>
          <w:ilvl w:val="0"/>
          <w:numId w:val="1"/>
        </w:numPr>
        <w:jc w:val="both"/>
      </w:pPr>
      <w:r>
        <w:rPr>
          <w:u w:val="single"/>
        </w:rPr>
        <w:t>Prohlášení Kupujícího.</w:t>
      </w:r>
      <w:r w:rsidRPr="00932043">
        <w:t xml:space="preserve"> Kupují</w:t>
      </w:r>
      <w:r w:rsidR="000C556E">
        <w:t xml:space="preserve">cí prohlašuje, že se fyzickou </w:t>
      </w:r>
      <w:r>
        <w:t>obhlídkou obeznámil se stavebně-technickým stavem Předmětu koupě a že se seznámil též i s právním stavem</w:t>
      </w:r>
      <w:r w:rsidRPr="00932043">
        <w:t xml:space="preserve"> </w:t>
      </w:r>
      <w:r>
        <w:t xml:space="preserve">Předmětu koupě </w:t>
      </w:r>
      <w:r w:rsidRPr="00932043">
        <w:t xml:space="preserve">vyplývajícím z veřejného seznamu (katastru nemovitostí). Kupující dále </w:t>
      </w:r>
      <w:r w:rsidR="00ED24FE">
        <w:t xml:space="preserve">v souvislosti s Předmětem koupě a s touto Smlouvou </w:t>
      </w:r>
      <w:r w:rsidRPr="00932043">
        <w:t xml:space="preserve">prohlašuje, že </w:t>
      </w:r>
      <w:r w:rsidR="00ED24FE">
        <w:t xml:space="preserve"> </w:t>
      </w:r>
    </w:p>
    <w:p w14:paraId="445885F2" w14:textId="77777777" w:rsidR="00932043" w:rsidRDefault="00932043" w:rsidP="00932043">
      <w:pPr>
        <w:pStyle w:val="Odstavecseseznamem"/>
        <w:jc w:val="both"/>
      </w:pPr>
    </w:p>
    <w:p w14:paraId="13175BB9" w14:textId="77777777" w:rsidR="00932043" w:rsidRDefault="00932043" w:rsidP="00762CED">
      <w:pPr>
        <w:pStyle w:val="Odstavecseseznamem"/>
        <w:numPr>
          <w:ilvl w:val="0"/>
          <w:numId w:val="12"/>
        </w:numPr>
        <w:jc w:val="both"/>
      </w:pPr>
      <w:r w:rsidRPr="00932043">
        <w:t>má zajištěny peněžité zdroje pro zaplacení Kupní ceny za Předmět koupě P</w:t>
      </w:r>
      <w:r>
        <w:t>rodávajícímu podle této Smlouvy;</w:t>
      </w:r>
    </w:p>
    <w:p w14:paraId="022694A3" w14:textId="77777777" w:rsidR="00932043" w:rsidRDefault="00932043" w:rsidP="00932043">
      <w:pPr>
        <w:pStyle w:val="Odstavecseseznamem"/>
        <w:ind w:left="1440"/>
        <w:jc w:val="both"/>
      </w:pPr>
    </w:p>
    <w:p w14:paraId="1D20EF2F" w14:textId="77777777" w:rsidR="00932043" w:rsidRDefault="00932043" w:rsidP="00762CED">
      <w:pPr>
        <w:pStyle w:val="Odstavecseseznamem"/>
        <w:numPr>
          <w:ilvl w:val="0"/>
          <w:numId w:val="12"/>
        </w:numPr>
        <w:jc w:val="both"/>
      </w:pPr>
      <w:r w:rsidRPr="00932043">
        <w:t>se nenachází v úpadku a ani v hrozícím úpadku podle insolvenčního zákona a že není účastníkem exekučního a ani jiného obdobného řízení coby dlužník nebo povinný;</w:t>
      </w:r>
    </w:p>
    <w:p w14:paraId="138499DF" w14:textId="77777777" w:rsidR="00932043" w:rsidRDefault="00932043" w:rsidP="00932043">
      <w:pPr>
        <w:pStyle w:val="Odstavecseseznamem"/>
        <w:ind w:left="1440"/>
        <w:jc w:val="both"/>
      </w:pPr>
    </w:p>
    <w:p w14:paraId="610FC88A" w14:textId="77777777" w:rsidR="00932043" w:rsidRDefault="00932043" w:rsidP="00762CED">
      <w:pPr>
        <w:pStyle w:val="Odstavecseseznamem"/>
        <w:numPr>
          <w:ilvl w:val="0"/>
          <w:numId w:val="12"/>
        </w:numPr>
        <w:jc w:val="both"/>
      </w:pPr>
      <w:r w:rsidRPr="00932043">
        <w:t xml:space="preserve">mu nejsou známy žádné skutečnosti, pro které by nemohl řádně a včas splnit své povinnosti vyplývající mu z této Smlouvy; </w:t>
      </w:r>
    </w:p>
    <w:p w14:paraId="358D4FBE" w14:textId="77777777" w:rsidR="00932043" w:rsidRDefault="00932043" w:rsidP="00932043">
      <w:pPr>
        <w:pStyle w:val="Odstavecseseznamem"/>
        <w:ind w:left="1440"/>
        <w:jc w:val="both"/>
      </w:pPr>
    </w:p>
    <w:p w14:paraId="0938FE4C" w14:textId="77777777" w:rsidR="0024434A" w:rsidRDefault="00932043" w:rsidP="0024434A">
      <w:pPr>
        <w:pStyle w:val="Odstavecseseznamem"/>
        <w:numPr>
          <w:ilvl w:val="0"/>
          <w:numId w:val="12"/>
        </w:numPr>
        <w:jc w:val="both"/>
      </w:pPr>
      <w:r w:rsidRPr="00932043">
        <w:t xml:space="preserve">mu nejsou známy žádné </w:t>
      </w:r>
      <w:r w:rsidR="000C556E">
        <w:t xml:space="preserve">jiné </w:t>
      </w:r>
      <w:r w:rsidRPr="00932043">
        <w:t>skutečnosti, které by snad mohly prodej Předmětu koupě podle této Smlouvy</w:t>
      </w:r>
      <w:r w:rsidR="00762CED">
        <w:t xml:space="preserve"> jakkoliv ohrozit, anebo zmařit a že </w:t>
      </w:r>
      <w:r w:rsidR="000C556E">
        <w:t xml:space="preserve">učinil veškeré úkony podle právních předpisů veřejného práva (především podle zákona č. 128/2000 Sb., o obcích (obecní zřízení), ve znění pozdějších předpisů), aby mohla být tato Smlouva platně uzavřena. </w:t>
      </w:r>
      <w:r w:rsidRPr="00932043">
        <w:t xml:space="preserve"> </w:t>
      </w:r>
    </w:p>
    <w:p w14:paraId="6A806E04" w14:textId="77777777" w:rsidR="00160D2A" w:rsidRPr="00160D2A" w:rsidRDefault="00160D2A" w:rsidP="00160D2A">
      <w:pPr>
        <w:jc w:val="center"/>
        <w:rPr>
          <w:b/>
          <w:bCs/>
          <w:u w:val="single"/>
        </w:rPr>
      </w:pPr>
      <w:r w:rsidRPr="00160D2A">
        <w:rPr>
          <w:b/>
          <w:bCs/>
          <w:u w:val="single"/>
        </w:rPr>
        <w:t>Článek 2 – Převod vlastnického práva</w:t>
      </w:r>
      <w:r w:rsidR="00FD3575">
        <w:rPr>
          <w:b/>
          <w:bCs/>
          <w:u w:val="single"/>
        </w:rPr>
        <w:t xml:space="preserve"> </w:t>
      </w:r>
    </w:p>
    <w:p w14:paraId="5C09896F" w14:textId="77777777" w:rsidR="0024434A" w:rsidRDefault="00160D2A" w:rsidP="0024434A">
      <w:pPr>
        <w:pStyle w:val="Odstavecseseznamem"/>
        <w:numPr>
          <w:ilvl w:val="0"/>
          <w:numId w:val="2"/>
        </w:numPr>
        <w:jc w:val="both"/>
      </w:pPr>
      <w:r w:rsidRPr="00160D2A">
        <w:rPr>
          <w:u w:val="single"/>
        </w:rPr>
        <w:t>Převod vlastnického práva k Předmětu koupě.</w:t>
      </w:r>
      <w:r w:rsidRPr="00160D2A">
        <w:t xml:space="preserve"> Prodávající tímto převádí vlastnické právo k Předmětu koupě na Kupujícího a Kupující Předmět koupě tímto do svého výlučného vlastnictví přijímá a zavazuje se za něj zaplatit Prodávajícímu Kupní cenu</w:t>
      </w:r>
      <w:r w:rsidR="00082111">
        <w:t>, t</w:t>
      </w:r>
      <w:r>
        <w:t>o vše za podmínek sjednaných Stranami v této Smlouvě.</w:t>
      </w:r>
    </w:p>
    <w:p w14:paraId="74EA5C6F" w14:textId="77777777" w:rsidR="00160D2A" w:rsidRPr="008E0286" w:rsidRDefault="00160D2A" w:rsidP="00160D2A">
      <w:pPr>
        <w:jc w:val="center"/>
        <w:rPr>
          <w:b/>
          <w:u w:val="single"/>
        </w:rPr>
      </w:pPr>
      <w:r w:rsidRPr="008E0286">
        <w:rPr>
          <w:b/>
          <w:u w:val="single"/>
        </w:rPr>
        <w:t>Článek 3 – Kupní cena a platební podmínky</w:t>
      </w:r>
    </w:p>
    <w:p w14:paraId="5DE90ADB" w14:textId="77777777" w:rsidR="00160D2A" w:rsidRPr="008E0286" w:rsidRDefault="00160D2A" w:rsidP="0024434A">
      <w:pPr>
        <w:pStyle w:val="Odstavecseseznamem"/>
        <w:numPr>
          <w:ilvl w:val="0"/>
          <w:numId w:val="3"/>
        </w:numPr>
        <w:jc w:val="both"/>
        <w:rPr>
          <w:u w:val="single"/>
        </w:rPr>
      </w:pPr>
      <w:r w:rsidRPr="008E0286">
        <w:rPr>
          <w:u w:val="single"/>
        </w:rPr>
        <w:t>Kupní cena.</w:t>
      </w:r>
      <w:r w:rsidRPr="008E0286">
        <w:t xml:space="preserve"> Strany sjednaly úhrnnou kupní cenu za Předmět koupě ve výši </w:t>
      </w:r>
      <w:r w:rsidR="0024434A" w:rsidRPr="008E0286">
        <w:rPr>
          <w:rFonts w:ascii="Calibri" w:eastAsia="Times New Roman" w:hAnsi="Calibri" w:cs="Calibri"/>
          <w:b/>
          <w:bCs/>
          <w:color w:val="000000"/>
          <w:lang w:eastAsia="cs-CZ"/>
        </w:rPr>
        <w:t xml:space="preserve">273.579,-Kč </w:t>
      </w:r>
      <w:r w:rsidRPr="008E0286">
        <w:t xml:space="preserve">(slovy: </w:t>
      </w:r>
      <w:r w:rsidR="0024434A" w:rsidRPr="008E0286">
        <w:t>dvě stě sedmdesát tři tisíc pět set sedmdesát devět korun českých</w:t>
      </w:r>
      <w:r w:rsidRPr="008E0286">
        <w:t xml:space="preserve">) </w:t>
      </w:r>
      <w:r w:rsidRPr="008E0286">
        <w:rPr>
          <w:b/>
        </w:rPr>
        <w:t>vč. DPH</w:t>
      </w:r>
      <w:r w:rsidRPr="008E0286">
        <w:t>, která je v této Smlouvě označována též jen jako „</w:t>
      </w:r>
      <w:r w:rsidRPr="008E0286">
        <w:rPr>
          <w:b/>
        </w:rPr>
        <w:t>Kupní cena</w:t>
      </w:r>
      <w:r w:rsidRPr="008E0286">
        <w:t xml:space="preserve">“. Výše Kupní ceny odpovídá </w:t>
      </w:r>
      <w:r w:rsidR="00F738E0" w:rsidRPr="008E0286">
        <w:t>součtu</w:t>
      </w:r>
      <w:r w:rsidRPr="008E0286">
        <w:t xml:space="preserve"> cen jednotlivých věcí převáděných do vlastnictví Kupujícího na základě této Smlouvy, které jsou uvedeny v </w:t>
      </w:r>
      <w:r w:rsidRPr="008E0286">
        <w:rPr>
          <w:b/>
        </w:rPr>
        <w:t xml:space="preserve">Ceníku </w:t>
      </w:r>
      <w:r w:rsidRPr="008E0286">
        <w:t xml:space="preserve">tvořícím </w:t>
      </w:r>
      <w:r w:rsidRPr="008E0286">
        <w:rPr>
          <w:b/>
        </w:rPr>
        <w:t>Přílohu 1</w:t>
      </w:r>
      <w:r w:rsidRPr="008E0286">
        <w:t xml:space="preserve"> této Smlouvy. </w:t>
      </w:r>
    </w:p>
    <w:p w14:paraId="50524933" w14:textId="77777777" w:rsidR="00F738E0" w:rsidRPr="008E0286" w:rsidRDefault="00F738E0" w:rsidP="00F738E0">
      <w:pPr>
        <w:pStyle w:val="Odstavecseseznamem"/>
        <w:jc w:val="both"/>
        <w:rPr>
          <w:u w:val="single"/>
        </w:rPr>
      </w:pPr>
    </w:p>
    <w:p w14:paraId="7FCF1AF7" w14:textId="77777777" w:rsidR="00F738E0" w:rsidRPr="008E0286" w:rsidRDefault="00F738E0" w:rsidP="00160D2A">
      <w:pPr>
        <w:pStyle w:val="Odstavecseseznamem"/>
        <w:numPr>
          <w:ilvl w:val="0"/>
          <w:numId w:val="3"/>
        </w:numPr>
        <w:jc w:val="both"/>
        <w:rPr>
          <w:u w:val="single"/>
        </w:rPr>
      </w:pPr>
      <w:r w:rsidRPr="008E0286">
        <w:rPr>
          <w:u w:val="single"/>
        </w:rPr>
        <w:lastRenderedPageBreak/>
        <w:t>Splatnost.</w:t>
      </w:r>
      <w:r w:rsidRPr="008E0286">
        <w:t xml:space="preserve"> Strany sjednávají splatnost Kupní ceny na třetí den po uzavření této Smlouvy. Prodlení Kupujícího se zaplacením Kupní ceny o více než 5 pracovních dnů je podstatným porušením této Smlouvy. </w:t>
      </w:r>
    </w:p>
    <w:p w14:paraId="474A7615" w14:textId="77777777" w:rsidR="00F738E0" w:rsidRPr="008E0286" w:rsidRDefault="00F738E0" w:rsidP="00F738E0">
      <w:pPr>
        <w:pStyle w:val="Odstavecseseznamem"/>
        <w:jc w:val="both"/>
        <w:rPr>
          <w:u w:val="single"/>
        </w:rPr>
      </w:pPr>
    </w:p>
    <w:p w14:paraId="0EA0E351" w14:textId="64CC091D" w:rsidR="00F738E0" w:rsidRPr="008E0286" w:rsidRDefault="00F738E0" w:rsidP="00160D2A">
      <w:pPr>
        <w:pStyle w:val="Odstavecseseznamem"/>
        <w:numPr>
          <w:ilvl w:val="0"/>
          <w:numId w:val="3"/>
        </w:numPr>
        <w:jc w:val="both"/>
        <w:rPr>
          <w:u w:val="single"/>
        </w:rPr>
      </w:pPr>
      <w:r w:rsidRPr="008E0286">
        <w:rPr>
          <w:u w:val="single"/>
        </w:rPr>
        <w:t>Platební podmínky.</w:t>
      </w:r>
      <w:r w:rsidRPr="008E0286">
        <w:t xml:space="preserve"> Kupní cena za Předmět koupě bude Kupujícím Prodávajícímu zaplacena bezhotovostním převodem na</w:t>
      </w:r>
      <w:r w:rsidR="00750A23" w:rsidRPr="008E0286">
        <w:t xml:space="preserve"> bankovní účet Prodávajícího </w:t>
      </w:r>
      <w:r w:rsidR="00750A23" w:rsidRPr="008E0286">
        <w:rPr>
          <w:b/>
        </w:rPr>
        <w:t xml:space="preserve">č. </w:t>
      </w:r>
      <w:r w:rsidR="00035115">
        <w:rPr>
          <w:b/>
        </w:rPr>
        <w:t>…………….</w:t>
      </w:r>
      <w:r w:rsidR="00750A23" w:rsidRPr="008E0286">
        <w:t xml:space="preserve"> vedený u Československé obchodní banky, a.s.</w:t>
      </w:r>
    </w:p>
    <w:p w14:paraId="4D3D4C2D" w14:textId="77777777" w:rsidR="00F738E0" w:rsidRPr="00F738E0" w:rsidRDefault="00F738E0" w:rsidP="00F738E0">
      <w:pPr>
        <w:pStyle w:val="Odstavecseseznamem"/>
        <w:jc w:val="both"/>
        <w:rPr>
          <w:u w:val="single"/>
        </w:rPr>
      </w:pPr>
      <w:r>
        <w:t xml:space="preserve"> </w:t>
      </w:r>
    </w:p>
    <w:p w14:paraId="43A04B90" w14:textId="77777777" w:rsidR="00871579" w:rsidRPr="000C556E" w:rsidRDefault="00F738E0" w:rsidP="000C556E">
      <w:pPr>
        <w:pStyle w:val="Odstavecseseznamem"/>
        <w:numPr>
          <w:ilvl w:val="0"/>
          <w:numId w:val="3"/>
        </w:numPr>
        <w:jc w:val="both"/>
        <w:rPr>
          <w:u w:val="single"/>
        </w:rPr>
      </w:pPr>
      <w:r>
        <w:rPr>
          <w:u w:val="single"/>
        </w:rPr>
        <w:t>Zaplacení Kupní ceny.</w:t>
      </w:r>
      <w:r w:rsidRPr="00F738E0">
        <w:t xml:space="preserve"> Kupní cena je K</w:t>
      </w:r>
      <w:r w:rsidR="00096365">
        <w:t>upujícím Prodávajícímu zaplacena</w:t>
      </w:r>
      <w:r>
        <w:t>, kdy</w:t>
      </w:r>
      <w:r w:rsidR="00096365">
        <w:t>ž</w:t>
      </w:r>
      <w:r w:rsidRPr="00F738E0">
        <w:t xml:space="preserve"> dojde k jejímu připsání na </w:t>
      </w:r>
      <w:r w:rsidR="00096365">
        <w:t xml:space="preserve">bankovní </w:t>
      </w:r>
      <w:r w:rsidRPr="00F738E0">
        <w:t>účet</w:t>
      </w:r>
      <w:r>
        <w:t xml:space="preserve"> Prodávajícího podle odst. 3.3 (</w:t>
      </w:r>
      <w:r>
        <w:rPr>
          <w:i/>
        </w:rPr>
        <w:t>Platební podmínky</w:t>
      </w:r>
      <w:r>
        <w:t>) této Smlouvy.</w:t>
      </w:r>
    </w:p>
    <w:p w14:paraId="777FBEC2" w14:textId="77777777" w:rsidR="00F738E0" w:rsidRDefault="00082111" w:rsidP="00082111">
      <w:pPr>
        <w:jc w:val="center"/>
        <w:rPr>
          <w:b/>
          <w:u w:val="single"/>
        </w:rPr>
      </w:pPr>
      <w:r w:rsidRPr="00082111">
        <w:rPr>
          <w:b/>
          <w:u w:val="single"/>
        </w:rPr>
        <w:t>Článek 4 – Předání a převzetí Předmětu koupě</w:t>
      </w:r>
    </w:p>
    <w:p w14:paraId="7AC60472" w14:textId="77777777" w:rsidR="00082111" w:rsidRDefault="00082111" w:rsidP="00096365">
      <w:pPr>
        <w:pStyle w:val="Odstavecseseznamem"/>
        <w:numPr>
          <w:ilvl w:val="0"/>
          <w:numId w:val="4"/>
        </w:numPr>
        <w:jc w:val="both"/>
      </w:pPr>
      <w:r w:rsidRPr="00096365">
        <w:rPr>
          <w:u w:val="single"/>
        </w:rPr>
        <w:t>Předání a převzetí Předmětu koupě.</w:t>
      </w:r>
      <w:r w:rsidR="00096365">
        <w:t xml:space="preserve"> </w:t>
      </w:r>
      <w:r w:rsidR="00096365" w:rsidRPr="00096365">
        <w:t xml:space="preserve">Předmět koupě bude Prodávajícím Kupujícímu protokolárně předán </w:t>
      </w:r>
      <w:r w:rsidR="005073D9">
        <w:t xml:space="preserve">a Kupujícím protokolárně převzat </w:t>
      </w:r>
      <w:r w:rsidR="00096365" w:rsidRPr="00096365">
        <w:t xml:space="preserve">do 10 dnů ode dne, ve kterém dojde k zápisu </w:t>
      </w:r>
      <w:r w:rsidR="00096365">
        <w:t>vlastnického p</w:t>
      </w:r>
      <w:r w:rsidR="00616A07">
        <w:t>ráva Kupujícího k Předmětu koupě</w:t>
      </w:r>
      <w:r w:rsidR="00096365">
        <w:t xml:space="preserve"> </w:t>
      </w:r>
      <w:r w:rsidR="00096365" w:rsidRPr="00096365">
        <w:t xml:space="preserve">do katastru nemovitostí. </w:t>
      </w:r>
    </w:p>
    <w:p w14:paraId="19A57FE1" w14:textId="77777777" w:rsidR="00096365" w:rsidRPr="00082111" w:rsidRDefault="00096365" w:rsidP="00096365">
      <w:pPr>
        <w:pStyle w:val="Odstavecseseznamem"/>
        <w:jc w:val="both"/>
      </w:pPr>
    </w:p>
    <w:p w14:paraId="7D2794F4" w14:textId="77777777" w:rsidR="00E92F8B" w:rsidRDefault="00082111" w:rsidP="00082111">
      <w:pPr>
        <w:pStyle w:val="Odstavecseseznamem"/>
        <w:numPr>
          <w:ilvl w:val="0"/>
          <w:numId w:val="4"/>
        </w:numPr>
        <w:jc w:val="both"/>
      </w:pPr>
      <w:r>
        <w:rPr>
          <w:u w:val="single"/>
        </w:rPr>
        <w:t>Předávací protokol.</w:t>
      </w:r>
      <w:r w:rsidR="00C05D30">
        <w:t xml:space="preserve"> </w:t>
      </w:r>
      <w:r w:rsidR="00096365">
        <w:t xml:space="preserve">Protokolárním předáním </w:t>
      </w:r>
      <w:r w:rsidR="005073D9">
        <w:t xml:space="preserve">a převzetím </w:t>
      </w:r>
      <w:r w:rsidR="00096365">
        <w:t>Předmětu koupě Strany rozumí předání Předmětu koupě Prodávajícím a jeho převzetí Kupujícím na základě písemného předávacího protokolu vyhotoveného ve 2 originálních stejnopisech</w:t>
      </w:r>
      <w:r w:rsidR="00D44E1F">
        <w:t xml:space="preserve">, z nichž každá ze Stran obdrží právě po jednom originálním stejnopise. Předávací protokol </w:t>
      </w:r>
      <w:r w:rsidR="00096365">
        <w:t>bude obsahovat alespoň</w:t>
      </w:r>
    </w:p>
    <w:p w14:paraId="728A5A03" w14:textId="77777777" w:rsidR="00096365" w:rsidRDefault="00096365" w:rsidP="00096365">
      <w:pPr>
        <w:pStyle w:val="Odstavecseseznamem"/>
        <w:jc w:val="both"/>
      </w:pPr>
    </w:p>
    <w:p w14:paraId="40AC0B38" w14:textId="77777777" w:rsidR="00096365" w:rsidRDefault="00096365" w:rsidP="00096365">
      <w:pPr>
        <w:pStyle w:val="Odstavecseseznamem"/>
        <w:numPr>
          <w:ilvl w:val="1"/>
          <w:numId w:val="4"/>
        </w:numPr>
        <w:jc w:val="both"/>
      </w:pPr>
      <w:r>
        <w:t xml:space="preserve">identifikaci Stran a jejich statutárních anebo jiných oprávněných zástupců; </w:t>
      </w:r>
    </w:p>
    <w:p w14:paraId="23372D00" w14:textId="77777777" w:rsidR="00096365" w:rsidRDefault="00096365" w:rsidP="00096365">
      <w:pPr>
        <w:pStyle w:val="Odstavecseseznamem"/>
        <w:ind w:left="1440"/>
        <w:jc w:val="both"/>
      </w:pPr>
    </w:p>
    <w:p w14:paraId="16C621AF" w14:textId="77777777" w:rsidR="00096365" w:rsidRDefault="00096365" w:rsidP="00BE6A09">
      <w:pPr>
        <w:pStyle w:val="Odstavecseseznamem"/>
        <w:numPr>
          <w:ilvl w:val="1"/>
          <w:numId w:val="4"/>
        </w:numPr>
        <w:jc w:val="both"/>
      </w:pPr>
      <w:r>
        <w:t>popis stavu Předmětu koupě</w:t>
      </w:r>
      <w:r w:rsidR="00BE6A09">
        <w:t xml:space="preserve">, kdy se uvede též </w:t>
      </w:r>
      <w:r w:rsidR="00D44E1F">
        <w:t>stav spotřeby energií nebo jiných médií k okamžiku protokolárního předání a převzetí na Předmětu koupě (anebo na jeho jednotlivých složkách) vykázaný na příslušných měřidlech vztahujících se k Předmětu koupě (anebo k jeho jednotlivým složkám)</w:t>
      </w:r>
      <w:r>
        <w:t>;</w:t>
      </w:r>
    </w:p>
    <w:p w14:paraId="4A06F165" w14:textId="77777777" w:rsidR="00096365" w:rsidRDefault="00096365" w:rsidP="00096365">
      <w:pPr>
        <w:pStyle w:val="Odstavecseseznamem"/>
        <w:ind w:left="1440"/>
        <w:jc w:val="both"/>
      </w:pPr>
    </w:p>
    <w:p w14:paraId="076779B9" w14:textId="77777777" w:rsidR="00096365" w:rsidRDefault="00096365" w:rsidP="00096365">
      <w:pPr>
        <w:pStyle w:val="Odstavecseseznamem"/>
        <w:numPr>
          <w:ilvl w:val="1"/>
          <w:numId w:val="4"/>
        </w:numPr>
        <w:jc w:val="both"/>
      </w:pPr>
      <w:r>
        <w:t xml:space="preserve">případné vady zjištěné na Předmětu koupě a popř. i dohodu o způsobu a čase jejich odstranění; </w:t>
      </w:r>
    </w:p>
    <w:p w14:paraId="27B5735E" w14:textId="77777777" w:rsidR="00096365" w:rsidRDefault="00096365" w:rsidP="00096365">
      <w:pPr>
        <w:pStyle w:val="Odstavecseseznamem"/>
        <w:ind w:left="1440"/>
        <w:jc w:val="both"/>
      </w:pPr>
    </w:p>
    <w:p w14:paraId="7717A9B9" w14:textId="77777777" w:rsidR="00096365" w:rsidRDefault="00096365" w:rsidP="00096365">
      <w:pPr>
        <w:pStyle w:val="Odstavecseseznamem"/>
        <w:numPr>
          <w:ilvl w:val="1"/>
          <w:numId w:val="4"/>
        </w:numPr>
        <w:jc w:val="both"/>
      </w:pPr>
      <w:r>
        <w:t>uvedení času zahájení a skončení přejímky</w:t>
      </w:r>
      <w:r w:rsidR="00D44E1F">
        <w:t xml:space="preserve"> </w:t>
      </w:r>
      <w:r w:rsidR="00BE6A09">
        <w:t xml:space="preserve">Předmětu koupě </w:t>
      </w:r>
      <w:r w:rsidR="00D44E1F">
        <w:t>a její výsledek</w:t>
      </w:r>
      <w:r w:rsidR="00BE6A09">
        <w:t xml:space="preserve"> čili uvedení informace o tom, zda Kupující Předmět koupě od Prodávajícího převzal, či nikoliv; </w:t>
      </w:r>
      <w:r w:rsidR="00D44E1F">
        <w:t xml:space="preserve"> </w:t>
      </w:r>
    </w:p>
    <w:p w14:paraId="61D71079" w14:textId="77777777" w:rsidR="00096365" w:rsidRDefault="00096365" w:rsidP="00096365">
      <w:pPr>
        <w:pStyle w:val="Odstavecseseznamem"/>
        <w:ind w:left="1440"/>
        <w:jc w:val="both"/>
      </w:pPr>
    </w:p>
    <w:p w14:paraId="129FCBF3" w14:textId="77777777" w:rsidR="00096365" w:rsidRDefault="00096365" w:rsidP="00096365">
      <w:pPr>
        <w:pStyle w:val="Odstavecseseznamem"/>
        <w:numPr>
          <w:ilvl w:val="1"/>
          <w:numId w:val="4"/>
        </w:numPr>
        <w:jc w:val="both"/>
      </w:pPr>
      <w:r>
        <w:t xml:space="preserve">dataci a podpisy Stran nebo podpisy jejich statutárních anebo jiných oprávněných zástupců. </w:t>
      </w:r>
    </w:p>
    <w:p w14:paraId="175FE286" w14:textId="77777777" w:rsidR="00E92F8B" w:rsidRDefault="00E92F8B" w:rsidP="00E92F8B">
      <w:pPr>
        <w:pStyle w:val="Odstavecseseznamem"/>
        <w:jc w:val="both"/>
      </w:pPr>
    </w:p>
    <w:p w14:paraId="5481FFD3" w14:textId="77777777" w:rsidR="00871579" w:rsidRDefault="00E92F8B" w:rsidP="00871579">
      <w:pPr>
        <w:pStyle w:val="Odstavecseseznamem"/>
        <w:numPr>
          <w:ilvl w:val="0"/>
          <w:numId w:val="4"/>
        </w:numPr>
        <w:jc w:val="both"/>
      </w:pPr>
      <w:r w:rsidRPr="00E92F8B">
        <w:rPr>
          <w:u w:val="single"/>
        </w:rPr>
        <w:t>Nebezpečí škody.</w:t>
      </w:r>
      <w:r w:rsidR="00C05D30">
        <w:t xml:space="preserve"> </w:t>
      </w:r>
      <w:r w:rsidRPr="00E92F8B">
        <w:t xml:space="preserve">Nebezpečí škody </w:t>
      </w:r>
      <w:r>
        <w:t xml:space="preserve">na Předmětu koupě </w:t>
      </w:r>
      <w:r w:rsidRPr="00E92F8B">
        <w:t>pře</w:t>
      </w:r>
      <w:r w:rsidR="0002711E">
        <w:t>jde</w:t>
      </w:r>
      <w:r w:rsidR="00670A40">
        <w:t xml:space="preserve"> na K</w:t>
      </w:r>
      <w:r w:rsidRPr="00E92F8B">
        <w:t>upujícího</w:t>
      </w:r>
      <w:r>
        <w:t xml:space="preserve"> okamžikem jeho</w:t>
      </w:r>
      <w:r w:rsidRPr="00E92F8B">
        <w:t xml:space="preserve"> </w:t>
      </w:r>
      <w:r>
        <w:t xml:space="preserve">protokolárního </w:t>
      </w:r>
      <w:r w:rsidRPr="00E92F8B">
        <w:t>převzetí</w:t>
      </w:r>
      <w:r w:rsidR="00096365">
        <w:t xml:space="preserve"> čili podepsáním předávacího protokolu podle odst. 4.2 (</w:t>
      </w:r>
      <w:r w:rsidR="00096365">
        <w:rPr>
          <w:i/>
        </w:rPr>
        <w:t>Předávací protokol</w:t>
      </w:r>
      <w:r w:rsidR="00096365">
        <w:t xml:space="preserve">) </w:t>
      </w:r>
      <w:r w:rsidR="0002711E">
        <w:t xml:space="preserve">této Smlouvy. </w:t>
      </w:r>
      <w:r w:rsidR="00BE6A09">
        <w:t xml:space="preserve"> </w:t>
      </w:r>
    </w:p>
    <w:p w14:paraId="1A4036FE" w14:textId="77777777" w:rsidR="00C05D30" w:rsidRDefault="00C05D30" w:rsidP="00C05D30">
      <w:pPr>
        <w:jc w:val="center"/>
        <w:rPr>
          <w:b/>
          <w:u w:val="single"/>
        </w:rPr>
      </w:pPr>
      <w:r w:rsidRPr="00C05D30">
        <w:rPr>
          <w:b/>
          <w:u w:val="single"/>
        </w:rPr>
        <w:t>Článek 5 – Vlastnické právo</w:t>
      </w:r>
    </w:p>
    <w:p w14:paraId="2C8A72FC" w14:textId="77777777" w:rsidR="00C05D30" w:rsidRPr="00BE6A09" w:rsidRDefault="00C05D30" w:rsidP="005073D9">
      <w:pPr>
        <w:pStyle w:val="Odstavecseseznamem"/>
        <w:numPr>
          <w:ilvl w:val="0"/>
          <w:numId w:val="5"/>
        </w:numPr>
        <w:jc w:val="both"/>
        <w:rPr>
          <w:b/>
          <w:u w:val="single"/>
        </w:rPr>
      </w:pPr>
      <w:r>
        <w:rPr>
          <w:u w:val="single"/>
        </w:rPr>
        <w:t>Nabytí vlastnického práva.</w:t>
      </w:r>
      <w:r>
        <w:t xml:space="preserve"> Kupující nabude vlastnické právo k Předmětu koupě způsobem a v okamžiku podle příslušných právních předpisů.</w:t>
      </w:r>
    </w:p>
    <w:p w14:paraId="5669F6AD" w14:textId="77777777" w:rsidR="00BE6A09" w:rsidRPr="005073D9" w:rsidRDefault="00BE6A09" w:rsidP="00BE6A09">
      <w:pPr>
        <w:pStyle w:val="Odstavecseseznamem"/>
        <w:jc w:val="both"/>
        <w:rPr>
          <w:b/>
          <w:u w:val="single"/>
        </w:rPr>
      </w:pPr>
    </w:p>
    <w:p w14:paraId="3A292F7A" w14:textId="77777777" w:rsidR="00871579" w:rsidRPr="00871579" w:rsidRDefault="00871579" w:rsidP="00871579">
      <w:pPr>
        <w:pStyle w:val="Odstavecseseznamem"/>
        <w:numPr>
          <w:ilvl w:val="0"/>
          <w:numId w:val="5"/>
        </w:numPr>
        <w:jc w:val="both"/>
      </w:pPr>
      <w:r w:rsidRPr="00871579">
        <w:rPr>
          <w:u w:val="single"/>
        </w:rPr>
        <w:t xml:space="preserve">Návrh na vklad </w:t>
      </w:r>
      <w:r w:rsidR="00BA5F32">
        <w:rPr>
          <w:u w:val="single"/>
        </w:rPr>
        <w:t>práv</w:t>
      </w:r>
      <w:r w:rsidRPr="00871579">
        <w:rPr>
          <w:u w:val="single"/>
        </w:rPr>
        <w:t xml:space="preserve"> do katastru nemovitostí.</w:t>
      </w:r>
      <w:r w:rsidRPr="00871579">
        <w:t xml:space="preserve"> </w:t>
      </w:r>
      <w:r w:rsidR="00616A07">
        <w:t>Předmět koupě</w:t>
      </w:r>
      <w:r w:rsidR="00695F34">
        <w:t xml:space="preserve"> sestává z věcí zapisovaných do veřejného seznamu (katastru nemovitostí). Proto se Strany </w:t>
      </w:r>
      <w:r w:rsidRPr="00871579">
        <w:t xml:space="preserve">zavazují, že bezprostředně po </w:t>
      </w:r>
      <w:r w:rsidRPr="00871579">
        <w:lastRenderedPageBreak/>
        <w:t xml:space="preserve">podpisu této Smlouvy společně podepíší návrh na vklad </w:t>
      </w:r>
      <w:r w:rsidR="00CC7F35">
        <w:t>práv do katastru nemovitostí</w:t>
      </w:r>
      <w:r w:rsidRPr="00871579">
        <w:t xml:space="preserve"> ve prospěch Kupujícího </w:t>
      </w:r>
      <w:r>
        <w:t>po</w:t>
      </w:r>
      <w:r w:rsidRPr="00871579">
        <w:t>dle této Smlouvy (dále též jen „</w:t>
      </w:r>
      <w:r w:rsidRPr="00871579">
        <w:rPr>
          <w:b/>
        </w:rPr>
        <w:t>Návrh na vklad do KN</w:t>
      </w:r>
      <w:r w:rsidRPr="00871579">
        <w:t xml:space="preserve">“). Strany ujednávají, že podání Návrhu na vklad do KN k příslušnému katastrálnímu úřadu </w:t>
      </w:r>
      <w:r>
        <w:t>zajistí Prodávající do 3 dnů poté, co mu Kupující zaplatí Kupní cenu za Předmět koupě</w:t>
      </w:r>
      <w:r w:rsidRPr="00871579">
        <w:t xml:space="preserve">. </w:t>
      </w:r>
    </w:p>
    <w:p w14:paraId="590F32FC" w14:textId="77777777" w:rsidR="00871579" w:rsidRPr="00871579" w:rsidRDefault="00871579" w:rsidP="00871579">
      <w:pPr>
        <w:pStyle w:val="Odstavecseseznamem"/>
        <w:jc w:val="both"/>
      </w:pPr>
    </w:p>
    <w:p w14:paraId="3723DB51" w14:textId="77777777" w:rsidR="00871579" w:rsidRDefault="00871579" w:rsidP="00871579">
      <w:pPr>
        <w:pStyle w:val="Odstavecseseznamem"/>
        <w:numPr>
          <w:ilvl w:val="0"/>
          <w:numId w:val="5"/>
        </w:numPr>
        <w:jc w:val="both"/>
      </w:pPr>
      <w:r w:rsidRPr="00871579">
        <w:rPr>
          <w:u w:val="single"/>
        </w:rPr>
        <w:t>Hrazení správního poplatku.</w:t>
      </w:r>
      <w:r w:rsidRPr="00871579">
        <w:t xml:space="preserve"> Správní poplatek za přijetí návrhu na zahájení řízení o povolení vkladu do katastru nemovitostí ve výši 2.000,-Kč (slovy: dva tisíce korun českých) bude hrazen v plné výši </w:t>
      </w:r>
      <w:r>
        <w:t>Prodávajícím</w:t>
      </w:r>
      <w:r w:rsidRPr="00871579">
        <w:t xml:space="preserve">. </w:t>
      </w:r>
    </w:p>
    <w:p w14:paraId="75A1903C" w14:textId="77777777" w:rsidR="00871579" w:rsidRPr="00871579" w:rsidRDefault="00871579" w:rsidP="00871579">
      <w:pPr>
        <w:jc w:val="center"/>
        <w:rPr>
          <w:b/>
          <w:u w:val="single"/>
        </w:rPr>
      </w:pPr>
      <w:r w:rsidRPr="00871579">
        <w:rPr>
          <w:b/>
          <w:u w:val="single"/>
        </w:rPr>
        <w:t xml:space="preserve">Článek 6 – Porušení </w:t>
      </w:r>
      <w:r w:rsidR="00695F34">
        <w:rPr>
          <w:b/>
          <w:u w:val="single"/>
        </w:rPr>
        <w:t xml:space="preserve">a zánik závazku ze </w:t>
      </w:r>
      <w:r w:rsidRPr="00871579">
        <w:rPr>
          <w:b/>
          <w:u w:val="single"/>
        </w:rPr>
        <w:t>Smlouvy</w:t>
      </w:r>
    </w:p>
    <w:p w14:paraId="52273785" w14:textId="77777777" w:rsidR="00871579" w:rsidRPr="00695F34" w:rsidRDefault="00695F34" w:rsidP="00695F34">
      <w:pPr>
        <w:pStyle w:val="Odstavecseseznamem"/>
        <w:numPr>
          <w:ilvl w:val="0"/>
          <w:numId w:val="7"/>
        </w:numPr>
        <w:jc w:val="both"/>
        <w:rPr>
          <w:b/>
          <w:u w:val="single"/>
        </w:rPr>
      </w:pPr>
      <w:r>
        <w:rPr>
          <w:u w:val="single"/>
        </w:rPr>
        <w:t>Náhrada škody a práva z vad</w:t>
      </w:r>
      <w:r w:rsidR="00871579" w:rsidRPr="00871579">
        <w:rPr>
          <w:u w:val="single"/>
        </w:rPr>
        <w:t>.</w:t>
      </w:r>
      <w:r w:rsidR="00871579" w:rsidRPr="00871579">
        <w:t xml:space="preserve"> Poruší-</w:t>
      </w:r>
      <w:r w:rsidR="00871579" w:rsidRPr="00871579">
        <w:rPr>
          <w:bCs/>
        </w:rPr>
        <w:t>li kterákoliv ze Stran svoji povinnost založenou touto Smlouvou, nahradí druhé ze Stran škodu vzniklou z t</w:t>
      </w:r>
      <w:r w:rsidR="00BE6A09">
        <w:rPr>
          <w:bCs/>
        </w:rPr>
        <w:t>akového</w:t>
      </w:r>
      <w:r w:rsidR="00871579" w:rsidRPr="00871579">
        <w:rPr>
          <w:bCs/>
        </w:rPr>
        <w:t xml:space="preserve"> porušení. </w:t>
      </w:r>
      <w:r>
        <w:rPr>
          <w:bCs/>
        </w:rPr>
        <w:t xml:space="preserve">Strany sjednávají, že </w:t>
      </w:r>
      <w:r w:rsidR="00871579" w:rsidRPr="00871579">
        <w:t xml:space="preserve">Kupující má práva z vadného plnění podle </w:t>
      </w:r>
      <w:r w:rsidR="00871579">
        <w:t xml:space="preserve">občanského zákoníku. </w:t>
      </w:r>
    </w:p>
    <w:p w14:paraId="4589CE8B" w14:textId="77777777" w:rsidR="00871579" w:rsidRPr="00871579" w:rsidRDefault="00871579" w:rsidP="00871579">
      <w:pPr>
        <w:pStyle w:val="Odstavecseseznamem"/>
        <w:jc w:val="both"/>
        <w:rPr>
          <w:b/>
          <w:u w:val="single"/>
        </w:rPr>
      </w:pPr>
    </w:p>
    <w:p w14:paraId="52C5938B" w14:textId="77777777" w:rsidR="00871579" w:rsidRPr="005073D9" w:rsidRDefault="00695F34" w:rsidP="00871579">
      <w:pPr>
        <w:pStyle w:val="Odstavecseseznamem"/>
        <w:numPr>
          <w:ilvl w:val="0"/>
          <w:numId w:val="7"/>
        </w:numPr>
        <w:jc w:val="both"/>
        <w:rPr>
          <w:b/>
          <w:u w:val="single"/>
        </w:rPr>
      </w:pPr>
      <w:r>
        <w:rPr>
          <w:u w:val="single"/>
        </w:rPr>
        <w:t>Ukončení Smlouvy.</w:t>
      </w:r>
      <w:r>
        <w:t xml:space="preserve"> Tato Smlouva, potažmo závazek založený touto Smlouvou, může být zrušen, vypovězen nebo může jinak zaniknout pouze z důvodů stanovených příslušnými právními předpisy, především občanským zákoníkem. </w:t>
      </w:r>
    </w:p>
    <w:p w14:paraId="00BA2EAA" w14:textId="77777777" w:rsidR="005073D9" w:rsidRPr="005073D9" w:rsidRDefault="005073D9" w:rsidP="005073D9">
      <w:pPr>
        <w:pStyle w:val="Odstavecseseznamem"/>
        <w:jc w:val="both"/>
        <w:rPr>
          <w:b/>
          <w:u w:val="single"/>
        </w:rPr>
      </w:pPr>
    </w:p>
    <w:p w14:paraId="019CEA35" w14:textId="77777777" w:rsidR="00F65DF9" w:rsidRPr="00F32238" w:rsidRDefault="005073D9" w:rsidP="00F32238">
      <w:pPr>
        <w:pStyle w:val="Odstavecseseznamem"/>
        <w:numPr>
          <w:ilvl w:val="0"/>
          <w:numId w:val="7"/>
        </w:numPr>
        <w:jc w:val="both"/>
        <w:rPr>
          <w:b/>
          <w:u w:val="single"/>
        </w:rPr>
      </w:pPr>
      <w:r w:rsidRPr="005073D9">
        <w:rPr>
          <w:u w:val="single"/>
        </w:rPr>
        <w:t>Z</w:t>
      </w:r>
      <w:r>
        <w:rPr>
          <w:u w:val="single"/>
        </w:rPr>
        <w:t>áruka za jakost.</w:t>
      </w:r>
      <w:r>
        <w:t xml:space="preserve"> Prodávající Kupujícímu neposkytuje záruku za jakost Předmětu koupě. </w:t>
      </w:r>
    </w:p>
    <w:p w14:paraId="7BD19A70" w14:textId="77777777" w:rsidR="00871579" w:rsidRPr="00871579" w:rsidRDefault="00871579" w:rsidP="00871579">
      <w:pPr>
        <w:jc w:val="center"/>
        <w:rPr>
          <w:b/>
          <w:u w:val="single"/>
        </w:rPr>
      </w:pPr>
      <w:r w:rsidRPr="00871579">
        <w:rPr>
          <w:b/>
          <w:u w:val="single"/>
        </w:rPr>
        <w:t>Článek 7 – Společná a závěrečná ustanovení</w:t>
      </w:r>
    </w:p>
    <w:p w14:paraId="331EC651" w14:textId="77777777" w:rsidR="00871579" w:rsidRPr="00871579" w:rsidRDefault="00871579" w:rsidP="00871579">
      <w:pPr>
        <w:pStyle w:val="Odstavecseseznamem"/>
        <w:numPr>
          <w:ilvl w:val="0"/>
          <w:numId w:val="8"/>
        </w:numPr>
        <w:jc w:val="both"/>
        <w:rPr>
          <w:bCs/>
        </w:rPr>
      </w:pPr>
      <w:r w:rsidRPr="00871579">
        <w:rPr>
          <w:bCs/>
          <w:u w:val="single"/>
        </w:rPr>
        <w:t>Útraty spojené s Předmětem koupě</w:t>
      </w:r>
      <w:r>
        <w:rPr>
          <w:bCs/>
          <w:u w:val="single"/>
        </w:rPr>
        <w:t xml:space="preserve"> </w:t>
      </w:r>
      <w:r w:rsidRPr="00871579">
        <w:rPr>
          <w:bCs/>
          <w:u w:val="single"/>
        </w:rPr>
        <w:t>– Prodávající.</w:t>
      </w:r>
      <w:r w:rsidRPr="00871579">
        <w:rPr>
          <w:bCs/>
        </w:rPr>
        <w:t xml:space="preserve"> </w:t>
      </w:r>
      <w:r w:rsidR="002F3013">
        <w:rPr>
          <w:bCs/>
        </w:rPr>
        <w:t>Strany s</w:t>
      </w:r>
      <w:r w:rsidRPr="00871579">
        <w:rPr>
          <w:bCs/>
        </w:rPr>
        <w:t>jednávají, že veškeré útraty nebo dluhy spojené s Předmětem koupě (zejm. náklady na do</w:t>
      </w:r>
      <w:r w:rsidR="00D44E1F">
        <w:rPr>
          <w:bCs/>
        </w:rPr>
        <w:t xml:space="preserve">dávky energií nebo jiných </w:t>
      </w:r>
      <w:r w:rsidR="002F3013">
        <w:rPr>
          <w:bCs/>
        </w:rPr>
        <w:t xml:space="preserve">médií </w:t>
      </w:r>
      <w:r w:rsidR="00D44E1F">
        <w:rPr>
          <w:bCs/>
        </w:rPr>
        <w:t>do</w:t>
      </w:r>
      <w:r w:rsidR="002F3013">
        <w:rPr>
          <w:bCs/>
        </w:rPr>
        <w:t xml:space="preserve"> Předmět</w:t>
      </w:r>
      <w:r w:rsidR="00D44E1F">
        <w:rPr>
          <w:bCs/>
        </w:rPr>
        <w:t>u</w:t>
      </w:r>
      <w:r w:rsidR="002F3013">
        <w:rPr>
          <w:bCs/>
        </w:rPr>
        <w:t xml:space="preserve"> koupě</w:t>
      </w:r>
      <w:r w:rsidRPr="00871579">
        <w:rPr>
          <w:bCs/>
        </w:rPr>
        <w:t xml:space="preserve"> nebo na služby spojené s</w:t>
      </w:r>
      <w:r w:rsidR="002F3013">
        <w:rPr>
          <w:bCs/>
        </w:rPr>
        <w:t> Předmětem koupě</w:t>
      </w:r>
      <w:r w:rsidRPr="00871579">
        <w:rPr>
          <w:bCs/>
        </w:rPr>
        <w:t xml:space="preserve">), které vznikly nebo se staly splatnými do dne protokolárního </w:t>
      </w:r>
      <w:r w:rsidR="00D44E1F">
        <w:rPr>
          <w:bCs/>
        </w:rPr>
        <w:t>převzetí</w:t>
      </w:r>
      <w:r w:rsidRPr="00871579">
        <w:rPr>
          <w:bCs/>
        </w:rPr>
        <w:t xml:space="preserve"> Předmětu koupě </w:t>
      </w:r>
      <w:r w:rsidR="00D44E1F">
        <w:rPr>
          <w:bCs/>
        </w:rPr>
        <w:t xml:space="preserve">Kupujícím </w:t>
      </w:r>
      <w:r w:rsidRPr="00871579">
        <w:rPr>
          <w:bCs/>
        </w:rPr>
        <w:t xml:space="preserve">podle </w:t>
      </w:r>
      <w:r w:rsidR="005073D9">
        <w:rPr>
          <w:bCs/>
        </w:rPr>
        <w:t xml:space="preserve">odst. </w:t>
      </w:r>
      <w:r w:rsidR="00D44E1F">
        <w:rPr>
          <w:bCs/>
        </w:rPr>
        <w:t>4</w:t>
      </w:r>
      <w:r w:rsidRPr="00871579">
        <w:rPr>
          <w:bCs/>
        </w:rPr>
        <w:t>.1 (</w:t>
      </w:r>
      <w:r w:rsidRPr="002F3013">
        <w:rPr>
          <w:i/>
          <w:iCs/>
        </w:rPr>
        <w:t>Předání a převzetí Předmětu koupě</w:t>
      </w:r>
      <w:r w:rsidRPr="00871579">
        <w:t>)</w:t>
      </w:r>
      <w:r w:rsidRPr="00871579">
        <w:rPr>
          <w:bCs/>
        </w:rPr>
        <w:t xml:space="preserve"> této Smlouvy včetně, ponese a splní Prodávající na svůj náklad a nebezpečí. Prodávající případně zajistí, aby na útraty a dluhy dle tohoto odstavce Smlouvy Kupující nemusel nic plnit.  </w:t>
      </w:r>
    </w:p>
    <w:p w14:paraId="3EAAD3E3" w14:textId="77777777" w:rsidR="00871579" w:rsidRPr="00871579" w:rsidRDefault="00871579" w:rsidP="00871579">
      <w:pPr>
        <w:pStyle w:val="Odstavecseseznamem"/>
        <w:jc w:val="both"/>
        <w:rPr>
          <w:bCs/>
        </w:rPr>
      </w:pPr>
      <w:r w:rsidRPr="00871579">
        <w:rPr>
          <w:bCs/>
        </w:rPr>
        <w:t xml:space="preserve"> </w:t>
      </w:r>
    </w:p>
    <w:p w14:paraId="3A8F89BA" w14:textId="77777777" w:rsidR="00871579" w:rsidRDefault="00871579" w:rsidP="00BE6A09">
      <w:pPr>
        <w:pStyle w:val="Odstavecseseznamem"/>
        <w:numPr>
          <w:ilvl w:val="0"/>
          <w:numId w:val="8"/>
        </w:numPr>
        <w:jc w:val="both"/>
        <w:rPr>
          <w:bCs/>
        </w:rPr>
      </w:pPr>
      <w:r w:rsidRPr="00871579">
        <w:rPr>
          <w:bCs/>
          <w:u w:val="single"/>
        </w:rPr>
        <w:t>Útraty spojené s Předmětem koupě</w:t>
      </w:r>
      <w:r>
        <w:rPr>
          <w:bCs/>
          <w:u w:val="single"/>
        </w:rPr>
        <w:t xml:space="preserve"> </w:t>
      </w:r>
      <w:r w:rsidRPr="00871579">
        <w:rPr>
          <w:bCs/>
          <w:u w:val="single"/>
        </w:rPr>
        <w:t>– Kupující.</w:t>
      </w:r>
      <w:r w:rsidRPr="00871579">
        <w:rPr>
          <w:bCs/>
        </w:rPr>
        <w:t xml:space="preserve"> </w:t>
      </w:r>
      <w:r w:rsidR="00D44E1F">
        <w:rPr>
          <w:bCs/>
        </w:rPr>
        <w:t>Strany s</w:t>
      </w:r>
      <w:r w:rsidR="00D44E1F" w:rsidRPr="00871579">
        <w:rPr>
          <w:bCs/>
        </w:rPr>
        <w:t>jednávají, že veškeré útraty nebo dluhy spojené s Předmětem koupě (zejm. náklady na do</w:t>
      </w:r>
      <w:r w:rsidR="00D44E1F">
        <w:rPr>
          <w:bCs/>
        </w:rPr>
        <w:t>dávky energií nebo jiných médií do Předmětu koupě</w:t>
      </w:r>
      <w:r w:rsidR="00D44E1F" w:rsidRPr="00871579">
        <w:rPr>
          <w:bCs/>
        </w:rPr>
        <w:t xml:space="preserve"> nebo na služby spojené s</w:t>
      </w:r>
      <w:r w:rsidR="00D44E1F">
        <w:rPr>
          <w:bCs/>
        </w:rPr>
        <w:t> Předmětem koupě</w:t>
      </w:r>
      <w:r w:rsidR="00D44E1F" w:rsidRPr="00871579">
        <w:rPr>
          <w:bCs/>
        </w:rPr>
        <w:t>), které vznikly</w:t>
      </w:r>
      <w:r w:rsidR="00BE6A09">
        <w:rPr>
          <w:bCs/>
        </w:rPr>
        <w:t xml:space="preserve"> </w:t>
      </w:r>
      <w:r w:rsidRPr="00BE6A09">
        <w:rPr>
          <w:bCs/>
        </w:rPr>
        <w:t>ode dne následujícího po dni protokolárního pře</w:t>
      </w:r>
      <w:r w:rsidR="00BE6A09">
        <w:rPr>
          <w:bCs/>
        </w:rPr>
        <w:t xml:space="preserve">vzetí </w:t>
      </w:r>
      <w:r w:rsidRPr="00BE6A09">
        <w:rPr>
          <w:bCs/>
        </w:rPr>
        <w:t xml:space="preserve">Předmětu koupě </w:t>
      </w:r>
      <w:r w:rsidR="00BE6A09">
        <w:rPr>
          <w:bCs/>
        </w:rPr>
        <w:t xml:space="preserve">Kupujícím </w:t>
      </w:r>
      <w:r w:rsidRPr="00BE6A09">
        <w:rPr>
          <w:bCs/>
        </w:rPr>
        <w:t xml:space="preserve">podle odst. </w:t>
      </w:r>
      <w:r w:rsidR="00BE6A09">
        <w:rPr>
          <w:bCs/>
        </w:rPr>
        <w:t>4</w:t>
      </w:r>
      <w:r w:rsidR="00BE6A09" w:rsidRPr="00871579">
        <w:rPr>
          <w:bCs/>
        </w:rPr>
        <w:t>.1 (</w:t>
      </w:r>
      <w:r w:rsidR="00BE6A09" w:rsidRPr="002F3013">
        <w:rPr>
          <w:i/>
          <w:iCs/>
        </w:rPr>
        <w:t>Předání a převzetí Předmětu koupě</w:t>
      </w:r>
      <w:r w:rsidR="00BE6A09" w:rsidRPr="00871579">
        <w:t>)</w:t>
      </w:r>
      <w:r w:rsidRPr="00871579">
        <w:t xml:space="preserve"> této Smlouvy </w:t>
      </w:r>
      <w:r w:rsidRPr="00BE6A09">
        <w:rPr>
          <w:bCs/>
        </w:rPr>
        <w:t>bude hradit Kupující na svůj náklad a nebezpečí. Kupující případně zajistí, aby na útraty a dluhy dle tohoto odstavce Smlouvy Prodávající nemusel nic plnit.</w:t>
      </w:r>
      <w:r w:rsidR="00BE6A09">
        <w:rPr>
          <w:bCs/>
        </w:rPr>
        <w:t xml:space="preserve"> </w:t>
      </w:r>
    </w:p>
    <w:p w14:paraId="2FA36B61" w14:textId="77777777" w:rsidR="00BE6A09" w:rsidRDefault="00BE6A09" w:rsidP="00BE6A09">
      <w:pPr>
        <w:pStyle w:val="Odstavecseseznamem"/>
        <w:jc w:val="both"/>
        <w:rPr>
          <w:bCs/>
        </w:rPr>
      </w:pPr>
    </w:p>
    <w:p w14:paraId="2B5B34AB" w14:textId="77777777" w:rsidR="00BE6A09" w:rsidRDefault="00BE6A09" w:rsidP="00BE6A09">
      <w:pPr>
        <w:pStyle w:val="Odstavecseseznamem"/>
        <w:numPr>
          <w:ilvl w:val="0"/>
          <w:numId w:val="8"/>
        </w:numPr>
        <w:jc w:val="both"/>
        <w:rPr>
          <w:bCs/>
        </w:rPr>
      </w:pPr>
      <w:r w:rsidRPr="00BE6A09">
        <w:rPr>
          <w:bCs/>
          <w:u w:val="single"/>
        </w:rPr>
        <w:t>Vypořádání.</w:t>
      </w:r>
      <w:r w:rsidRPr="00BE6A09">
        <w:rPr>
          <w:bCs/>
        </w:rPr>
        <w:t xml:space="preserve"> Vypořádání útrat nebo dluhů spojených s Předmětem koupě podle odst. 7.1 </w:t>
      </w:r>
      <w:r>
        <w:rPr>
          <w:bCs/>
        </w:rPr>
        <w:t>(</w:t>
      </w:r>
      <w:r w:rsidRPr="00BE6A09">
        <w:rPr>
          <w:bCs/>
          <w:i/>
        </w:rPr>
        <w:t>Útraty spojené s Předmětem koupě – Prodávající</w:t>
      </w:r>
      <w:r>
        <w:rPr>
          <w:bCs/>
        </w:rPr>
        <w:t xml:space="preserve">) </w:t>
      </w:r>
      <w:r w:rsidRPr="00BE6A09">
        <w:rPr>
          <w:bCs/>
        </w:rPr>
        <w:t>a 7.2</w:t>
      </w:r>
      <w:r>
        <w:rPr>
          <w:bCs/>
        </w:rPr>
        <w:t xml:space="preserve"> (</w:t>
      </w:r>
      <w:r w:rsidRPr="00BE6A09">
        <w:rPr>
          <w:bCs/>
          <w:i/>
        </w:rPr>
        <w:t>Útraty spojené s Předmětem koupě – Kupující</w:t>
      </w:r>
      <w:r w:rsidRPr="00BE6A09">
        <w:rPr>
          <w:bCs/>
        </w:rPr>
        <w:t xml:space="preserve">) této Smlouvy Strany provedou bezodkladně poté, jakmile bude možné tyto útraty </w:t>
      </w:r>
      <w:r>
        <w:rPr>
          <w:bCs/>
        </w:rPr>
        <w:t xml:space="preserve">vyčíslit a vypořádat.  </w:t>
      </w:r>
    </w:p>
    <w:p w14:paraId="65004216" w14:textId="77777777" w:rsidR="00914744" w:rsidRDefault="00914744" w:rsidP="00914744">
      <w:pPr>
        <w:pStyle w:val="Odstavecseseznamem"/>
        <w:jc w:val="both"/>
        <w:rPr>
          <w:bCs/>
        </w:rPr>
      </w:pPr>
    </w:p>
    <w:p w14:paraId="55F42826" w14:textId="77777777" w:rsidR="00914744" w:rsidRPr="00EF4D3A" w:rsidRDefault="00914744" w:rsidP="00914744">
      <w:pPr>
        <w:pStyle w:val="Odstavecseseznamem"/>
        <w:numPr>
          <w:ilvl w:val="0"/>
          <w:numId w:val="8"/>
        </w:numPr>
        <w:jc w:val="both"/>
        <w:rPr>
          <w:bCs/>
        </w:rPr>
      </w:pPr>
      <w:r>
        <w:rPr>
          <w:bCs/>
          <w:u w:val="single"/>
        </w:rPr>
        <w:t>Úkony u Poskytovatelů služeb.</w:t>
      </w:r>
      <w:r>
        <w:rPr>
          <w:bCs/>
        </w:rPr>
        <w:t xml:space="preserve"> </w:t>
      </w:r>
      <w:r w:rsidR="00690993">
        <w:rPr>
          <w:bCs/>
        </w:rPr>
        <w:t xml:space="preserve">Vyplývá-li to z povahy Předmětu koupě nebo jeho části, </w:t>
      </w:r>
      <w:r w:rsidRPr="00914744">
        <w:rPr>
          <w:bCs/>
        </w:rPr>
        <w:t xml:space="preserve">Strany </w:t>
      </w:r>
      <w:r>
        <w:rPr>
          <w:bCs/>
        </w:rPr>
        <w:t>po převzetí Předmětu koupě Kupujícím podle odst. 4</w:t>
      </w:r>
      <w:r w:rsidRPr="00871579">
        <w:rPr>
          <w:bCs/>
        </w:rPr>
        <w:t>.1 (</w:t>
      </w:r>
      <w:r w:rsidRPr="002F3013">
        <w:rPr>
          <w:i/>
          <w:iCs/>
        </w:rPr>
        <w:t>Předání a převzetí Předmětu koupě</w:t>
      </w:r>
      <w:r w:rsidRPr="00871579">
        <w:t>)</w:t>
      </w:r>
      <w:r w:rsidRPr="00871579">
        <w:rPr>
          <w:bCs/>
        </w:rPr>
        <w:t xml:space="preserve"> této Smlouvy </w:t>
      </w:r>
      <w:r w:rsidRPr="00914744">
        <w:rPr>
          <w:bCs/>
        </w:rPr>
        <w:t xml:space="preserve">bezodkladně ve vzájemné součinnosti informují o uzavření této Smlouvy </w:t>
      </w:r>
      <w:r>
        <w:rPr>
          <w:bCs/>
        </w:rPr>
        <w:t xml:space="preserve">třetí osoby poskytující </w:t>
      </w:r>
      <w:r w:rsidRPr="00914744">
        <w:rPr>
          <w:bCs/>
        </w:rPr>
        <w:t>služby související s</w:t>
      </w:r>
      <w:r>
        <w:rPr>
          <w:bCs/>
        </w:rPr>
        <w:t> Předmětem koupě</w:t>
      </w:r>
      <w:r w:rsidRPr="00914744">
        <w:rPr>
          <w:bCs/>
        </w:rPr>
        <w:t xml:space="preserve"> (provoz kanalizace,</w:t>
      </w:r>
      <w:r>
        <w:rPr>
          <w:bCs/>
        </w:rPr>
        <w:t xml:space="preserve"> čištění odpadních vod apod.) nebo které do Předmětu koupě dodávají jaké</w:t>
      </w:r>
      <w:r w:rsidRPr="00914744">
        <w:rPr>
          <w:bCs/>
        </w:rPr>
        <w:t>koliv</w:t>
      </w:r>
      <w:r>
        <w:rPr>
          <w:bCs/>
        </w:rPr>
        <w:t xml:space="preserve"> energie nebo jiná</w:t>
      </w:r>
      <w:r w:rsidRPr="00914744">
        <w:rPr>
          <w:bCs/>
        </w:rPr>
        <w:t xml:space="preserve"> média </w:t>
      </w:r>
      <w:r w:rsidRPr="00914744">
        <w:rPr>
          <w:bCs/>
        </w:rPr>
        <w:lastRenderedPageBreak/>
        <w:t>(</w:t>
      </w:r>
      <w:r>
        <w:rPr>
          <w:bCs/>
        </w:rPr>
        <w:t>elektřina, voda apod.</w:t>
      </w:r>
      <w:r w:rsidRPr="00914744">
        <w:rPr>
          <w:bCs/>
        </w:rPr>
        <w:t>) – tyto osoby budou dále v této Smlouvě označeny též jen jako „</w:t>
      </w:r>
      <w:r w:rsidRPr="00914744">
        <w:rPr>
          <w:b/>
          <w:bCs/>
        </w:rPr>
        <w:t>Poskytovatelé služeb</w:t>
      </w:r>
      <w:r w:rsidRPr="00914744">
        <w:rPr>
          <w:bCs/>
        </w:rPr>
        <w:t>“.</w:t>
      </w:r>
      <w:r>
        <w:rPr>
          <w:bCs/>
        </w:rPr>
        <w:t xml:space="preserve"> V témže čase Strany bezodkladně ve vzájemné součinnosti nastoupí </w:t>
      </w:r>
      <w:r w:rsidR="00CE09C3">
        <w:rPr>
          <w:bCs/>
        </w:rPr>
        <w:t xml:space="preserve">u Poskytovatelů služeb </w:t>
      </w:r>
      <w:r>
        <w:rPr>
          <w:bCs/>
        </w:rPr>
        <w:t>k</w:t>
      </w:r>
      <w:r w:rsidR="00690993">
        <w:rPr>
          <w:bCs/>
        </w:rPr>
        <w:t xml:space="preserve"> odhlášení Prodávajícího jako stávajícího odběratele energií </w:t>
      </w:r>
      <w:r>
        <w:rPr>
          <w:bCs/>
        </w:rPr>
        <w:t xml:space="preserve">nebo </w:t>
      </w:r>
      <w:r w:rsidRPr="00914744">
        <w:rPr>
          <w:bCs/>
        </w:rPr>
        <w:t xml:space="preserve">jiných služeb </w:t>
      </w:r>
      <w:r w:rsidR="00690993">
        <w:rPr>
          <w:bCs/>
        </w:rPr>
        <w:t>či médií</w:t>
      </w:r>
      <w:r w:rsidR="00EE3D11">
        <w:rPr>
          <w:bCs/>
        </w:rPr>
        <w:t xml:space="preserve"> </w:t>
      </w:r>
      <w:r w:rsidRPr="00914744">
        <w:rPr>
          <w:bCs/>
        </w:rPr>
        <w:t>souvisejících s</w:t>
      </w:r>
      <w:r>
        <w:rPr>
          <w:bCs/>
        </w:rPr>
        <w:t> </w:t>
      </w:r>
      <w:r w:rsidRPr="00914744">
        <w:rPr>
          <w:bCs/>
        </w:rPr>
        <w:t>P</w:t>
      </w:r>
      <w:r>
        <w:rPr>
          <w:bCs/>
        </w:rPr>
        <w:t>ředmětem koupě</w:t>
      </w:r>
      <w:r w:rsidRPr="00914744">
        <w:rPr>
          <w:bCs/>
        </w:rPr>
        <w:t xml:space="preserve"> </w:t>
      </w:r>
      <w:r w:rsidR="00690993">
        <w:rPr>
          <w:bCs/>
        </w:rPr>
        <w:t xml:space="preserve">a k přihlášení Kupujícího jako odběratele nového. </w:t>
      </w:r>
    </w:p>
    <w:p w14:paraId="12B511B3" w14:textId="77777777" w:rsidR="00871579" w:rsidRPr="00871579" w:rsidRDefault="00871579" w:rsidP="00871579">
      <w:pPr>
        <w:pStyle w:val="Odstavecseseznamem"/>
        <w:jc w:val="both"/>
        <w:rPr>
          <w:bCs/>
        </w:rPr>
      </w:pPr>
    </w:p>
    <w:p w14:paraId="4774B5FA" w14:textId="77777777" w:rsidR="00871579" w:rsidRDefault="00871579" w:rsidP="00871579">
      <w:pPr>
        <w:pStyle w:val="Odstavecseseznamem"/>
        <w:numPr>
          <w:ilvl w:val="0"/>
          <w:numId w:val="8"/>
        </w:numPr>
        <w:jc w:val="both"/>
        <w:rPr>
          <w:bCs/>
        </w:rPr>
      </w:pPr>
      <w:r w:rsidRPr="00871579">
        <w:rPr>
          <w:bCs/>
          <w:u w:val="single"/>
        </w:rPr>
        <w:t>Součinnost.</w:t>
      </w:r>
      <w:r w:rsidR="00EF4D3A">
        <w:rPr>
          <w:bCs/>
        </w:rPr>
        <w:t xml:space="preserve"> Aniž je třeba zvláštního ujednání v této Smlouvě, jsou Strany </w:t>
      </w:r>
      <w:r w:rsidRPr="00871579">
        <w:rPr>
          <w:bCs/>
        </w:rPr>
        <w:t xml:space="preserve">povinny si při </w:t>
      </w:r>
      <w:r w:rsidR="00EF4D3A">
        <w:rPr>
          <w:bCs/>
        </w:rPr>
        <w:t xml:space="preserve">všech </w:t>
      </w:r>
      <w:r w:rsidRPr="00871579">
        <w:rPr>
          <w:bCs/>
        </w:rPr>
        <w:t xml:space="preserve">plněních z této Smlouvy poskytnout veškerou v úvahu připadající součinnost. </w:t>
      </w:r>
    </w:p>
    <w:p w14:paraId="63760944" w14:textId="77777777" w:rsidR="00EF4D3A" w:rsidRDefault="00EF4D3A" w:rsidP="00EF4D3A">
      <w:pPr>
        <w:pStyle w:val="Odstavecseseznamem"/>
        <w:jc w:val="both"/>
        <w:rPr>
          <w:bCs/>
        </w:rPr>
      </w:pPr>
    </w:p>
    <w:p w14:paraId="424E608D" w14:textId="77777777" w:rsidR="00EF4D3A" w:rsidRDefault="00EF4D3A" w:rsidP="00EF4D3A">
      <w:pPr>
        <w:pStyle w:val="Odstavecseseznamem"/>
        <w:numPr>
          <w:ilvl w:val="0"/>
          <w:numId w:val="8"/>
        </w:numPr>
        <w:jc w:val="both"/>
        <w:rPr>
          <w:bCs/>
        </w:rPr>
      </w:pPr>
      <w:r w:rsidRPr="00EF4D3A">
        <w:rPr>
          <w:bCs/>
          <w:u w:val="single"/>
        </w:rPr>
        <w:t>Zachování stavu.</w:t>
      </w:r>
      <w:r w:rsidRPr="00EF4D3A">
        <w:rPr>
          <w:bCs/>
        </w:rPr>
        <w:t xml:space="preserve"> Prodávající se Kupujícímu zavazuje, že od uzavření té</w:t>
      </w:r>
      <w:r>
        <w:rPr>
          <w:bCs/>
        </w:rPr>
        <w:t xml:space="preserve">to Smlouvy </w:t>
      </w:r>
      <w:r w:rsidRPr="00EF4D3A">
        <w:rPr>
          <w:bCs/>
        </w:rPr>
        <w:t xml:space="preserve">Předmět koupě </w:t>
      </w:r>
      <w:r w:rsidR="007E5974">
        <w:rPr>
          <w:bCs/>
        </w:rPr>
        <w:t xml:space="preserve">a </w:t>
      </w:r>
      <w:r>
        <w:rPr>
          <w:bCs/>
        </w:rPr>
        <w:t>ani</w:t>
      </w:r>
      <w:r w:rsidRPr="00EF4D3A">
        <w:rPr>
          <w:bCs/>
        </w:rPr>
        <w:t xml:space="preserve"> </w:t>
      </w:r>
      <w:r w:rsidR="007E5974">
        <w:rPr>
          <w:bCs/>
        </w:rPr>
        <w:t xml:space="preserve">žádnou jeho složku </w:t>
      </w:r>
      <w:r w:rsidRPr="00EF4D3A">
        <w:rPr>
          <w:bCs/>
        </w:rPr>
        <w:t xml:space="preserve">nezcizí, žádným způsobem nezatíží ve prospěch třetích </w:t>
      </w:r>
      <w:r w:rsidR="007E5974">
        <w:rPr>
          <w:bCs/>
        </w:rPr>
        <w:t xml:space="preserve">osob (počítaje v to též nájem, výprosy či pacht) </w:t>
      </w:r>
      <w:r w:rsidRPr="00EF4D3A">
        <w:rPr>
          <w:bCs/>
        </w:rPr>
        <w:t>a ani na nich nebude provádě</w:t>
      </w:r>
      <w:r w:rsidR="007E5974">
        <w:rPr>
          <w:bCs/>
        </w:rPr>
        <w:t xml:space="preserve">t žádné jiné změny nebo úpravy. Poruší-li Prodávající svoji jakoukoliv povinnost podle tohoto odstavce Smlouvy, jde o podstatné porušení Smlouvy. </w:t>
      </w:r>
    </w:p>
    <w:p w14:paraId="53DADBCF" w14:textId="77777777" w:rsidR="00110085" w:rsidRDefault="00110085" w:rsidP="00110085">
      <w:pPr>
        <w:pStyle w:val="Odstavecseseznamem"/>
        <w:jc w:val="both"/>
        <w:rPr>
          <w:bCs/>
        </w:rPr>
      </w:pPr>
    </w:p>
    <w:p w14:paraId="0E2F8532" w14:textId="77777777" w:rsidR="00110085" w:rsidRPr="00110085" w:rsidRDefault="00110085" w:rsidP="00110085">
      <w:pPr>
        <w:pStyle w:val="Odstavecseseznamem"/>
        <w:numPr>
          <w:ilvl w:val="0"/>
          <w:numId w:val="8"/>
        </w:numPr>
        <w:jc w:val="both"/>
        <w:rPr>
          <w:b/>
          <w:u w:val="single"/>
        </w:rPr>
      </w:pPr>
      <w:r w:rsidRPr="00110085">
        <w:rPr>
          <w:u w:val="single"/>
        </w:rPr>
        <w:t>Rozhodné právo.</w:t>
      </w:r>
      <w:r w:rsidRPr="00110085">
        <w:t xml:space="preserve"> Tato Smlouva se řídí českým právním řádem, zejména pak občanským zákoníkem. </w:t>
      </w:r>
    </w:p>
    <w:p w14:paraId="50157F58" w14:textId="77777777" w:rsidR="00110085" w:rsidRPr="00110085" w:rsidRDefault="00110085" w:rsidP="00110085">
      <w:pPr>
        <w:pStyle w:val="Odstavecseseznamem"/>
        <w:jc w:val="both"/>
        <w:rPr>
          <w:b/>
          <w:u w:val="single"/>
        </w:rPr>
      </w:pPr>
    </w:p>
    <w:p w14:paraId="63C324F0" w14:textId="77777777" w:rsidR="00110085" w:rsidRDefault="00110085" w:rsidP="00110085">
      <w:pPr>
        <w:pStyle w:val="Odstavecseseznamem"/>
        <w:numPr>
          <w:ilvl w:val="0"/>
          <w:numId w:val="8"/>
        </w:numPr>
        <w:jc w:val="both"/>
        <w:rPr>
          <w:bCs/>
        </w:rPr>
      </w:pPr>
      <w:r w:rsidRPr="00110085">
        <w:rPr>
          <w:bCs/>
          <w:u w:val="single"/>
        </w:rPr>
        <w:t>Změny Smlouvy.</w:t>
      </w:r>
      <w:r w:rsidRPr="00110085">
        <w:rPr>
          <w:bCs/>
        </w:rPr>
        <w:t xml:space="preserve"> Tato Smlouva může být měněna či doplňována pouze číslovanými písemnými dodatky, které budou podepsány oběma Stranami. </w:t>
      </w:r>
    </w:p>
    <w:p w14:paraId="506D0073" w14:textId="77777777" w:rsidR="00110085" w:rsidRPr="00110085" w:rsidRDefault="00110085" w:rsidP="00110085">
      <w:pPr>
        <w:pStyle w:val="Odstavecseseznamem"/>
        <w:jc w:val="both"/>
        <w:rPr>
          <w:bCs/>
        </w:rPr>
      </w:pPr>
    </w:p>
    <w:p w14:paraId="00B71FE3" w14:textId="77777777" w:rsidR="00110085" w:rsidRDefault="00110085" w:rsidP="00110085">
      <w:pPr>
        <w:pStyle w:val="Odstavecseseznamem"/>
        <w:numPr>
          <w:ilvl w:val="0"/>
          <w:numId w:val="8"/>
        </w:numPr>
        <w:jc w:val="both"/>
        <w:rPr>
          <w:bCs/>
        </w:rPr>
      </w:pPr>
      <w:r w:rsidRPr="00110085">
        <w:rPr>
          <w:bCs/>
          <w:u w:val="single"/>
        </w:rPr>
        <w:t>Postup v případě neplatnosti nebo neúčinnosti Smlouvy či její části.</w:t>
      </w:r>
      <w:r w:rsidRPr="00110085">
        <w:rPr>
          <w:bCs/>
        </w:rPr>
        <w:t xml:space="preserve"> Neplatnost či neúčinnost kteréhokoli ustanovení této Smlouvy nemá vliv na platnost či účinnost jejích ostatních ustanovení. Případné neplatné ustanovení této Smlouvy bude Stranami bezodkladně nahrazeno ustanovením novým, které bude odpovídat původnímu úmyslu Stran</w:t>
      </w:r>
      <w:r>
        <w:rPr>
          <w:bCs/>
        </w:rPr>
        <w:t xml:space="preserve"> při zohlednění jeho hospodářského smyslu</w:t>
      </w:r>
      <w:r w:rsidRPr="00110085">
        <w:rPr>
          <w:bCs/>
        </w:rPr>
        <w:t xml:space="preserve">. </w:t>
      </w:r>
    </w:p>
    <w:p w14:paraId="0C4EEE5B" w14:textId="77777777" w:rsidR="00110085" w:rsidRPr="00110085" w:rsidRDefault="00110085" w:rsidP="00110085">
      <w:pPr>
        <w:pStyle w:val="Odstavecseseznamem"/>
        <w:jc w:val="both"/>
        <w:rPr>
          <w:bCs/>
        </w:rPr>
      </w:pPr>
    </w:p>
    <w:p w14:paraId="4B1AD6F3" w14:textId="77777777" w:rsidR="00110085" w:rsidRPr="008C1780" w:rsidRDefault="00110085" w:rsidP="00110085">
      <w:pPr>
        <w:pStyle w:val="Odstavecseseznamem"/>
        <w:numPr>
          <w:ilvl w:val="0"/>
          <w:numId w:val="8"/>
        </w:numPr>
        <w:jc w:val="both"/>
        <w:rPr>
          <w:b/>
          <w:u w:val="single"/>
        </w:rPr>
      </w:pPr>
      <w:r w:rsidRPr="00110085">
        <w:rPr>
          <w:u w:val="single"/>
        </w:rPr>
        <w:t>Postup v případě obtíží v řízení o povolení vkladu.</w:t>
      </w:r>
      <w:r w:rsidRPr="00110085">
        <w:t xml:space="preserve"> </w:t>
      </w:r>
      <w:r w:rsidRPr="00110085">
        <w:rPr>
          <w:rFonts w:ascii="Calibri" w:hAnsi="Calibri" w:cs="Calibri"/>
          <w:color w:val="000000"/>
        </w:rPr>
        <w:t>Pokud by došlo z jakéhokoli důvodu k přerušení či zastavení řízení o provedení vkladu vlastnického práva do katastru nemovitostí na základě této Smlouvy, zavazují se Strany poté, co se o přerušení nebo o zastavení řízení dozví, provést bez zbytečného odkladu veškerá jednání a úkony potřebné k naplnění účelu této Smlouvy. Pokud by došlo z jakéhokoliv důvodu k zastavení řízení či k zamítnutí návrhu na vklad vlastnického práva do katastru nemovitostí na základě této Smlouvy, zavazují se Strany bezodkladně po nabytí právní moci rozhodnutí o zastavení řízení či zamítnutí návrhu na vklad uzavřít novou kupní smlouvu se stejným obsahem, zejména se shodným Předmětem koupě a kupní cenou, platebními podmínkami, a s odstraněním případných nedostatků, které vedly k zastavení řízení o povolení vkladu či k zamítnutí návrhu na vklad, kterou bude nahrazena Smlouva stávající. Případné náklady na zaplacení příslušného správního poplatku v takovém případě ponese ta ze Stran, u níž byly důvody, pro které bylo vkladové řízení zastaveno, přerušeno, nebo pro které byl návrh na vklad vlastnického práva do katastru nemovitostí dle této Smlouvy zamítnut.</w:t>
      </w:r>
    </w:p>
    <w:p w14:paraId="5FB50EF7" w14:textId="77777777" w:rsidR="008C1780" w:rsidRPr="008C1780" w:rsidRDefault="008C1780" w:rsidP="008C1780">
      <w:pPr>
        <w:pStyle w:val="Odstavecseseznamem"/>
        <w:jc w:val="both"/>
        <w:rPr>
          <w:b/>
          <w:u w:val="single"/>
        </w:rPr>
      </w:pPr>
    </w:p>
    <w:p w14:paraId="400C046E" w14:textId="77777777" w:rsidR="008C1780" w:rsidRDefault="008C1780" w:rsidP="00110085">
      <w:pPr>
        <w:pStyle w:val="Odstavecseseznamem"/>
        <w:numPr>
          <w:ilvl w:val="0"/>
          <w:numId w:val="8"/>
        </w:numPr>
        <w:jc w:val="both"/>
        <w:rPr>
          <w:b/>
          <w:u w:val="single"/>
        </w:rPr>
      </w:pPr>
      <w:r w:rsidRPr="008C1780">
        <w:rPr>
          <w:u w:val="single"/>
        </w:rPr>
        <w:t>P</w:t>
      </w:r>
      <w:r>
        <w:rPr>
          <w:u w:val="single"/>
        </w:rPr>
        <w:t>řílohy.</w:t>
      </w:r>
      <w:r>
        <w:t xml:space="preserve"> Všechny níže uvedené přílohy jsou nedílnou součástí této Smlouvy:</w:t>
      </w:r>
    </w:p>
    <w:p w14:paraId="2812BC9D" w14:textId="77777777" w:rsidR="008C1780" w:rsidRDefault="008C1780" w:rsidP="008C1780">
      <w:pPr>
        <w:pStyle w:val="Odstavecseseznamem"/>
        <w:jc w:val="both"/>
        <w:rPr>
          <w:u w:val="single"/>
        </w:rPr>
      </w:pPr>
    </w:p>
    <w:p w14:paraId="71DAA5E7" w14:textId="77777777" w:rsidR="00110085" w:rsidRPr="008C1780" w:rsidRDefault="008C1780" w:rsidP="008C1780">
      <w:pPr>
        <w:pStyle w:val="Odstavecseseznamem"/>
        <w:jc w:val="both"/>
      </w:pPr>
      <w:r w:rsidRPr="008C1780">
        <w:t>Příloha 1</w:t>
      </w:r>
      <w:r>
        <w:t xml:space="preserve">: </w:t>
      </w:r>
      <w:r w:rsidRPr="008C1780">
        <w:t xml:space="preserve">Ceník </w:t>
      </w:r>
    </w:p>
    <w:p w14:paraId="6C1B8B12" w14:textId="77777777" w:rsidR="008C1780" w:rsidRPr="008C1780" w:rsidRDefault="008C1780" w:rsidP="008C1780">
      <w:pPr>
        <w:pStyle w:val="Odstavecseseznamem"/>
        <w:jc w:val="both"/>
        <w:rPr>
          <w:b/>
        </w:rPr>
      </w:pPr>
    </w:p>
    <w:p w14:paraId="77B330FD" w14:textId="77777777" w:rsidR="00110085" w:rsidRDefault="00110085" w:rsidP="00110085">
      <w:pPr>
        <w:pStyle w:val="Odstavecseseznamem"/>
        <w:numPr>
          <w:ilvl w:val="0"/>
          <w:numId w:val="8"/>
        </w:numPr>
        <w:jc w:val="both"/>
      </w:pPr>
      <w:r w:rsidRPr="008C1780">
        <w:rPr>
          <w:u w:val="single"/>
        </w:rPr>
        <w:t>Stejnopisy.</w:t>
      </w:r>
      <w:r w:rsidRPr="008C1780">
        <w:t xml:space="preserve"> Tato Smlouva je sepsána celkem ve </w:t>
      </w:r>
      <w:r w:rsidRPr="008C1780">
        <w:rPr>
          <w:b/>
          <w:bCs/>
        </w:rPr>
        <w:t>třech</w:t>
      </w:r>
      <w:r w:rsidRPr="008C1780">
        <w:t xml:space="preserve"> originálních vyhotoveních, přičemž každá ze Stran obdrží po jednom originálním vyhotovení. Podpisy Stran</w:t>
      </w:r>
      <w:r w:rsidR="008C1780">
        <w:t xml:space="preserve"> </w:t>
      </w:r>
      <w:r w:rsidRPr="008C1780">
        <w:t xml:space="preserve">na jednom originálním </w:t>
      </w:r>
      <w:r w:rsidRPr="008C1780">
        <w:lastRenderedPageBreak/>
        <w:t>vyhotovení této Smlouvy budou úředně ověřeny za součinnosti Stran v den podpisu této Smlouvy, a to za účelem jeho použití v řízení o povolení vkladu do katastru nemovitostí.</w:t>
      </w:r>
    </w:p>
    <w:p w14:paraId="306B5911" w14:textId="77777777" w:rsidR="008C1780" w:rsidRDefault="008C1780" w:rsidP="008C1780">
      <w:pPr>
        <w:pStyle w:val="Odstavecseseznamem"/>
        <w:jc w:val="both"/>
      </w:pPr>
    </w:p>
    <w:p w14:paraId="21449E18" w14:textId="77777777" w:rsidR="008C1780" w:rsidRPr="008C1780" w:rsidRDefault="008C1780" w:rsidP="008C1780">
      <w:pPr>
        <w:pStyle w:val="Odstavecseseznamem"/>
        <w:numPr>
          <w:ilvl w:val="0"/>
          <w:numId w:val="8"/>
        </w:numPr>
        <w:jc w:val="both"/>
      </w:pPr>
      <w:r w:rsidRPr="008C1780">
        <w:rPr>
          <w:u w:val="single"/>
        </w:rPr>
        <w:t>Platnost a účinnost Smlouvy.</w:t>
      </w:r>
      <w:r w:rsidRPr="008C1780">
        <w:t xml:space="preserve"> Tato Smlouva nabývá platnosti a účinnosti okamžikem podpisu </w:t>
      </w:r>
      <w:r>
        <w:t xml:space="preserve">oběma </w:t>
      </w:r>
      <w:r w:rsidR="00C5563C">
        <w:t xml:space="preserve">Stranami, nestanoví-li příslušný právní předpis jinak. </w:t>
      </w:r>
    </w:p>
    <w:p w14:paraId="6071CC0B" w14:textId="77777777" w:rsidR="008C1780" w:rsidRPr="008C1780" w:rsidRDefault="008C1780" w:rsidP="008C1780">
      <w:pPr>
        <w:pStyle w:val="Odstavecseseznamem"/>
        <w:jc w:val="both"/>
      </w:pPr>
    </w:p>
    <w:p w14:paraId="08ADAD39" w14:textId="77777777" w:rsidR="008F3883" w:rsidRDefault="008C1780" w:rsidP="00C233AA">
      <w:pPr>
        <w:pStyle w:val="Odstavecseseznamem"/>
        <w:numPr>
          <w:ilvl w:val="0"/>
          <w:numId w:val="8"/>
        </w:numPr>
        <w:jc w:val="both"/>
      </w:pPr>
      <w:r>
        <w:rPr>
          <w:u w:val="single"/>
        </w:rPr>
        <w:t>Uzavření</w:t>
      </w:r>
      <w:r w:rsidRPr="008C1780">
        <w:rPr>
          <w:u w:val="single"/>
        </w:rPr>
        <w:t>.</w:t>
      </w:r>
      <w:r w:rsidRPr="008C1780">
        <w:t xml:space="preserve"> Strany prohlašují a činí nesporným, že se před podpisem této Smlouvy seznámily s jejím obsahem, tomuto obsahu v plném rozsahu porozuměly a že tato Smlouva vyjadřuje jejich vážnou, svobodnou a pravou vůli. Strany zároveň prohlašují, že k uzavření této Smlouvy přistoupily po důsledném uvážení, nikoliv v tísni či za nápadně nevýhodných podmínek. Na důkaz všeho shora uvedeného Strany níže připojují své vlastnoruční podpisy. </w:t>
      </w:r>
    </w:p>
    <w:p w14:paraId="09DB146A" w14:textId="77777777" w:rsidR="00C233AA" w:rsidRPr="00C233AA" w:rsidRDefault="00C233AA" w:rsidP="00C233AA">
      <w:pPr>
        <w:jc w:val="both"/>
      </w:pPr>
    </w:p>
    <w:p w14:paraId="34AADC88" w14:textId="77777777" w:rsidR="008F3883" w:rsidRDefault="008C1780" w:rsidP="00C233AA">
      <w:pPr>
        <w:jc w:val="center"/>
        <w:rPr>
          <w:b/>
        </w:rPr>
      </w:pPr>
      <w:r>
        <w:rPr>
          <w:b/>
        </w:rPr>
        <w:t>NÁSLEDU</w:t>
      </w:r>
      <w:r w:rsidR="00C233AA">
        <w:rPr>
          <w:b/>
        </w:rPr>
        <w:t xml:space="preserve">JE DATACE A PODPISY STRAN </w:t>
      </w:r>
    </w:p>
    <w:p w14:paraId="19DB25D3" w14:textId="77777777" w:rsidR="008F3883" w:rsidRDefault="008F3883" w:rsidP="008C1780">
      <w:pPr>
        <w:jc w:val="center"/>
        <w:rPr>
          <w:b/>
        </w:rPr>
      </w:pPr>
    </w:p>
    <w:tbl>
      <w:tblPr>
        <w:tblStyle w:val="Mkatabulky"/>
        <w:tblW w:w="0" w:type="auto"/>
        <w:tblLook w:val="04A0" w:firstRow="1" w:lastRow="0" w:firstColumn="1" w:lastColumn="0" w:noHBand="0" w:noVBand="1"/>
      </w:tblPr>
      <w:tblGrid>
        <w:gridCol w:w="4531"/>
        <w:gridCol w:w="4531"/>
      </w:tblGrid>
      <w:tr w:rsidR="008C1780" w14:paraId="6FACFBF8" w14:textId="77777777" w:rsidTr="008C1780">
        <w:tc>
          <w:tcPr>
            <w:tcW w:w="4531" w:type="dxa"/>
          </w:tcPr>
          <w:p w14:paraId="0746D005" w14:textId="7535B7E5" w:rsidR="008C1780" w:rsidRPr="008C1780" w:rsidRDefault="0087397E" w:rsidP="008C1780">
            <w:r>
              <w:t xml:space="preserve">V Brně dne </w:t>
            </w:r>
            <w:r w:rsidR="007E776A">
              <w:t>____________ 2022</w:t>
            </w:r>
            <w:r w:rsidR="00AB73F0">
              <w:t xml:space="preserve"> </w:t>
            </w:r>
            <w:r w:rsidR="008C1780">
              <w:t xml:space="preserve"> </w:t>
            </w:r>
          </w:p>
          <w:p w14:paraId="42A7046B" w14:textId="77777777" w:rsidR="008C1780" w:rsidRDefault="008C1780" w:rsidP="008C1780">
            <w:pPr>
              <w:rPr>
                <w:b/>
              </w:rPr>
            </w:pPr>
          </w:p>
          <w:p w14:paraId="1C6143FB" w14:textId="77777777" w:rsidR="008C1780" w:rsidRDefault="008C1780" w:rsidP="008C1780">
            <w:pPr>
              <w:rPr>
                <w:b/>
              </w:rPr>
            </w:pPr>
          </w:p>
          <w:p w14:paraId="5A79B61F" w14:textId="77777777" w:rsidR="008C1780" w:rsidRDefault="008C1780" w:rsidP="008C1780">
            <w:pPr>
              <w:rPr>
                <w:b/>
              </w:rPr>
            </w:pPr>
          </w:p>
          <w:p w14:paraId="0A4C971C" w14:textId="77777777" w:rsidR="008F3883" w:rsidRDefault="008F3883" w:rsidP="008C1780">
            <w:pPr>
              <w:rPr>
                <w:b/>
              </w:rPr>
            </w:pPr>
          </w:p>
          <w:p w14:paraId="374DCA77" w14:textId="77777777" w:rsidR="008C1780" w:rsidRPr="00384F8B" w:rsidRDefault="0037047C" w:rsidP="008C1780">
            <w:r w:rsidRPr="00384F8B">
              <w:t>…………………………………………</w:t>
            </w:r>
          </w:p>
          <w:p w14:paraId="3E5D0109" w14:textId="77777777" w:rsidR="008C1780" w:rsidRDefault="008C1780" w:rsidP="008C1780">
            <w:pPr>
              <w:rPr>
                <w:b/>
              </w:rPr>
            </w:pPr>
            <w:r>
              <w:t xml:space="preserve">za </w:t>
            </w:r>
            <w:r w:rsidRPr="00313BD3">
              <w:rPr>
                <w:b/>
              </w:rPr>
              <w:t>Thermal Pasohlávky a.s.</w:t>
            </w:r>
          </w:p>
          <w:p w14:paraId="10FD8CE4" w14:textId="77777777" w:rsidR="008C1780" w:rsidRDefault="008C1780" w:rsidP="008C1780">
            <w:r>
              <w:t xml:space="preserve">Ing. arch. Jaroslav Klaška, </w:t>
            </w:r>
          </w:p>
          <w:p w14:paraId="6A12B967" w14:textId="77777777" w:rsidR="008C1780" w:rsidRPr="008C1780" w:rsidRDefault="008C1780" w:rsidP="008C1780">
            <w:r>
              <w:t xml:space="preserve">předseda představenstva </w:t>
            </w:r>
          </w:p>
          <w:p w14:paraId="6B5F958F" w14:textId="77777777" w:rsidR="008C1780" w:rsidRDefault="008C1780" w:rsidP="008C1780">
            <w:pPr>
              <w:rPr>
                <w:b/>
              </w:rPr>
            </w:pPr>
          </w:p>
          <w:p w14:paraId="4CF9736D" w14:textId="77777777" w:rsidR="008C1780" w:rsidRDefault="008C1780" w:rsidP="008C1780">
            <w:pPr>
              <w:rPr>
                <w:b/>
              </w:rPr>
            </w:pPr>
          </w:p>
          <w:p w14:paraId="18CE0CC5" w14:textId="77777777" w:rsidR="008C1780" w:rsidRDefault="008C1780" w:rsidP="008C1780">
            <w:pPr>
              <w:rPr>
                <w:b/>
              </w:rPr>
            </w:pPr>
          </w:p>
          <w:p w14:paraId="33CC91D2" w14:textId="77777777" w:rsidR="008F3883" w:rsidRDefault="008F3883" w:rsidP="008C1780">
            <w:pPr>
              <w:rPr>
                <w:b/>
              </w:rPr>
            </w:pPr>
          </w:p>
          <w:p w14:paraId="4A02FE3B" w14:textId="77777777" w:rsidR="008C1780" w:rsidRPr="00384F8B" w:rsidRDefault="0037047C" w:rsidP="008C1780">
            <w:r w:rsidRPr="00384F8B">
              <w:t>…………………………………………</w:t>
            </w:r>
          </w:p>
          <w:p w14:paraId="6FDFE836" w14:textId="77777777" w:rsidR="008C1780" w:rsidRDefault="008C1780" w:rsidP="008C1780">
            <w:pPr>
              <w:rPr>
                <w:b/>
              </w:rPr>
            </w:pPr>
            <w:r>
              <w:t xml:space="preserve">za </w:t>
            </w:r>
            <w:r w:rsidRPr="00313BD3">
              <w:rPr>
                <w:b/>
              </w:rPr>
              <w:t>Thermal Pasohlávky a.s.</w:t>
            </w:r>
          </w:p>
          <w:p w14:paraId="7BDC4418" w14:textId="084FD67C" w:rsidR="008C1780" w:rsidRDefault="007E776A" w:rsidP="008C1780">
            <w:r>
              <w:t>MUDr. Radovan Válek</w:t>
            </w:r>
            <w:r w:rsidR="008C1780">
              <w:t>,</w:t>
            </w:r>
          </w:p>
          <w:p w14:paraId="4C2D3CE3" w14:textId="77777777" w:rsidR="008C1780" w:rsidRPr="008F3883" w:rsidRDefault="008C1780" w:rsidP="008C1780">
            <w:r>
              <w:t xml:space="preserve">člen představenstva </w:t>
            </w:r>
          </w:p>
        </w:tc>
        <w:tc>
          <w:tcPr>
            <w:tcW w:w="4531" w:type="dxa"/>
          </w:tcPr>
          <w:p w14:paraId="7E85A727" w14:textId="6BBA5A99" w:rsidR="008C1780" w:rsidRPr="008C1780" w:rsidRDefault="0066547B" w:rsidP="008C1780">
            <w:r>
              <w:t>V Brn</w:t>
            </w:r>
            <w:r w:rsidR="0087397E">
              <w:t xml:space="preserve">ě dne </w:t>
            </w:r>
            <w:r w:rsidR="007E776A">
              <w:t>_____________</w:t>
            </w:r>
            <w:r w:rsidR="00AB73F0">
              <w:t xml:space="preserve">2022  </w:t>
            </w:r>
          </w:p>
          <w:p w14:paraId="686A8970" w14:textId="77777777" w:rsidR="008C1780" w:rsidRDefault="008C1780" w:rsidP="008C1780">
            <w:pPr>
              <w:rPr>
                <w:b/>
              </w:rPr>
            </w:pPr>
          </w:p>
          <w:p w14:paraId="5A277AB5" w14:textId="77777777" w:rsidR="008C1780" w:rsidRDefault="008C1780" w:rsidP="008C1780">
            <w:pPr>
              <w:rPr>
                <w:b/>
              </w:rPr>
            </w:pPr>
          </w:p>
          <w:p w14:paraId="379B569C" w14:textId="77777777" w:rsidR="008C1780" w:rsidRDefault="008C1780" w:rsidP="008C1780">
            <w:pPr>
              <w:rPr>
                <w:b/>
              </w:rPr>
            </w:pPr>
          </w:p>
          <w:p w14:paraId="5D5664E1" w14:textId="77777777" w:rsidR="008C1780" w:rsidRDefault="008C1780" w:rsidP="008C1780">
            <w:pPr>
              <w:rPr>
                <w:b/>
              </w:rPr>
            </w:pPr>
          </w:p>
          <w:p w14:paraId="5668ED25" w14:textId="77777777" w:rsidR="008C1780" w:rsidRPr="00384F8B" w:rsidRDefault="0037047C" w:rsidP="008C1780">
            <w:r w:rsidRPr="00384F8B">
              <w:t>…………………………………………</w:t>
            </w:r>
          </w:p>
          <w:p w14:paraId="125E8361" w14:textId="77777777" w:rsidR="008C1780" w:rsidRDefault="008C1780" w:rsidP="008C1780">
            <w:pPr>
              <w:rPr>
                <w:b/>
              </w:rPr>
            </w:pPr>
            <w:r>
              <w:t xml:space="preserve">za </w:t>
            </w:r>
            <w:r>
              <w:rPr>
                <w:b/>
              </w:rPr>
              <w:t xml:space="preserve">Obec Pasohlávky </w:t>
            </w:r>
          </w:p>
          <w:p w14:paraId="4EE2D909" w14:textId="77777777" w:rsidR="008C1780" w:rsidRPr="008C1780" w:rsidRDefault="008C1780" w:rsidP="008C1780">
            <w:r>
              <w:t xml:space="preserve">Martina Dominová, DiS., starostka </w:t>
            </w:r>
          </w:p>
        </w:tc>
      </w:tr>
    </w:tbl>
    <w:p w14:paraId="5A4B40CB" w14:textId="77777777" w:rsidR="008C1780" w:rsidRDefault="008C1780" w:rsidP="008C1780">
      <w:pPr>
        <w:rPr>
          <w:rFonts w:ascii="Calibri" w:hAnsi="Calibri" w:cs="Calibri"/>
          <w:b/>
        </w:rPr>
      </w:pPr>
    </w:p>
    <w:p w14:paraId="14019493" w14:textId="77777777" w:rsidR="00365A14" w:rsidRPr="00F91A9C" w:rsidRDefault="00365A14" w:rsidP="00F91A9C">
      <w:pPr>
        <w:jc w:val="center"/>
        <w:rPr>
          <w:rFonts w:ascii="Calibri" w:hAnsi="Calibri" w:cs="Calibri"/>
          <w:b/>
        </w:rPr>
      </w:pPr>
      <w:r w:rsidRPr="00F91A9C">
        <w:rPr>
          <w:rFonts w:ascii="Calibri" w:hAnsi="Calibri" w:cs="Calibri"/>
          <w:b/>
        </w:rPr>
        <w:t>DOLOŽKA</w:t>
      </w:r>
    </w:p>
    <w:p w14:paraId="1BAD834D" w14:textId="77777777" w:rsidR="00365A14" w:rsidRPr="00F91A9C" w:rsidRDefault="00365A14" w:rsidP="00F91A9C">
      <w:pPr>
        <w:jc w:val="center"/>
        <w:rPr>
          <w:rFonts w:ascii="Calibri" w:hAnsi="Calibri" w:cs="Calibri"/>
          <w:b/>
        </w:rPr>
      </w:pPr>
      <w:r w:rsidRPr="00F91A9C">
        <w:rPr>
          <w:rFonts w:ascii="Calibri" w:hAnsi="Calibri" w:cs="Calibri"/>
          <w:b/>
        </w:rPr>
        <w:t>podle ustanovení § 41 zákona č. 128/2000 Sb., o obcích, ve znění pozdějších předpisů</w:t>
      </w:r>
    </w:p>
    <w:p w14:paraId="6A92E7C7" w14:textId="5368806F" w:rsidR="006212AC" w:rsidRDefault="00365A14" w:rsidP="00384F8B">
      <w:pPr>
        <w:jc w:val="both"/>
        <w:rPr>
          <w:rFonts w:ascii="Calibri" w:hAnsi="Calibri" w:cs="Calibri"/>
        </w:rPr>
      </w:pPr>
      <w:r w:rsidRPr="00F91A9C">
        <w:rPr>
          <w:rFonts w:ascii="Calibri" w:hAnsi="Calibri" w:cs="Calibri"/>
        </w:rPr>
        <w:t>Obec Pasohlávky osvědčuje ve smyslu § 41 odst. 1 zákona č. 1</w:t>
      </w:r>
      <w:r w:rsidR="00F91A9C">
        <w:rPr>
          <w:rFonts w:ascii="Calibri" w:hAnsi="Calibri" w:cs="Calibri"/>
        </w:rPr>
        <w:t xml:space="preserve">28/2000 Sb., o obcích, ve znění </w:t>
      </w:r>
      <w:r w:rsidRPr="00F91A9C">
        <w:rPr>
          <w:rFonts w:ascii="Calibri" w:hAnsi="Calibri" w:cs="Calibri"/>
        </w:rPr>
        <w:t>pozdějších předpisů, že uzavření této smlouvy bylo schváleno Zastupitelstvem obce Pasohlávky na jeho zasedání konaném dne</w:t>
      </w:r>
      <w:r w:rsidR="007E776A">
        <w:rPr>
          <w:rFonts w:ascii="Calibri" w:hAnsi="Calibri" w:cs="Calibri"/>
        </w:rPr>
        <w:t>_____________</w:t>
      </w:r>
      <w:r w:rsidRPr="00F91A9C">
        <w:rPr>
          <w:rFonts w:ascii="Calibri" w:hAnsi="Calibri" w:cs="Calibri"/>
        </w:rPr>
        <w:t xml:space="preserve">, usnesení č. </w:t>
      </w:r>
      <w:r w:rsidR="007E776A">
        <w:rPr>
          <w:rFonts w:ascii="Calibri" w:hAnsi="Calibri" w:cs="Calibri"/>
        </w:rPr>
        <w:t>________________</w:t>
      </w:r>
      <w:r w:rsidRPr="00F91A9C">
        <w:rPr>
          <w:rFonts w:ascii="Calibri" w:hAnsi="Calibri" w:cs="Calibri"/>
        </w:rPr>
        <w:t>, čímž je splněna podmínka platnosti tohoto právního jednání.</w:t>
      </w:r>
    </w:p>
    <w:p w14:paraId="20D2B016" w14:textId="77777777" w:rsidR="00384F8B" w:rsidRDefault="00384F8B" w:rsidP="00384F8B">
      <w:pPr>
        <w:jc w:val="both"/>
        <w:rPr>
          <w:rFonts w:ascii="Calibri" w:hAnsi="Calibri" w:cs="Calibri"/>
        </w:rPr>
      </w:pPr>
    </w:p>
    <w:p w14:paraId="4DB9F9F5" w14:textId="77777777" w:rsidR="00384F8B" w:rsidRPr="00384F8B" w:rsidRDefault="00384F8B" w:rsidP="00384F8B">
      <w:pPr>
        <w:jc w:val="both"/>
        <w:rPr>
          <w:rFonts w:ascii="Calibri" w:hAnsi="Calibri" w:cs="Calibri"/>
        </w:rPr>
      </w:pPr>
    </w:p>
    <w:p w14:paraId="72B70E28" w14:textId="77777777" w:rsidR="00384F8B" w:rsidRPr="00384F8B" w:rsidRDefault="00384F8B" w:rsidP="00384F8B">
      <w:pPr>
        <w:spacing w:after="0"/>
        <w:jc w:val="right"/>
      </w:pPr>
      <w:r w:rsidRPr="00384F8B">
        <w:t>…………………………………………</w:t>
      </w:r>
    </w:p>
    <w:p w14:paraId="73A712C8" w14:textId="77777777" w:rsidR="00384F8B" w:rsidRDefault="00384F8B" w:rsidP="00384F8B">
      <w:pPr>
        <w:spacing w:after="0"/>
        <w:jc w:val="right"/>
        <w:rPr>
          <w:b/>
        </w:rPr>
      </w:pPr>
      <w:r>
        <w:t xml:space="preserve">za </w:t>
      </w:r>
      <w:r>
        <w:rPr>
          <w:b/>
        </w:rPr>
        <w:t xml:space="preserve">Obec Pasohlávky </w:t>
      </w:r>
    </w:p>
    <w:p w14:paraId="6B888567" w14:textId="77777777" w:rsidR="00384F8B" w:rsidRDefault="00384F8B" w:rsidP="00384F8B">
      <w:pPr>
        <w:spacing w:after="0"/>
        <w:jc w:val="right"/>
        <w:rPr>
          <w:rFonts w:ascii="Calibri" w:hAnsi="Calibri" w:cs="Calibri"/>
          <w:b/>
          <w:u w:val="single"/>
        </w:rPr>
      </w:pPr>
      <w:r>
        <w:t>Martina Dominová, DiS., starostka</w:t>
      </w:r>
    </w:p>
    <w:p w14:paraId="6F72BF45" w14:textId="77777777" w:rsidR="004366AE" w:rsidRDefault="001D08EB" w:rsidP="001834CB">
      <w:pPr>
        <w:jc w:val="both"/>
        <w:rPr>
          <w:rFonts w:ascii="Calibri" w:hAnsi="Calibri" w:cs="Calibri"/>
          <w:b/>
        </w:rPr>
      </w:pPr>
      <w:r w:rsidRPr="002F1E68">
        <w:rPr>
          <w:rFonts w:ascii="Calibri" w:hAnsi="Calibri" w:cs="Calibri"/>
          <w:b/>
          <w:u w:val="single"/>
        </w:rPr>
        <w:lastRenderedPageBreak/>
        <w:t>Příloha 1: Ceník</w:t>
      </w:r>
      <w:r w:rsidRPr="002F1E68">
        <w:rPr>
          <w:rFonts w:ascii="Calibri" w:hAnsi="Calibri" w:cs="Calibri"/>
          <w:b/>
        </w:rPr>
        <w:t xml:space="preserve"> </w:t>
      </w:r>
      <w:r w:rsidR="002F1E68">
        <w:rPr>
          <w:rFonts w:ascii="Calibri" w:hAnsi="Calibri" w:cs="Calibri"/>
          <w:b/>
        </w:rPr>
        <w:tab/>
      </w:r>
      <w:r w:rsidR="002F1E68">
        <w:rPr>
          <w:rFonts w:ascii="Calibri" w:hAnsi="Calibri" w:cs="Calibri"/>
          <w:b/>
        </w:rPr>
        <w:tab/>
      </w:r>
      <w:r w:rsidR="002F1E68">
        <w:rPr>
          <w:rFonts w:ascii="Calibri" w:hAnsi="Calibri" w:cs="Calibri"/>
          <w:b/>
        </w:rPr>
        <w:tab/>
      </w:r>
      <w:r w:rsidR="002F1E68">
        <w:rPr>
          <w:rFonts w:ascii="Calibri" w:hAnsi="Calibri" w:cs="Calibri"/>
          <w:b/>
        </w:rPr>
        <w:tab/>
      </w:r>
    </w:p>
    <w:p w14:paraId="2020A7D7" w14:textId="77777777" w:rsidR="002F1E68" w:rsidRPr="002F1E68" w:rsidRDefault="002F1E68" w:rsidP="004366AE">
      <w:pPr>
        <w:jc w:val="center"/>
        <w:rPr>
          <w:rFonts w:ascii="Calibri" w:hAnsi="Calibri" w:cs="Calibri"/>
          <w:b/>
        </w:rPr>
      </w:pPr>
      <w:r>
        <w:rPr>
          <w:rFonts w:ascii="Calibri" w:hAnsi="Calibri" w:cs="Calibri"/>
          <w:b/>
        </w:rPr>
        <w:t>C e n í k</w:t>
      </w:r>
    </w:p>
    <w:tbl>
      <w:tblPr>
        <w:tblStyle w:val="Mkatabulky"/>
        <w:tblW w:w="0" w:type="auto"/>
        <w:tblLook w:val="04A0" w:firstRow="1" w:lastRow="0" w:firstColumn="1" w:lastColumn="0" w:noHBand="0" w:noVBand="1"/>
      </w:tblPr>
      <w:tblGrid>
        <w:gridCol w:w="1224"/>
        <w:gridCol w:w="1606"/>
        <w:gridCol w:w="2396"/>
        <w:gridCol w:w="1207"/>
        <w:gridCol w:w="893"/>
        <w:gridCol w:w="830"/>
        <w:gridCol w:w="906"/>
      </w:tblGrid>
      <w:tr w:rsidR="004366AE" w:rsidRPr="004366AE" w14:paraId="3E91FC7A" w14:textId="77777777" w:rsidTr="004366AE">
        <w:trPr>
          <w:trHeight w:val="345"/>
        </w:trPr>
        <w:tc>
          <w:tcPr>
            <w:tcW w:w="1270" w:type="dxa"/>
            <w:noWrap/>
            <w:hideMark/>
          </w:tcPr>
          <w:p w14:paraId="1FD39AA1" w14:textId="77777777" w:rsidR="004366AE" w:rsidRPr="004366AE" w:rsidRDefault="004366AE" w:rsidP="004366AE">
            <w:pPr>
              <w:jc w:val="both"/>
              <w:rPr>
                <w:b/>
                <w:bCs/>
              </w:rPr>
            </w:pPr>
            <w:r w:rsidRPr="004366AE">
              <w:rPr>
                <w:b/>
                <w:bCs/>
              </w:rPr>
              <w:t xml:space="preserve">parcelní číslo </w:t>
            </w:r>
          </w:p>
        </w:tc>
        <w:tc>
          <w:tcPr>
            <w:tcW w:w="1670" w:type="dxa"/>
            <w:noWrap/>
            <w:hideMark/>
          </w:tcPr>
          <w:p w14:paraId="13DFDCD2" w14:textId="77777777" w:rsidR="004366AE" w:rsidRPr="004366AE" w:rsidRDefault="004366AE" w:rsidP="004366AE">
            <w:pPr>
              <w:jc w:val="both"/>
              <w:rPr>
                <w:b/>
                <w:bCs/>
              </w:rPr>
            </w:pPr>
            <w:r w:rsidRPr="004366AE">
              <w:rPr>
                <w:b/>
                <w:bCs/>
              </w:rPr>
              <w:t>LV</w:t>
            </w:r>
          </w:p>
        </w:tc>
        <w:tc>
          <w:tcPr>
            <w:tcW w:w="2496" w:type="dxa"/>
            <w:noWrap/>
            <w:hideMark/>
          </w:tcPr>
          <w:p w14:paraId="0E271EF6" w14:textId="77777777" w:rsidR="004366AE" w:rsidRPr="004366AE" w:rsidRDefault="004366AE" w:rsidP="004366AE">
            <w:pPr>
              <w:jc w:val="both"/>
              <w:rPr>
                <w:b/>
                <w:bCs/>
              </w:rPr>
            </w:pPr>
            <w:r w:rsidRPr="004366AE">
              <w:rPr>
                <w:b/>
                <w:bCs/>
              </w:rPr>
              <w:t xml:space="preserve">druh pozemku </w:t>
            </w:r>
          </w:p>
        </w:tc>
        <w:tc>
          <w:tcPr>
            <w:tcW w:w="906" w:type="dxa"/>
            <w:noWrap/>
            <w:hideMark/>
          </w:tcPr>
          <w:p w14:paraId="0DDB7F77" w14:textId="77777777" w:rsidR="004366AE" w:rsidRPr="004366AE" w:rsidRDefault="004366AE" w:rsidP="004366AE">
            <w:pPr>
              <w:jc w:val="both"/>
              <w:rPr>
                <w:b/>
                <w:bCs/>
              </w:rPr>
            </w:pPr>
            <w:r w:rsidRPr="004366AE">
              <w:rPr>
                <w:b/>
                <w:bCs/>
              </w:rPr>
              <w:t>lokalita</w:t>
            </w:r>
          </w:p>
        </w:tc>
        <w:tc>
          <w:tcPr>
            <w:tcW w:w="924" w:type="dxa"/>
            <w:noWrap/>
            <w:hideMark/>
          </w:tcPr>
          <w:p w14:paraId="38B59F45" w14:textId="77777777" w:rsidR="004366AE" w:rsidRPr="004366AE" w:rsidRDefault="004366AE" w:rsidP="004366AE">
            <w:pPr>
              <w:jc w:val="both"/>
              <w:rPr>
                <w:b/>
                <w:bCs/>
              </w:rPr>
            </w:pPr>
            <w:r w:rsidRPr="004366AE">
              <w:rPr>
                <w:b/>
                <w:bCs/>
              </w:rPr>
              <w:t>výměra m</w:t>
            </w:r>
            <w:r w:rsidRPr="004366AE">
              <w:rPr>
                <w:b/>
                <w:bCs/>
                <w:vertAlign w:val="superscript"/>
              </w:rPr>
              <w:t>2</w:t>
            </w:r>
          </w:p>
        </w:tc>
        <w:tc>
          <w:tcPr>
            <w:tcW w:w="858" w:type="dxa"/>
            <w:noWrap/>
            <w:hideMark/>
          </w:tcPr>
          <w:p w14:paraId="2AABE5E5" w14:textId="77777777" w:rsidR="004366AE" w:rsidRPr="004366AE" w:rsidRDefault="004366AE" w:rsidP="004366AE">
            <w:pPr>
              <w:jc w:val="both"/>
              <w:rPr>
                <w:b/>
                <w:bCs/>
              </w:rPr>
            </w:pPr>
            <w:r w:rsidRPr="004366AE">
              <w:rPr>
                <w:b/>
                <w:bCs/>
              </w:rPr>
              <w:t>cena  Kč/m</w:t>
            </w:r>
            <w:r w:rsidRPr="004366AE">
              <w:rPr>
                <w:vertAlign w:val="superscript"/>
              </w:rPr>
              <w:t>2</w:t>
            </w:r>
          </w:p>
        </w:tc>
        <w:tc>
          <w:tcPr>
            <w:tcW w:w="938" w:type="dxa"/>
            <w:noWrap/>
            <w:hideMark/>
          </w:tcPr>
          <w:p w14:paraId="1F9F5524" w14:textId="77777777" w:rsidR="004366AE" w:rsidRPr="004366AE" w:rsidRDefault="004366AE" w:rsidP="004366AE">
            <w:pPr>
              <w:jc w:val="both"/>
              <w:rPr>
                <w:b/>
                <w:bCs/>
              </w:rPr>
            </w:pPr>
            <w:r w:rsidRPr="004366AE">
              <w:rPr>
                <w:b/>
                <w:bCs/>
              </w:rPr>
              <w:t>celková cena</w:t>
            </w:r>
          </w:p>
        </w:tc>
      </w:tr>
      <w:tr w:rsidR="004366AE" w:rsidRPr="004366AE" w14:paraId="239C3F3E" w14:textId="77777777" w:rsidTr="004366AE">
        <w:trPr>
          <w:trHeight w:val="300"/>
        </w:trPr>
        <w:tc>
          <w:tcPr>
            <w:tcW w:w="1270" w:type="dxa"/>
            <w:noWrap/>
            <w:hideMark/>
          </w:tcPr>
          <w:p w14:paraId="018FA938" w14:textId="77777777" w:rsidR="004366AE" w:rsidRPr="004366AE" w:rsidRDefault="004366AE" w:rsidP="004366AE">
            <w:pPr>
              <w:jc w:val="both"/>
            </w:pPr>
            <w:r w:rsidRPr="004366AE">
              <w:t>5743/2</w:t>
            </w:r>
          </w:p>
        </w:tc>
        <w:tc>
          <w:tcPr>
            <w:tcW w:w="1670" w:type="dxa"/>
            <w:noWrap/>
            <w:hideMark/>
          </w:tcPr>
          <w:p w14:paraId="7F5B7519" w14:textId="77777777" w:rsidR="004366AE" w:rsidRPr="004366AE" w:rsidRDefault="004366AE" w:rsidP="004366AE">
            <w:pPr>
              <w:jc w:val="both"/>
            </w:pPr>
            <w:r w:rsidRPr="004366AE">
              <w:t>LV č. 597 k.ú. Pasohlávky</w:t>
            </w:r>
          </w:p>
        </w:tc>
        <w:tc>
          <w:tcPr>
            <w:tcW w:w="2496" w:type="dxa"/>
            <w:noWrap/>
            <w:hideMark/>
          </w:tcPr>
          <w:p w14:paraId="72A84348" w14:textId="77777777" w:rsidR="004366AE" w:rsidRPr="004366AE" w:rsidRDefault="004366AE" w:rsidP="004366AE">
            <w:pPr>
              <w:jc w:val="both"/>
            </w:pPr>
            <w:r w:rsidRPr="004366AE">
              <w:t xml:space="preserve">orná půda </w:t>
            </w:r>
          </w:p>
        </w:tc>
        <w:tc>
          <w:tcPr>
            <w:tcW w:w="906" w:type="dxa"/>
            <w:noWrap/>
            <w:hideMark/>
          </w:tcPr>
          <w:p w14:paraId="3C2A08A2" w14:textId="77777777" w:rsidR="004366AE" w:rsidRPr="004366AE" w:rsidRDefault="004366AE" w:rsidP="004366AE">
            <w:pPr>
              <w:jc w:val="both"/>
            </w:pPr>
            <w:r w:rsidRPr="004366AE">
              <w:t>PTDI</w:t>
            </w:r>
          </w:p>
        </w:tc>
        <w:tc>
          <w:tcPr>
            <w:tcW w:w="924" w:type="dxa"/>
            <w:noWrap/>
            <w:hideMark/>
          </w:tcPr>
          <w:p w14:paraId="339A02D9" w14:textId="77777777" w:rsidR="004366AE" w:rsidRPr="004366AE" w:rsidRDefault="004366AE" w:rsidP="004366AE">
            <w:pPr>
              <w:jc w:val="both"/>
            </w:pPr>
            <w:r w:rsidRPr="004366AE">
              <w:t>153</w:t>
            </w:r>
          </w:p>
        </w:tc>
        <w:tc>
          <w:tcPr>
            <w:tcW w:w="858" w:type="dxa"/>
            <w:noWrap/>
            <w:hideMark/>
          </w:tcPr>
          <w:p w14:paraId="366C0A10" w14:textId="77777777" w:rsidR="004366AE" w:rsidRPr="004366AE" w:rsidRDefault="004366AE" w:rsidP="004366AE">
            <w:pPr>
              <w:jc w:val="both"/>
            </w:pPr>
            <w:r w:rsidRPr="004366AE">
              <w:t>1 Kč</w:t>
            </w:r>
          </w:p>
        </w:tc>
        <w:tc>
          <w:tcPr>
            <w:tcW w:w="938" w:type="dxa"/>
            <w:noWrap/>
            <w:hideMark/>
          </w:tcPr>
          <w:p w14:paraId="69CAC95F" w14:textId="77777777" w:rsidR="004366AE" w:rsidRPr="004366AE" w:rsidRDefault="004366AE" w:rsidP="004366AE">
            <w:pPr>
              <w:jc w:val="both"/>
            </w:pPr>
            <w:r w:rsidRPr="004366AE">
              <w:t>153 Kč</w:t>
            </w:r>
          </w:p>
        </w:tc>
      </w:tr>
      <w:tr w:rsidR="004366AE" w:rsidRPr="004366AE" w14:paraId="7D46EB7B" w14:textId="77777777" w:rsidTr="004366AE">
        <w:trPr>
          <w:trHeight w:val="300"/>
        </w:trPr>
        <w:tc>
          <w:tcPr>
            <w:tcW w:w="1270" w:type="dxa"/>
            <w:noWrap/>
            <w:hideMark/>
          </w:tcPr>
          <w:p w14:paraId="3C32FF6C" w14:textId="77777777" w:rsidR="004366AE" w:rsidRPr="004366AE" w:rsidRDefault="004366AE" w:rsidP="004366AE">
            <w:pPr>
              <w:jc w:val="both"/>
            </w:pPr>
            <w:r w:rsidRPr="004366AE">
              <w:t>5761</w:t>
            </w:r>
          </w:p>
        </w:tc>
        <w:tc>
          <w:tcPr>
            <w:tcW w:w="1670" w:type="dxa"/>
            <w:noWrap/>
            <w:hideMark/>
          </w:tcPr>
          <w:p w14:paraId="0B7D9A2B" w14:textId="77777777" w:rsidR="004366AE" w:rsidRPr="004366AE" w:rsidRDefault="004366AE" w:rsidP="004366AE">
            <w:pPr>
              <w:jc w:val="both"/>
            </w:pPr>
            <w:r w:rsidRPr="004366AE">
              <w:t>LV č. 597 k.ú. Pasohlávky</w:t>
            </w:r>
          </w:p>
        </w:tc>
        <w:tc>
          <w:tcPr>
            <w:tcW w:w="2496" w:type="dxa"/>
            <w:noWrap/>
            <w:hideMark/>
          </w:tcPr>
          <w:p w14:paraId="6C90257B" w14:textId="77777777" w:rsidR="004366AE" w:rsidRPr="004366AE" w:rsidRDefault="004366AE" w:rsidP="004366AE">
            <w:pPr>
              <w:jc w:val="both"/>
            </w:pPr>
            <w:r w:rsidRPr="004366AE">
              <w:t>ostatní plocha/zeleň</w:t>
            </w:r>
          </w:p>
        </w:tc>
        <w:tc>
          <w:tcPr>
            <w:tcW w:w="906" w:type="dxa"/>
            <w:noWrap/>
            <w:hideMark/>
          </w:tcPr>
          <w:p w14:paraId="70FAD2EC" w14:textId="77777777" w:rsidR="004366AE" w:rsidRPr="004366AE" w:rsidRDefault="004366AE" w:rsidP="004366AE">
            <w:pPr>
              <w:jc w:val="both"/>
            </w:pPr>
            <w:r w:rsidRPr="004366AE">
              <w:t>biokoridor</w:t>
            </w:r>
          </w:p>
        </w:tc>
        <w:tc>
          <w:tcPr>
            <w:tcW w:w="924" w:type="dxa"/>
            <w:noWrap/>
            <w:hideMark/>
          </w:tcPr>
          <w:p w14:paraId="617A8FA9" w14:textId="77777777" w:rsidR="004366AE" w:rsidRPr="004366AE" w:rsidRDefault="004366AE" w:rsidP="004366AE">
            <w:pPr>
              <w:jc w:val="both"/>
            </w:pPr>
            <w:r w:rsidRPr="004366AE">
              <w:t>6015</w:t>
            </w:r>
          </w:p>
        </w:tc>
        <w:tc>
          <w:tcPr>
            <w:tcW w:w="858" w:type="dxa"/>
            <w:noWrap/>
            <w:hideMark/>
          </w:tcPr>
          <w:p w14:paraId="35E61DD6" w14:textId="77777777" w:rsidR="004366AE" w:rsidRPr="004366AE" w:rsidRDefault="004366AE" w:rsidP="004366AE">
            <w:pPr>
              <w:jc w:val="both"/>
            </w:pPr>
            <w:r w:rsidRPr="004366AE">
              <w:t>17 Kč</w:t>
            </w:r>
          </w:p>
        </w:tc>
        <w:tc>
          <w:tcPr>
            <w:tcW w:w="938" w:type="dxa"/>
            <w:noWrap/>
            <w:hideMark/>
          </w:tcPr>
          <w:p w14:paraId="5813739B" w14:textId="77777777" w:rsidR="004366AE" w:rsidRPr="004366AE" w:rsidRDefault="004366AE" w:rsidP="004366AE">
            <w:pPr>
              <w:jc w:val="both"/>
            </w:pPr>
            <w:r w:rsidRPr="004366AE">
              <w:t>102 255 Kč</w:t>
            </w:r>
          </w:p>
        </w:tc>
      </w:tr>
      <w:tr w:rsidR="004366AE" w:rsidRPr="004366AE" w14:paraId="09D45767" w14:textId="77777777" w:rsidTr="004366AE">
        <w:trPr>
          <w:trHeight w:val="300"/>
        </w:trPr>
        <w:tc>
          <w:tcPr>
            <w:tcW w:w="1270" w:type="dxa"/>
            <w:noWrap/>
            <w:hideMark/>
          </w:tcPr>
          <w:p w14:paraId="24C4B649" w14:textId="77777777" w:rsidR="004366AE" w:rsidRPr="004366AE" w:rsidRDefault="004366AE" w:rsidP="004366AE">
            <w:pPr>
              <w:jc w:val="both"/>
            </w:pPr>
            <w:r w:rsidRPr="004366AE">
              <w:t>5766</w:t>
            </w:r>
          </w:p>
        </w:tc>
        <w:tc>
          <w:tcPr>
            <w:tcW w:w="1670" w:type="dxa"/>
            <w:noWrap/>
            <w:hideMark/>
          </w:tcPr>
          <w:p w14:paraId="2991D7E0" w14:textId="77777777" w:rsidR="004366AE" w:rsidRPr="004366AE" w:rsidRDefault="004366AE" w:rsidP="004366AE">
            <w:pPr>
              <w:jc w:val="both"/>
            </w:pPr>
            <w:r w:rsidRPr="004366AE">
              <w:t>LV č. 597 k.ú. Pasohlávky</w:t>
            </w:r>
          </w:p>
        </w:tc>
        <w:tc>
          <w:tcPr>
            <w:tcW w:w="2496" w:type="dxa"/>
            <w:noWrap/>
            <w:hideMark/>
          </w:tcPr>
          <w:p w14:paraId="5B137F8B" w14:textId="77777777" w:rsidR="004366AE" w:rsidRPr="004366AE" w:rsidRDefault="004366AE" w:rsidP="004366AE">
            <w:pPr>
              <w:jc w:val="both"/>
            </w:pPr>
            <w:r w:rsidRPr="004366AE">
              <w:t>ostatní plocha/zeleň</w:t>
            </w:r>
          </w:p>
        </w:tc>
        <w:tc>
          <w:tcPr>
            <w:tcW w:w="906" w:type="dxa"/>
            <w:noWrap/>
            <w:hideMark/>
          </w:tcPr>
          <w:p w14:paraId="1610E92A" w14:textId="77777777" w:rsidR="004366AE" w:rsidRPr="004366AE" w:rsidRDefault="004366AE" w:rsidP="004366AE">
            <w:pPr>
              <w:jc w:val="both"/>
            </w:pPr>
            <w:r w:rsidRPr="004366AE">
              <w:t>biokoridor</w:t>
            </w:r>
          </w:p>
        </w:tc>
        <w:tc>
          <w:tcPr>
            <w:tcW w:w="924" w:type="dxa"/>
            <w:noWrap/>
            <w:hideMark/>
          </w:tcPr>
          <w:p w14:paraId="21CDB8CA" w14:textId="77777777" w:rsidR="004366AE" w:rsidRPr="004366AE" w:rsidRDefault="004366AE" w:rsidP="004366AE">
            <w:pPr>
              <w:jc w:val="both"/>
            </w:pPr>
            <w:r w:rsidRPr="004366AE">
              <w:t>9927</w:t>
            </w:r>
          </w:p>
        </w:tc>
        <w:tc>
          <w:tcPr>
            <w:tcW w:w="858" w:type="dxa"/>
            <w:noWrap/>
            <w:hideMark/>
          </w:tcPr>
          <w:p w14:paraId="6C36F0A0" w14:textId="77777777" w:rsidR="004366AE" w:rsidRPr="004366AE" w:rsidRDefault="004366AE" w:rsidP="004366AE">
            <w:pPr>
              <w:jc w:val="both"/>
            </w:pPr>
            <w:r w:rsidRPr="004366AE">
              <w:t>17 Kč</w:t>
            </w:r>
          </w:p>
        </w:tc>
        <w:tc>
          <w:tcPr>
            <w:tcW w:w="938" w:type="dxa"/>
            <w:noWrap/>
            <w:hideMark/>
          </w:tcPr>
          <w:p w14:paraId="12BA22C3" w14:textId="77777777" w:rsidR="004366AE" w:rsidRPr="004366AE" w:rsidRDefault="004366AE" w:rsidP="004366AE">
            <w:pPr>
              <w:jc w:val="both"/>
            </w:pPr>
            <w:r w:rsidRPr="004366AE">
              <w:t>168 759 Kč</w:t>
            </w:r>
          </w:p>
        </w:tc>
      </w:tr>
      <w:tr w:rsidR="004366AE" w:rsidRPr="004366AE" w14:paraId="2D7E3B62" w14:textId="77777777" w:rsidTr="004366AE">
        <w:trPr>
          <w:trHeight w:val="300"/>
        </w:trPr>
        <w:tc>
          <w:tcPr>
            <w:tcW w:w="1270" w:type="dxa"/>
            <w:noWrap/>
            <w:hideMark/>
          </w:tcPr>
          <w:p w14:paraId="3229C59D" w14:textId="77777777" w:rsidR="004366AE" w:rsidRPr="004366AE" w:rsidRDefault="004366AE" w:rsidP="004366AE">
            <w:pPr>
              <w:jc w:val="both"/>
            </w:pPr>
            <w:r w:rsidRPr="004366AE">
              <w:t>5008/2</w:t>
            </w:r>
          </w:p>
        </w:tc>
        <w:tc>
          <w:tcPr>
            <w:tcW w:w="1670" w:type="dxa"/>
            <w:noWrap/>
            <w:hideMark/>
          </w:tcPr>
          <w:p w14:paraId="078EDE8C" w14:textId="77777777" w:rsidR="004366AE" w:rsidRPr="004366AE" w:rsidRDefault="004366AE" w:rsidP="004366AE">
            <w:pPr>
              <w:jc w:val="both"/>
            </w:pPr>
            <w:r w:rsidRPr="004366AE">
              <w:t>LV č. 597 k.ú. Pasohlávky</w:t>
            </w:r>
          </w:p>
        </w:tc>
        <w:tc>
          <w:tcPr>
            <w:tcW w:w="2496" w:type="dxa"/>
            <w:noWrap/>
            <w:hideMark/>
          </w:tcPr>
          <w:p w14:paraId="0EFC516B" w14:textId="77777777" w:rsidR="004366AE" w:rsidRPr="004366AE" w:rsidRDefault="004366AE" w:rsidP="004366AE">
            <w:pPr>
              <w:jc w:val="both"/>
            </w:pPr>
            <w:r w:rsidRPr="004366AE">
              <w:t xml:space="preserve">ostatní plocha/jiná plocha </w:t>
            </w:r>
          </w:p>
        </w:tc>
        <w:tc>
          <w:tcPr>
            <w:tcW w:w="906" w:type="dxa"/>
            <w:noWrap/>
            <w:hideMark/>
          </w:tcPr>
          <w:p w14:paraId="00CC1DF6" w14:textId="77777777" w:rsidR="004366AE" w:rsidRPr="004366AE" w:rsidRDefault="004366AE" w:rsidP="004366AE">
            <w:pPr>
              <w:jc w:val="both"/>
            </w:pPr>
            <w:r w:rsidRPr="004366AE">
              <w:t>PTDI</w:t>
            </w:r>
          </w:p>
        </w:tc>
        <w:tc>
          <w:tcPr>
            <w:tcW w:w="924" w:type="dxa"/>
            <w:noWrap/>
            <w:hideMark/>
          </w:tcPr>
          <w:p w14:paraId="31A620AA" w14:textId="77777777" w:rsidR="004366AE" w:rsidRPr="004366AE" w:rsidRDefault="004366AE" w:rsidP="004366AE">
            <w:pPr>
              <w:jc w:val="both"/>
            </w:pPr>
            <w:r w:rsidRPr="004366AE">
              <w:t>87</w:t>
            </w:r>
          </w:p>
        </w:tc>
        <w:tc>
          <w:tcPr>
            <w:tcW w:w="858" w:type="dxa"/>
            <w:noWrap/>
            <w:hideMark/>
          </w:tcPr>
          <w:p w14:paraId="4D3FD95F" w14:textId="77777777" w:rsidR="004366AE" w:rsidRPr="004366AE" w:rsidRDefault="004366AE" w:rsidP="004366AE">
            <w:pPr>
              <w:jc w:val="both"/>
            </w:pPr>
            <w:r w:rsidRPr="004366AE">
              <w:t>1 Kč</w:t>
            </w:r>
          </w:p>
        </w:tc>
        <w:tc>
          <w:tcPr>
            <w:tcW w:w="938" w:type="dxa"/>
            <w:noWrap/>
            <w:hideMark/>
          </w:tcPr>
          <w:p w14:paraId="2582FF05" w14:textId="77777777" w:rsidR="004366AE" w:rsidRPr="004366AE" w:rsidRDefault="004366AE" w:rsidP="004366AE">
            <w:pPr>
              <w:jc w:val="both"/>
            </w:pPr>
            <w:r w:rsidRPr="004366AE">
              <w:t>87 Kč</w:t>
            </w:r>
          </w:p>
        </w:tc>
      </w:tr>
      <w:tr w:rsidR="004366AE" w:rsidRPr="004366AE" w14:paraId="67C68F16" w14:textId="77777777" w:rsidTr="004366AE">
        <w:trPr>
          <w:trHeight w:val="300"/>
        </w:trPr>
        <w:tc>
          <w:tcPr>
            <w:tcW w:w="1270" w:type="dxa"/>
            <w:noWrap/>
            <w:hideMark/>
          </w:tcPr>
          <w:p w14:paraId="5EB8ECE6" w14:textId="77777777" w:rsidR="004366AE" w:rsidRPr="004366AE" w:rsidRDefault="004366AE" w:rsidP="004366AE">
            <w:pPr>
              <w:jc w:val="both"/>
            </w:pPr>
            <w:r w:rsidRPr="004366AE">
              <w:t>5009/1</w:t>
            </w:r>
          </w:p>
        </w:tc>
        <w:tc>
          <w:tcPr>
            <w:tcW w:w="1670" w:type="dxa"/>
            <w:noWrap/>
            <w:hideMark/>
          </w:tcPr>
          <w:p w14:paraId="77652CA3" w14:textId="77777777" w:rsidR="004366AE" w:rsidRPr="004366AE" w:rsidRDefault="004366AE" w:rsidP="004366AE">
            <w:pPr>
              <w:jc w:val="both"/>
            </w:pPr>
            <w:r w:rsidRPr="004366AE">
              <w:t>LV č. 597 k.ú. Pasohlávky</w:t>
            </w:r>
          </w:p>
        </w:tc>
        <w:tc>
          <w:tcPr>
            <w:tcW w:w="2496" w:type="dxa"/>
            <w:noWrap/>
            <w:hideMark/>
          </w:tcPr>
          <w:p w14:paraId="7F6E576E" w14:textId="77777777" w:rsidR="004366AE" w:rsidRPr="004366AE" w:rsidRDefault="004366AE" w:rsidP="004366AE">
            <w:pPr>
              <w:jc w:val="both"/>
            </w:pPr>
            <w:r w:rsidRPr="004366AE">
              <w:t xml:space="preserve">ostatní plocha/jiná plocha </w:t>
            </w:r>
          </w:p>
        </w:tc>
        <w:tc>
          <w:tcPr>
            <w:tcW w:w="906" w:type="dxa"/>
            <w:noWrap/>
            <w:hideMark/>
          </w:tcPr>
          <w:p w14:paraId="471D1EA8" w14:textId="77777777" w:rsidR="004366AE" w:rsidRPr="004366AE" w:rsidRDefault="004366AE" w:rsidP="004366AE">
            <w:pPr>
              <w:jc w:val="both"/>
            </w:pPr>
            <w:r w:rsidRPr="004366AE">
              <w:t>PTDI</w:t>
            </w:r>
          </w:p>
        </w:tc>
        <w:tc>
          <w:tcPr>
            <w:tcW w:w="924" w:type="dxa"/>
            <w:noWrap/>
            <w:hideMark/>
          </w:tcPr>
          <w:p w14:paraId="432DEB12" w14:textId="77777777" w:rsidR="004366AE" w:rsidRPr="004366AE" w:rsidRDefault="004366AE" w:rsidP="004366AE">
            <w:pPr>
              <w:jc w:val="both"/>
            </w:pPr>
            <w:r w:rsidRPr="004366AE">
              <w:t>304</w:t>
            </w:r>
          </w:p>
        </w:tc>
        <w:tc>
          <w:tcPr>
            <w:tcW w:w="858" w:type="dxa"/>
            <w:noWrap/>
            <w:hideMark/>
          </w:tcPr>
          <w:p w14:paraId="539FFBC9" w14:textId="77777777" w:rsidR="004366AE" w:rsidRPr="004366AE" w:rsidRDefault="004366AE" w:rsidP="004366AE">
            <w:pPr>
              <w:jc w:val="both"/>
            </w:pPr>
            <w:r w:rsidRPr="004366AE">
              <w:t>1 Kč</w:t>
            </w:r>
          </w:p>
        </w:tc>
        <w:tc>
          <w:tcPr>
            <w:tcW w:w="938" w:type="dxa"/>
            <w:noWrap/>
            <w:hideMark/>
          </w:tcPr>
          <w:p w14:paraId="3B8B3D97" w14:textId="77777777" w:rsidR="004366AE" w:rsidRPr="004366AE" w:rsidRDefault="004366AE" w:rsidP="004366AE">
            <w:pPr>
              <w:jc w:val="both"/>
            </w:pPr>
            <w:r w:rsidRPr="004366AE">
              <w:t>304 Kč</w:t>
            </w:r>
          </w:p>
        </w:tc>
      </w:tr>
      <w:tr w:rsidR="004366AE" w:rsidRPr="004366AE" w14:paraId="1732CCB6" w14:textId="77777777" w:rsidTr="004366AE">
        <w:trPr>
          <w:trHeight w:val="300"/>
        </w:trPr>
        <w:tc>
          <w:tcPr>
            <w:tcW w:w="1270" w:type="dxa"/>
            <w:noWrap/>
            <w:hideMark/>
          </w:tcPr>
          <w:p w14:paraId="476C38E6" w14:textId="77777777" w:rsidR="004366AE" w:rsidRPr="004366AE" w:rsidRDefault="004366AE" w:rsidP="004366AE">
            <w:pPr>
              <w:jc w:val="both"/>
            </w:pPr>
            <w:r w:rsidRPr="004366AE">
              <w:t>3163/593</w:t>
            </w:r>
          </w:p>
        </w:tc>
        <w:tc>
          <w:tcPr>
            <w:tcW w:w="1670" w:type="dxa"/>
            <w:noWrap/>
            <w:hideMark/>
          </w:tcPr>
          <w:p w14:paraId="1DCFBDB4" w14:textId="77777777" w:rsidR="004366AE" w:rsidRPr="004366AE" w:rsidRDefault="004366AE" w:rsidP="004366AE">
            <w:pPr>
              <w:jc w:val="both"/>
            </w:pPr>
            <w:r w:rsidRPr="004366AE">
              <w:t>LV Č. 468 k.ú. Mušov</w:t>
            </w:r>
          </w:p>
        </w:tc>
        <w:tc>
          <w:tcPr>
            <w:tcW w:w="2496" w:type="dxa"/>
            <w:noWrap/>
            <w:hideMark/>
          </w:tcPr>
          <w:p w14:paraId="45AD5651" w14:textId="77777777" w:rsidR="004366AE" w:rsidRPr="004366AE" w:rsidRDefault="004366AE" w:rsidP="004366AE">
            <w:pPr>
              <w:jc w:val="both"/>
            </w:pPr>
            <w:r w:rsidRPr="004366AE">
              <w:t xml:space="preserve">ostatní plocha/neplodná půda </w:t>
            </w:r>
          </w:p>
        </w:tc>
        <w:tc>
          <w:tcPr>
            <w:tcW w:w="906" w:type="dxa"/>
            <w:noWrap/>
            <w:hideMark/>
          </w:tcPr>
          <w:p w14:paraId="25D5368C" w14:textId="77777777" w:rsidR="004366AE" w:rsidRPr="004366AE" w:rsidRDefault="004366AE" w:rsidP="004366AE">
            <w:pPr>
              <w:jc w:val="both"/>
            </w:pPr>
            <w:r w:rsidRPr="004366AE">
              <w:t xml:space="preserve">poloostrov </w:t>
            </w:r>
          </w:p>
        </w:tc>
        <w:tc>
          <w:tcPr>
            <w:tcW w:w="924" w:type="dxa"/>
            <w:noWrap/>
            <w:hideMark/>
          </w:tcPr>
          <w:p w14:paraId="7F9A5985" w14:textId="77777777" w:rsidR="004366AE" w:rsidRPr="004366AE" w:rsidRDefault="004366AE" w:rsidP="004366AE">
            <w:pPr>
              <w:jc w:val="both"/>
            </w:pPr>
            <w:r w:rsidRPr="004366AE">
              <w:t>402</w:t>
            </w:r>
          </w:p>
        </w:tc>
        <w:tc>
          <w:tcPr>
            <w:tcW w:w="858" w:type="dxa"/>
            <w:noWrap/>
            <w:hideMark/>
          </w:tcPr>
          <w:p w14:paraId="5F693A27" w14:textId="77777777" w:rsidR="004366AE" w:rsidRPr="004366AE" w:rsidRDefault="004366AE" w:rsidP="004366AE">
            <w:pPr>
              <w:jc w:val="both"/>
            </w:pPr>
            <w:r w:rsidRPr="004366AE">
              <w:t>1 Kč</w:t>
            </w:r>
          </w:p>
        </w:tc>
        <w:tc>
          <w:tcPr>
            <w:tcW w:w="938" w:type="dxa"/>
            <w:noWrap/>
            <w:hideMark/>
          </w:tcPr>
          <w:p w14:paraId="62E8C74D" w14:textId="77777777" w:rsidR="004366AE" w:rsidRPr="004366AE" w:rsidRDefault="004366AE" w:rsidP="004366AE">
            <w:pPr>
              <w:jc w:val="both"/>
            </w:pPr>
            <w:r w:rsidRPr="004366AE">
              <w:t>402 Kč</w:t>
            </w:r>
          </w:p>
        </w:tc>
      </w:tr>
      <w:tr w:rsidR="004366AE" w:rsidRPr="004366AE" w14:paraId="37845E92" w14:textId="77777777" w:rsidTr="004366AE">
        <w:trPr>
          <w:trHeight w:val="300"/>
        </w:trPr>
        <w:tc>
          <w:tcPr>
            <w:tcW w:w="1270" w:type="dxa"/>
            <w:noWrap/>
            <w:hideMark/>
          </w:tcPr>
          <w:p w14:paraId="12E41FA3" w14:textId="77777777" w:rsidR="004366AE" w:rsidRPr="004366AE" w:rsidRDefault="004366AE" w:rsidP="004366AE">
            <w:pPr>
              <w:jc w:val="both"/>
            </w:pPr>
            <w:r w:rsidRPr="004366AE">
              <w:t>3163/594</w:t>
            </w:r>
          </w:p>
        </w:tc>
        <w:tc>
          <w:tcPr>
            <w:tcW w:w="1670" w:type="dxa"/>
            <w:noWrap/>
            <w:hideMark/>
          </w:tcPr>
          <w:p w14:paraId="549E688F" w14:textId="77777777" w:rsidR="004366AE" w:rsidRPr="004366AE" w:rsidRDefault="004366AE" w:rsidP="004366AE">
            <w:pPr>
              <w:jc w:val="both"/>
            </w:pPr>
            <w:r w:rsidRPr="004366AE">
              <w:t>LV Č. 468 k.ú. Mušov</w:t>
            </w:r>
          </w:p>
        </w:tc>
        <w:tc>
          <w:tcPr>
            <w:tcW w:w="2496" w:type="dxa"/>
            <w:noWrap/>
            <w:hideMark/>
          </w:tcPr>
          <w:p w14:paraId="5C1E2691" w14:textId="77777777" w:rsidR="004366AE" w:rsidRPr="004366AE" w:rsidRDefault="004366AE" w:rsidP="004366AE">
            <w:pPr>
              <w:jc w:val="both"/>
            </w:pPr>
            <w:r w:rsidRPr="004366AE">
              <w:t xml:space="preserve">ostatní plocha/neplodná půda </w:t>
            </w:r>
          </w:p>
        </w:tc>
        <w:tc>
          <w:tcPr>
            <w:tcW w:w="906" w:type="dxa"/>
            <w:noWrap/>
            <w:hideMark/>
          </w:tcPr>
          <w:p w14:paraId="0BBA62BE" w14:textId="77777777" w:rsidR="004366AE" w:rsidRPr="004366AE" w:rsidRDefault="004366AE" w:rsidP="004366AE">
            <w:pPr>
              <w:jc w:val="both"/>
            </w:pPr>
            <w:r w:rsidRPr="004366AE">
              <w:t xml:space="preserve">poloostrov </w:t>
            </w:r>
          </w:p>
        </w:tc>
        <w:tc>
          <w:tcPr>
            <w:tcW w:w="924" w:type="dxa"/>
            <w:noWrap/>
            <w:hideMark/>
          </w:tcPr>
          <w:p w14:paraId="086AD33E" w14:textId="77777777" w:rsidR="004366AE" w:rsidRPr="004366AE" w:rsidRDefault="004366AE" w:rsidP="004366AE">
            <w:pPr>
              <w:jc w:val="both"/>
            </w:pPr>
            <w:r w:rsidRPr="004366AE">
              <w:t>158</w:t>
            </w:r>
          </w:p>
        </w:tc>
        <w:tc>
          <w:tcPr>
            <w:tcW w:w="858" w:type="dxa"/>
            <w:noWrap/>
            <w:hideMark/>
          </w:tcPr>
          <w:p w14:paraId="05369831" w14:textId="77777777" w:rsidR="004366AE" w:rsidRPr="004366AE" w:rsidRDefault="004366AE" w:rsidP="004366AE">
            <w:pPr>
              <w:jc w:val="both"/>
            </w:pPr>
            <w:r w:rsidRPr="004366AE">
              <w:t>1 Kč</w:t>
            </w:r>
          </w:p>
        </w:tc>
        <w:tc>
          <w:tcPr>
            <w:tcW w:w="938" w:type="dxa"/>
            <w:noWrap/>
            <w:hideMark/>
          </w:tcPr>
          <w:p w14:paraId="1A7938CA" w14:textId="77777777" w:rsidR="004366AE" w:rsidRPr="004366AE" w:rsidRDefault="004366AE" w:rsidP="004366AE">
            <w:pPr>
              <w:jc w:val="both"/>
            </w:pPr>
            <w:r w:rsidRPr="004366AE">
              <w:t>158 Kč</w:t>
            </w:r>
          </w:p>
        </w:tc>
      </w:tr>
      <w:tr w:rsidR="004366AE" w:rsidRPr="004366AE" w14:paraId="275F8F41" w14:textId="77777777" w:rsidTr="004366AE">
        <w:trPr>
          <w:trHeight w:val="300"/>
        </w:trPr>
        <w:tc>
          <w:tcPr>
            <w:tcW w:w="1270" w:type="dxa"/>
            <w:noWrap/>
            <w:hideMark/>
          </w:tcPr>
          <w:p w14:paraId="6C2CE1ED" w14:textId="77777777" w:rsidR="004366AE" w:rsidRPr="004366AE" w:rsidRDefault="004366AE" w:rsidP="004366AE">
            <w:pPr>
              <w:jc w:val="both"/>
            </w:pPr>
            <w:r w:rsidRPr="004366AE">
              <w:t>3163/664</w:t>
            </w:r>
          </w:p>
        </w:tc>
        <w:tc>
          <w:tcPr>
            <w:tcW w:w="1670" w:type="dxa"/>
            <w:noWrap/>
            <w:hideMark/>
          </w:tcPr>
          <w:p w14:paraId="10E4279A" w14:textId="77777777" w:rsidR="004366AE" w:rsidRPr="004366AE" w:rsidRDefault="004366AE" w:rsidP="004366AE">
            <w:pPr>
              <w:jc w:val="both"/>
            </w:pPr>
            <w:r w:rsidRPr="004366AE">
              <w:t>LV Č. 468 k.ú. Mušov</w:t>
            </w:r>
          </w:p>
        </w:tc>
        <w:tc>
          <w:tcPr>
            <w:tcW w:w="2496" w:type="dxa"/>
            <w:noWrap/>
            <w:hideMark/>
          </w:tcPr>
          <w:p w14:paraId="1BD00501" w14:textId="77777777" w:rsidR="004366AE" w:rsidRPr="004366AE" w:rsidRDefault="004366AE" w:rsidP="004366AE">
            <w:pPr>
              <w:jc w:val="both"/>
            </w:pPr>
            <w:r w:rsidRPr="004366AE">
              <w:t xml:space="preserve">ostatní plocha/ostatní komunikace </w:t>
            </w:r>
          </w:p>
        </w:tc>
        <w:tc>
          <w:tcPr>
            <w:tcW w:w="906" w:type="dxa"/>
            <w:noWrap/>
            <w:hideMark/>
          </w:tcPr>
          <w:p w14:paraId="165CCAD6" w14:textId="77777777" w:rsidR="004366AE" w:rsidRPr="004366AE" w:rsidRDefault="004366AE" w:rsidP="004366AE">
            <w:pPr>
              <w:jc w:val="both"/>
            </w:pPr>
            <w:r w:rsidRPr="004366AE">
              <w:t>PTDI</w:t>
            </w:r>
          </w:p>
        </w:tc>
        <w:tc>
          <w:tcPr>
            <w:tcW w:w="924" w:type="dxa"/>
            <w:noWrap/>
            <w:hideMark/>
          </w:tcPr>
          <w:p w14:paraId="00DE348F" w14:textId="77777777" w:rsidR="004366AE" w:rsidRPr="004366AE" w:rsidRDefault="004366AE" w:rsidP="004366AE">
            <w:pPr>
              <w:jc w:val="both"/>
            </w:pPr>
            <w:r w:rsidRPr="004366AE">
              <w:t>103</w:t>
            </w:r>
          </w:p>
        </w:tc>
        <w:tc>
          <w:tcPr>
            <w:tcW w:w="858" w:type="dxa"/>
            <w:noWrap/>
            <w:hideMark/>
          </w:tcPr>
          <w:p w14:paraId="679309FE" w14:textId="77777777" w:rsidR="004366AE" w:rsidRPr="004366AE" w:rsidRDefault="004366AE" w:rsidP="004366AE">
            <w:pPr>
              <w:jc w:val="both"/>
            </w:pPr>
            <w:r w:rsidRPr="004366AE">
              <w:t>1 Kč</w:t>
            </w:r>
          </w:p>
        </w:tc>
        <w:tc>
          <w:tcPr>
            <w:tcW w:w="938" w:type="dxa"/>
            <w:noWrap/>
            <w:hideMark/>
          </w:tcPr>
          <w:p w14:paraId="0EF35063" w14:textId="77777777" w:rsidR="004366AE" w:rsidRPr="004366AE" w:rsidRDefault="004366AE" w:rsidP="004366AE">
            <w:pPr>
              <w:jc w:val="both"/>
            </w:pPr>
            <w:r w:rsidRPr="004366AE">
              <w:t>103 Kč</w:t>
            </w:r>
          </w:p>
        </w:tc>
      </w:tr>
      <w:tr w:rsidR="004366AE" w:rsidRPr="004366AE" w14:paraId="709087FC" w14:textId="77777777" w:rsidTr="004366AE">
        <w:trPr>
          <w:trHeight w:val="300"/>
        </w:trPr>
        <w:tc>
          <w:tcPr>
            <w:tcW w:w="1270" w:type="dxa"/>
            <w:noWrap/>
            <w:hideMark/>
          </w:tcPr>
          <w:p w14:paraId="18076750" w14:textId="77777777" w:rsidR="004366AE" w:rsidRPr="004366AE" w:rsidRDefault="004366AE" w:rsidP="004366AE">
            <w:pPr>
              <w:jc w:val="both"/>
            </w:pPr>
            <w:r w:rsidRPr="004366AE">
              <w:t>3163/655</w:t>
            </w:r>
          </w:p>
        </w:tc>
        <w:tc>
          <w:tcPr>
            <w:tcW w:w="1670" w:type="dxa"/>
            <w:noWrap/>
            <w:hideMark/>
          </w:tcPr>
          <w:p w14:paraId="6F133277" w14:textId="77777777" w:rsidR="004366AE" w:rsidRPr="004366AE" w:rsidRDefault="004366AE" w:rsidP="004366AE">
            <w:pPr>
              <w:jc w:val="both"/>
            </w:pPr>
            <w:r w:rsidRPr="004366AE">
              <w:t>LV Č. 468 k.ú. Mušov</w:t>
            </w:r>
          </w:p>
        </w:tc>
        <w:tc>
          <w:tcPr>
            <w:tcW w:w="2496" w:type="dxa"/>
            <w:noWrap/>
            <w:hideMark/>
          </w:tcPr>
          <w:p w14:paraId="4E83E73B" w14:textId="77777777" w:rsidR="004366AE" w:rsidRPr="004366AE" w:rsidRDefault="004366AE" w:rsidP="004366AE">
            <w:pPr>
              <w:jc w:val="both"/>
            </w:pPr>
            <w:r w:rsidRPr="004366AE">
              <w:t xml:space="preserve">ostatní plocha/jiná plocha </w:t>
            </w:r>
          </w:p>
        </w:tc>
        <w:tc>
          <w:tcPr>
            <w:tcW w:w="906" w:type="dxa"/>
            <w:noWrap/>
            <w:hideMark/>
          </w:tcPr>
          <w:p w14:paraId="354AA0C5" w14:textId="77777777" w:rsidR="004366AE" w:rsidRPr="004366AE" w:rsidRDefault="004366AE" w:rsidP="004366AE">
            <w:pPr>
              <w:jc w:val="both"/>
            </w:pPr>
            <w:r w:rsidRPr="004366AE">
              <w:t>PTDI</w:t>
            </w:r>
          </w:p>
        </w:tc>
        <w:tc>
          <w:tcPr>
            <w:tcW w:w="924" w:type="dxa"/>
            <w:noWrap/>
            <w:hideMark/>
          </w:tcPr>
          <w:p w14:paraId="0B067358" w14:textId="77777777" w:rsidR="004366AE" w:rsidRPr="004366AE" w:rsidRDefault="004366AE" w:rsidP="004366AE">
            <w:pPr>
              <w:jc w:val="both"/>
            </w:pPr>
            <w:r w:rsidRPr="004366AE">
              <w:t>17</w:t>
            </w:r>
          </w:p>
        </w:tc>
        <w:tc>
          <w:tcPr>
            <w:tcW w:w="858" w:type="dxa"/>
            <w:noWrap/>
            <w:hideMark/>
          </w:tcPr>
          <w:p w14:paraId="1183BF47" w14:textId="77777777" w:rsidR="004366AE" w:rsidRPr="004366AE" w:rsidRDefault="004366AE" w:rsidP="004366AE">
            <w:pPr>
              <w:jc w:val="both"/>
            </w:pPr>
            <w:r w:rsidRPr="004366AE">
              <w:t>1 Kč</w:t>
            </w:r>
          </w:p>
        </w:tc>
        <w:tc>
          <w:tcPr>
            <w:tcW w:w="938" w:type="dxa"/>
            <w:noWrap/>
            <w:hideMark/>
          </w:tcPr>
          <w:p w14:paraId="064DC523" w14:textId="77777777" w:rsidR="004366AE" w:rsidRPr="004366AE" w:rsidRDefault="004366AE" w:rsidP="004366AE">
            <w:pPr>
              <w:jc w:val="both"/>
            </w:pPr>
            <w:r w:rsidRPr="004366AE">
              <w:t>17 Kč</w:t>
            </w:r>
          </w:p>
        </w:tc>
      </w:tr>
      <w:tr w:rsidR="004366AE" w:rsidRPr="004366AE" w14:paraId="0870D485" w14:textId="77777777" w:rsidTr="004366AE">
        <w:trPr>
          <w:trHeight w:val="300"/>
        </w:trPr>
        <w:tc>
          <w:tcPr>
            <w:tcW w:w="1270" w:type="dxa"/>
            <w:noWrap/>
            <w:hideMark/>
          </w:tcPr>
          <w:p w14:paraId="73BDB831" w14:textId="77777777" w:rsidR="004366AE" w:rsidRPr="004366AE" w:rsidRDefault="004366AE" w:rsidP="004366AE">
            <w:pPr>
              <w:jc w:val="both"/>
            </w:pPr>
            <w:r w:rsidRPr="004366AE">
              <w:t>3163/676</w:t>
            </w:r>
          </w:p>
        </w:tc>
        <w:tc>
          <w:tcPr>
            <w:tcW w:w="1670" w:type="dxa"/>
            <w:noWrap/>
            <w:hideMark/>
          </w:tcPr>
          <w:p w14:paraId="50503480" w14:textId="77777777" w:rsidR="004366AE" w:rsidRPr="004366AE" w:rsidRDefault="004366AE" w:rsidP="004366AE">
            <w:pPr>
              <w:jc w:val="both"/>
            </w:pPr>
            <w:r w:rsidRPr="004366AE">
              <w:t>LV Č. 468 k.ú. Mušov</w:t>
            </w:r>
          </w:p>
        </w:tc>
        <w:tc>
          <w:tcPr>
            <w:tcW w:w="2496" w:type="dxa"/>
            <w:noWrap/>
            <w:hideMark/>
          </w:tcPr>
          <w:p w14:paraId="2FFAE05A" w14:textId="77777777" w:rsidR="004366AE" w:rsidRPr="004366AE" w:rsidRDefault="004366AE" w:rsidP="004366AE">
            <w:pPr>
              <w:jc w:val="both"/>
            </w:pPr>
            <w:r w:rsidRPr="004366AE">
              <w:t xml:space="preserve">ovocný sad </w:t>
            </w:r>
          </w:p>
        </w:tc>
        <w:tc>
          <w:tcPr>
            <w:tcW w:w="906" w:type="dxa"/>
            <w:noWrap/>
            <w:hideMark/>
          </w:tcPr>
          <w:p w14:paraId="467DABF8" w14:textId="77777777" w:rsidR="004366AE" w:rsidRPr="004366AE" w:rsidRDefault="004366AE" w:rsidP="004366AE">
            <w:pPr>
              <w:jc w:val="both"/>
            </w:pPr>
            <w:r w:rsidRPr="004366AE">
              <w:t>PTDI</w:t>
            </w:r>
          </w:p>
        </w:tc>
        <w:tc>
          <w:tcPr>
            <w:tcW w:w="924" w:type="dxa"/>
            <w:noWrap/>
            <w:hideMark/>
          </w:tcPr>
          <w:p w14:paraId="5E3B29AD" w14:textId="77777777" w:rsidR="004366AE" w:rsidRPr="004366AE" w:rsidRDefault="004366AE" w:rsidP="004366AE">
            <w:pPr>
              <w:jc w:val="both"/>
            </w:pPr>
            <w:r w:rsidRPr="004366AE">
              <w:t>315</w:t>
            </w:r>
          </w:p>
        </w:tc>
        <w:tc>
          <w:tcPr>
            <w:tcW w:w="858" w:type="dxa"/>
            <w:noWrap/>
            <w:hideMark/>
          </w:tcPr>
          <w:p w14:paraId="1EBAB0DC" w14:textId="77777777" w:rsidR="004366AE" w:rsidRPr="004366AE" w:rsidRDefault="004366AE" w:rsidP="004366AE">
            <w:pPr>
              <w:jc w:val="both"/>
            </w:pPr>
            <w:r w:rsidRPr="004366AE">
              <w:t>1 Kč</w:t>
            </w:r>
          </w:p>
        </w:tc>
        <w:tc>
          <w:tcPr>
            <w:tcW w:w="938" w:type="dxa"/>
            <w:noWrap/>
            <w:hideMark/>
          </w:tcPr>
          <w:p w14:paraId="7B1FA7AF" w14:textId="77777777" w:rsidR="004366AE" w:rsidRPr="004366AE" w:rsidRDefault="004366AE" w:rsidP="004366AE">
            <w:pPr>
              <w:jc w:val="both"/>
            </w:pPr>
            <w:r w:rsidRPr="004366AE">
              <w:t>315 Kč</w:t>
            </w:r>
          </w:p>
        </w:tc>
      </w:tr>
      <w:tr w:rsidR="004366AE" w:rsidRPr="004366AE" w14:paraId="0EB50D00" w14:textId="77777777" w:rsidTr="004366AE">
        <w:trPr>
          <w:trHeight w:val="300"/>
        </w:trPr>
        <w:tc>
          <w:tcPr>
            <w:tcW w:w="1270" w:type="dxa"/>
            <w:noWrap/>
            <w:hideMark/>
          </w:tcPr>
          <w:p w14:paraId="6B95B42D" w14:textId="77777777" w:rsidR="004366AE" w:rsidRPr="004366AE" w:rsidRDefault="004366AE" w:rsidP="004366AE">
            <w:pPr>
              <w:jc w:val="both"/>
            </w:pPr>
            <w:r w:rsidRPr="004366AE">
              <w:t>3163/697</w:t>
            </w:r>
          </w:p>
        </w:tc>
        <w:tc>
          <w:tcPr>
            <w:tcW w:w="1670" w:type="dxa"/>
            <w:noWrap/>
            <w:hideMark/>
          </w:tcPr>
          <w:p w14:paraId="692E1596" w14:textId="77777777" w:rsidR="004366AE" w:rsidRPr="004366AE" w:rsidRDefault="004366AE" w:rsidP="004366AE">
            <w:pPr>
              <w:jc w:val="both"/>
            </w:pPr>
            <w:r w:rsidRPr="004366AE">
              <w:t>LV Č. 468 k.ú. Mušov</w:t>
            </w:r>
          </w:p>
        </w:tc>
        <w:tc>
          <w:tcPr>
            <w:tcW w:w="2496" w:type="dxa"/>
            <w:noWrap/>
            <w:hideMark/>
          </w:tcPr>
          <w:p w14:paraId="27FF036B" w14:textId="77777777" w:rsidR="004366AE" w:rsidRPr="004366AE" w:rsidRDefault="004366AE" w:rsidP="004366AE">
            <w:pPr>
              <w:jc w:val="both"/>
            </w:pPr>
            <w:r w:rsidRPr="004366AE">
              <w:t xml:space="preserve">zahrada </w:t>
            </w:r>
          </w:p>
        </w:tc>
        <w:tc>
          <w:tcPr>
            <w:tcW w:w="906" w:type="dxa"/>
            <w:noWrap/>
            <w:hideMark/>
          </w:tcPr>
          <w:p w14:paraId="7D32F73C" w14:textId="77777777" w:rsidR="004366AE" w:rsidRPr="004366AE" w:rsidRDefault="004366AE" w:rsidP="004366AE">
            <w:pPr>
              <w:jc w:val="both"/>
            </w:pPr>
            <w:r w:rsidRPr="004366AE">
              <w:t>PTDI</w:t>
            </w:r>
          </w:p>
        </w:tc>
        <w:tc>
          <w:tcPr>
            <w:tcW w:w="924" w:type="dxa"/>
            <w:noWrap/>
            <w:hideMark/>
          </w:tcPr>
          <w:p w14:paraId="2743B10F" w14:textId="77777777" w:rsidR="004366AE" w:rsidRPr="004366AE" w:rsidRDefault="004366AE" w:rsidP="004366AE">
            <w:pPr>
              <w:jc w:val="both"/>
            </w:pPr>
            <w:r w:rsidRPr="004366AE">
              <w:t>157</w:t>
            </w:r>
          </w:p>
        </w:tc>
        <w:tc>
          <w:tcPr>
            <w:tcW w:w="858" w:type="dxa"/>
            <w:noWrap/>
            <w:hideMark/>
          </w:tcPr>
          <w:p w14:paraId="6AEC5474" w14:textId="77777777" w:rsidR="004366AE" w:rsidRPr="004366AE" w:rsidRDefault="004366AE" w:rsidP="004366AE">
            <w:pPr>
              <w:jc w:val="both"/>
            </w:pPr>
            <w:r w:rsidRPr="004366AE">
              <w:t>1 Kč</w:t>
            </w:r>
          </w:p>
        </w:tc>
        <w:tc>
          <w:tcPr>
            <w:tcW w:w="938" w:type="dxa"/>
            <w:noWrap/>
            <w:hideMark/>
          </w:tcPr>
          <w:p w14:paraId="0770D557" w14:textId="77777777" w:rsidR="004366AE" w:rsidRPr="004366AE" w:rsidRDefault="004366AE" w:rsidP="004366AE">
            <w:pPr>
              <w:jc w:val="both"/>
            </w:pPr>
            <w:r w:rsidRPr="004366AE">
              <w:t>157 Kč</w:t>
            </w:r>
          </w:p>
        </w:tc>
      </w:tr>
      <w:tr w:rsidR="004366AE" w:rsidRPr="004366AE" w14:paraId="50310DEE" w14:textId="77777777" w:rsidTr="004366AE">
        <w:trPr>
          <w:trHeight w:val="300"/>
        </w:trPr>
        <w:tc>
          <w:tcPr>
            <w:tcW w:w="1270" w:type="dxa"/>
            <w:noWrap/>
            <w:hideMark/>
          </w:tcPr>
          <w:p w14:paraId="52C07AC9" w14:textId="77777777" w:rsidR="004366AE" w:rsidRPr="004366AE" w:rsidRDefault="004366AE" w:rsidP="004366AE">
            <w:pPr>
              <w:jc w:val="both"/>
            </w:pPr>
            <w:r w:rsidRPr="004366AE">
              <w:t>3163/753</w:t>
            </w:r>
          </w:p>
        </w:tc>
        <w:tc>
          <w:tcPr>
            <w:tcW w:w="1670" w:type="dxa"/>
            <w:noWrap/>
            <w:hideMark/>
          </w:tcPr>
          <w:p w14:paraId="3D335D4B" w14:textId="77777777" w:rsidR="004366AE" w:rsidRPr="004366AE" w:rsidRDefault="004366AE" w:rsidP="004366AE">
            <w:pPr>
              <w:jc w:val="both"/>
            </w:pPr>
            <w:r w:rsidRPr="004366AE">
              <w:t>LV Č. 468 k.ú. Mušov</w:t>
            </w:r>
          </w:p>
        </w:tc>
        <w:tc>
          <w:tcPr>
            <w:tcW w:w="2496" w:type="dxa"/>
            <w:noWrap/>
            <w:hideMark/>
          </w:tcPr>
          <w:p w14:paraId="768ECBC7" w14:textId="77777777" w:rsidR="004366AE" w:rsidRPr="004366AE" w:rsidRDefault="004366AE" w:rsidP="004366AE">
            <w:pPr>
              <w:jc w:val="both"/>
            </w:pPr>
            <w:r w:rsidRPr="004366AE">
              <w:t xml:space="preserve">ovocný sad </w:t>
            </w:r>
          </w:p>
        </w:tc>
        <w:tc>
          <w:tcPr>
            <w:tcW w:w="906" w:type="dxa"/>
            <w:noWrap/>
            <w:hideMark/>
          </w:tcPr>
          <w:p w14:paraId="5F2C80B6" w14:textId="77777777" w:rsidR="004366AE" w:rsidRPr="004366AE" w:rsidRDefault="004366AE" w:rsidP="004366AE">
            <w:pPr>
              <w:jc w:val="both"/>
            </w:pPr>
            <w:r w:rsidRPr="004366AE">
              <w:t>PTDI</w:t>
            </w:r>
          </w:p>
        </w:tc>
        <w:tc>
          <w:tcPr>
            <w:tcW w:w="924" w:type="dxa"/>
            <w:noWrap/>
            <w:hideMark/>
          </w:tcPr>
          <w:p w14:paraId="4952A3DA" w14:textId="77777777" w:rsidR="004366AE" w:rsidRPr="004366AE" w:rsidRDefault="004366AE" w:rsidP="004366AE">
            <w:pPr>
              <w:jc w:val="both"/>
            </w:pPr>
            <w:r w:rsidRPr="004366AE">
              <w:t>637</w:t>
            </w:r>
          </w:p>
        </w:tc>
        <w:tc>
          <w:tcPr>
            <w:tcW w:w="858" w:type="dxa"/>
            <w:noWrap/>
            <w:hideMark/>
          </w:tcPr>
          <w:p w14:paraId="0264C4F4" w14:textId="77777777" w:rsidR="004366AE" w:rsidRPr="004366AE" w:rsidRDefault="004366AE" w:rsidP="004366AE">
            <w:pPr>
              <w:jc w:val="both"/>
            </w:pPr>
            <w:r w:rsidRPr="004366AE">
              <w:t>1 Kč</w:t>
            </w:r>
          </w:p>
        </w:tc>
        <w:tc>
          <w:tcPr>
            <w:tcW w:w="938" w:type="dxa"/>
            <w:noWrap/>
            <w:hideMark/>
          </w:tcPr>
          <w:p w14:paraId="6EE4878D" w14:textId="77777777" w:rsidR="004366AE" w:rsidRPr="004366AE" w:rsidRDefault="004366AE" w:rsidP="004366AE">
            <w:pPr>
              <w:jc w:val="both"/>
            </w:pPr>
            <w:r w:rsidRPr="004366AE">
              <w:t>637 Kč</w:t>
            </w:r>
          </w:p>
        </w:tc>
      </w:tr>
      <w:tr w:rsidR="004366AE" w:rsidRPr="004366AE" w14:paraId="12892152" w14:textId="77777777" w:rsidTr="004366AE">
        <w:trPr>
          <w:trHeight w:val="300"/>
        </w:trPr>
        <w:tc>
          <w:tcPr>
            <w:tcW w:w="1270" w:type="dxa"/>
            <w:noWrap/>
            <w:hideMark/>
          </w:tcPr>
          <w:p w14:paraId="04F04EFD" w14:textId="77777777" w:rsidR="004366AE" w:rsidRPr="004366AE" w:rsidRDefault="004366AE" w:rsidP="004366AE">
            <w:pPr>
              <w:jc w:val="both"/>
            </w:pPr>
            <w:r w:rsidRPr="004366AE">
              <w:t>5198/21</w:t>
            </w:r>
          </w:p>
        </w:tc>
        <w:tc>
          <w:tcPr>
            <w:tcW w:w="1670" w:type="dxa"/>
            <w:noWrap/>
            <w:hideMark/>
          </w:tcPr>
          <w:p w14:paraId="1212E620" w14:textId="77777777" w:rsidR="004366AE" w:rsidRPr="004366AE" w:rsidRDefault="004366AE" w:rsidP="004366AE">
            <w:pPr>
              <w:jc w:val="both"/>
            </w:pPr>
            <w:r w:rsidRPr="004366AE">
              <w:t>LV č. 597 k.ú. Pasohlávky</w:t>
            </w:r>
          </w:p>
        </w:tc>
        <w:tc>
          <w:tcPr>
            <w:tcW w:w="2496" w:type="dxa"/>
            <w:noWrap/>
            <w:hideMark/>
          </w:tcPr>
          <w:p w14:paraId="7A132586" w14:textId="77777777" w:rsidR="004366AE" w:rsidRPr="004366AE" w:rsidRDefault="004366AE" w:rsidP="004366AE">
            <w:pPr>
              <w:jc w:val="both"/>
            </w:pPr>
            <w:r w:rsidRPr="004366AE">
              <w:t xml:space="preserve">ostatní plocha/ostatní komunikace </w:t>
            </w:r>
          </w:p>
        </w:tc>
        <w:tc>
          <w:tcPr>
            <w:tcW w:w="906" w:type="dxa"/>
            <w:noWrap/>
            <w:hideMark/>
          </w:tcPr>
          <w:p w14:paraId="4B9385F5" w14:textId="77777777" w:rsidR="004366AE" w:rsidRPr="004366AE" w:rsidRDefault="004366AE" w:rsidP="004366AE">
            <w:pPr>
              <w:jc w:val="both"/>
            </w:pPr>
            <w:r w:rsidRPr="004366AE">
              <w:t>promenáda</w:t>
            </w:r>
          </w:p>
        </w:tc>
        <w:tc>
          <w:tcPr>
            <w:tcW w:w="924" w:type="dxa"/>
            <w:noWrap/>
            <w:hideMark/>
          </w:tcPr>
          <w:p w14:paraId="7586E0A4" w14:textId="77777777" w:rsidR="004366AE" w:rsidRPr="004366AE" w:rsidRDefault="004366AE" w:rsidP="004366AE">
            <w:pPr>
              <w:jc w:val="both"/>
            </w:pPr>
            <w:r w:rsidRPr="004366AE">
              <w:t>143</w:t>
            </w:r>
          </w:p>
        </w:tc>
        <w:tc>
          <w:tcPr>
            <w:tcW w:w="858" w:type="dxa"/>
            <w:noWrap/>
            <w:hideMark/>
          </w:tcPr>
          <w:p w14:paraId="5264EF36" w14:textId="77777777" w:rsidR="004366AE" w:rsidRPr="004366AE" w:rsidRDefault="004366AE" w:rsidP="004366AE">
            <w:pPr>
              <w:jc w:val="both"/>
            </w:pPr>
            <w:r w:rsidRPr="004366AE">
              <w:t>1 Kč</w:t>
            </w:r>
          </w:p>
        </w:tc>
        <w:tc>
          <w:tcPr>
            <w:tcW w:w="938" w:type="dxa"/>
            <w:noWrap/>
            <w:hideMark/>
          </w:tcPr>
          <w:p w14:paraId="0539B95F" w14:textId="77777777" w:rsidR="004366AE" w:rsidRPr="004366AE" w:rsidRDefault="004366AE" w:rsidP="004366AE">
            <w:pPr>
              <w:jc w:val="both"/>
            </w:pPr>
            <w:r w:rsidRPr="004366AE">
              <w:t>143 Kč</w:t>
            </w:r>
          </w:p>
        </w:tc>
      </w:tr>
      <w:tr w:rsidR="004366AE" w:rsidRPr="004366AE" w14:paraId="24654FA9" w14:textId="77777777" w:rsidTr="004366AE">
        <w:trPr>
          <w:trHeight w:val="315"/>
        </w:trPr>
        <w:tc>
          <w:tcPr>
            <w:tcW w:w="1270" w:type="dxa"/>
            <w:noWrap/>
            <w:hideMark/>
          </w:tcPr>
          <w:p w14:paraId="31CFF5EC" w14:textId="77777777" w:rsidR="004366AE" w:rsidRPr="004366AE" w:rsidRDefault="004366AE" w:rsidP="004366AE">
            <w:pPr>
              <w:jc w:val="both"/>
            </w:pPr>
            <w:r w:rsidRPr="004366AE">
              <w:t>5198/24</w:t>
            </w:r>
          </w:p>
        </w:tc>
        <w:tc>
          <w:tcPr>
            <w:tcW w:w="1670" w:type="dxa"/>
            <w:noWrap/>
            <w:hideMark/>
          </w:tcPr>
          <w:p w14:paraId="121A1BE1" w14:textId="77777777" w:rsidR="004366AE" w:rsidRPr="004366AE" w:rsidRDefault="004366AE" w:rsidP="004366AE">
            <w:pPr>
              <w:jc w:val="both"/>
            </w:pPr>
            <w:r w:rsidRPr="004366AE">
              <w:t>LV č. 597 k.ú. Pasohlávky</w:t>
            </w:r>
          </w:p>
        </w:tc>
        <w:tc>
          <w:tcPr>
            <w:tcW w:w="2496" w:type="dxa"/>
            <w:noWrap/>
            <w:hideMark/>
          </w:tcPr>
          <w:p w14:paraId="0EAC429C" w14:textId="77777777" w:rsidR="004366AE" w:rsidRPr="004366AE" w:rsidRDefault="004366AE" w:rsidP="004366AE">
            <w:pPr>
              <w:jc w:val="both"/>
            </w:pPr>
            <w:r w:rsidRPr="004366AE">
              <w:t xml:space="preserve">ostatní plocha/ostatní komunikace  </w:t>
            </w:r>
          </w:p>
        </w:tc>
        <w:tc>
          <w:tcPr>
            <w:tcW w:w="906" w:type="dxa"/>
            <w:noWrap/>
            <w:hideMark/>
          </w:tcPr>
          <w:p w14:paraId="0184132C" w14:textId="77777777" w:rsidR="004366AE" w:rsidRPr="004366AE" w:rsidRDefault="004366AE" w:rsidP="004366AE">
            <w:pPr>
              <w:jc w:val="both"/>
            </w:pPr>
            <w:r w:rsidRPr="004366AE">
              <w:t>promenáda</w:t>
            </w:r>
          </w:p>
        </w:tc>
        <w:tc>
          <w:tcPr>
            <w:tcW w:w="924" w:type="dxa"/>
            <w:noWrap/>
            <w:hideMark/>
          </w:tcPr>
          <w:p w14:paraId="42E030D0" w14:textId="77777777" w:rsidR="004366AE" w:rsidRPr="004366AE" w:rsidRDefault="004366AE" w:rsidP="004366AE">
            <w:pPr>
              <w:jc w:val="both"/>
            </w:pPr>
            <w:r w:rsidRPr="004366AE">
              <w:t>89</w:t>
            </w:r>
          </w:p>
        </w:tc>
        <w:tc>
          <w:tcPr>
            <w:tcW w:w="858" w:type="dxa"/>
            <w:noWrap/>
            <w:hideMark/>
          </w:tcPr>
          <w:p w14:paraId="2DBD6D63" w14:textId="77777777" w:rsidR="004366AE" w:rsidRPr="004366AE" w:rsidRDefault="004366AE" w:rsidP="004366AE">
            <w:pPr>
              <w:jc w:val="both"/>
            </w:pPr>
            <w:r w:rsidRPr="004366AE">
              <w:t>1 Kč</w:t>
            </w:r>
          </w:p>
        </w:tc>
        <w:tc>
          <w:tcPr>
            <w:tcW w:w="938" w:type="dxa"/>
            <w:noWrap/>
            <w:hideMark/>
          </w:tcPr>
          <w:p w14:paraId="571A3B64" w14:textId="77777777" w:rsidR="004366AE" w:rsidRPr="004366AE" w:rsidRDefault="004366AE" w:rsidP="004366AE">
            <w:pPr>
              <w:jc w:val="both"/>
            </w:pPr>
            <w:r w:rsidRPr="004366AE">
              <w:t>89 Kč</w:t>
            </w:r>
          </w:p>
        </w:tc>
      </w:tr>
      <w:tr w:rsidR="004366AE" w:rsidRPr="004366AE" w14:paraId="6DFF8353" w14:textId="77777777" w:rsidTr="00F251F1">
        <w:trPr>
          <w:trHeight w:val="315"/>
        </w:trPr>
        <w:tc>
          <w:tcPr>
            <w:tcW w:w="9062" w:type="dxa"/>
            <w:gridSpan w:val="7"/>
            <w:noWrap/>
            <w:hideMark/>
          </w:tcPr>
          <w:p w14:paraId="5DADC230" w14:textId="77777777" w:rsidR="004366AE" w:rsidRPr="004366AE" w:rsidRDefault="004366AE" w:rsidP="004366AE">
            <w:pPr>
              <w:jc w:val="both"/>
              <w:rPr>
                <w:b/>
                <w:bCs/>
              </w:rPr>
            </w:pPr>
            <w:r w:rsidRPr="004366AE">
              <w:rPr>
                <w:b/>
                <w:bCs/>
              </w:rPr>
              <w:t>Celková cena</w:t>
            </w:r>
            <w:r>
              <w:rPr>
                <w:b/>
                <w:bCs/>
              </w:rPr>
              <w:t xml:space="preserve">……………………………………………………………………………………………………………… </w:t>
            </w:r>
            <w:r w:rsidRPr="004366AE">
              <w:rPr>
                <w:b/>
                <w:bCs/>
                <w:u w:val="single"/>
              </w:rPr>
              <w:t>273.579 Kč</w:t>
            </w:r>
          </w:p>
        </w:tc>
      </w:tr>
    </w:tbl>
    <w:p w14:paraId="7E5E09D3" w14:textId="77777777" w:rsidR="00FA148A" w:rsidRPr="00FA148A" w:rsidRDefault="00FA148A" w:rsidP="00FA148A">
      <w:pPr>
        <w:jc w:val="both"/>
      </w:pPr>
    </w:p>
    <w:sectPr w:rsidR="00FA148A" w:rsidRPr="00FA148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4545" w14:textId="77777777" w:rsidR="00D90FBF" w:rsidRDefault="00D90FBF" w:rsidP="00E643B8">
      <w:pPr>
        <w:spacing w:after="0" w:line="240" w:lineRule="auto"/>
      </w:pPr>
      <w:r>
        <w:separator/>
      </w:r>
    </w:p>
  </w:endnote>
  <w:endnote w:type="continuationSeparator" w:id="0">
    <w:p w14:paraId="5ECEE83C" w14:textId="77777777" w:rsidR="00D90FBF" w:rsidRDefault="00D90FBF" w:rsidP="00E6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F40E" w14:textId="77777777" w:rsidR="00F00604" w:rsidRPr="00E643B8" w:rsidRDefault="00F00604">
    <w:pPr>
      <w:pStyle w:val="Zpat"/>
      <w:jc w:val="center"/>
      <w:rPr>
        <w:b/>
      </w:rPr>
    </w:pPr>
  </w:p>
  <w:p w14:paraId="44F77249" w14:textId="77777777" w:rsidR="00F00604" w:rsidRDefault="00F00604">
    <w:pPr>
      <w:pStyle w:val="Zpat"/>
      <w:jc w:val="center"/>
    </w:pPr>
    <w:r>
      <w:t xml:space="preserve">Strana </w:t>
    </w:r>
    <w:sdt>
      <w:sdtPr>
        <w:id w:val="-1740323800"/>
        <w:docPartObj>
          <w:docPartGallery w:val="Page Numbers (Bottom of Page)"/>
          <w:docPartUnique/>
        </w:docPartObj>
      </w:sdtPr>
      <w:sdtContent>
        <w:r w:rsidRPr="00E643B8">
          <w:rPr>
            <w:b/>
          </w:rPr>
          <w:fldChar w:fldCharType="begin"/>
        </w:r>
        <w:r w:rsidRPr="00E643B8">
          <w:rPr>
            <w:b/>
          </w:rPr>
          <w:instrText>PAGE   \* MERGEFORMAT</w:instrText>
        </w:r>
        <w:r w:rsidRPr="00E643B8">
          <w:rPr>
            <w:b/>
          </w:rPr>
          <w:fldChar w:fldCharType="separate"/>
        </w:r>
        <w:r w:rsidR="00825A8B">
          <w:rPr>
            <w:b/>
            <w:noProof/>
          </w:rPr>
          <w:t>8</w:t>
        </w:r>
        <w:r w:rsidRPr="00E643B8">
          <w:rPr>
            <w:b/>
          </w:rPr>
          <w:fldChar w:fldCharType="end"/>
        </w:r>
        <w:r>
          <w:t xml:space="preserve"> z celkem </w:t>
        </w:r>
        <w:r w:rsidR="00152380">
          <w:rPr>
            <w:b/>
          </w:rPr>
          <w:t>8</w:t>
        </w:r>
        <w:r>
          <w:t xml:space="preserve"> stran vč. příloh</w:t>
        </w:r>
      </w:sdtContent>
    </w:sdt>
  </w:p>
  <w:p w14:paraId="63E83302" w14:textId="77777777" w:rsidR="00F00604" w:rsidRDefault="00F006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6821" w14:textId="77777777" w:rsidR="00D90FBF" w:rsidRDefault="00D90FBF" w:rsidP="00E643B8">
      <w:pPr>
        <w:spacing w:after="0" w:line="240" w:lineRule="auto"/>
      </w:pPr>
      <w:r>
        <w:separator/>
      </w:r>
    </w:p>
  </w:footnote>
  <w:footnote w:type="continuationSeparator" w:id="0">
    <w:p w14:paraId="34FD251E" w14:textId="77777777" w:rsidR="00D90FBF" w:rsidRDefault="00D90FBF" w:rsidP="00E6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DAB1" w14:textId="77777777" w:rsidR="00F00604" w:rsidRDefault="00F00604">
    <w:pPr>
      <w:pStyle w:val="Zhlav"/>
    </w:pPr>
  </w:p>
  <w:p w14:paraId="705C9C7A" w14:textId="77777777" w:rsidR="00F00604" w:rsidRDefault="00F006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042"/>
    <w:multiLevelType w:val="hybridMultilevel"/>
    <w:tmpl w:val="3296F1C4"/>
    <w:lvl w:ilvl="0" w:tplc="9BAECE6A">
      <w:start w:val="1"/>
      <w:numFmt w:val="decimal"/>
      <w:lvlText w:val="4.%1"/>
      <w:lvlJc w:val="righ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AD1730"/>
    <w:multiLevelType w:val="hybridMultilevel"/>
    <w:tmpl w:val="9E269872"/>
    <w:lvl w:ilvl="0" w:tplc="6D142A5A">
      <w:start w:val="1"/>
      <w:numFmt w:val="decimal"/>
      <w:lvlText w:val="7.%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2F7201"/>
    <w:multiLevelType w:val="hybridMultilevel"/>
    <w:tmpl w:val="E064D94A"/>
    <w:lvl w:ilvl="0" w:tplc="A04AAF32">
      <w:start w:val="1"/>
      <w:numFmt w:val="decimal"/>
      <w:lvlText w:val="1.%1"/>
      <w:lvlJc w:val="right"/>
      <w:pPr>
        <w:ind w:left="720" w:hanging="360"/>
      </w:pPr>
      <w:rPr>
        <w:rFonts w:hint="default"/>
        <w:b/>
      </w:rPr>
    </w:lvl>
    <w:lvl w:ilvl="1" w:tplc="E34EACB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AD3CEA"/>
    <w:multiLevelType w:val="hybridMultilevel"/>
    <w:tmpl w:val="DC402BAC"/>
    <w:lvl w:ilvl="0" w:tplc="17880B72">
      <w:start w:val="1"/>
      <w:numFmt w:val="decimal"/>
      <w:lvlText w:val="4.%1"/>
      <w:lvlJc w:val="right"/>
      <w:pPr>
        <w:ind w:left="720" w:hanging="360"/>
      </w:pPr>
      <w:rPr>
        <w:rFonts w:hint="default"/>
        <w:b/>
      </w:rPr>
    </w:lvl>
    <w:lvl w:ilvl="1" w:tplc="B5947490">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625F5E"/>
    <w:multiLevelType w:val="hybridMultilevel"/>
    <w:tmpl w:val="9AA64878"/>
    <w:lvl w:ilvl="0" w:tplc="A04AAF32">
      <w:start w:val="1"/>
      <w:numFmt w:val="decimal"/>
      <w:lvlText w:val="1.%1"/>
      <w:lvlJc w:val="right"/>
      <w:pPr>
        <w:ind w:left="720" w:hanging="360"/>
      </w:pPr>
      <w:rPr>
        <w:rFonts w:hint="default"/>
        <w:b/>
      </w:rPr>
    </w:lvl>
    <w:lvl w:ilvl="1" w:tplc="E34EACB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36C5"/>
    <w:multiLevelType w:val="hybridMultilevel"/>
    <w:tmpl w:val="4B52F650"/>
    <w:lvl w:ilvl="0" w:tplc="00B80D6C">
      <w:start w:val="1"/>
      <w:numFmt w:val="decimal"/>
      <w:lvlText w:val="3.%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0456EC"/>
    <w:multiLevelType w:val="hybridMultilevel"/>
    <w:tmpl w:val="BC3E3604"/>
    <w:lvl w:ilvl="0" w:tplc="A04AAF32">
      <w:start w:val="1"/>
      <w:numFmt w:val="decimal"/>
      <w:lvlText w:val="1.%1"/>
      <w:lvlJc w:val="right"/>
      <w:pPr>
        <w:ind w:left="720" w:hanging="360"/>
      </w:pPr>
      <w:rPr>
        <w:rFonts w:hint="default"/>
        <w:b/>
      </w:rPr>
    </w:lvl>
    <w:lvl w:ilvl="1" w:tplc="E34EACB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A86115"/>
    <w:multiLevelType w:val="hybridMultilevel"/>
    <w:tmpl w:val="6B9A7BD4"/>
    <w:lvl w:ilvl="0" w:tplc="F7D686A6">
      <w:start w:val="1"/>
      <w:numFmt w:val="decimal"/>
      <w:lvlText w:val="2.%1"/>
      <w:lvlJc w:val="righ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6478CF"/>
    <w:multiLevelType w:val="hybridMultilevel"/>
    <w:tmpl w:val="9EC45F00"/>
    <w:lvl w:ilvl="0" w:tplc="A04AAF32">
      <w:start w:val="1"/>
      <w:numFmt w:val="decimal"/>
      <w:lvlText w:val="1.%1"/>
      <w:lvlJc w:val="right"/>
      <w:pPr>
        <w:ind w:left="720" w:hanging="360"/>
      </w:pPr>
      <w:rPr>
        <w:rFonts w:hint="default"/>
        <w:b/>
      </w:rPr>
    </w:lvl>
    <w:lvl w:ilvl="1" w:tplc="E34EACB6">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074F8E"/>
    <w:multiLevelType w:val="hybridMultilevel"/>
    <w:tmpl w:val="6D6057CA"/>
    <w:lvl w:ilvl="0" w:tplc="A0569370">
      <w:start w:val="1"/>
      <w:numFmt w:val="decimal"/>
      <w:lvlText w:val="6.%1"/>
      <w:lvlJc w:val="righ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4834ED"/>
    <w:multiLevelType w:val="hybridMultilevel"/>
    <w:tmpl w:val="5FDAC34C"/>
    <w:lvl w:ilvl="0" w:tplc="E34EACB6">
      <w:start w:val="1"/>
      <w:numFmt w:val="lowerLetter"/>
      <w:lvlText w:val="%1."/>
      <w:lvlJc w:val="left"/>
      <w:pPr>
        <w:ind w:left="144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380482"/>
    <w:multiLevelType w:val="hybridMultilevel"/>
    <w:tmpl w:val="3FF62F14"/>
    <w:lvl w:ilvl="0" w:tplc="F8F69106">
      <w:start w:val="1"/>
      <w:numFmt w:val="decimal"/>
      <w:lvlText w:val="5.%1"/>
      <w:lvlJc w:val="righ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035821">
    <w:abstractNumId w:val="6"/>
  </w:num>
  <w:num w:numId="2" w16cid:durableId="1890340762">
    <w:abstractNumId w:val="7"/>
  </w:num>
  <w:num w:numId="3" w16cid:durableId="1361975186">
    <w:abstractNumId w:val="5"/>
  </w:num>
  <w:num w:numId="4" w16cid:durableId="1681734666">
    <w:abstractNumId w:val="3"/>
  </w:num>
  <w:num w:numId="5" w16cid:durableId="1598438583">
    <w:abstractNumId w:val="11"/>
  </w:num>
  <w:num w:numId="6" w16cid:durableId="152381435">
    <w:abstractNumId w:val="0"/>
  </w:num>
  <w:num w:numId="7" w16cid:durableId="985282287">
    <w:abstractNumId w:val="9"/>
  </w:num>
  <w:num w:numId="8" w16cid:durableId="68622757">
    <w:abstractNumId w:val="1"/>
  </w:num>
  <w:num w:numId="9" w16cid:durableId="394595183">
    <w:abstractNumId w:val="4"/>
  </w:num>
  <w:num w:numId="10" w16cid:durableId="2078239075">
    <w:abstractNumId w:val="2"/>
  </w:num>
  <w:num w:numId="11" w16cid:durableId="1640568587">
    <w:abstractNumId w:val="8"/>
  </w:num>
  <w:num w:numId="12" w16cid:durableId="20592828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B8"/>
    <w:rsid w:val="00002E7B"/>
    <w:rsid w:val="0002711E"/>
    <w:rsid w:val="00031346"/>
    <w:rsid w:val="00035115"/>
    <w:rsid w:val="00082111"/>
    <w:rsid w:val="00096365"/>
    <w:rsid w:val="000C556E"/>
    <w:rsid w:val="00103D75"/>
    <w:rsid w:val="00110085"/>
    <w:rsid w:val="00152380"/>
    <w:rsid w:val="00160D2A"/>
    <w:rsid w:val="001830D9"/>
    <w:rsid w:val="001834CB"/>
    <w:rsid w:val="001D08EB"/>
    <w:rsid w:val="0024434A"/>
    <w:rsid w:val="002639BB"/>
    <w:rsid w:val="002A79E8"/>
    <w:rsid w:val="002C6CB8"/>
    <w:rsid w:val="002D1180"/>
    <w:rsid w:val="002E45F8"/>
    <w:rsid w:val="002F1E68"/>
    <w:rsid w:val="002F3013"/>
    <w:rsid w:val="00302729"/>
    <w:rsid w:val="003206B9"/>
    <w:rsid w:val="0032137A"/>
    <w:rsid w:val="00337A41"/>
    <w:rsid w:val="003526ED"/>
    <w:rsid w:val="0035526C"/>
    <w:rsid w:val="00363702"/>
    <w:rsid w:val="00365A14"/>
    <w:rsid w:val="00367C40"/>
    <w:rsid w:val="0037047C"/>
    <w:rsid w:val="00384F8B"/>
    <w:rsid w:val="003A1675"/>
    <w:rsid w:val="003A5A0B"/>
    <w:rsid w:val="003B35EB"/>
    <w:rsid w:val="003B6AA7"/>
    <w:rsid w:val="003C2978"/>
    <w:rsid w:val="003C634B"/>
    <w:rsid w:val="003D0F5C"/>
    <w:rsid w:val="003D43AD"/>
    <w:rsid w:val="004366AE"/>
    <w:rsid w:val="00442BB5"/>
    <w:rsid w:val="004D2A6B"/>
    <w:rsid w:val="004F4FCB"/>
    <w:rsid w:val="004F532B"/>
    <w:rsid w:val="004F7C8F"/>
    <w:rsid w:val="005073D9"/>
    <w:rsid w:val="00511991"/>
    <w:rsid w:val="00557F83"/>
    <w:rsid w:val="00564538"/>
    <w:rsid w:val="0057648E"/>
    <w:rsid w:val="00585513"/>
    <w:rsid w:val="00593F95"/>
    <w:rsid w:val="0059418F"/>
    <w:rsid w:val="005B563D"/>
    <w:rsid w:val="00616A07"/>
    <w:rsid w:val="006212AC"/>
    <w:rsid w:val="00651A61"/>
    <w:rsid w:val="0066283F"/>
    <w:rsid w:val="0066547B"/>
    <w:rsid w:val="00670A40"/>
    <w:rsid w:val="00690993"/>
    <w:rsid w:val="00693512"/>
    <w:rsid w:val="00695F34"/>
    <w:rsid w:val="006A5603"/>
    <w:rsid w:val="006B0315"/>
    <w:rsid w:val="006E050D"/>
    <w:rsid w:val="006E52A8"/>
    <w:rsid w:val="00732B43"/>
    <w:rsid w:val="00750A23"/>
    <w:rsid w:val="00762CED"/>
    <w:rsid w:val="007A5638"/>
    <w:rsid w:val="007E5974"/>
    <w:rsid w:val="007E776A"/>
    <w:rsid w:val="00802DEC"/>
    <w:rsid w:val="00825A8B"/>
    <w:rsid w:val="0085670A"/>
    <w:rsid w:val="00871579"/>
    <w:rsid w:val="0087397E"/>
    <w:rsid w:val="008B711C"/>
    <w:rsid w:val="008C1780"/>
    <w:rsid w:val="008E0286"/>
    <w:rsid w:val="008F3883"/>
    <w:rsid w:val="008F4419"/>
    <w:rsid w:val="00914744"/>
    <w:rsid w:val="00932043"/>
    <w:rsid w:val="00945171"/>
    <w:rsid w:val="00980537"/>
    <w:rsid w:val="00992345"/>
    <w:rsid w:val="009A6368"/>
    <w:rsid w:val="009E691D"/>
    <w:rsid w:val="00A02314"/>
    <w:rsid w:val="00A15675"/>
    <w:rsid w:val="00A3511C"/>
    <w:rsid w:val="00A37F2B"/>
    <w:rsid w:val="00A43B9A"/>
    <w:rsid w:val="00A62B58"/>
    <w:rsid w:val="00A7736A"/>
    <w:rsid w:val="00AB73F0"/>
    <w:rsid w:val="00AD03D3"/>
    <w:rsid w:val="00AE41F1"/>
    <w:rsid w:val="00B14CA2"/>
    <w:rsid w:val="00B56B66"/>
    <w:rsid w:val="00B83A4F"/>
    <w:rsid w:val="00BA5F32"/>
    <w:rsid w:val="00BD1CD7"/>
    <w:rsid w:val="00BD563C"/>
    <w:rsid w:val="00BE6A09"/>
    <w:rsid w:val="00BF03CB"/>
    <w:rsid w:val="00C05D30"/>
    <w:rsid w:val="00C233AA"/>
    <w:rsid w:val="00C2639B"/>
    <w:rsid w:val="00C5563C"/>
    <w:rsid w:val="00C76C85"/>
    <w:rsid w:val="00C93786"/>
    <w:rsid w:val="00CA7277"/>
    <w:rsid w:val="00CC0000"/>
    <w:rsid w:val="00CC05A2"/>
    <w:rsid w:val="00CC7F35"/>
    <w:rsid w:val="00CD1B03"/>
    <w:rsid w:val="00CD5343"/>
    <w:rsid w:val="00CE09C3"/>
    <w:rsid w:val="00CE144A"/>
    <w:rsid w:val="00D11DE5"/>
    <w:rsid w:val="00D11EEE"/>
    <w:rsid w:val="00D137FE"/>
    <w:rsid w:val="00D44E1F"/>
    <w:rsid w:val="00D60334"/>
    <w:rsid w:val="00D67099"/>
    <w:rsid w:val="00D90FBF"/>
    <w:rsid w:val="00D929AD"/>
    <w:rsid w:val="00DA17C9"/>
    <w:rsid w:val="00DA4E6B"/>
    <w:rsid w:val="00DB7B92"/>
    <w:rsid w:val="00DD2BAA"/>
    <w:rsid w:val="00DF3CB9"/>
    <w:rsid w:val="00E3572B"/>
    <w:rsid w:val="00E529C5"/>
    <w:rsid w:val="00E625C3"/>
    <w:rsid w:val="00E63942"/>
    <w:rsid w:val="00E643B8"/>
    <w:rsid w:val="00E7312F"/>
    <w:rsid w:val="00E92F8B"/>
    <w:rsid w:val="00EC041F"/>
    <w:rsid w:val="00EC218C"/>
    <w:rsid w:val="00EC7933"/>
    <w:rsid w:val="00ED24FE"/>
    <w:rsid w:val="00EE3D11"/>
    <w:rsid w:val="00EF4D3A"/>
    <w:rsid w:val="00F00604"/>
    <w:rsid w:val="00F32238"/>
    <w:rsid w:val="00F46CA9"/>
    <w:rsid w:val="00F65DF9"/>
    <w:rsid w:val="00F738E0"/>
    <w:rsid w:val="00F91A9C"/>
    <w:rsid w:val="00FA148A"/>
    <w:rsid w:val="00FD35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29615E"/>
  <w15:chartTrackingRefBased/>
  <w15:docId w15:val="{76E25899-762D-4EA9-BB1D-7404A227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43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43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43B8"/>
  </w:style>
  <w:style w:type="paragraph" w:styleId="Zpat">
    <w:name w:val="footer"/>
    <w:basedOn w:val="Normln"/>
    <w:link w:val="ZpatChar"/>
    <w:uiPriority w:val="99"/>
    <w:unhideWhenUsed/>
    <w:rsid w:val="00E643B8"/>
    <w:pPr>
      <w:tabs>
        <w:tab w:val="center" w:pos="4536"/>
        <w:tab w:val="right" w:pos="9072"/>
      </w:tabs>
      <w:spacing w:after="0" w:line="240" w:lineRule="auto"/>
    </w:pPr>
  </w:style>
  <w:style w:type="character" w:customStyle="1" w:styleId="ZpatChar">
    <w:name w:val="Zápatí Char"/>
    <w:basedOn w:val="Standardnpsmoodstavce"/>
    <w:link w:val="Zpat"/>
    <w:uiPriority w:val="99"/>
    <w:rsid w:val="00E643B8"/>
  </w:style>
  <w:style w:type="paragraph" w:styleId="Odstavecseseznamem">
    <w:name w:val="List Paragraph"/>
    <w:basedOn w:val="Normln"/>
    <w:uiPriority w:val="34"/>
    <w:qFormat/>
    <w:rsid w:val="00002E7B"/>
    <w:pPr>
      <w:ind w:left="720"/>
      <w:contextualSpacing/>
    </w:pPr>
  </w:style>
  <w:style w:type="table" w:styleId="Mkatabulky">
    <w:name w:val="Table Grid"/>
    <w:basedOn w:val="Normlntabulka"/>
    <w:uiPriority w:val="39"/>
    <w:rsid w:val="008C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556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563C"/>
    <w:rPr>
      <w:rFonts w:ascii="Segoe UI" w:hAnsi="Segoe UI" w:cs="Segoe UI"/>
      <w:sz w:val="18"/>
      <w:szCs w:val="18"/>
    </w:rPr>
  </w:style>
  <w:style w:type="character" w:styleId="Hypertextovodkaz">
    <w:name w:val="Hyperlink"/>
    <w:basedOn w:val="Standardnpsmoodstavce"/>
    <w:uiPriority w:val="99"/>
    <w:semiHidden/>
    <w:unhideWhenUsed/>
    <w:rsid w:val="0035526C"/>
    <w:rPr>
      <w:color w:val="0563C1"/>
      <w:u w:val="single"/>
    </w:rPr>
  </w:style>
  <w:style w:type="character" w:styleId="Sledovanodkaz">
    <w:name w:val="FollowedHyperlink"/>
    <w:basedOn w:val="Standardnpsmoodstavce"/>
    <w:uiPriority w:val="99"/>
    <w:semiHidden/>
    <w:unhideWhenUsed/>
    <w:rsid w:val="0035526C"/>
    <w:rPr>
      <w:color w:val="954F72"/>
      <w:u w:val="single"/>
    </w:rPr>
  </w:style>
  <w:style w:type="paragraph" w:customStyle="1" w:styleId="xl65">
    <w:name w:val="xl65"/>
    <w:basedOn w:val="Normln"/>
    <w:rsid w:val="0035526C"/>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67">
    <w:name w:val="xl67"/>
    <w:basedOn w:val="Normln"/>
    <w:rsid w:val="0035526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8">
    <w:name w:val="xl68"/>
    <w:basedOn w:val="Normln"/>
    <w:rsid w:val="0035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9">
    <w:name w:val="xl69"/>
    <w:basedOn w:val="Normln"/>
    <w:rsid w:val="0035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0">
    <w:name w:val="xl70"/>
    <w:basedOn w:val="Normln"/>
    <w:rsid w:val="0035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cs-CZ"/>
    </w:rPr>
  </w:style>
  <w:style w:type="paragraph" w:customStyle="1" w:styleId="xl71">
    <w:name w:val="xl71"/>
    <w:basedOn w:val="Normln"/>
    <w:rsid w:val="0035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35526C"/>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35526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35526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5">
    <w:name w:val="xl75"/>
    <w:basedOn w:val="Normln"/>
    <w:rsid w:val="0035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6">
    <w:name w:val="xl76"/>
    <w:basedOn w:val="Normln"/>
    <w:rsid w:val="00355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7">
    <w:name w:val="xl77"/>
    <w:basedOn w:val="Normln"/>
    <w:rsid w:val="0035526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8">
    <w:name w:val="xl78"/>
    <w:basedOn w:val="Normln"/>
    <w:rsid w:val="003552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9">
    <w:name w:val="xl79"/>
    <w:basedOn w:val="Normln"/>
    <w:rsid w:val="003552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3552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1">
    <w:name w:val="xl81"/>
    <w:basedOn w:val="Normln"/>
    <w:rsid w:val="003552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2">
    <w:name w:val="xl82"/>
    <w:basedOn w:val="Normln"/>
    <w:rsid w:val="0035526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3">
    <w:name w:val="xl83"/>
    <w:basedOn w:val="Normln"/>
    <w:rsid w:val="0035526C"/>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5479">
      <w:bodyDiv w:val="1"/>
      <w:marLeft w:val="0"/>
      <w:marRight w:val="0"/>
      <w:marTop w:val="0"/>
      <w:marBottom w:val="0"/>
      <w:divBdr>
        <w:top w:val="none" w:sz="0" w:space="0" w:color="auto"/>
        <w:left w:val="none" w:sz="0" w:space="0" w:color="auto"/>
        <w:bottom w:val="none" w:sz="0" w:space="0" w:color="auto"/>
        <w:right w:val="none" w:sz="0" w:space="0" w:color="auto"/>
      </w:divBdr>
    </w:div>
    <w:div w:id="160124012">
      <w:bodyDiv w:val="1"/>
      <w:marLeft w:val="0"/>
      <w:marRight w:val="0"/>
      <w:marTop w:val="0"/>
      <w:marBottom w:val="0"/>
      <w:divBdr>
        <w:top w:val="none" w:sz="0" w:space="0" w:color="auto"/>
        <w:left w:val="none" w:sz="0" w:space="0" w:color="auto"/>
        <w:bottom w:val="none" w:sz="0" w:space="0" w:color="auto"/>
        <w:right w:val="none" w:sz="0" w:space="0" w:color="auto"/>
      </w:divBdr>
    </w:div>
    <w:div w:id="242375744">
      <w:bodyDiv w:val="1"/>
      <w:marLeft w:val="0"/>
      <w:marRight w:val="0"/>
      <w:marTop w:val="0"/>
      <w:marBottom w:val="0"/>
      <w:divBdr>
        <w:top w:val="none" w:sz="0" w:space="0" w:color="auto"/>
        <w:left w:val="none" w:sz="0" w:space="0" w:color="auto"/>
        <w:bottom w:val="none" w:sz="0" w:space="0" w:color="auto"/>
        <w:right w:val="none" w:sz="0" w:space="0" w:color="auto"/>
      </w:divBdr>
    </w:div>
    <w:div w:id="244145813">
      <w:bodyDiv w:val="1"/>
      <w:marLeft w:val="0"/>
      <w:marRight w:val="0"/>
      <w:marTop w:val="0"/>
      <w:marBottom w:val="0"/>
      <w:divBdr>
        <w:top w:val="none" w:sz="0" w:space="0" w:color="auto"/>
        <w:left w:val="none" w:sz="0" w:space="0" w:color="auto"/>
        <w:bottom w:val="none" w:sz="0" w:space="0" w:color="auto"/>
        <w:right w:val="none" w:sz="0" w:space="0" w:color="auto"/>
      </w:divBdr>
    </w:div>
    <w:div w:id="255137446">
      <w:bodyDiv w:val="1"/>
      <w:marLeft w:val="0"/>
      <w:marRight w:val="0"/>
      <w:marTop w:val="0"/>
      <w:marBottom w:val="0"/>
      <w:divBdr>
        <w:top w:val="none" w:sz="0" w:space="0" w:color="auto"/>
        <w:left w:val="none" w:sz="0" w:space="0" w:color="auto"/>
        <w:bottom w:val="none" w:sz="0" w:space="0" w:color="auto"/>
        <w:right w:val="none" w:sz="0" w:space="0" w:color="auto"/>
      </w:divBdr>
    </w:div>
    <w:div w:id="388694494">
      <w:bodyDiv w:val="1"/>
      <w:marLeft w:val="0"/>
      <w:marRight w:val="0"/>
      <w:marTop w:val="0"/>
      <w:marBottom w:val="0"/>
      <w:divBdr>
        <w:top w:val="none" w:sz="0" w:space="0" w:color="auto"/>
        <w:left w:val="none" w:sz="0" w:space="0" w:color="auto"/>
        <w:bottom w:val="none" w:sz="0" w:space="0" w:color="auto"/>
        <w:right w:val="none" w:sz="0" w:space="0" w:color="auto"/>
      </w:divBdr>
    </w:div>
    <w:div w:id="552542478">
      <w:bodyDiv w:val="1"/>
      <w:marLeft w:val="0"/>
      <w:marRight w:val="0"/>
      <w:marTop w:val="0"/>
      <w:marBottom w:val="0"/>
      <w:divBdr>
        <w:top w:val="none" w:sz="0" w:space="0" w:color="auto"/>
        <w:left w:val="none" w:sz="0" w:space="0" w:color="auto"/>
        <w:bottom w:val="none" w:sz="0" w:space="0" w:color="auto"/>
        <w:right w:val="none" w:sz="0" w:space="0" w:color="auto"/>
      </w:divBdr>
    </w:div>
    <w:div w:id="558052411">
      <w:bodyDiv w:val="1"/>
      <w:marLeft w:val="0"/>
      <w:marRight w:val="0"/>
      <w:marTop w:val="0"/>
      <w:marBottom w:val="0"/>
      <w:divBdr>
        <w:top w:val="none" w:sz="0" w:space="0" w:color="auto"/>
        <w:left w:val="none" w:sz="0" w:space="0" w:color="auto"/>
        <w:bottom w:val="none" w:sz="0" w:space="0" w:color="auto"/>
        <w:right w:val="none" w:sz="0" w:space="0" w:color="auto"/>
      </w:divBdr>
    </w:div>
    <w:div w:id="619457374">
      <w:bodyDiv w:val="1"/>
      <w:marLeft w:val="0"/>
      <w:marRight w:val="0"/>
      <w:marTop w:val="0"/>
      <w:marBottom w:val="0"/>
      <w:divBdr>
        <w:top w:val="none" w:sz="0" w:space="0" w:color="auto"/>
        <w:left w:val="none" w:sz="0" w:space="0" w:color="auto"/>
        <w:bottom w:val="none" w:sz="0" w:space="0" w:color="auto"/>
        <w:right w:val="none" w:sz="0" w:space="0" w:color="auto"/>
      </w:divBdr>
    </w:div>
    <w:div w:id="690691406">
      <w:bodyDiv w:val="1"/>
      <w:marLeft w:val="0"/>
      <w:marRight w:val="0"/>
      <w:marTop w:val="0"/>
      <w:marBottom w:val="0"/>
      <w:divBdr>
        <w:top w:val="none" w:sz="0" w:space="0" w:color="auto"/>
        <w:left w:val="none" w:sz="0" w:space="0" w:color="auto"/>
        <w:bottom w:val="none" w:sz="0" w:space="0" w:color="auto"/>
        <w:right w:val="none" w:sz="0" w:space="0" w:color="auto"/>
      </w:divBdr>
    </w:div>
    <w:div w:id="739716352">
      <w:bodyDiv w:val="1"/>
      <w:marLeft w:val="0"/>
      <w:marRight w:val="0"/>
      <w:marTop w:val="0"/>
      <w:marBottom w:val="0"/>
      <w:divBdr>
        <w:top w:val="none" w:sz="0" w:space="0" w:color="auto"/>
        <w:left w:val="none" w:sz="0" w:space="0" w:color="auto"/>
        <w:bottom w:val="none" w:sz="0" w:space="0" w:color="auto"/>
        <w:right w:val="none" w:sz="0" w:space="0" w:color="auto"/>
      </w:divBdr>
    </w:div>
    <w:div w:id="792404987">
      <w:bodyDiv w:val="1"/>
      <w:marLeft w:val="0"/>
      <w:marRight w:val="0"/>
      <w:marTop w:val="0"/>
      <w:marBottom w:val="0"/>
      <w:divBdr>
        <w:top w:val="none" w:sz="0" w:space="0" w:color="auto"/>
        <w:left w:val="none" w:sz="0" w:space="0" w:color="auto"/>
        <w:bottom w:val="none" w:sz="0" w:space="0" w:color="auto"/>
        <w:right w:val="none" w:sz="0" w:space="0" w:color="auto"/>
      </w:divBdr>
    </w:div>
    <w:div w:id="803934961">
      <w:bodyDiv w:val="1"/>
      <w:marLeft w:val="0"/>
      <w:marRight w:val="0"/>
      <w:marTop w:val="0"/>
      <w:marBottom w:val="0"/>
      <w:divBdr>
        <w:top w:val="none" w:sz="0" w:space="0" w:color="auto"/>
        <w:left w:val="none" w:sz="0" w:space="0" w:color="auto"/>
        <w:bottom w:val="none" w:sz="0" w:space="0" w:color="auto"/>
        <w:right w:val="none" w:sz="0" w:space="0" w:color="auto"/>
      </w:divBdr>
    </w:div>
    <w:div w:id="920139716">
      <w:bodyDiv w:val="1"/>
      <w:marLeft w:val="0"/>
      <w:marRight w:val="0"/>
      <w:marTop w:val="0"/>
      <w:marBottom w:val="0"/>
      <w:divBdr>
        <w:top w:val="none" w:sz="0" w:space="0" w:color="auto"/>
        <w:left w:val="none" w:sz="0" w:space="0" w:color="auto"/>
        <w:bottom w:val="none" w:sz="0" w:space="0" w:color="auto"/>
        <w:right w:val="none" w:sz="0" w:space="0" w:color="auto"/>
      </w:divBdr>
    </w:div>
    <w:div w:id="1067800768">
      <w:bodyDiv w:val="1"/>
      <w:marLeft w:val="0"/>
      <w:marRight w:val="0"/>
      <w:marTop w:val="0"/>
      <w:marBottom w:val="0"/>
      <w:divBdr>
        <w:top w:val="none" w:sz="0" w:space="0" w:color="auto"/>
        <w:left w:val="none" w:sz="0" w:space="0" w:color="auto"/>
        <w:bottom w:val="none" w:sz="0" w:space="0" w:color="auto"/>
        <w:right w:val="none" w:sz="0" w:space="0" w:color="auto"/>
      </w:divBdr>
    </w:div>
    <w:div w:id="1209758840">
      <w:bodyDiv w:val="1"/>
      <w:marLeft w:val="0"/>
      <w:marRight w:val="0"/>
      <w:marTop w:val="0"/>
      <w:marBottom w:val="0"/>
      <w:divBdr>
        <w:top w:val="none" w:sz="0" w:space="0" w:color="auto"/>
        <w:left w:val="none" w:sz="0" w:space="0" w:color="auto"/>
        <w:bottom w:val="none" w:sz="0" w:space="0" w:color="auto"/>
        <w:right w:val="none" w:sz="0" w:space="0" w:color="auto"/>
      </w:divBdr>
    </w:div>
    <w:div w:id="1239629135">
      <w:bodyDiv w:val="1"/>
      <w:marLeft w:val="0"/>
      <w:marRight w:val="0"/>
      <w:marTop w:val="0"/>
      <w:marBottom w:val="0"/>
      <w:divBdr>
        <w:top w:val="none" w:sz="0" w:space="0" w:color="auto"/>
        <w:left w:val="none" w:sz="0" w:space="0" w:color="auto"/>
        <w:bottom w:val="none" w:sz="0" w:space="0" w:color="auto"/>
        <w:right w:val="none" w:sz="0" w:space="0" w:color="auto"/>
      </w:divBdr>
    </w:div>
    <w:div w:id="1443111739">
      <w:bodyDiv w:val="1"/>
      <w:marLeft w:val="0"/>
      <w:marRight w:val="0"/>
      <w:marTop w:val="0"/>
      <w:marBottom w:val="0"/>
      <w:divBdr>
        <w:top w:val="none" w:sz="0" w:space="0" w:color="auto"/>
        <w:left w:val="none" w:sz="0" w:space="0" w:color="auto"/>
        <w:bottom w:val="none" w:sz="0" w:space="0" w:color="auto"/>
        <w:right w:val="none" w:sz="0" w:space="0" w:color="auto"/>
      </w:divBdr>
    </w:div>
    <w:div w:id="1468622726">
      <w:bodyDiv w:val="1"/>
      <w:marLeft w:val="0"/>
      <w:marRight w:val="0"/>
      <w:marTop w:val="0"/>
      <w:marBottom w:val="0"/>
      <w:divBdr>
        <w:top w:val="none" w:sz="0" w:space="0" w:color="auto"/>
        <w:left w:val="none" w:sz="0" w:space="0" w:color="auto"/>
        <w:bottom w:val="none" w:sz="0" w:space="0" w:color="auto"/>
        <w:right w:val="none" w:sz="0" w:space="0" w:color="auto"/>
      </w:divBdr>
    </w:div>
    <w:div w:id="1671522126">
      <w:bodyDiv w:val="1"/>
      <w:marLeft w:val="0"/>
      <w:marRight w:val="0"/>
      <w:marTop w:val="0"/>
      <w:marBottom w:val="0"/>
      <w:divBdr>
        <w:top w:val="none" w:sz="0" w:space="0" w:color="auto"/>
        <w:left w:val="none" w:sz="0" w:space="0" w:color="auto"/>
        <w:bottom w:val="none" w:sz="0" w:space="0" w:color="auto"/>
        <w:right w:val="none" w:sz="0" w:space="0" w:color="auto"/>
      </w:divBdr>
    </w:div>
    <w:div w:id="1740984391">
      <w:bodyDiv w:val="1"/>
      <w:marLeft w:val="0"/>
      <w:marRight w:val="0"/>
      <w:marTop w:val="0"/>
      <w:marBottom w:val="0"/>
      <w:divBdr>
        <w:top w:val="none" w:sz="0" w:space="0" w:color="auto"/>
        <w:left w:val="none" w:sz="0" w:space="0" w:color="auto"/>
        <w:bottom w:val="none" w:sz="0" w:space="0" w:color="auto"/>
        <w:right w:val="none" w:sz="0" w:space="0" w:color="auto"/>
      </w:divBdr>
    </w:div>
    <w:div w:id="1892181548">
      <w:bodyDiv w:val="1"/>
      <w:marLeft w:val="0"/>
      <w:marRight w:val="0"/>
      <w:marTop w:val="0"/>
      <w:marBottom w:val="0"/>
      <w:divBdr>
        <w:top w:val="none" w:sz="0" w:space="0" w:color="auto"/>
        <w:left w:val="none" w:sz="0" w:space="0" w:color="auto"/>
        <w:bottom w:val="none" w:sz="0" w:space="0" w:color="auto"/>
        <w:right w:val="none" w:sz="0" w:space="0" w:color="auto"/>
      </w:divBdr>
    </w:div>
    <w:div w:id="20000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aa0ff9-406f-4473-839d-537e20e87b60" xsi:nil="true"/>
    <lcf76f155ced4ddcb4097134ff3c332f xmlns="26d40976-4bda-47c8-bed1-9004b4987e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5" ma:contentTypeDescription="Vytvoří nový dokument" ma:contentTypeScope="" ma:versionID="f37805122488a176b2646eec021c23a9">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d778bcf70417ca51cc6b2b9b8734c666"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8d52274-f1bf-42e4-a0ab-1111809ab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2e6a9bfe-5794-4c5c-812f-8a0b4cca75fe}" ma:internalName="TaxCatchAll" ma:showField="CatchAllData" ma:web="96aa0ff9-406f-4473-839d-537e20e87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14014-1044-4EDA-AD46-7B2AB20CD2AC}">
  <ds:schemaRefs>
    <ds:schemaRef ds:uri="http://schemas.microsoft.com/office/2006/metadata/properties"/>
    <ds:schemaRef ds:uri="http://schemas.microsoft.com/office/infopath/2007/PartnerControls"/>
    <ds:schemaRef ds:uri="96aa0ff9-406f-4473-839d-537e20e87b60"/>
    <ds:schemaRef ds:uri="26d40976-4bda-47c8-bed1-9004b4987e73"/>
  </ds:schemaRefs>
</ds:datastoreItem>
</file>

<file path=customXml/itemProps2.xml><?xml version="1.0" encoding="utf-8"?>
<ds:datastoreItem xmlns:ds="http://schemas.openxmlformats.org/officeDocument/2006/customXml" ds:itemID="{BFFAF359-110B-4A02-92F6-E4AA731C5EF1}">
  <ds:schemaRefs>
    <ds:schemaRef ds:uri="http://schemas.microsoft.com/sharepoint/v3/contenttype/forms"/>
  </ds:schemaRefs>
</ds:datastoreItem>
</file>

<file path=customXml/itemProps3.xml><?xml version="1.0" encoding="utf-8"?>
<ds:datastoreItem xmlns:ds="http://schemas.openxmlformats.org/officeDocument/2006/customXml" ds:itemID="{5D27C88F-9278-4F0E-B1A7-8A8B4F70C54E}">
  <ds:schemaRefs>
    <ds:schemaRef ds:uri="http://schemas.openxmlformats.org/officeDocument/2006/bibliography"/>
  </ds:schemaRefs>
</ds:datastoreItem>
</file>

<file path=customXml/itemProps4.xml><?xml version="1.0" encoding="utf-8"?>
<ds:datastoreItem xmlns:ds="http://schemas.openxmlformats.org/officeDocument/2006/customXml" ds:itemID="{C0FFCB2A-8537-4082-ADCD-090C7793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2429</Words>
  <Characters>14336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Vavřinec</dc:creator>
  <cp:keywords/>
  <dc:description/>
  <cp:lastModifiedBy>Dana Cejpková</cp:lastModifiedBy>
  <cp:revision>3</cp:revision>
  <cp:lastPrinted>2022-08-16T07:24:00Z</cp:lastPrinted>
  <dcterms:created xsi:type="dcterms:W3CDTF">2022-08-16T07:25:00Z</dcterms:created>
  <dcterms:modified xsi:type="dcterms:W3CDTF">2022-09-30T10:23:00Z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y fmtid="{D5CDD505-2E9C-101B-9397-08002B2CF9AE}" pid="3" name="MediaServiceImageTags">
    <vt:lpwstr/>
  </property>
</Properties>
</file>