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835731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835731">
        <w:rPr>
          <w:rFonts w:ascii="Arial" w:hAnsi="Arial" w:cs="Arial"/>
          <w:color w:val="auto"/>
          <w:sz w:val="20"/>
          <w:szCs w:val="20"/>
        </w:rPr>
        <w:tab/>
      </w:r>
      <w:r w:rsidR="00835731">
        <w:rPr>
          <w:rFonts w:ascii="Arial" w:hAnsi="Arial" w:cs="Arial"/>
          <w:color w:val="auto"/>
          <w:sz w:val="20"/>
          <w:szCs w:val="20"/>
        </w:rPr>
        <w:tab/>
      </w:r>
      <w:r w:rsidR="007C2049">
        <w:rPr>
          <w:rFonts w:ascii="Arial" w:hAnsi="Arial" w:cs="Arial"/>
          <w:color w:val="auto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835731">
        <w:rPr>
          <w:rFonts w:ascii="Arial" w:hAnsi="Arial" w:cs="Arial"/>
          <w:color w:val="auto"/>
          <w:sz w:val="20"/>
          <w:szCs w:val="20"/>
        </w:rPr>
        <w:tab/>
      </w:r>
      <w:r w:rsidR="00835731">
        <w:rPr>
          <w:rFonts w:ascii="Arial" w:hAnsi="Arial" w:cs="Arial"/>
          <w:color w:val="auto"/>
          <w:sz w:val="20"/>
          <w:szCs w:val="20"/>
        </w:rPr>
        <w:tab/>
      </w:r>
      <w:r w:rsidR="007C2049">
        <w:rPr>
          <w:rFonts w:ascii="Arial" w:hAnsi="Arial" w:cs="Arial"/>
          <w:color w:val="auto"/>
          <w:sz w:val="20"/>
          <w:szCs w:val="20"/>
        </w:rPr>
        <w:t>CZ70891168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835731">
        <w:rPr>
          <w:rFonts w:ascii="Arial" w:hAnsi="Arial" w:cs="Arial"/>
          <w:color w:val="auto"/>
          <w:sz w:val="20"/>
          <w:szCs w:val="20"/>
        </w:rPr>
        <w:tab/>
      </w:r>
      <w:r w:rsidR="007C2049">
        <w:rPr>
          <w:rFonts w:ascii="Arial" w:hAnsi="Arial" w:cs="Arial"/>
          <w:color w:val="auto"/>
          <w:sz w:val="20"/>
          <w:szCs w:val="20"/>
        </w:rPr>
        <w:t xml:space="preserve">Ing. Tomášem </w:t>
      </w:r>
      <w:proofErr w:type="spellStart"/>
      <w:r w:rsidR="007C2049">
        <w:rPr>
          <w:rFonts w:ascii="Arial" w:hAnsi="Arial" w:cs="Arial"/>
          <w:color w:val="auto"/>
          <w:sz w:val="20"/>
          <w:szCs w:val="20"/>
        </w:rPr>
        <w:t>Brtkem</w:t>
      </w:r>
      <w:proofErr w:type="spellEnd"/>
      <w:r w:rsidR="007C2049">
        <w:rPr>
          <w:rFonts w:ascii="Arial" w:hAnsi="Arial" w:cs="Arial"/>
          <w:color w:val="auto"/>
          <w:sz w:val="20"/>
          <w:szCs w:val="20"/>
        </w:rPr>
        <w:t>, vedoucím odboru investic Krajského úřadu Karlovarského kraje ne základě usnesení Rady Karlovarského kraje č. RK 73/01/19 ze dne 28.ledna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835731" w:rsidRDefault="00835731" w:rsidP="00B873FF">
      <w:pPr>
        <w:rPr>
          <w:rFonts w:ascii="Arial" w:hAnsi="Arial" w:cs="Arial"/>
          <w:b/>
          <w:color w:val="auto"/>
          <w:sz w:val="20"/>
          <w:szCs w:val="20"/>
        </w:rPr>
      </w:pPr>
      <w:r w:rsidRPr="00835731">
        <w:rPr>
          <w:rFonts w:ascii="Arial" w:hAnsi="Arial" w:cs="Arial"/>
          <w:b/>
          <w:color w:val="auto"/>
          <w:sz w:val="20"/>
          <w:szCs w:val="20"/>
        </w:rPr>
        <w:t>Domov se zvláštním režimem "MATYÁŠ" v Nejdku, příspěvková organizace</w:t>
      </w:r>
    </w:p>
    <w:p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 w:rsidR="00835731">
        <w:rPr>
          <w:rFonts w:ascii="Arial" w:hAnsi="Arial" w:cs="Arial"/>
          <w:color w:val="auto"/>
          <w:sz w:val="20"/>
          <w:szCs w:val="20"/>
        </w:rPr>
        <w:tab/>
      </w:r>
      <w:r w:rsidR="00835731">
        <w:rPr>
          <w:rFonts w:ascii="Arial" w:hAnsi="Arial" w:cs="Arial"/>
          <w:color w:val="auto"/>
          <w:sz w:val="20"/>
          <w:szCs w:val="20"/>
        </w:rPr>
        <w:tab/>
      </w:r>
      <w:r w:rsidR="007C2049">
        <w:rPr>
          <w:rFonts w:ascii="Arial" w:hAnsi="Arial" w:cs="Arial"/>
          <w:color w:val="auto"/>
          <w:sz w:val="20"/>
          <w:szCs w:val="20"/>
        </w:rPr>
        <w:t>Mládežnická 1123, 362 21 Nejdek</w:t>
      </w:r>
    </w:p>
    <w:p w:rsidR="00B873FF" w:rsidRPr="00F1677E" w:rsidRDefault="007C2049" w:rsidP="00B873F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IČO: </w:t>
      </w:r>
      <w:r w:rsidR="00835731">
        <w:rPr>
          <w:rFonts w:ascii="Arial" w:hAnsi="Arial" w:cs="Arial"/>
          <w:color w:val="auto"/>
          <w:sz w:val="20"/>
          <w:szCs w:val="20"/>
        </w:rPr>
        <w:tab/>
      </w:r>
      <w:r w:rsidR="00835731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71175229</w:t>
      </w:r>
      <w:r w:rsidR="00B873FF" w:rsidRPr="00F1677E">
        <w:rPr>
          <w:rFonts w:ascii="Arial" w:hAnsi="Arial" w:cs="Arial"/>
          <w:color w:val="auto"/>
          <w:sz w:val="20"/>
          <w:szCs w:val="20"/>
        </w:rPr>
        <w:t xml:space="preserve">                 </w:t>
      </w:r>
      <w:r w:rsidR="00B873FF" w:rsidRPr="00F1677E">
        <w:rPr>
          <w:rFonts w:ascii="Arial" w:hAnsi="Arial" w:cs="Arial"/>
          <w:color w:val="auto"/>
          <w:sz w:val="20"/>
          <w:szCs w:val="20"/>
        </w:rPr>
        <w:tab/>
      </w:r>
      <w:r w:rsidR="00B873FF" w:rsidRPr="00F1677E">
        <w:rPr>
          <w:rFonts w:ascii="Arial" w:hAnsi="Arial" w:cs="Arial"/>
          <w:color w:val="auto"/>
          <w:sz w:val="20"/>
          <w:szCs w:val="20"/>
        </w:rPr>
        <w:tab/>
      </w:r>
    </w:p>
    <w:p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DIČ: </w:t>
      </w:r>
      <w:r w:rsidR="00835731">
        <w:rPr>
          <w:rFonts w:ascii="Arial" w:hAnsi="Arial" w:cs="Arial"/>
          <w:color w:val="auto"/>
          <w:sz w:val="20"/>
          <w:szCs w:val="20"/>
        </w:rPr>
        <w:tab/>
      </w:r>
      <w:r w:rsidR="00835731">
        <w:rPr>
          <w:rFonts w:ascii="Arial" w:hAnsi="Arial" w:cs="Arial"/>
          <w:color w:val="auto"/>
          <w:sz w:val="20"/>
          <w:szCs w:val="20"/>
        </w:rPr>
        <w:tab/>
      </w:r>
      <w:r w:rsidR="007C2049">
        <w:rPr>
          <w:rFonts w:ascii="Arial" w:hAnsi="Arial" w:cs="Arial"/>
          <w:color w:val="auto"/>
          <w:sz w:val="20"/>
          <w:szCs w:val="20"/>
        </w:rPr>
        <w:t>není plátce DPH</w:t>
      </w:r>
    </w:p>
    <w:p w:rsidR="007C2049" w:rsidRDefault="00B873FF" w:rsidP="003052ED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835731">
        <w:rPr>
          <w:rFonts w:ascii="Arial" w:hAnsi="Arial" w:cs="Arial"/>
          <w:color w:val="auto"/>
          <w:sz w:val="20"/>
          <w:szCs w:val="20"/>
        </w:rPr>
        <w:tab/>
      </w:r>
      <w:r w:rsidR="007C2049">
        <w:rPr>
          <w:rFonts w:ascii="Arial" w:hAnsi="Arial" w:cs="Arial"/>
          <w:color w:val="auto"/>
          <w:sz w:val="20"/>
          <w:szCs w:val="20"/>
        </w:rPr>
        <w:t>JUDr. Bc. Zuzanou Blažkovou, ředitelkou</w:t>
      </w:r>
    </w:p>
    <w:p w:rsidR="00B873FF" w:rsidRPr="00B21BFB" w:rsidRDefault="00B873FF" w:rsidP="00B873F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zapsaný v obchodním rejstříku vedeném Krajským soudem v</w:t>
      </w:r>
      <w:r w:rsidR="007C2049">
        <w:rPr>
          <w:rFonts w:ascii="Arial" w:hAnsi="Arial" w:cs="Arial"/>
          <w:color w:val="auto"/>
          <w:sz w:val="20"/>
          <w:szCs w:val="20"/>
        </w:rPr>
        <w:t xml:space="preserve"> Plzni, spisová značka </w:t>
      </w:r>
      <w:proofErr w:type="spellStart"/>
      <w:r w:rsidR="007C2049">
        <w:rPr>
          <w:rFonts w:ascii="Arial" w:hAnsi="Arial" w:cs="Arial"/>
          <w:color w:val="auto"/>
          <w:sz w:val="20"/>
          <w:szCs w:val="20"/>
        </w:rPr>
        <w:t>Pr</w:t>
      </w:r>
      <w:proofErr w:type="spellEnd"/>
      <w:r w:rsidR="007C2049">
        <w:rPr>
          <w:rFonts w:ascii="Arial" w:hAnsi="Arial" w:cs="Arial"/>
          <w:color w:val="auto"/>
          <w:sz w:val="20"/>
          <w:szCs w:val="20"/>
        </w:rPr>
        <w:t xml:space="preserve"> 509</w:t>
      </w:r>
    </w:p>
    <w:p w:rsidR="003052ED" w:rsidRDefault="003052ED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roku 2022 </w:t>
      </w:r>
      <w:r w:rsidR="00117393">
        <w:rPr>
          <w:rFonts w:ascii="Arial" w:hAnsi="Arial" w:cs="Arial"/>
          <w:sz w:val="20"/>
          <w:szCs w:val="20"/>
        </w:rPr>
        <w:t xml:space="preserve">a 2023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 základě této smlouvy bude centrální zadavatel zadávat pro pověřujícího zadavatele libovolný počet veřejných zakázek v průběhu roku 2022</w:t>
      </w:r>
      <w:r w:rsidR="00375DB9">
        <w:rPr>
          <w:rFonts w:ascii="Arial" w:hAnsi="Arial" w:cs="Arial"/>
          <w:sz w:val="20"/>
          <w:szCs w:val="20"/>
        </w:rPr>
        <w:t xml:space="preserve"> a 2023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0D1CB5">
        <w:rPr>
          <w:rFonts w:ascii="Arial" w:hAnsi="Arial" w:cs="Arial"/>
          <w:sz w:val="20"/>
          <w:szCs w:val="20"/>
        </w:rPr>
        <w:t>1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centrální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 o centrální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0D1CB5">
        <w:rPr>
          <w:rFonts w:ascii="Arial" w:hAnsi="Arial" w:cs="Arial"/>
          <w:sz w:val="20"/>
          <w:szCs w:val="20"/>
        </w:rPr>
        <w:t>1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pověřující zadavatel poruší své povinnosti stanovené touto smlouvou nebo předpisem Rady kraje č. PR 01/2020,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75DB9">
        <w:rPr>
          <w:rFonts w:ascii="Arial" w:hAnsi="Arial" w:cs="Arial"/>
          <w:sz w:val="20"/>
          <w:szCs w:val="20"/>
        </w:rPr>
        <w:t>3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75DB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E3F51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.09.2022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 30.09.2022</w:t>
      </w: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112F38" w:rsidP="00112F38">
      <w:pPr>
        <w:tabs>
          <w:tab w:val="left" w:pos="4820"/>
        </w:tabs>
        <w:ind w:hanging="284"/>
      </w:pPr>
      <w:r>
        <w:rPr>
          <w:rFonts w:ascii="Arial" w:hAnsi="Arial" w:cs="Arial"/>
          <w:sz w:val="20"/>
          <w:szCs w:val="20"/>
        </w:rPr>
        <w:t>__</w:t>
      </w:r>
      <w:r w:rsidR="00D24B60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</w:t>
      </w:r>
      <w:r w:rsidR="00D24B60">
        <w:rPr>
          <w:rFonts w:ascii="Arial" w:hAnsi="Arial" w:cs="Arial"/>
          <w:sz w:val="20"/>
          <w:szCs w:val="20"/>
        </w:rPr>
        <w:t>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</w:p>
    <w:p w:rsidR="00112F38" w:rsidRDefault="007F4955" w:rsidP="00112F38">
      <w:pPr>
        <w:pStyle w:val="Odstavecseseznamem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2F38">
        <w:rPr>
          <w:rFonts w:ascii="Arial" w:hAnsi="Arial" w:cs="Arial"/>
          <w:sz w:val="20"/>
          <w:szCs w:val="20"/>
        </w:rPr>
        <w:t>JUDr. Bc. Zuzana Blažková</w:t>
      </w:r>
      <w:r w:rsidR="00112F38">
        <w:rPr>
          <w:rFonts w:ascii="Arial" w:hAnsi="Arial" w:cs="Arial"/>
          <w:sz w:val="20"/>
          <w:szCs w:val="20"/>
        </w:rPr>
        <w:tab/>
      </w:r>
      <w:r w:rsidR="00112F38">
        <w:rPr>
          <w:rFonts w:ascii="Arial" w:hAnsi="Arial" w:cs="Arial"/>
          <w:sz w:val="20"/>
          <w:szCs w:val="20"/>
        </w:rPr>
        <w:tab/>
      </w:r>
      <w:r w:rsidR="00112F38">
        <w:rPr>
          <w:rFonts w:ascii="Arial" w:hAnsi="Arial" w:cs="Arial"/>
          <w:sz w:val="20"/>
          <w:szCs w:val="20"/>
        </w:rPr>
        <w:tab/>
      </w:r>
      <w:r w:rsidR="00112F38">
        <w:rPr>
          <w:rFonts w:ascii="Arial" w:hAnsi="Arial" w:cs="Arial"/>
          <w:sz w:val="20"/>
          <w:szCs w:val="20"/>
        </w:rPr>
        <w:tab/>
        <w:t>Ing. Tomáš Brtek</w:t>
      </w:r>
    </w:p>
    <w:p w:rsidR="00112F38" w:rsidRDefault="00112F38" w:rsidP="00112F38">
      <w:pPr>
        <w:pStyle w:val="Odstavecseseznamem"/>
        <w:ind w:left="0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Domov se zvláštním režimem „MATYÁŠ“</w:t>
      </w:r>
      <w:r w:rsidR="00835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Nejdku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Karlovarský kraj</w:t>
      </w:r>
    </w:p>
    <w:p w:rsidR="00F96C3C" w:rsidRDefault="00112F38" w:rsidP="00112F38">
      <w:pPr>
        <w:pStyle w:val="Odstavecseseznamem"/>
        <w:ind w:left="0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příspěvková organizace</w:t>
      </w:r>
      <w:r w:rsidR="005301FA">
        <w:rPr>
          <w:rFonts w:ascii="Arial" w:hAnsi="Arial" w:cs="Arial"/>
          <w:sz w:val="20"/>
          <w:szCs w:val="20"/>
        </w:rPr>
        <w:tab/>
      </w:r>
      <w:r w:rsidR="005301FA">
        <w:rPr>
          <w:rFonts w:ascii="Arial" w:hAnsi="Arial" w:cs="Arial"/>
          <w:sz w:val="20"/>
          <w:szCs w:val="20"/>
        </w:rPr>
        <w:tab/>
      </w:r>
      <w:r w:rsidR="005301FA">
        <w:rPr>
          <w:rFonts w:ascii="Arial" w:hAnsi="Arial" w:cs="Arial"/>
          <w:sz w:val="20"/>
          <w:szCs w:val="20"/>
        </w:rPr>
        <w:tab/>
      </w:r>
      <w:r w:rsidR="005301FA">
        <w:rPr>
          <w:rFonts w:ascii="Arial" w:hAnsi="Arial" w:cs="Arial"/>
          <w:sz w:val="20"/>
          <w:szCs w:val="20"/>
        </w:rPr>
        <w:tab/>
      </w:r>
      <w:r w:rsidR="005301FA">
        <w:rPr>
          <w:rFonts w:ascii="Arial" w:hAnsi="Arial" w:cs="Arial"/>
          <w:sz w:val="20"/>
          <w:szCs w:val="20"/>
        </w:rPr>
        <w:tab/>
      </w:r>
      <w:r w:rsidR="005301FA">
        <w:rPr>
          <w:rFonts w:ascii="Arial" w:hAnsi="Arial" w:cs="Arial"/>
          <w:sz w:val="20"/>
          <w:szCs w:val="20"/>
        </w:rPr>
        <w:tab/>
      </w:r>
      <w:r w:rsidR="005301FA">
        <w:rPr>
          <w:rFonts w:ascii="Arial" w:hAnsi="Arial" w:cs="Arial"/>
          <w:sz w:val="20"/>
          <w:szCs w:val="20"/>
        </w:rPr>
        <w:tab/>
      </w:r>
      <w:r w:rsidR="007F4955">
        <w:rPr>
          <w:rFonts w:ascii="Arial" w:hAnsi="Arial" w:cs="Arial"/>
          <w:sz w:val="20"/>
          <w:szCs w:val="20"/>
        </w:rPr>
        <w:t xml:space="preserve"> </w:t>
      </w:r>
    </w:p>
    <w:sectPr w:rsidR="00F96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92CAF"/>
    <w:rsid w:val="000D1CB5"/>
    <w:rsid w:val="00111D2F"/>
    <w:rsid w:val="00112F38"/>
    <w:rsid w:val="00117393"/>
    <w:rsid w:val="00123F2B"/>
    <w:rsid w:val="001A17EE"/>
    <w:rsid w:val="001C7FD4"/>
    <w:rsid w:val="002D28A4"/>
    <w:rsid w:val="002E61D9"/>
    <w:rsid w:val="003052ED"/>
    <w:rsid w:val="00375DB9"/>
    <w:rsid w:val="003B2C65"/>
    <w:rsid w:val="00426FD5"/>
    <w:rsid w:val="00433BA4"/>
    <w:rsid w:val="0051381E"/>
    <w:rsid w:val="005301FA"/>
    <w:rsid w:val="00544BDE"/>
    <w:rsid w:val="005A3D0E"/>
    <w:rsid w:val="00600B8B"/>
    <w:rsid w:val="0060751D"/>
    <w:rsid w:val="0065233F"/>
    <w:rsid w:val="0068377B"/>
    <w:rsid w:val="00690ECD"/>
    <w:rsid w:val="006F5926"/>
    <w:rsid w:val="0071359A"/>
    <w:rsid w:val="0074479C"/>
    <w:rsid w:val="00760C06"/>
    <w:rsid w:val="00795174"/>
    <w:rsid w:val="007C2049"/>
    <w:rsid w:val="007D6A14"/>
    <w:rsid w:val="007F4955"/>
    <w:rsid w:val="00835731"/>
    <w:rsid w:val="00860419"/>
    <w:rsid w:val="0094177C"/>
    <w:rsid w:val="00961D33"/>
    <w:rsid w:val="00967F0E"/>
    <w:rsid w:val="009951B2"/>
    <w:rsid w:val="009B119A"/>
    <w:rsid w:val="009C5482"/>
    <w:rsid w:val="00A20E5C"/>
    <w:rsid w:val="00A84209"/>
    <w:rsid w:val="00AA6F44"/>
    <w:rsid w:val="00AB7DCA"/>
    <w:rsid w:val="00AC6C9F"/>
    <w:rsid w:val="00AF224F"/>
    <w:rsid w:val="00B11F7B"/>
    <w:rsid w:val="00B4053F"/>
    <w:rsid w:val="00B42BF2"/>
    <w:rsid w:val="00B55B11"/>
    <w:rsid w:val="00B873FF"/>
    <w:rsid w:val="00C424D2"/>
    <w:rsid w:val="00C43F5C"/>
    <w:rsid w:val="00C54798"/>
    <w:rsid w:val="00D24B60"/>
    <w:rsid w:val="00D4169D"/>
    <w:rsid w:val="00DA311E"/>
    <w:rsid w:val="00DB3BE9"/>
    <w:rsid w:val="00DE3F51"/>
    <w:rsid w:val="00DF2912"/>
    <w:rsid w:val="00DF3D11"/>
    <w:rsid w:val="00E41B41"/>
    <w:rsid w:val="00E92B35"/>
    <w:rsid w:val="00ED2A95"/>
    <w:rsid w:val="00EF3B46"/>
    <w:rsid w:val="00EF3F00"/>
    <w:rsid w:val="00EF4790"/>
    <w:rsid w:val="00F1677E"/>
    <w:rsid w:val="00F76919"/>
    <w:rsid w:val="00F96C3C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44D6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1179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6</cp:revision>
  <dcterms:created xsi:type="dcterms:W3CDTF">2022-09-07T10:44:00Z</dcterms:created>
  <dcterms:modified xsi:type="dcterms:W3CDTF">2022-09-30T08:09:00Z</dcterms:modified>
</cp:coreProperties>
</file>