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C58" w:rsidRPr="00A42D75" w:rsidRDefault="00376C58" w:rsidP="00376C58">
      <w:pPr>
        <w:rPr>
          <w:rFonts w:ascii="Arial" w:hAnsi="Arial" w:cs="Arial"/>
        </w:rPr>
      </w:pPr>
      <w:r w:rsidRPr="000717DB">
        <w:rPr>
          <w:noProof/>
          <w:lang w:eastAsia="cs-CZ"/>
        </w:rPr>
        <w:drawing>
          <wp:anchor distT="0" distB="0" distL="0" distR="9525" simplePos="0" relativeHeight="251661312" behindDoc="0" locked="0" layoutInCell="1" allowOverlap="1" wp14:anchorId="06C16AE8" wp14:editId="452F04C5">
            <wp:simplePos x="0" y="0"/>
            <wp:positionH relativeFrom="column">
              <wp:posOffset>920750</wp:posOffset>
            </wp:positionH>
            <wp:positionV relativeFrom="paragraph">
              <wp:posOffset>272415</wp:posOffset>
            </wp:positionV>
            <wp:extent cx="755650" cy="523875"/>
            <wp:effectExtent l="0" t="0" r="6350" b="9525"/>
            <wp:wrapSquare wrapText="bothSides"/>
            <wp:docPr id="2" name="Obrázek 2"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http://www.nature.cz/intranet/management/logo_natura.jpg"/>
                    <pic:cNvPicPr>
                      <a:picLocks noChangeAspect="1" noChangeArrowheads="1"/>
                    </pic:cNvPicPr>
                  </pic:nvPicPr>
                  <pic:blipFill>
                    <a:blip r:embed="rId7"/>
                    <a:stretch>
                      <a:fillRect/>
                    </a:stretch>
                  </pic:blipFill>
                  <pic:spPr bwMode="auto">
                    <a:xfrm>
                      <a:off x="0" y="0"/>
                      <a:ext cx="755650" cy="523875"/>
                    </a:xfrm>
                    <a:prstGeom prst="rect">
                      <a:avLst/>
                    </a:prstGeom>
                  </pic:spPr>
                </pic:pic>
              </a:graphicData>
            </a:graphic>
            <wp14:sizeRelH relativeFrom="margin">
              <wp14:pctWidth>0</wp14:pctWidth>
            </wp14:sizeRelH>
            <wp14:sizeRelV relativeFrom="margin">
              <wp14:pctHeight>0</wp14:pctHeight>
            </wp14:sizeRelV>
          </wp:anchor>
        </w:drawing>
      </w:r>
      <w:r w:rsidRPr="000717DB">
        <w:rPr>
          <w:noProof/>
          <w:lang w:eastAsia="cs-CZ"/>
        </w:rPr>
        <w:drawing>
          <wp:anchor distT="0" distB="0" distL="0" distR="0" simplePos="0" relativeHeight="251659264" behindDoc="0" locked="0" layoutInCell="1" allowOverlap="1" wp14:anchorId="60130099" wp14:editId="540ADCED">
            <wp:simplePos x="0" y="0"/>
            <wp:positionH relativeFrom="margin">
              <wp:posOffset>0</wp:posOffset>
            </wp:positionH>
            <wp:positionV relativeFrom="paragraph">
              <wp:posOffset>276225</wp:posOffset>
            </wp:positionV>
            <wp:extent cx="866775" cy="552450"/>
            <wp:effectExtent l="0" t="0" r="9525" b="0"/>
            <wp:wrapSquare wrapText="bothSides"/>
            <wp:docPr id="1" name="Obrázek 1"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http://www.nature.cz/intranet/management/logo_life.jpg"/>
                    <pic:cNvPicPr>
                      <a:picLocks noChangeAspect="1" noChangeArrowheads="1"/>
                    </pic:cNvPicPr>
                  </pic:nvPicPr>
                  <pic:blipFill>
                    <a:blip r:embed="rId8"/>
                    <a:stretch>
                      <a:fillRect/>
                    </a:stretch>
                  </pic:blipFill>
                  <pic:spPr bwMode="auto">
                    <a:xfrm>
                      <a:off x="0" y="0"/>
                      <a:ext cx="866775" cy="552450"/>
                    </a:xfrm>
                    <a:prstGeom prst="rect">
                      <a:avLst/>
                    </a:prstGeom>
                  </pic:spPr>
                </pic:pic>
              </a:graphicData>
            </a:graphic>
            <wp14:sizeRelH relativeFrom="margin">
              <wp14:pctWidth>0</wp14:pctWidth>
            </wp14:sizeRelH>
            <wp14:sizeRelV relativeFrom="margin">
              <wp14:pctHeight>0</wp14:pctHeight>
            </wp14:sizeRelV>
          </wp:anchor>
        </w:drawing>
      </w:r>
    </w:p>
    <w:p w:rsidR="00376C58" w:rsidRPr="00A42D75" w:rsidRDefault="00376C58" w:rsidP="00376C58">
      <w:pPr>
        <w:spacing w:after="0" w:line="240" w:lineRule="auto"/>
        <w:jc w:val="right"/>
        <w:rPr>
          <w:rFonts w:ascii="Arial" w:hAnsi="Arial" w:cs="Arial"/>
          <w:b/>
        </w:rPr>
      </w:pPr>
      <w:r w:rsidRPr="00A42D75">
        <w:rPr>
          <w:rFonts w:ascii="Arial" w:hAnsi="Arial" w:cs="Arial"/>
          <w:b/>
        </w:rPr>
        <w:t>Číslo spisu: S/06353/UL22</w:t>
      </w:r>
    </w:p>
    <w:p w:rsidR="00376C58" w:rsidRPr="00A42D75" w:rsidRDefault="00376C58" w:rsidP="00376C58">
      <w:pPr>
        <w:spacing w:after="0" w:line="240" w:lineRule="auto"/>
        <w:jc w:val="right"/>
        <w:rPr>
          <w:rFonts w:ascii="Arial" w:hAnsi="Arial" w:cs="Arial"/>
          <w:b/>
        </w:rPr>
      </w:pPr>
      <w:r w:rsidRPr="00A42D75">
        <w:rPr>
          <w:rFonts w:ascii="Arial" w:hAnsi="Arial" w:cs="Arial"/>
          <w:b/>
        </w:rPr>
        <w:t>Číslo jednací: 06353/UL22</w:t>
      </w:r>
    </w:p>
    <w:p w:rsidR="00376C58" w:rsidRPr="00A42D75" w:rsidRDefault="00376C58" w:rsidP="00376C58">
      <w:pPr>
        <w:spacing w:after="0" w:line="240" w:lineRule="auto"/>
        <w:jc w:val="right"/>
        <w:rPr>
          <w:rFonts w:ascii="Arial" w:hAnsi="Arial" w:cs="Arial"/>
        </w:rPr>
      </w:pPr>
      <w:r w:rsidRPr="00A42D75">
        <w:rPr>
          <w:rFonts w:ascii="Arial" w:hAnsi="Arial" w:cs="Arial"/>
        </w:rPr>
        <w:t>PPK-72a/53/22</w:t>
      </w:r>
    </w:p>
    <w:p w:rsidR="00376C58" w:rsidRPr="00A42D75" w:rsidRDefault="00376C58" w:rsidP="00376C58">
      <w:pPr>
        <w:spacing w:after="0" w:line="240" w:lineRule="auto"/>
        <w:jc w:val="right"/>
        <w:rPr>
          <w:rFonts w:ascii="Arial" w:hAnsi="Arial" w:cs="Arial"/>
        </w:rPr>
      </w:pPr>
      <w:r w:rsidRPr="00A42D75">
        <w:rPr>
          <w:rFonts w:ascii="Arial" w:hAnsi="Arial" w:cs="Arial"/>
        </w:rPr>
        <w:t>Oblast podpory: LIFE16 NAT/CZ/000639-D</w:t>
      </w:r>
    </w:p>
    <w:p w:rsidR="00376C58" w:rsidRPr="00A42D75" w:rsidRDefault="00376C58" w:rsidP="00376C58">
      <w:pPr>
        <w:spacing w:after="0" w:line="240" w:lineRule="auto"/>
        <w:rPr>
          <w:rFonts w:ascii="Arial" w:hAnsi="Arial" w:cs="Arial"/>
        </w:rPr>
      </w:pPr>
      <w:r w:rsidRPr="003B79EC">
        <w:rPr>
          <w:noProof/>
          <w:lang w:eastAsia="cs-CZ"/>
        </w:rPr>
        <w:drawing>
          <wp:inline distT="0" distB="0" distL="0" distR="0" wp14:anchorId="1F0B62E6" wp14:editId="12DDD405">
            <wp:extent cx="1652270" cy="325120"/>
            <wp:effectExtent l="0" t="0" r="5080" b="0"/>
            <wp:docPr id="3" name="Obrázek 3" descr="L:\_LIFE CS\LOGA\Loga MŽP\logo_mzp_male.jpg"/>
            <wp:cNvGraphicFramePr/>
            <a:graphic xmlns:a="http://schemas.openxmlformats.org/drawingml/2006/main">
              <a:graphicData uri="http://schemas.openxmlformats.org/drawingml/2006/picture">
                <pic:pic xmlns:pic="http://schemas.openxmlformats.org/drawingml/2006/picture">
                  <pic:nvPicPr>
                    <pic:cNvPr id="3" name="Obrázek 3" descr="L:\_LIFE CS\LOGA\Loga MŽP\logo_mzp_mal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270" cy="325120"/>
                    </a:xfrm>
                    <a:prstGeom prst="rect">
                      <a:avLst/>
                    </a:prstGeom>
                    <a:noFill/>
                    <a:ln>
                      <a:noFill/>
                    </a:ln>
                  </pic:spPr>
                </pic:pic>
              </a:graphicData>
            </a:graphic>
          </wp:inline>
        </w:drawing>
      </w:r>
    </w:p>
    <w:p w:rsidR="00376C58" w:rsidRDefault="00376C58" w:rsidP="00376C58">
      <w:pPr>
        <w:jc w:val="center"/>
        <w:rPr>
          <w:rFonts w:ascii="Arial" w:hAnsi="Arial" w:cs="Arial"/>
          <w:b/>
        </w:rPr>
      </w:pPr>
    </w:p>
    <w:p w:rsidR="00376C58" w:rsidRPr="00A42D75" w:rsidRDefault="00376C58" w:rsidP="00376C58">
      <w:pPr>
        <w:jc w:val="center"/>
        <w:rPr>
          <w:rFonts w:ascii="Arial" w:hAnsi="Arial" w:cs="Arial"/>
          <w:b/>
        </w:rPr>
      </w:pPr>
      <w:r w:rsidRPr="00A42D75">
        <w:rPr>
          <w:rFonts w:ascii="Arial" w:hAnsi="Arial" w:cs="Arial"/>
          <w:b/>
        </w:rPr>
        <w:t>DOHODA O REALIZACI MANAGEMENTOVÝCH OPATŘENÍ</w:t>
      </w:r>
    </w:p>
    <w:p w:rsidR="00376C58" w:rsidRPr="00A42D75" w:rsidRDefault="00376C58" w:rsidP="00376C58">
      <w:pPr>
        <w:jc w:val="center"/>
        <w:rPr>
          <w:rFonts w:ascii="Arial" w:hAnsi="Arial" w:cs="Arial"/>
        </w:rPr>
      </w:pPr>
      <w:r w:rsidRPr="00A42D75">
        <w:rPr>
          <w:rFonts w:ascii="Arial" w:hAnsi="Arial" w:cs="Arial"/>
        </w:rPr>
        <w:t>dle ust. § 68 odst. 2 a § 69 odst. 3 zákona č. 114/1992 Sb.,</w:t>
      </w:r>
      <w:r>
        <w:rPr>
          <w:rFonts w:ascii="Arial" w:hAnsi="Arial" w:cs="Arial"/>
        </w:rPr>
        <w:t xml:space="preserve"> o ochraně přírody a krajiny, v </w:t>
      </w:r>
      <w:r w:rsidRPr="00A42D75">
        <w:rPr>
          <w:rFonts w:ascii="Arial" w:hAnsi="Arial" w:cs="Arial"/>
        </w:rPr>
        <w:t>platném znění (dále jen „zákon č. 114/1992 Sb.“)</w:t>
      </w:r>
    </w:p>
    <w:p w:rsidR="00376C58" w:rsidRPr="00A42D75" w:rsidRDefault="00376C58" w:rsidP="00376C58">
      <w:pPr>
        <w:spacing w:after="240" w:line="240" w:lineRule="auto"/>
        <w:jc w:val="center"/>
        <w:rPr>
          <w:rFonts w:ascii="Arial" w:hAnsi="Arial" w:cs="Arial"/>
        </w:rPr>
      </w:pPr>
      <w:r w:rsidRPr="00A42D75">
        <w:rPr>
          <w:rFonts w:ascii="Arial" w:hAnsi="Arial" w:cs="Arial"/>
        </w:rPr>
        <w:t>(dále jen „Dohoda“)</w:t>
      </w:r>
    </w:p>
    <w:p w:rsidR="00376C58" w:rsidRPr="00A42D75" w:rsidRDefault="00376C58" w:rsidP="00376C58">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376C58" w:rsidRPr="00A42D75" w:rsidRDefault="00376C58" w:rsidP="00376C58">
      <w:pPr>
        <w:spacing w:after="0"/>
        <w:rPr>
          <w:rFonts w:ascii="Arial" w:hAnsi="Arial" w:cs="Arial"/>
          <w:b/>
        </w:rPr>
      </w:pPr>
      <w:r w:rsidRPr="00A42D75">
        <w:rPr>
          <w:rFonts w:ascii="Arial" w:hAnsi="Arial" w:cs="Arial"/>
          <w:b/>
        </w:rPr>
        <w:t>1. Agentura ochrany přírody a krajiny České republiky,</w:t>
      </w:r>
    </w:p>
    <w:p w:rsidR="00376C58" w:rsidRPr="00A42D75" w:rsidRDefault="00376C58" w:rsidP="00376C58">
      <w:pPr>
        <w:spacing w:after="0" w:line="240" w:lineRule="auto"/>
        <w:rPr>
          <w:rFonts w:ascii="Arial" w:hAnsi="Arial" w:cs="Arial"/>
        </w:rPr>
      </w:pPr>
      <w:r w:rsidRPr="00A42D75">
        <w:rPr>
          <w:rFonts w:ascii="Arial" w:hAnsi="Arial" w:cs="Arial"/>
        </w:rPr>
        <w:t>Regionální pracoviště: Regionální pracoviště SCHKO České středohoří</w:t>
      </w:r>
    </w:p>
    <w:p w:rsidR="00376C58" w:rsidRPr="00A42D75" w:rsidRDefault="00376C58" w:rsidP="00376C58">
      <w:pPr>
        <w:spacing w:after="0" w:line="240" w:lineRule="auto"/>
        <w:rPr>
          <w:rFonts w:ascii="Arial" w:hAnsi="Arial" w:cs="Arial"/>
        </w:rPr>
      </w:pPr>
      <w:r w:rsidRPr="00A42D75">
        <w:rPr>
          <w:rFonts w:ascii="Arial" w:hAnsi="Arial" w:cs="Arial"/>
        </w:rPr>
        <w:t>Sídlo: Kaplanova 1931/1, 148 00, Praha 11 - Chodov</w:t>
      </w:r>
    </w:p>
    <w:p w:rsidR="00376C58" w:rsidRPr="00A42D75" w:rsidRDefault="00376C58" w:rsidP="00376C58">
      <w:pPr>
        <w:spacing w:after="0" w:line="240" w:lineRule="auto"/>
        <w:rPr>
          <w:rFonts w:ascii="Arial" w:hAnsi="Arial" w:cs="Arial"/>
        </w:rPr>
      </w:pPr>
      <w:r w:rsidRPr="00A42D75">
        <w:rPr>
          <w:rFonts w:ascii="Arial" w:hAnsi="Arial" w:cs="Arial"/>
        </w:rPr>
        <w:t>IČ: 62933591</w:t>
      </w:r>
    </w:p>
    <w:p w:rsidR="00376C58" w:rsidRPr="00A42D75" w:rsidRDefault="00376C58" w:rsidP="00376C58">
      <w:pPr>
        <w:spacing w:after="0" w:line="240" w:lineRule="auto"/>
        <w:rPr>
          <w:rFonts w:ascii="Arial" w:hAnsi="Arial" w:cs="Arial"/>
        </w:rPr>
      </w:pPr>
      <w:r w:rsidRPr="00A42D75">
        <w:rPr>
          <w:rFonts w:ascii="Arial" w:hAnsi="Arial" w:cs="Arial"/>
        </w:rPr>
        <w:t>Kontaktní adresa: Michalská 260, 41201 Litoměřice</w:t>
      </w:r>
    </w:p>
    <w:p w:rsidR="00376C58" w:rsidRPr="00A42D75" w:rsidRDefault="00376C58" w:rsidP="00376C58">
      <w:pPr>
        <w:spacing w:after="0" w:line="240" w:lineRule="auto"/>
        <w:rPr>
          <w:rFonts w:ascii="Arial" w:hAnsi="Arial" w:cs="Arial"/>
        </w:rPr>
      </w:pPr>
      <w:r>
        <w:rPr>
          <w:rFonts w:ascii="Arial" w:hAnsi="Arial" w:cs="Arial"/>
        </w:rPr>
        <w:t>zastoupena: Ing. Petr Kříž,</w:t>
      </w:r>
      <w:r w:rsidRPr="00A42D75">
        <w:rPr>
          <w:rFonts w:ascii="Arial" w:hAnsi="Arial" w:cs="Arial"/>
        </w:rPr>
        <w:t xml:space="preserve"> ředitel RP SCHKO České středohoří</w:t>
      </w:r>
    </w:p>
    <w:p w:rsidR="00376C58" w:rsidRPr="00A42D75" w:rsidRDefault="00376C58" w:rsidP="00376C58">
      <w:pPr>
        <w:spacing w:after="0" w:line="240" w:lineRule="auto"/>
        <w:rPr>
          <w:rFonts w:ascii="Arial" w:hAnsi="Arial" w:cs="Arial"/>
        </w:rPr>
      </w:pPr>
      <w:r w:rsidRPr="00A42D75">
        <w:rPr>
          <w:rFonts w:ascii="Arial" w:hAnsi="Arial" w:cs="Arial"/>
        </w:rPr>
        <w:t xml:space="preserve">V rozsahu této Dohody osoba pověřená k jednání s vlastníkem, k věcným úkonům a k provedení kontroly realizovaných managementových opatření: </w:t>
      </w:r>
      <w:r w:rsidR="00027099" w:rsidRPr="00027099">
        <w:rPr>
          <w:rFonts w:ascii="Arial" w:hAnsi="Arial" w:cs="Arial"/>
          <w:highlight w:val="black"/>
        </w:rPr>
        <w:t>xxxxxxxxxxxxxxxxxxxx</w:t>
      </w:r>
    </w:p>
    <w:p w:rsidR="00376C58" w:rsidRPr="00A42D75" w:rsidRDefault="00376C58" w:rsidP="00376C58">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376C58" w:rsidRPr="00A42D75" w:rsidRDefault="00376C58" w:rsidP="00376C58">
      <w:pPr>
        <w:spacing w:before="120"/>
        <w:rPr>
          <w:rFonts w:ascii="Arial" w:hAnsi="Arial" w:cs="Arial"/>
          <w:b/>
        </w:rPr>
      </w:pPr>
      <w:r w:rsidRPr="00A42D75">
        <w:rPr>
          <w:rFonts w:ascii="Arial" w:hAnsi="Arial" w:cs="Arial"/>
          <w:b/>
        </w:rPr>
        <w:t>(dále jen „AOPK ČR“)</w:t>
      </w:r>
    </w:p>
    <w:p w:rsidR="00376C58" w:rsidRPr="00A42D75" w:rsidRDefault="00376C58" w:rsidP="00376C58">
      <w:pPr>
        <w:rPr>
          <w:rFonts w:ascii="Arial" w:hAnsi="Arial" w:cs="Arial"/>
        </w:rPr>
      </w:pPr>
      <w:r w:rsidRPr="00A42D75">
        <w:rPr>
          <w:rFonts w:ascii="Arial" w:hAnsi="Arial" w:cs="Arial"/>
        </w:rPr>
        <w:t xml:space="preserve">a </w:t>
      </w:r>
    </w:p>
    <w:p w:rsidR="00376C58" w:rsidRPr="00A42D75" w:rsidRDefault="00376C58" w:rsidP="00376C58">
      <w:pPr>
        <w:spacing w:after="0"/>
        <w:rPr>
          <w:rFonts w:ascii="Arial" w:hAnsi="Arial" w:cs="Arial"/>
          <w:b/>
        </w:rPr>
      </w:pPr>
      <w:r w:rsidRPr="00A42D75">
        <w:rPr>
          <w:rFonts w:ascii="Arial" w:hAnsi="Arial" w:cs="Arial"/>
          <w:b/>
        </w:rPr>
        <w:t>2. Nájemce</w:t>
      </w:r>
    </w:p>
    <w:p w:rsidR="00376C58" w:rsidRPr="00A42D75" w:rsidRDefault="00376C58" w:rsidP="00376C58">
      <w:pPr>
        <w:spacing w:after="0" w:line="240" w:lineRule="auto"/>
        <w:rPr>
          <w:rFonts w:ascii="Arial" w:hAnsi="Arial" w:cs="Arial"/>
        </w:rPr>
      </w:pPr>
      <w:r w:rsidRPr="00A42D75">
        <w:rPr>
          <w:rFonts w:ascii="Arial" w:hAnsi="Arial" w:cs="Arial"/>
        </w:rPr>
        <w:t>Jana Hašlarová</w:t>
      </w:r>
    </w:p>
    <w:p w:rsidR="00376C58" w:rsidRPr="00A42D75" w:rsidRDefault="00376C58" w:rsidP="00376C58">
      <w:pPr>
        <w:spacing w:after="0" w:line="240" w:lineRule="auto"/>
        <w:rPr>
          <w:rFonts w:ascii="Arial" w:hAnsi="Arial" w:cs="Arial"/>
        </w:rPr>
      </w:pPr>
      <w:r w:rsidRPr="00A42D75">
        <w:rPr>
          <w:rFonts w:ascii="Arial" w:hAnsi="Arial" w:cs="Arial"/>
        </w:rPr>
        <w:t>IČO: 71881603</w:t>
      </w:r>
    </w:p>
    <w:p w:rsidR="00376C58" w:rsidRPr="00A42D75" w:rsidRDefault="00376C58" w:rsidP="00376C58">
      <w:pPr>
        <w:spacing w:after="0" w:line="240" w:lineRule="auto"/>
        <w:rPr>
          <w:rFonts w:ascii="Arial" w:hAnsi="Arial" w:cs="Arial"/>
        </w:rPr>
      </w:pPr>
      <w:r>
        <w:rPr>
          <w:rFonts w:ascii="Arial" w:hAnsi="Arial" w:cs="Arial"/>
        </w:rPr>
        <w:t>Adresa sídla</w:t>
      </w:r>
      <w:r w:rsidRPr="00A42D75">
        <w:rPr>
          <w:rFonts w:ascii="Arial" w:hAnsi="Arial" w:cs="Arial"/>
        </w:rPr>
        <w:t>: Skalice 16, 411 15 Třebívlice</w:t>
      </w:r>
    </w:p>
    <w:p w:rsidR="00376C58" w:rsidRPr="00A42D75" w:rsidRDefault="00376C58" w:rsidP="00376C58">
      <w:pPr>
        <w:spacing w:after="0" w:line="240" w:lineRule="auto"/>
        <w:rPr>
          <w:rFonts w:ascii="Arial" w:hAnsi="Arial" w:cs="Arial"/>
        </w:rPr>
      </w:pPr>
      <w:r w:rsidRPr="00A42D75">
        <w:rPr>
          <w:rFonts w:ascii="Arial" w:hAnsi="Arial" w:cs="Arial"/>
        </w:rPr>
        <w:t>Zastoupená: Jana Hašlarová</w:t>
      </w:r>
    </w:p>
    <w:p w:rsidR="00376C58" w:rsidRPr="00A42D75" w:rsidRDefault="00376C58" w:rsidP="00376C58">
      <w:pPr>
        <w:spacing w:after="0" w:line="240" w:lineRule="auto"/>
        <w:rPr>
          <w:rFonts w:ascii="Arial" w:hAnsi="Arial" w:cs="Arial"/>
        </w:rPr>
      </w:pPr>
      <w:r w:rsidRPr="00A42D75">
        <w:rPr>
          <w:rFonts w:ascii="Arial" w:hAnsi="Arial" w:cs="Arial"/>
        </w:rPr>
        <w:t xml:space="preserve">Bankovní spojení: </w:t>
      </w:r>
      <w:r w:rsidR="00027099" w:rsidRPr="00027099">
        <w:rPr>
          <w:rFonts w:ascii="Arial" w:hAnsi="Arial" w:cs="Arial"/>
          <w:highlight w:val="black"/>
        </w:rPr>
        <w:t>xxxxxxxxxxxxxxxxx</w:t>
      </w:r>
    </w:p>
    <w:p w:rsidR="00376C58" w:rsidRPr="00A42D75" w:rsidRDefault="00376C58" w:rsidP="00376C58">
      <w:pPr>
        <w:spacing w:before="120" w:after="120" w:line="240" w:lineRule="auto"/>
        <w:rPr>
          <w:rFonts w:ascii="Arial" w:hAnsi="Arial" w:cs="Arial"/>
        </w:rPr>
      </w:pPr>
      <w:r w:rsidRPr="00A42D75">
        <w:rPr>
          <w:rFonts w:ascii="Arial" w:hAnsi="Arial" w:cs="Arial"/>
        </w:rPr>
        <w:t xml:space="preserve">jakožto nájemce pozemků p. č 113, 109/1, 100, 103/1, 101, 96, 97 k. ú. Sutom </w:t>
      </w:r>
      <w:bookmarkStart w:id="0" w:name="_GoBack"/>
      <w:bookmarkEnd w:id="0"/>
      <w:r w:rsidR="00DE250A">
        <w:rPr>
          <w:rFonts w:ascii="Arial" w:hAnsi="Arial" w:cs="Arial"/>
        </w:rPr>
        <w:t xml:space="preserve">a </w:t>
      </w:r>
      <w:r w:rsidRPr="00A42D75">
        <w:rPr>
          <w:rFonts w:ascii="Arial" w:hAnsi="Arial" w:cs="Arial"/>
        </w:rPr>
        <w:t xml:space="preserve">p. p. č. 280/1, 410/13 k. ú. Dřemčice </w:t>
      </w:r>
    </w:p>
    <w:p w:rsidR="00376C58" w:rsidRPr="00A42D75" w:rsidRDefault="00376C58" w:rsidP="00376C58">
      <w:pPr>
        <w:spacing w:line="240" w:lineRule="auto"/>
        <w:rPr>
          <w:rFonts w:ascii="Arial" w:hAnsi="Arial" w:cs="Arial"/>
          <w:b/>
        </w:rPr>
      </w:pPr>
      <w:r w:rsidRPr="00A42D75">
        <w:rPr>
          <w:rFonts w:ascii="Arial" w:hAnsi="Arial" w:cs="Arial"/>
          <w:b/>
        </w:rPr>
        <w:t>(dále jen ”nájemce”)</w:t>
      </w:r>
    </w:p>
    <w:p w:rsidR="00376C58" w:rsidRDefault="00376C58" w:rsidP="00376C58">
      <w:pPr>
        <w:spacing w:after="120"/>
        <w:rPr>
          <w:rFonts w:ascii="Arial" w:hAnsi="Arial" w:cs="Arial"/>
        </w:rPr>
      </w:pPr>
      <w:r w:rsidRPr="00A42D75">
        <w:rPr>
          <w:rFonts w:ascii="Arial" w:hAnsi="Arial" w:cs="Arial"/>
        </w:rPr>
        <w:t>(dále společně AOPK ČR a nájemce jen „</w:t>
      </w:r>
      <w:r w:rsidRPr="00A42D75">
        <w:rPr>
          <w:rFonts w:ascii="Arial" w:hAnsi="Arial" w:cs="Arial"/>
          <w:b/>
        </w:rPr>
        <w:t>účastníci Dohody</w:t>
      </w:r>
      <w:r w:rsidRPr="00A42D75">
        <w:rPr>
          <w:rFonts w:ascii="Arial" w:hAnsi="Arial" w:cs="Arial"/>
        </w:rPr>
        <w:t>“)</w:t>
      </w:r>
    </w:p>
    <w:p w:rsidR="00027099" w:rsidRDefault="00027099" w:rsidP="00376C58">
      <w:pPr>
        <w:spacing w:after="120"/>
        <w:rPr>
          <w:rFonts w:ascii="Arial" w:hAnsi="Arial" w:cs="Arial"/>
        </w:rPr>
      </w:pPr>
    </w:p>
    <w:p w:rsidR="00376C58" w:rsidRPr="007A2884" w:rsidRDefault="00376C58" w:rsidP="00376C58">
      <w:pPr>
        <w:pStyle w:val="Nadpis1"/>
      </w:pPr>
      <w:r>
        <w:br/>
      </w:r>
      <w:r w:rsidRPr="007A2884">
        <w:t>Účel a předmět Dohody</w:t>
      </w:r>
    </w:p>
    <w:p w:rsidR="00376C58" w:rsidRPr="007A2884" w:rsidRDefault="00376C58" w:rsidP="00376C58">
      <w:pPr>
        <w:pStyle w:val="Nadpis2"/>
      </w:pPr>
      <w:r w:rsidRPr="007A2884">
        <w:t>Účelem této Dohody je úprava provádění péče o pozemky v I</w:t>
      </w:r>
      <w:r>
        <w:t>. a II. zóně</w:t>
      </w:r>
      <w:r w:rsidRPr="007A2884">
        <w:t xml:space="preserve"> CHKO České středohoří z důvodu ochrany přírody dle §</w:t>
      </w:r>
      <w:r w:rsidR="00335A8D">
        <w:t xml:space="preserve"> </w:t>
      </w:r>
      <w:r w:rsidRPr="007A2884">
        <w:t>68 odst. 2 zákona č. 114/1992 Sb.</w:t>
      </w:r>
    </w:p>
    <w:p w:rsidR="00376C58" w:rsidRPr="007A2884" w:rsidRDefault="00376C58" w:rsidP="00376C58">
      <w:pPr>
        <w:pStyle w:val="Nadpis2"/>
      </w:pPr>
      <w:r w:rsidRPr="007A2884">
        <w:t>Předmětem této Dohody je realizace konkrétních managementových opatření z důvodu ochrany přírody s hlavním cílem dosažení optim</w:t>
      </w:r>
      <w:r>
        <w:t>álního stavu předmětů ochrany a </w:t>
      </w:r>
      <w:r w:rsidRPr="007A2884">
        <w:t xml:space="preserve">poskytnutí finančního příspěvku na péči podle § 69 zákona č. 114/1992 </w:t>
      </w:r>
      <w:proofErr w:type="gramStart"/>
      <w:r w:rsidRPr="007A2884">
        <w:t>Sb..</w:t>
      </w:r>
      <w:proofErr w:type="gramEnd"/>
    </w:p>
    <w:p w:rsidR="00376C58" w:rsidRPr="00B1098C" w:rsidRDefault="00376C58" w:rsidP="00376C58">
      <w:pPr>
        <w:pStyle w:val="Nadpis2"/>
      </w:pPr>
      <w:r w:rsidRPr="007A2884">
        <w:lastRenderedPageBreak/>
        <w:t>Touto Dohodou se nájemce zavazuje realizovat managementová opatření z důvodu ochrany přírody v rozsahu, termínu a způsobem specifikovaným v čl. II. této Dohody, dle pokynů AOPK ČR. AOPK ČR se zavazuje poskytnout nájemci za řádně a včas realizovaná managementová opatření finanční příspěvek na péči specifikovaný v čl. III. této Dohody.</w:t>
      </w:r>
    </w:p>
    <w:p w:rsidR="00376C58" w:rsidRPr="00A42D75" w:rsidRDefault="00376C58" w:rsidP="00376C58">
      <w:pPr>
        <w:pStyle w:val="Nadpis1"/>
      </w:pPr>
      <w:r>
        <w:br/>
      </w:r>
      <w:r w:rsidRPr="00A42D75">
        <w:t>Realizace managementových opatření/prací</w:t>
      </w:r>
    </w:p>
    <w:p w:rsidR="00376C58" w:rsidRDefault="00376C58" w:rsidP="00376C58">
      <w:pPr>
        <w:pStyle w:val="Nadpis2"/>
      </w:pPr>
      <w:r w:rsidRPr="00A42D75">
        <w:t xml:space="preserve">Účastníci dohody se dohodli, že </w:t>
      </w:r>
      <w:r w:rsidRPr="007A2884">
        <w:t xml:space="preserve">nájemce </w:t>
      </w:r>
      <w:r w:rsidRPr="00A42D75">
        <w:t xml:space="preserve">provede dle pokynů AOPK ČR tato managementová </w:t>
      </w:r>
      <w:r w:rsidRPr="00FA27DC">
        <w:t>opatření</w:t>
      </w:r>
      <w:r w:rsidRPr="00A42D75">
        <w:t xml:space="preserve"> z důvodu ochrany přírody:</w:t>
      </w:r>
    </w:p>
    <w:p w:rsidR="00376C58" w:rsidRPr="00366798" w:rsidRDefault="00376C58" w:rsidP="00376C58">
      <w:pPr>
        <w:spacing w:after="0" w:line="240" w:lineRule="auto"/>
        <w:ind w:left="425"/>
        <w:jc w:val="both"/>
        <w:rPr>
          <w:rFonts w:ascii="Times New Roman" w:eastAsia="Times New Roman" w:hAnsi="Times New Roman" w:cs="Times New Roman"/>
          <w:sz w:val="24"/>
          <w:szCs w:val="24"/>
          <w:lang w:eastAsia="cs-CZ"/>
        </w:rPr>
      </w:pPr>
      <w:r w:rsidRPr="00B444A7">
        <w:rPr>
          <w:rFonts w:ascii="Arial" w:eastAsia="Arial Unicode MS" w:hAnsi="Arial" w:cs="Arial"/>
          <w:lang w:eastAsia="cs-CZ"/>
        </w:rPr>
        <w:t xml:space="preserve">Provedení opatření v rámci projektu </w:t>
      </w:r>
      <w:r>
        <w:rPr>
          <w:rFonts w:ascii="Arial" w:eastAsia="Arial Unicode MS" w:hAnsi="Arial" w:cs="Arial"/>
          <w:lang w:eastAsia="cs-CZ"/>
        </w:rPr>
        <w:t>„</w:t>
      </w:r>
      <w:r w:rsidRPr="007923F9">
        <w:rPr>
          <w:rFonts w:ascii="Arial" w:eastAsia="Arial Unicode MS" w:hAnsi="Arial" w:cs="Arial"/>
          <w:szCs w:val="24"/>
          <w:lang w:eastAsia="cs-CZ"/>
        </w:rPr>
        <w:t>Aktivní ochrana evropsky významných lokalit s teplomilnými společens</w:t>
      </w:r>
      <w:r>
        <w:rPr>
          <w:rFonts w:ascii="Arial" w:eastAsia="Arial Unicode MS" w:hAnsi="Arial" w:cs="Arial"/>
          <w:szCs w:val="24"/>
          <w:lang w:eastAsia="cs-CZ"/>
        </w:rPr>
        <w:t>tvy a druhy v Českém středohoří“</w:t>
      </w:r>
      <w:r w:rsidRPr="007923F9">
        <w:rPr>
          <w:rFonts w:ascii="Arial" w:eastAsia="Arial Unicode MS" w:hAnsi="Arial" w:cs="Arial"/>
          <w:szCs w:val="24"/>
          <w:lang w:eastAsia="cs-CZ"/>
        </w:rPr>
        <w:t>, LIFE16 NAT/CZ/000639</w:t>
      </w:r>
      <w:r>
        <w:rPr>
          <w:rFonts w:ascii="Arial" w:eastAsia="Arial Unicode MS" w:hAnsi="Arial" w:cs="Arial"/>
          <w:szCs w:val="24"/>
          <w:lang w:eastAsia="cs-CZ"/>
        </w:rPr>
        <w:t xml:space="preserve">, EVL </w:t>
      </w:r>
      <w:r>
        <w:rPr>
          <w:rFonts w:ascii="Arial" w:eastAsia="Arial Unicode MS" w:hAnsi="Arial" w:cs="Arial"/>
          <w:spacing w:val="-4"/>
          <w:szCs w:val="24"/>
          <w:lang w:eastAsia="cs-CZ"/>
        </w:rPr>
        <w:t>Košťálov a nášlapný kámen Sady u Blešna,</w:t>
      </w:r>
      <w:r>
        <w:rPr>
          <w:rFonts w:ascii="Arial" w:eastAsia="Arial Unicode MS" w:hAnsi="Arial" w:cs="Arial"/>
          <w:szCs w:val="24"/>
          <w:lang w:eastAsia="cs-CZ"/>
        </w:rPr>
        <w:t xml:space="preserve"> I. a II. zóna CHKO ČS, aktivita C2, C1 (</w:t>
      </w:r>
      <w:r>
        <w:rPr>
          <w:rFonts w:ascii="Arial" w:eastAsia="Arial Unicode MS" w:hAnsi="Arial" w:cs="Arial"/>
          <w:lang w:eastAsia="cs-CZ"/>
        </w:rPr>
        <w:t xml:space="preserve">kosení, likvidace </w:t>
      </w:r>
      <w:r w:rsidR="00537370">
        <w:rPr>
          <w:rFonts w:ascii="Arial" w:eastAsia="Arial Unicode MS" w:hAnsi="Arial" w:cs="Arial"/>
          <w:lang w:eastAsia="cs-CZ"/>
        </w:rPr>
        <w:t xml:space="preserve">trnovníku </w:t>
      </w:r>
      <w:r>
        <w:rPr>
          <w:rFonts w:ascii="Arial" w:eastAsia="Arial Unicode MS" w:hAnsi="Arial" w:cs="Arial"/>
          <w:lang w:eastAsia="cs-CZ"/>
        </w:rPr>
        <w:t>akátu).</w:t>
      </w:r>
    </w:p>
    <w:p w:rsidR="00376C58" w:rsidRPr="00376C58" w:rsidRDefault="00376C58" w:rsidP="00376C58">
      <w:pPr>
        <w:ind w:left="425"/>
        <w:rPr>
          <w:rFonts w:ascii="Arial" w:hAnsi="Arial" w:cs="Arial"/>
        </w:rPr>
      </w:pPr>
      <w:r w:rsidRPr="00376C58">
        <w:rPr>
          <w:rFonts w:ascii="Arial" w:hAnsi="Arial" w:cs="Arial"/>
        </w:rPr>
        <w:t xml:space="preserve">Část 1 : Odstranění výmladků </w:t>
      </w:r>
      <w:r w:rsidR="00537370">
        <w:rPr>
          <w:rFonts w:ascii="Arial" w:hAnsi="Arial" w:cs="Arial"/>
        </w:rPr>
        <w:t xml:space="preserve">trnovníku </w:t>
      </w:r>
      <w:r w:rsidRPr="00376C58">
        <w:rPr>
          <w:rFonts w:ascii="Arial" w:hAnsi="Arial" w:cs="Arial"/>
        </w:rPr>
        <w:t>akátu v okolí Holého vrchu u Sutomi</w:t>
      </w:r>
      <w:r>
        <w:rPr>
          <w:rFonts w:ascii="Arial" w:hAnsi="Arial" w:cs="Arial"/>
        </w:rPr>
        <w:t xml:space="preserve"> na p. p. č. 97, 109/1 k.</w:t>
      </w:r>
      <w:r w:rsidR="00537370">
        <w:rPr>
          <w:rFonts w:ascii="Arial" w:hAnsi="Arial" w:cs="Arial"/>
        </w:rPr>
        <w:t xml:space="preserve"> </w:t>
      </w:r>
      <w:r>
        <w:rPr>
          <w:rFonts w:ascii="Arial" w:hAnsi="Arial" w:cs="Arial"/>
        </w:rPr>
        <w:t>ú. Sutom</w:t>
      </w:r>
      <w:r w:rsidRPr="00376C58">
        <w:rPr>
          <w:rFonts w:ascii="Arial" w:hAnsi="Arial" w:cs="Arial"/>
        </w:rPr>
        <w:t>, aktivita C1</w:t>
      </w:r>
    </w:p>
    <w:p w:rsidR="00376C58" w:rsidRPr="00376C58" w:rsidRDefault="00376C58" w:rsidP="00537370">
      <w:pPr>
        <w:ind w:left="425"/>
        <w:jc w:val="both"/>
        <w:rPr>
          <w:rFonts w:ascii="Arial" w:hAnsi="Arial" w:cs="Arial"/>
        </w:rPr>
      </w:pPr>
      <w:r w:rsidRPr="00376C58">
        <w:rPr>
          <w:rFonts w:ascii="Arial" w:hAnsi="Arial" w:cs="Arial"/>
        </w:rPr>
        <w:t>Část 2: kosení nedopasků a výmladků křovin na Holém vrchu u Sutomi na p. p. č 113, 109/1, 100, 103/1, 101, 96, 97 k. ú. Sutom, aktivita C2</w:t>
      </w:r>
    </w:p>
    <w:p w:rsidR="00376C58" w:rsidRPr="00376C58" w:rsidRDefault="00376C58" w:rsidP="00687917">
      <w:pPr>
        <w:ind w:left="425"/>
        <w:jc w:val="both"/>
        <w:rPr>
          <w:rFonts w:ascii="Arial" w:hAnsi="Arial" w:cs="Arial"/>
        </w:rPr>
      </w:pPr>
      <w:r w:rsidRPr="00376C58">
        <w:rPr>
          <w:rFonts w:ascii="Arial" w:hAnsi="Arial" w:cs="Arial"/>
        </w:rPr>
        <w:t>Část 3: Kosení nedopasků a výmladků křovin v lokalitě Sady u Blešna na p. p. č. 280/1, 410/13 k. ú. Dřemčice, aktivita C2</w:t>
      </w:r>
    </w:p>
    <w:p w:rsidR="00376C58" w:rsidRPr="00A42D75" w:rsidRDefault="00376C58" w:rsidP="00376C58">
      <w:pPr>
        <w:pStyle w:val="Nadpis2"/>
        <w:numPr>
          <w:ilvl w:val="0"/>
          <w:numId w:val="0"/>
        </w:numPr>
        <w:ind w:left="425"/>
      </w:pPr>
      <w:r w:rsidRPr="00A42D75">
        <w:t>Konkrétně se bude jednat o podporu předmětu ochrany:6210 Polopřirozené suché trávníky a facie křovin na vápnitých podložích (Festuco-Brometalia);</w:t>
      </w:r>
    </w:p>
    <w:p w:rsidR="00376C58" w:rsidRPr="00A42D75" w:rsidRDefault="00376C58" w:rsidP="00376C58">
      <w:pPr>
        <w:pStyle w:val="Nadpis2"/>
        <w:numPr>
          <w:ilvl w:val="0"/>
          <w:numId w:val="0"/>
        </w:numPr>
        <w:ind w:left="425"/>
      </w:pPr>
      <w:r w:rsidRPr="00A42D75">
        <w:t>Opatření bude provedeno v termínu od účinnosti Dohody do 15.</w:t>
      </w:r>
      <w:r w:rsidR="00537370">
        <w:t xml:space="preserve"> </w:t>
      </w:r>
      <w:r w:rsidRPr="00A42D75">
        <w:t>11.</w:t>
      </w:r>
      <w:r w:rsidR="00537370">
        <w:t xml:space="preserve"> </w:t>
      </w:r>
      <w:r w:rsidRPr="00A42D75">
        <w:t>2022 a dále podle příloh dle čl. VI., odst. 3 této Dohody.</w:t>
      </w:r>
    </w:p>
    <w:p w:rsidR="00376C58" w:rsidRPr="00A42D75" w:rsidRDefault="00376C58" w:rsidP="00376C58">
      <w:pPr>
        <w:pStyle w:val="Nadpis2"/>
        <w:numPr>
          <w:ilvl w:val="0"/>
          <w:numId w:val="0"/>
        </w:numPr>
        <w:ind w:left="425"/>
      </w:pPr>
      <w:r w:rsidRPr="00A42D75">
        <w:t>Opatření bude provedeno v souladu se standardem AOPK: 02 007 Likvidace vybraných invazních druhů rostlin (vč. následné péče o lokality), 02 004 Sečení.</w:t>
      </w:r>
    </w:p>
    <w:p w:rsidR="00376C58" w:rsidRPr="00A42D75" w:rsidRDefault="00376C58" w:rsidP="00376C58">
      <w:pPr>
        <w:pStyle w:val="Nadpis2"/>
        <w:numPr>
          <w:ilvl w:val="0"/>
          <w:numId w:val="0"/>
        </w:numPr>
        <w:ind w:left="425"/>
      </w:pPr>
      <w:r w:rsidRPr="00A42D75">
        <w:t>Další podmínky realizace: Nájemce si zajistí případné potřebné souhlasy a povolení.</w:t>
      </w:r>
    </w:p>
    <w:p w:rsidR="00376C58" w:rsidRPr="00A42D75" w:rsidRDefault="00376C58" w:rsidP="00376C58">
      <w:pPr>
        <w:pStyle w:val="Nadpis2"/>
        <w:numPr>
          <w:ilvl w:val="0"/>
          <w:numId w:val="0"/>
        </w:numPr>
        <w:ind w:left="425"/>
      </w:pPr>
      <w:r w:rsidRPr="00A42D75">
        <w:t>Podrobný popis managementových opatření je obsažen v Příloze č. 1 této Dohody Rozpočet a specifikace díla PPK-72a/53/22.</w:t>
      </w:r>
    </w:p>
    <w:p w:rsidR="00376C58" w:rsidRPr="00A42D75" w:rsidRDefault="00376C58" w:rsidP="00376C58">
      <w:pPr>
        <w:pStyle w:val="Nadpis2"/>
        <w:numPr>
          <w:ilvl w:val="0"/>
          <w:numId w:val="0"/>
        </w:numPr>
        <w:ind w:left="425"/>
      </w:pPr>
      <w:r w:rsidRPr="00A42D75">
        <w:t>(dále jen „managementová opatření“)</w:t>
      </w:r>
    </w:p>
    <w:p w:rsidR="0090101A" w:rsidRPr="0075147A" w:rsidRDefault="0090101A" w:rsidP="00537370">
      <w:pPr>
        <w:spacing w:after="0" w:line="240" w:lineRule="auto"/>
        <w:ind w:left="425" w:hanging="425"/>
        <w:jc w:val="both"/>
        <w:rPr>
          <w:rFonts w:ascii="Arial" w:eastAsia="Times New Roman" w:hAnsi="Arial" w:cs="Arial"/>
          <w:lang w:eastAsia="cs-CZ"/>
        </w:rPr>
      </w:pPr>
      <w:r w:rsidRPr="0075147A">
        <w:rPr>
          <w:rFonts w:ascii="Arial" w:eastAsia="Times New Roman" w:hAnsi="Arial" w:cs="Arial"/>
          <w:lang w:eastAsia="cs-CZ"/>
        </w:rPr>
        <w:t xml:space="preserve">2. </w:t>
      </w:r>
      <w:r w:rsidR="00537370">
        <w:rPr>
          <w:rFonts w:ascii="Arial" w:eastAsia="Times New Roman" w:hAnsi="Arial" w:cs="Arial"/>
          <w:lang w:eastAsia="cs-CZ"/>
        </w:rPr>
        <w:tab/>
      </w:r>
      <w:r w:rsidRPr="0075147A">
        <w:rPr>
          <w:rFonts w:ascii="Arial" w:eastAsia="Times New Roman" w:hAnsi="Arial" w:cs="Arial"/>
          <w:lang w:eastAsia="cs-CZ"/>
        </w:rPr>
        <w:t>AOPK ČR z pozice orgánu ochrany přírody příslušného k uzavření této Dohody prověřila, že pro realizaci managementových opatření neexistuje jiné uspokojivé řešení než je uzavření Dohody, a jejich realizace neovlivní dosažení nebo udržení příznivého stavu druhů z hlediska ochrany a je v souladu s cíli ochrany zvláště chráněných území. Tato Dohoda dle § 90 odst. 22 ZOPK tak nahrazuje povolující správní akt</w:t>
      </w:r>
      <w:r>
        <w:rPr>
          <w:rFonts w:ascii="Arial" w:eastAsia="Times New Roman" w:hAnsi="Arial" w:cs="Arial"/>
          <w:lang w:eastAsia="cs-CZ"/>
        </w:rPr>
        <w:t>y</w:t>
      </w:r>
      <w:r w:rsidRPr="0075147A">
        <w:rPr>
          <w:rFonts w:ascii="Arial" w:eastAsia="Times New Roman" w:hAnsi="Arial" w:cs="Arial"/>
          <w:lang w:eastAsia="cs-CZ"/>
        </w:rPr>
        <w:t xml:space="preserve"> dle</w:t>
      </w:r>
      <w:r>
        <w:rPr>
          <w:rFonts w:ascii="Arial" w:eastAsia="Times New Roman" w:hAnsi="Arial" w:cs="Arial"/>
          <w:lang w:eastAsia="cs-CZ"/>
        </w:rPr>
        <w:t xml:space="preserve"> </w:t>
      </w:r>
      <w:r w:rsidRPr="0075147A">
        <w:rPr>
          <w:rFonts w:ascii="Arial" w:eastAsia="Times New Roman" w:hAnsi="Arial" w:cs="Arial"/>
          <w:lang w:eastAsia="cs-CZ"/>
        </w:rPr>
        <w:t>§ 43 odst</w:t>
      </w:r>
      <w:r>
        <w:rPr>
          <w:rFonts w:ascii="Arial" w:eastAsia="Times New Roman" w:hAnsi="Arial" w:cs="Arial"/>
          <w:lang w:eastAsia="cs-CZ"/>
        </w:rPr>
        <w:t>.</w:t>
      </w:r>
      <w:r w:rsidRPr="0075147A">
        <w:rPr>
          <w:rFonts w:ascii="Arial" w:eastAsia="Times New Roman" w:hAnsi="Arial" w:cs="Arial"/>
          <w:lang w:eastAsia="cs-CZ"/>
        </w:rPr>
        <w:t xml:space="preserve"> 1 (výjimky ze zákazů v ZCHÚ uvedené v § 26) </w:t>
      </w:r>
      <w:r>
        <w:rPr>
          <w:rFonts w:ascii="Arial" w:eastAsia="Times New Roman" w:hAnsi="Arial" w:cs="Arial"/>
          <w:lang w:eastAsia="cs-CZ"/>
        </w:rPr>
        <w:t>a dle § 56 odst. 1 a 2 (</w:t>
      </w:r>
      <w:r w:rsidRPr="0075147A">
        <w:rPr>
          <w:rFonts w:ascii="Arial" w:eastAsia="Times New Roman" w:hAnsi="Arial" w:cs="Arial"/>
          <w:lang w:eastAsia="cs-CZ"/>
        </w:rPr>
        <w:t>výjimky ze zákazů</w:t>
      </w:r>
      <w:r>
        <w:rPr>
          <w:rFonts w:ascii="Arial" w:eastAsia="Times New Roman" w:hAnsi="Arial" w:cs="Arial"/>
          <w:lang w:eastAsia="cs-CZ"/>
        </w:rPr>
        <w:t xml:space="preserve"> uvedené v</w:t>
      </w:r>
      <w:r w:rsidRPr="0075147A">
        <w:rPr>
          <w:rFonts w:ascii="Arial" w:eastAsia="Times New Roman" w:hAnsi="Arial" w:cs="Arial"/>
          <w:lang w:eastAsia="cs-CZ"/>
        </w:rPr>
        <w:t xml:space="preserve"> </w:t>
      </w:r>
      <w:r w:rsidRPr="00A1348E">
        <w:rPr>
          <w:rFonts w:ascii="Arial" w:eastAsia="Times New Roman" w:hAnsi="Arial" w:cs="Arial"/>
          <w:szCs w:val="24"/>
          <w:lang w:eastAsia="cs-CZ"/>
        </w:rPr>
        <w:t>§ 49 odst. 1 a § 50 odst. 1 a 2</w:t>
      </w:r>
      <w:r>
        <w:rPr>
          <w:rFonts w:ascii="Arial" w:eastAsia="Times New Roman" w:hAnsi="Arial" w:cs="Arial"/>
          <w:szCs w:val="24"/>
          <w:lang w:eastAsia="cs-CZ"/>
        </w:rPr>
        <w:t>)</w:t>
      </w:r>
      <w:r w:rsidRPr="00A1348E">
        <w:rPr>
          <w:rFonts w:ascii="Arial" w:eastAsia="Times New Roman" w:hAnsi="Arial" w:cs="Arial"/>
          <w:szCs w:val="24"/>
          <w:lang w:eastAsia="cs-CZ"/>
        </w:rPr>
        <w:t xml:space="preserve"> </w:t>
      </w:r>
      <w:r w:rsidRPr="0075147A">
        <w:rPr>
          <w:rFonts w:ascii="Arial" w:eastAsia="Times New Roman" w:hAnsi="Arial" w:cs="Arial"/>
          <w:lang w:eastAsia="cs-CZ"/>
        </w:rPr>
        <w:t xml:space="preserve">ZOPK. </w:t>
      </w:r>
    </w:p>
    <w:p w:rsidR="00376C58" w:rsidRPr="00A42D75" w:rsidRDefault="00376C58" w:rsidP="00376C58">
      <w:pPr>
        <w:pStyle w:val="Nadpis1"/>
      </w:pPr>
      <w:r>
        <w:br/>
      </w:r>
      <w:r w:rsidRPr="00A42D75">
        <w:t>Poskytnutí finančního příspěvku na péči</w:t>
      </w:r>
    </w:p>
    <w:p w:rsidR="00376C58" w:rsidRPr="00A42D75" w:rsidRDefault="00376C58" w:rsidP="00376C58">
      <w:pPr>
        <w:pStyle w:val="Nadpis2"/>
      </w:pPr>
      <w:r w:rsidRPr="00A42D75">
        <w:t xml:space="preserve">Účastníci Dohody se dohodli, že nájemce zrealizuje managementová opatření za finanční příspěvek na péči ve výši </w:t>
      </w:r>
      <w:r w:rsidRPr="0090101A">
        <w:rPr>
          <w:b/>
        </w:rPr>
        <w:t>112 538,- Kč</w:t>
      </w:r>
      <w:r w:rsidRPr="00A42D75">
        <w:t>.</w:t>
      </w:r>
    </w:p>
    <w:p w:rsidR="00376C58" w:rsidRPr="00A42D75" w:rsidRDefault="00376C58" w:rsidP="00376C58">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t>anagementových opatření řádně a </w:t>
      </w:r>
      <w:r w:rsidRPr="00A42D75">
        <w:t xml:space="preserve">včas plně v souladu s podmínkami stanovenými touto Dohodou, je oprávněna kontrolní </w:t>
      </w:r>
      <w:r w:rsidRPr="00A42D75">
        <w:lastRenderedPageBreak/>
        <w:t>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376C58" w:rsidRPr="00A42D75" w:rsidRDefault="00376C58" w:rsidP="00376C58">
      <w:pPr>
        <w:pStyle w:val="Nadpis2"/>
      </w:pPr>
      <w:r w:rsidRPr="00A42D75">
        <w:t xml:space="preserve">AOPK ČR se zavazuje po provedení kontroly za řádně, včas a v souladu s ostatními podmínkami této Dohody provedená managementová opatření uhradit nájemci finanční příspěvek na péči v celkové výši </w:t>
      </w:r>
      <w:r w:rsidRPr="0090101A">
        <w:rPr>
          <w:b/>
        </w:rPr>
        <w:t>112 538,- Kč</w:t>
      </w:r>
      <w:r w:rsidRPr="00A42D75">
        <w:t>, podle pravidel dohodnutých v tomto článku Dohody a v souladu s ust. § 69 zákona č. 114/1</w:t>
      </w:r>
      <w:r>
        <w:t>992 Sb. a § 19 odst. 4 vyhl. č. </w:t>
      </w:r>
      <w:r w:rsidRPr="00A42D75">
        <w:t>395/1992 Sb.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w:t>
      </w:r>
    </w:p>
    <w:p w:rsidR="00376C58" w:rsidRPr="00A42D75" w:rsidRDefault="00376C58" w:rsidP="00376C58">
      <w:pPr>
        <w:pStyle w:val="Nadpis2"/>
      </w:pPr>
      <w:r w:rsidRPr="00A42D75">
        <w:t>Pokud ve lhůtě do 6 měsíců ode dne provedení kontroly managementových opatření vyjde najevo, že nájemce neprovedl tato opatření řádně (např. vymezenou metodou, postupem),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w:t>
      </w:r>
    </w:p>
    <w:p w:rsidR="00376C58" w:rsidRPr="00A42D75" w:rsidRDefault="00376C58" w:rsidP="00376C58">
      <w:pPr>
        <w:pStyle w:val="Nadpis2"/>
      </w:pPr>
      <w:r w:rsidRPr="00A42D75">
        <w:t>Pokud v době platnosti této Dohody zanikne nájemní</w:t>
      </w:r>
      <w:r w:rsidR="0090101A">
        <w:t>,</w:t>
      </w:r>
      <w:r w:rsidRPr="00A42D75">
        <w:t xml:space="preserve"> právo k dotčeným pozemkům, finanční příspěvek se přiměřeně zkrátí. O skutečnosti uvedené v přechozí větě je nájemce povinen neprodleně informovat AOPK ČR. Sankcí za nesplnění této povinnosti je nevyplacení finančního příspěvku. Pokud pozbytí nájemního práva v době platnosti této Dohody vyjde najevo po vyplacení finančního příspěvku, je nájemce povinen AOPK ČR vrátit celý vyplacený finanční příspěvek, z titulu bezdůvodného obohacení a sankce za porušení výše uvedené informační povinnosti. </w:t>
      </w:r>
    </w:p>
    <w:p w:rsidR="00376C58" w:rsidRPr="00A42D75" w:rsidRDefault="00376C58" w:rsidP="00376C58">
      <w:pPr>
        <w:pStyle w:val="Nadpis2"/>
      </w:pPr>
      <w:r w:rsidRPr="00A42D75">
        <w:t>Vyúčtování nájemce vystaví a</w:t>
      </w:r>
      <w:r w:rsidR="0090101A">
        <w:t xml:space="preserve"> doručí AOPK ČR nejpozději do 5</w:t>
      </w:r>
      <w:r w:rsidRPr="00A42D75">
        <w:t xml:space="preserve"> pracovních dnů po provedení kontroly. Vyúčtování musí mít tyto náležitosti: jméno a adresa/název a sídlo nájemce, IČ/datum narození, bankovní spojení a číslo účtu, předmět a číslo Dohody, výše finančního příspěvku.</w:t>
      </w:r>
    </w:p>
    <w:p w:rsidR="00376C58" w:rsidRPr="00A42D75" w:rsidRDefault="00376C58" w:rsidP="00376C58">
      <w:pPr>
        <w:pStyle w:val="Nadpis2"/>
      </w:pPr>
      <w:r w:rsidRPr="00A42D75">
        <w:t>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376C58" w:rsidRPr="00A42D75" w:rsidRDefault="00376C58" w:rsidP="00376C58">
      <w:pPr>
        <w:pStyle w:val="Nadpis2"/>
      </w:pPr>
      <w:r w:rsidRPr="00A42D75">
        <w:t xml:space="preserve">V případě, že dle Přílohy č. 1 této Dohody „Rozpočet a specifikace opatření“ mají být některá managementová opatření provedena za nulovou jednotkovou cenu, nájemce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Nájemce se zavazuje realizaci bezúplatných managementových opatření AOPK ČR oznámit do 30 dnů od jejich realizace.</w:t>
      </w:r>
    </w:p>
    <w:p w:rsidR="00376C58" w:rsidRPr="00A42D75" w:rsidRDefault="00376C58" w:rsidP="00376C58">
      <w:pPr>
        <w:pStyle w:val="Nadpis1"/>
      </w:pPr>
      <w:r>
        <w:br/>
      </w:r>
      <w:r w:rsidRPr="00A42D75">
        <w:t>Vyšší moc</w:t>
      </w:r>
    </w:p>
    <w:p w:rsidR="00376C58" w:rsidRPr="00A42D75" w:rsidRDefault="00376C58" w:rsidP="00376C58">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376C58" w:rsidRPr="00A42D75" w:rsidRDefault="00376C58" w:rsidP="00376C58">
      <w:pPr>
        <w:pStyle w:val="Nadpis2"/>
      </w:pPr>
      <w:r w:rsidRPr="00A42D75">
        <w:lastRenderedPageBreak/>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376C58" w:rsidRPr="00A42D75" w:rsidRDefault="00376C58" w:rsidP="00376C58">
      <w:pPr>
        <w:pStyle w:val="Nadpis2"/>
      </w:pPr>
      <w:r w:rsidRPr="00A42D75">
        <w:t>Účastník Dohody postižený vyšší mocí je povinen neprodleně druhého účastníka Dohody o výskytu vyšší moci písemně informovat.</w:t>
      </w:r>
    </w:p>
    <w:p w:rsidR="00376C58" w:rsidRPr="00A42D75" w:rsidRDefault="00376C58" w:rsidP="00376C58">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376C58" w:rsidRPr="00A42D75" w:rsidRDefault="00376C58" w:rsidP="00376C58">
      <w:pPr>
        <w:pStyle w:val="Nadpis1"/>
      </w:pPr>
      <w:r>
        <w:br/>
      </w:r>
      <w:r w:rsidRPr="00A42D75">
        <w:t>Trvání a ukončení Dohody</w:t>
      </w:r>
    </w:p>
    <w:p w:rsidR="00376C58" w:rsidRPr="00A42D75" w:rsidRDefault="00376C58" w:rsidP="00376C58">
      <w:pPr>
        <w:pStyle w:val="Nadpis2"/>
      </w:pPr>
      <w:r w:rsidRPr="00A42D75">
        <w:t>Tato Dohoda se uzavírá na dobu do 20.</w:t>
      </w:r>
      <w:r w:rsidR="0090101A">
        <w:t xml:space="preserve"> </w:t>
      </w:r>
      <w:r w:rsidRPr="00A42D75">
        <w:t>11.</w:t>
      </w:r>
      <w:r w:rsidR="0090101A">
        <w:t xml:space="preserve"> </w:t>
      </w:r>
      <w:r w:rsidRPr="00A42D75">
        <w:t>2022.</w:t>
      </w:r>
    </w:p>
    <w:p w:rsidR="00376C58" w:rsidRPr="00A42D75" w:rsidRDefault="00376C58" w:rsidP="00376C58">
      <w:pPr>
        <w:pStyle w:val="Nadpis2"/>
      </w:pPr>
      <w:r w:rsidRPr="00A42D75">
        <w:t>Účastníci Dohody jsou oprávněni tuto Dohodu vypovědět jednostranně učiněnou výpovědí bez udání důvodu doručenou na adresu druhého úč</w:t>
      </w:r>
      <w:r>
        <w:t>astníka Dohody specifikovanou v </w:t>
      </w:r>
      <w:r w:rsidRPr="00A42D75">
        <w:t>záhlaví Dohody. Výpovědní lhůta je jednoměsíční a počíná běžet prvním dnem následujícího měsíce po měsíci, v němž byla výpověď druhému účastníku Dohody doručena.</w:t>
      </w:r>
    </w:p>
    <w:p w:rsidR="00376C58" w:rsidRPr="00A42D75" w:rsidRDefault="00376C58" w:rsidP="00376C58">
      <w:pPr>
        <w:pStyle w:val="Nadpis1"/>
      </w:pPr>
      <w:r>
        <w:br/>
      </w:r>
      <w:r w:rsidRPr="00A42D75">
        <w:t>Ostatní a závěrečná ujednání</w:t>
      </w:r>
    </w:p>
    <w:p w:rsidR="00376C58" w:rsidRPr="00A42D75" w:rsidRDefault="00376C58" w:rsidP="00376C58">
      <w:pPr>
        <w:pStyle w:val="Nadpis2"/>
      </w:pPr>
      <w:r w:rsidRPr="00A42D75">
        <w:t>V rozsahu touto Dohodou neupraveném se tato Dohoda řídí zákonem č. 500/2004 Sb., správním řádem, v platném znění.</w:t>
      </w:r>
    </w:p>
    <w:p w:rsidR="00376C58" w:rsidRPr="00A42D75" w:rsidRDefault="00376C58" w:rsidP="00376C58">
      <w:pPr>
        <w:pStyle w:val="Nadpis2"/>
      </w:pPr>
      <w:r w:rsidRPr="00A42D75">
        <w:t>Nájemce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Nájemce bezvýhradně souhlasí se zveřejněním své identifikace a dalších parametrů Dohody.</w:t>
      </w:r>
    </w:p>
    <w:p w:rsidR="00376C58" w:rsidRPr="00A42D75" w:rsidRDefault="00376C58" w:rsidP="00376C58">
      <w:pPr>
        <w:pStyle w:val="Nadpis2"/>
      </w:pPr>
      <w:r w:rsidRPr="00A42D75">
        <w:t>Nedílnou součástí Dohody jsou přílohy:</w:t>
      </w:r>
    </w:p>
    <w:p w:rsidR="00376C58" w:rsidRPr="00A42D75" w:rsidRDefault="00376C58" w:rsidP="00376C58">
      <w:pPr>
        <w:pStyle w:val="Nadpis2"/>
        <w:numPr>
          <w:ilvl w:val="0"/>
          <w:numId w:val="0"/>
        </w:numPr>
        <w:ind w:left="426"/>
      </w:pPr>
      <w:r w:rsidRPr="00A42D75">
        <w:t xml:space="preserve">příloha </w:t>
      </w:r>
      <w:proofErr w:type="gramStart"/>
      <w:r w:rsidRPr="00A42D75">
        <w:t>č.1 - Rozpočet</w:t>
      </w:r>
      <w:proofErr w:type="gramEnd"/>
      <w:r w:rsidRPr="00A42D75">
        <w:t xml:space="preserve"> a</w:t>
      </w:r>
      <w:r w:rsidR="0090101A">
        <w:t xml:space="preserve"> specifikace díla PPK-72a/53/22, mapový zákres</w:t>
      </w:r>
      <w:r w:rsidRPr="00A42D75">
        <w:tab/>
      </w:r>
    </w:p>
    <w:p w:rsidR="00376C58" w:rsidRPr="00A42D75" w:rsidRDefault="00376C58" w:rsidP="00376C58">
      <w:pPr>
        <w:pStyle w:val="Nadpis2"/>
      </w:pPr>
      <w:r w:rsidRPr="00A42D75">
        <w:t>Tato Dohoda se vyhotovuje ve 2 stejnopisech, z nichž každý má platnost originálu. Každý z účastníků Dohody obdrží po jednom vyhotovení.</w:t>
      </w:r>
    </w:p>
    <w:p w:rsidR="00376C58" w:rsidRDefault="00376C58" w:rsidP="00376C58">
      <w:pPr>
        <w:pStyle w:val="Nadpis2"/>
      </w:pPr>
      <w:r w:rsidRPr="00A42D75">
        <w:t>Tato Dohoda může být měněna a doplňována pouze písemnými a očíslovanými dodatky podepsanými oprávněnými zástupci účastníků Dohody.</w:t>
      </w:r>
    </w:p>
    <w:p w:rsidR="00376C58" w:rsidRDefault="00376C58" w:rsidP="00376C58">
      <w:pPr>
        <w:pStyle w:val="Nadpis2"/>
        <w:rPr>
          <w:lang w:eastAsia="cs-CZ"/>
        </w:rPr>
      </w:pPr>
      <w:r w:rsidRPr="00E46778">
        <w:rPr>
          <w:lang w:eastAsia="cs-CZ"/>
        </w:rPr>
        <w:t xml:space="preserve">Nájemce se zavazuje, že po ukončení této dohody nebude na pozemcích </w:t>
      </w:r>
      <w:r w:rsidRPr="00E46778">
        <w:rPr>
          <w:rFonts w:eastAsia="Arial Unicode MS"/>
          <w:szCs w:val="24"/>
          <w:lang w:eastAsia="cs-CZ"/>
        </w:rPr>
        <w:t xml:space="preserve">p. </w:t>
      </w:r>
      <w:r w:rsidRPr="00A42D75">
        <w:t xml:space="preserve">č 113, 109/1, 100, 103/1, 101, 96, 97 </w:t>
      </w:r>
      <w:r w:rsidR="008F1546" w:rsidRPr="00A42D75">
        <w:t xml:space="preserve">k. ú. Sutom </w:t>
      </w:r>
      <w:r>
        <w:rPr>
          <w:rFonts w:cs="Times New Roman"/>
          <w:szCs w:val="24"/>
          <w:lang w:eastAsia="cs-CZ"/>
        </w:rPr>
        <w:t xml:space="preserve">a </w:t>
      </w:r>
      <w:r w:rsidRPr="007F3297">
        <w:rPr>
          <w:rFonts w:eastAsia="Arial Unicode MS"/>
          <w:lang w:eastAsia="cs-CZ"/>
        </w:rPr>
        <w:t xml:space="preserve">p. p. č. </w:t>
      </w:r>
      <w:r>
        <w:rPr>
          <w:rFonts w:eastAsia="Arial Unicode MS"/>
          <w:lang w:eastAsia="cs-CZ"/>
        </w:rPr>
        <w:t>410/13 a 280/1</w:t>
      </w:r>
      <w:r w:rsidRPr="007F3297">
        <w:rPr>
          <w:rFonts w:eastAsia="Arial Unicode MS"/>
          <w:lang w:eastAsia="cs-CZ"/>
        </w:rPr>
        <w:t xml:space="preserve"> k. ú. </w:t>
      </w:r>
      <w:r>
        <w:rPr>
          <w:rFonts w:eastAsia="Arial Unicode MS"/>
          <w:lang w:eastAsia="cs-CZ"/>
        </w:rPr>
        <w:t>Dřemčice</w:t>
      </w:r>
      <w:r w:rsidRPr="00E46778">
        <w:rPr>
          <w:lang w:eastAsia="cs-CZ"/>
        </w:rPr>
        <w:t xml:space="preserve"> provádět činnosti, jež by byly v rozporu s obnovnými zásahy učiněnými v rámci projektu LIFE České středohoří. Pro posouzení, zdali taková činnost bude v rozporu s projektem LIFE České středohoří, nájemce bude konzultovat </w:t>
      </w:r>
      <w:r w:rsidRPr="00E46778">
        <w:rPr>
          <w:szCs w:val="24"/>
          <w:lang w:eastAsia="cs-CZ"/>
        </w:rPr>
        <w:t>AOPK ČR, regionální pracoviště SCHKO České středohoří</w:t>
      </w:r>
      <w:r w:rsidRPr="00E46778">
        <w:rPr>
          <w:lang w:eastAsia="cs-CZ"/>
        </w:rPr>
        <w:t>, které může následně stanovit vhodná opatření a způsob jejich provedení, a to včetně poskytnutí finančního příspěvku ve smyslu § 69 zák. ZOPK.</w:t>
      </w:r>
    </w:p>
    <w:p w:rsidR="00687917" w:rsidRDefault="00687917" w:rsidP="00687917">
      <w:pPr>
        <w:rPr>
          <w:lang w:eastAsia="cs-CZ"/>
        </w:rPr>
      </w:pPr>
    </w:p>
    <w:p w:rsidR="00687917" w:rsidRPr="00687917" w:rsidRDefault="00687917" w:rsidP="00687917">
      <w:pPr>
        <w:rPr>
          <w:lang w:eastAsia="cs-CZ"/>
        </w:rPr>
      </w:pPr>
    </w:p>
    <w:p w:rsidR="00376C58" w:rsidRDefault="00376C58" w:rsidP="00376C58">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376C58" w:rsidRPr="000F7827" w:rsidRDefault="00376C58" w:rsidP="00376C58"/>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376C58" w:rsidTr="00EF58AB">
        <w:tc>
          <w:tcPr>
            <w:tcW w:w="2208" w:type="dxa"/>
          </w:tcPr>
          <w:p w:rsidR="00376C58" w:rsidRDefault="00376C58" w:rsidP="00687917">
            <w:pPr>
              <w:rPr>
                <w:rFonts w:ascii="Arial" w:hAnsi="Arial" w:cs="Arial"/>
              </w:rPr>
            </w:pPr>
            <w:r w:rsidRPr="00A42D75">
              <w:rPr>
                <w:rFonts w:ascii="Arial" w:hAnsi="Arial" w:cs="Arial"/>
              </w:rPr>
              <w:t xml:space="preserve">V </w:t>
            </w:r>
            <w:r w:rsidR="00687917">
              <w:rPr>
                <w:rFonts w:ascii="Arial" w:hAnsi="Arial" w:cs="Arial"/>
              </w:rPr>
              <w:t>Litoměřicích</w:t>
            </w:r>
          </w:p>
        </w:tc>
        <w:tc>
          <w:tcPr>
            <w:tcW w:w="1957" w:type="dxa"/>
          </w:tcPr>
          <w:p w:rsidR="00376C58" w:rsidRDefault="00376C58" w:rsidP="00EF58AB">
            <w:pPr>
              <w:rPr>
                <w:rFonts w:ascii="Arial" w:hAnsi="Arial" w:cs="Arial"/>
              </w:rPr>
            </w:pPr>
            <w:proofErr w:type="gramStart"/>
            <w:r w:rsidRPr="00A42D75">
              <w:rPr>
                <w:rFonts w:ascii="Arial" w:hAnsi="Arial" w:cs="Arial"/>
              </w:rPr>
              <w:t>dne ...................</w:t>
            </w:r>
            <w:proofErr w:type="gramEnd"/>
          </w:p>
        </w:tc>
        <w:tc>
          <w:tcPr>
            <w:tcW w:w="2845" w:type="dxa"/>
          </w:tcPr>
          <w:p w:rsidR="00376C58" w:rsidRDefault="00376C58" w:rsidP="00687917">
            <w:pPr>
              <w:rPr>
                <w:rFonts w:ascii="Arial" w:hAnsi="Arial" w:cs="Arial"/>
              </w:rPr>
            </w:pPr>
            <w:r>
              <w:rPr>
                <w:rFonts w:ascii="Arial" w:hAnsi="Arial" w:cs="Arial"/>
              </w:rPr>
              <w:t>V</w:t>
            </w:r>
            <w:r w:rsidR="00687917">
              <w:rPr>
                <w:rFonts w:ascii="Arial" w:hAnsi="Arial" w:cs="Arial"/>
              </w:rPr>
              <w:t>e</w:t>
            </w:r>
            <w:r>
              <w:rPr>
                <w:rFonts w:ascii="Arial" w:hAnsi="Arial" w:cs="Arial"/>
              </w:rPr>
              <w:t xml:space="preserve"> </w:t>
            </w:r>
            <w:r w:rsidR="00687917">
              <w:rPr>
                <w:rFonts w:ascii="Arial" w:hAnsi="Arial" w:cs="Arial"/>
              </w:rPr>
              <w:t>Skalici</w:t>
            </w:r>
          </w:p>
        </w:tc>
        <w:tc>
          <w:tcPr>
            <w:tcW w:w="2052" w:type="dxa"/>
          </w:tcPr>
          <w:p w:rsidR="00376C58" w:rsidRDefault="00376C58" w:rsidP="00EF58AB">
            <w:pPr>
              <w:rPr>
                <w:rFonts w:ascii="Arial" w:hAnsi="Arial" w:cs="Arial"/>
              </w:rPr>
            </w:pPr>
            <w:proofErr w:type="gramStart"/>
            <w:r w:rsidRPr="00A42D75">
              <w:rPr>
                <w:rFonts w:ascii="Arial" w:hAnsi="Arial" w:cs="Arial"/>
              </w:rPr>
              <w:t>dne ...................</w:t>
            </w:r>
            <w:proofErr w:type="gramEnd"/>
          </w:p>
        </w:tc>
      </w:tr>
      <w:tr w:rsidR="00687917" w:rsidTr="00EF58AB">
        <w:tc>
          <w:tcPr>
            <w:tcW w:w="2208" w:type="dxa"/>
          </w:tcPr>
          <w:p w:rsidR="00687917" w:rsidRPr="00A42D75" w:rsidRDefault="00687917" w:rsidP="00EF58AB">
            <w:pPr>
              <w:rPr>
                <w:rFonts w:ascii="Arial" w:hAnsi="Arial" w:cs="Arial"/>
              </w:rPr>
            </w:pPr>
          </w:p>
        </w:tc>
        <w:tc>
          <w:tcPr>
            <w:tcW w:w="1957" w:type="dxa"/>
          </w:tcPr>
          <w:p w:rsidR="00687917" w:rsidRPr="00A42D75" w:rsidRDefault="00687917" w:rsidP="00EF58AB">
            <w:pPr>
              <w:rPr>
                <w:rFonts w:ascii="Arial" w:hAnsi="Arial" w:cs="Arial"/>
              </w:rPr>
            </w:pPr>
          </w:p>
        </w:tc>
        <w:tc>
          <w:tcPr>
            <w:tcW w:w="2845" w:type="dxa"/>
          </w:tcPr>
          <w:p w:rsidR="00687917" w:rsidRDefault="00687917" w:rsidP="00EF58AB">
            <w:pPr>
              <w:rPr>
                <w:rFonts w:ascii="Arial" w:hAnsi="Arial" w:cs="Arial"/>
              </w:rPr>
            </w:pPr>
          </w:p>
        </w:tc>
        <w:tc>
          <w:tcPr>
            <w:tcW w:w="2052" w:type="dxa"/>
          </w:tcPr>
          <w:p w:rsidR="00687917" w:rsidRPr="00A42D75" w:rsidRDefault="00687917" w:rsidP="00EF58AB">
            <w:pPr>
              <w:rPr>
                <w:rFonts w:ascii="Arial" w:hAnsi="Arial" w:cs="Arial"/>
              </w:rPr>
            </w:pPr>
          </w:p>
        </w:tc>
      </w:tr>
      <w:tr w:rsidR="00376C58" w:rsidTr="00EF58AB">
        <w:trPr>
          <w:trHeight w:val="454"/>
        </w:trPr>
        <w:tc>
          <w:tcPr>
            <w:tcW w:w="2208" w:type="dxa"/>
            <w:vAlign w:val="bottom"/>
          </w:tcPr>
          <w:p w:rsidR="00376C58" w:rsidRDefault="00376C58" w:rsidP="00687917">
            <w:pPr>
              <w:jc w:val="right"/>
              <w:rPr>
                <w:rFonts w:ascii="Arial" w:hAnsi="Arial" w:cs="Arial"/>
              </w:rPr>
            </w:pPr>
            <w:r w:rsidRPr="00A42D75">
              <w:rPr>
                <w:rFonts w:ascii="Arial" w:hAnsi="Arial" w:cs="Arial"/>
              </w:rPr>
              <w:t>Za AOPK ČR</w:t>
            </w:r>
          </w:p>
        </w:tc>
        <w:tc>
          <w:tcPr>
            <w:tcW w:w="1957" w:type="dxa"/>
            <w:vAlign w:val="bottom"/>
          </w:tcPr>
          <w:p w:rsidR="00376C58" w:rsidRDefault="00376C58" w:rsidP="00687917">
            <w:pPr>
              <w:jc w:val="right"/>
              <w:rPr>
                <w:rFonts w:ascii="Arial" w:hAnsi="Arial" w:cs="Arial"/>
              </w:rPr>
            </w:pPr>
          </w:p>
        </w:tc>
        <w:tc>
          <w:tcPr>
            <w:tcW w:w="2845" w:type="dxa"/>
            <w:vAlign w:val="bottom"/>
          </w:tcPr>
          <w:p w:rsidR="00376C58" w:rsidRDefault="00376C58" w:rsidP="00687917">
            <w:pPr>
              <w:jc w:val="right"/>
              <w:rPr>
                <w:rFonts w:ascii="Arial" w:hAnsi="Arial" w:cs="Arial"/>
              </w:rPr>
            </w:pPr>
            <w:r w:rsidRPr="00A42D75">
              <w:rPr>
                <w:rFonts w:ascii="Arial" w:hAnsi="Arial" w:cs="Arial"/>
              </w:rPr>
              <w:t>Nájemce:</w:t>
            </w:r>
          </w:p>
        </w:tc>
        <w:tc>
          <w:tcPr>
            <w:tcW w:w="2052" w:type="dxa"/>
          </w:tcPr>
          <w:p w:rsidR="00376C58" w:rsidRDefault="00376C58" w:rsidP="00687917">
            <w:pPr>
              <w:jc w:val="right"/>
              <w:rPr>
                <w:rFonts w:ascii="Arial" w:hAnsi="Arial" w:cs="Arial"/>
              </w:rPr>
            </w:pPr>
          </w:p>
        </w:tc>
      </w:tr>
      <w:tr w:rsidR="00376C58" w:rsidTr="00EF58AB">
        <w:trPr>
          <w:trHeight w:val="1145"/>
        </w:trPr>
        <w:tc>
          <w:tcPr>
            <w:tcW w:w="4165" w:type="dxa"/>
            <w:gridSpan w:val="2"/>
          </w:tcPr>
          <w:p w:rsidR="00376C58" w:rsidRDefault="00376C58" w:rsidP="00EF58AB">
            <w:pPr>
              <w:rPr>
                <w:rFonts w:ascii="Arial" w:hAnsi="Arial" w:cs="Arial"/>
              </w:rPr>
            </w:pPr>
          </w:p>
        </w:tc>
        <w:tc>
          <w:tcPr>
            <w:tcW w:w="4897" w:type="dxa"/>
            <w:gridSpan w:val="2"/>
          </w:tcPr>
          <w:p w:rsidR="00376C58" w:rsidRDefault="00376C58" w:rsidP="00EF58AB">
            <w:pPr>
              <w:rPr>
                <w:rFonts w:ascii="Arial" w:hAnsi="Arial" w:cs="Arial"/>
              </w:rPr>
            </w:pPr>
          </w:p>
        </w:tc>
      </w:tr>
      <w:tr w:rsidR="00376C58" w:rsidTr="00EF58AB">
        <w:tc>
          <w:tcPr>
            <w:tcW w:w="4165" w:type="dxa"/>
            <w:gridSpan w:val="2"/>
          </w:tcPr>
          <w:p w:rsidR="00687917" w:rsidRDefault="00376C58" w:rsidP="00EF58AB">
            <w:pPr>
              <w:jc w:val="center"/>
              <w:rPr>
                <w:rFonts w:ascii="Arial" w:hAnsi="Arial" w:cs="Arial"/>
              </w:rPr>
            </w:pPr>
            <w:r>
              <w:rPr>
                <w:rFonts w:ascii="Arial" w:hAnsi="Arial" w:cs="Arial"/>
              </w:rPr>
              <w:t>Ing. Petr Kříž,</w:t>
            </w:r>
            <w:r w:rsidRPr="00A42D75">
              <w:rPr>
                <w:rFonts w:ascii="Arial" w:hAnsi="Arial" w:cs="Arial"/>
              </w:rPr>
              <w:t xml:space="preserve"> </w:t>
            </w:r>
          </w:p>
          <w:p w:rsidR="00376C58" w:rsidRDefault="00376C58" w:rsidP="00EF58AB">
            <w:pPr>
              <w:jc w:val="center"/>
              <w:rPr>
                <w:rFonts w:ascii="Arial" w:hAnsi="Arial" w:cs="Arial"/>
              </w:rPr>
            </w:pPr>
            <w:r w:rsidRPr="00A42D75">
              <w:rPr>
                <w:rFonts w:ascii="Arial" w:hAnsi="Arial" w:cs="Arial"/>
              </w:rPr>
              <w:t>ředitel RP SCHKO České středohoří</w:t>
            </w:r>
          </w:p>
        </w:tc>
        <w:tc>
          <w:tcPr>
            <w:tcW w:w="4897" w:type="dxa"/>
            <w:gridSpan w:val="2"/>
          </w:tcPr>
          <w:p w:rsidR="00376C58" w:rsidRDefault="00376C58" w:rsidP="00EF58AB">
            <w:pPr>
              <w:jc w:val="center"/>
              <w:rPr>
                <w:rFonts w:ascii="Arial" w:hAnsi="Arial" w:cs="Arial"/>
              </w:rPr>
            </w:pPr>
            <w:r w:rsidRPr="00A42D75">
              <w:rPr>
                <w:rFonts w:ascii="Arial" w:hAnsi="Arial" w:cs="Arial"/>
              </w:rPr>
              <w:t>Jana Hašlarová</w:t>
            </w:r>
          </w:p>
        </w:tc>
      </w:tr>
    </w:tbl>
    <w:p w:rsidR="00376C58" w:rsidRPr="00A42D75" w:rsidRDefault="00376C58" w:rsidP="00376C58">
      <w:pPr>
        <w:rPr>
          <w:rFonts w:ascii="Arial" w:hAnsi="Arial" w:cs="Arial"/>
        </w:rPr>
      </w:pPr>
    </w:p>
    <w:p w:rsidR="00C01ADA" w:rsidRDefault="00C01ADA"/>
    <w:sectPr w:rsidR="00C01AD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C7" w:rsidRDefault="004E45C7" w:rsidP="00376C58">
      <w:pPr>
        <w:spacing w:after="0" w:line="240" w:lineRule="auto"/>
      </w:pPr>
      <w:r>
        <w:separator/>
      </w:r>
    </w:p>
  </w:endnote>
  <w:endnote w:type="continuationSeparator" w:id="0">
    <w:p w:rsidR="004E45C7" w:rsidRDefault="004E45C7" w:rsidP="0037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595736"/>
      <w:docPartObj>
        <w:docPartGallery w:val="Page Numbers (Bottom of Page)"/>
        <w:docPartUnique/>
      </w:docPartObj>
    </w:sdtPr>
    <w:sdtEndPr/>
    <w:sdtContent>
      <w:p w:rsidR="00376C58" w:rsidRDefault="00376C58">
        <w:pPr>
          <w:pStyle w:val="Zpat"/>
          <w:jc w:val="center"/>
        </w:pPr>
        <w:r>
          <w:fldChar w:fldCharType="begin"/>
        </w:r>
        <w:r>
          <w:instrText>PAGE   \* MERGEFORMAT</w:instrText>
        </w:r>
        <w:r>
          <w:fldChar w:fldCharType="separate"/>
        </w:r>
        <w:r w:rsidR="00027099">
          <w:rPr>
            <w:noProof/>
          </w:rPr>
          <w:t>5</w:t>
        </w:r>
        <w:r>
          <w:fldChar w:fldCharType="end"/>
        </w:r>
      </w:p>
    </w:sdtContent>
  </w:sdt>
  <w:p w:rsidR="00376C58" w:rsidRDefault="00376C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C7" w:rsidRDefault="004E45C7" w:rsidP="00376C58">
      <w:pPr>
        <w:spacing w:after="0" w:line="240" w:lineRule="auto"/>
      </w:pPr>
      <w:r>
        <w:separator/>
      </w:r>
    </w:p>
  </w:footnote>
  <w:footnote w:type="continuationSeparator" w:id="0">
    <w:p w:rsidR="004E45C7" w:rsidRDefault="004E45C7" w:rsidP="00376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58"/>
    <w:rsid w:val="00027099"/>
    <w:rsid w:val="00335A8D"/>
    <w:rsid w:val="00376C58"/>
    <w:rsid w:val="004E45C7"/>
    <w:rsid w:val="00537370"/>
    <w:rsid w:val="00687917"/>
    <w:rsid w:val="008F1546"/>
    <w:rsid w:val="0090101A"/>
    <w:rsid w:val="00C01ADA"/>
    <w:rsid w:val="00DE25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FAF98-4762-468B-BCF9-733B4276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6C58"/>
  </w:style>
  <w:style w:type="paragraph" w:styleId="Nadpis1">
    <w:name w:val="heading 1"/>
    <w:basedOn w:val="Normln"/>
    <w:next w:val="Normln"/>
    <w:link w:val="Nadpis1Char"/>
    <w:uiPriority w:val="9"/>
    <w:qFormat/>
    <w:rsid w:val="00376C58"/>
    <w:pPr>
      <w:keepNext/>
      <w:keepLines/>
      <w:numPr>
        <w:numId w:val="1"/>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376C58"/>
    <w:pPr>
      <w:numPr>
        <w:ilvl w:val="1"/>
        <w:numId w:val="1"/>
      </w:numPr>
      <w:spacing w:after="120" w:line="240" w:lineRule="auto"/>
      <w:ind w:left="426" w:hanging="426"/>
      <w:jc w:val="both"/>
      <w:outlineLvl w:val="1"/>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76C58"/>
    <w:rPr>
      <w:rFonts w:ascii="Arial" w:eastAsiaTheme="majorEastAsia" w:hAnsi="Arial" w:cs="Arial"/>
      <w:b/>
    </w:rPr>
  </w:style>
  <w:style w:type="character" w:customStyle="1" w:styleId="Nadpis2Char">
    <w:name w:val="Nadpis 2 Char"/>
    <w:basedOn w:val="Standardnpsmoodstavce"/>
    <w:link w:val="Nadpis2"/>
    <w:uiPriority w:val="9"/>
    <w:rsid w:val="00376C58"/>
    <w:rPr>
      <w:rFonts w:ascii="Arial" w:hAnsi="Arial" w:cs="Arial"/>
    </w:rPr>
  </w:style>
  <w:style w:type="table" w:styleId="Mkatabulky">
    <w:name w:val="Table Grid"/>
    <w:basedOn w:val="Normlntabulka"/>
    <w:uiPriority w:val="39"/>
    <w:rsid w:val="00376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76C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C58"/>
  </w:style>
  <w:style w:type="paragraph" w:styleId="Zpat">
    <w:name w:val="footer"/>
    <w:basedOn w:val="Normln"/>
    <w:link w:val="ZpatChar"/>
    <w:uiPriority w:val="99"/>
    <w:unhideWhenUsed/>
    <w:rsid w:val="00376C58"/>
    <w:pPr>
      <w:tabs>
        <w:tab w:val="center" w:pos="4536"/>
        <w:tab w:val="right" w:pos="9072"/>
      </w:tabs>
      <w:spacing w:after="0" w:line="240" w:lineRule="auto"/>
    </w:pPr>
  </w:style>
  <w:style w:type="character" w:customStyle="1" w:styleId="ZpatChar">
    <w:name w:val="Zápatí Char"/>
    <w:basedOn w:val="Standardnpsmoodstavce"/>
    <w:link w:val="Zpat"/>
    <w:uiPriority w:val="99"/>
    <w:rsid w:val="00376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1707</Words>
  <Characters>10074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Tremlová</dc:creator>
  <cp:keywords/>
  <dc:description/>
  <cp:lastModifiedBy>Kateřina Tremlová</cp:lastModifiedBy>
  <cp:revision>6</cp:revision>
  <dcterms:created xsi:type="dcterms:W3CDTF">2022-09-23T04:15:00Z</dcterms:created>
  <dcterms:modified xsi:type="dcterms:W3CDTF">2022-09-26T11:46:00Z</dcterms:modified>
</cp:coreProperties>
</file>