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EB320" w14:textId="63E3345E" w:rsidR="00C72333" w:rsidRDefault="00C72333" w:rsidP="001811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333">
        <w:rPr>
          <w:rFonts w:ascii="Times New Roman" w:hAnsi="Times New Roman" w:cs="Times New Roman"/>
          <w:b/>
          <w:bCs/>
          <w:sz w:val="24"/>
          <w:szCs w:val="24"/>
        </w:rPr>
        <w:t>Gymnázium, Tanvald, příspěvková organizace</w:t>
      </w:r>
      <w:r>
        <w:rPr>
          <w:rFonts w:ascii="Times New Roman" w:hAnsi="Times New Roman" w:cs="Times New Roman"/>
          <w:b/>
          <w:bCs/>
          <w:sz w:val="24"/>
          <w:szCs w:val="24"/>
        </w:rPr>
        <w:t>, Školní 305, 468 41 Tanvald</w:t>
      </w:r>
    </w:p>
    <w:p w14:paraId="6A5A9A67" w14:textId="77777777" w:rsidR="00C72333" w:rsidRDefault="00C72333" w:rsidP="00C723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D110E" wp14:editId="0CA4B3F7">
                <wp:simplePos x="0" y="0"/>
                <wp:positionH relativeFrom="page">
                  <wp:align>center</wp:align>
                </wp:positionH>
                <wp:positionV relativeFrom="paragraph">
                  <wp:posOffset>205740</wp:posOffset>
                </wp:positionV>
                <wp:extent cx="6720840" cy="0"/>
                <wp:effectExtent l="0" t="0" r="2286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0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7D8522" id="Přímá spojnice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6.2pt" to="529.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" strokecolor="black [3213]" strokeweight=".5pt">
                <v:stroke joinstyle="miter"/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tel. 483 394 333, mob. 731 473 994, e-mail: </w:t>
      </w:r>
      <w:hyperlink r:id="rId8" w:history="1">
        <w:r w:rsidRPr="008A0423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kohoutek@gymtan.cz</w:t>
        </w:r>
      </w:hyperlink>
    </w:p>
    <w:p w14:paraId="29CF35A9" w14:textId="77777777" w:rsidR="00F44628" w:rsidRPr="00F44628" w:rsidRDefault="00F44628" w:rsidP="00C72333">
      <w:pPr>
        <w:spacing w:after="120" w:line="240" w:lineRule="auto"/>
        <w:jc w:val="center"/>
        <w:rPr>
          <w:rFonts w:ascii="Times New Roman" w:hAnsi="Times New Roman" w:cs="Times New Roman"/>
          <w:iCs/>
          <w:sz w:val="16"/>
          <w:szCs w:val="16"/>
        </w:rPr>
      </w:pPr>
    </w:p>
    <w:p w14:paraId="77D921A8" w14:textId="7A870B73" w:rsidR="00C72333" w:rsidRPr="00C72333" w:rsidRDefault="00C72333" w:rsidP="00C72333">
      <w:pPr>
        <w:spacing w:after="120" w:line="240" w:lineRule="auto"/>
        <w:jc w:val="center"/>
        <w:rPr>
          <w:rFonts w:ascii="Times New Roman" w:hAnsi="Times New Roman" w:cs="Times New Roman"/>
          <w:iCs/>
        </w:rPr>
      </w:pPr>
      <w:r w:rsidRPr="00C72333">
        <w:rPr>
          <w:rFonts w:ascii="Times New Roman" w:hAnsi="Times New Roman" w:cs="Times New Roman"/>
          <w:iCs/>
        </w:rPr>
        <w:t xml:space="preserve">Fakultní škola Přírodovědecké fakulty Univerzity Karlovy </w:t>
      </w:r>
    </w:p>
    <w:p w14:paraId="5689180C" w14:textId="0F652C78" w:rsidR="000800BB" w:rsidRDefault="000800BB" w:rsidP="007677EF">
      <w:pPr>
        <w:pStyle w:val="Odstavecseseznamem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67A4ED" w14:textId="0F6DED7A" w:rsidR="0018112C" w:rsidRPr="00DE2DB7" w:rsidRDefault="00DE2DB7" w:rsidP="009519F7">
      <w:pPr>
        <w:pStyle w:val="Odstavecseseznamem"/>
        <w:spacing w:after="12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E2DB7">
        <w:rPr>
          <w:rFonts w:ascii="Times New Roman" w:hAnsi="Times New Roman" w:cs="Times New Roman"/>
          <w:b/>
          <w:bCs/>
          <w:sz w:val="44"/>
          <w:szCs w:val="44"/>
        </w:rPr>
        <w:t>Smlouva o pronájmu učebny</w:t>
      </w:r>
    </w:p>
    <w:p w14:paraId="3C0D6137" w14:textId="68574FA6" w:rsidR="0054542B" w:rsidRDefault="0054542B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9776E2" w14:textId="4C7B28F4" w:rsidR="0054542B" w:rsidRPr="00331088" w:rsidRDefault="00DE2DB7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088">
        <w:rPr>
          <w:rFonts w:ascii="Times New Roman" w:hAnsi="Times New Roman" w:cs="Times New Roman"/>
          <w:b/>
          <w:bCs/>
          <w:sz w:val="24"/>
          <w:szCs w:val="24"/>
        </w:rPr>
        <w:t>1.1 Pronajímatel</w:t>
      </w:r>
    </w:p>
    <w:p w14:paraId="2BDEFCBF" w14:textId="2492F8A4" w:rsidR="00DE2DB7" w:rsidRDefault="00DE2DB7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596978" w14:textId="6072144C" w:rsidR="00DE2DB7" w:rsidRDefault="00DE2DB7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Gymnázium, Tanvald, příspěvková organizace</w:t>
      </w:r>
    </w:p>
    <w:p w14:paraId="13817EC1" w14:textId="1C3F1EA3" w:rsidR="00DE2DB7" w:rsidRDefault="00DE2DB7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305</w:t>
      </w:r>
    </w:p>
    <w:p w14:paraId="3C8711A1" w14:textId="6034BDE0" w:rsidR="00DE2DB7" w:rsidRDefault="00DE2DB7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468 41 Tanvald</w:t>
      </w:r>
    </w:p>
    <w:p w14:paraId="6265370E" w14:textId="5FFDF784" w:rsidR="00DE2DB7" w:rsidRDefault="00DE2DB7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0D5E38" w14:textId="7F0B6423" w:rsidR="00DE2DB7" w:rsidRDefault="00DE2DB7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  <w:t>60252570</w:t>
      </w:r>
    </w:p>
    <w:p w14:paraId="730D96E3" w14:textId="222564A7" w:rsidR="00DE2DB7" w:rsidRDefault="00DE2DB7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 RNDr. Janem Kohoutkem – ředitelem</w:t>
      </w:r>
    </w:p>
    <w:p w14:paraId="7ED82F59" w14:textId="40121212" w:rsidR="00DE2DB7" w:rsidRDefault="00DE2DB7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</w:t>
      </w:r>
    </w:p>
    <w:p w14:paraId="2A6D4E77" w14:textId="1F31B2D7" w:rsidR="00DE2DB7" w:rsidRDefault="00DE2DB7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60FDE68" w14:textId="24D043C1" w:rsidR="00DE2DB7" w:rsidRDefault="00DE2DB7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</w:p>
    <w:p w14:paraId="61AA9D5E" w14:textId="349DC9AC" w:rsidR="00DE2DB7" w:rsidRDefault="00836454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jen </w:t>
      </w:r>
      <w:r w:rsidRPr="00836454">
        <w:rPr>
          <w:rFonts w:ascii="Times New Roman" w:hAnsi="Times New Roman" w:cs="Times New Roman"/>
          <w:b/>
          <w:bCs/>
          <w:sz w:val="24"/>
          <w:szCs w:val="24"/>
        </w:rPr>
        <w:t>pronajímatel</w:t>
      </w:r>
      <w:r w:rsidR="00DE2D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4E8A80" w14:textId="7424211F" w:rsidR="00836454" w:rsidRDefault="00836454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78D30" w14:textId="0A65ACE9" w:rsidR="00836454" w:rsidRPr="00331088" w:rsidRDefault="00836454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088">
        <w:rPr>
          <w:rFonts w:ascii="Times New Roman" w:hAnsi="Times New Roman" w:cs="Times New Roman"/>
          <w:b/>
          <w:bCs/>
          <w:sz w:val="24"/>
          <w:szCs w:val="24"/>
        </w:rPr>
        <w:t>1.2 Nájemce</w:t>
      </w:r>
    </w:p>
    <w:p w14:paraId="79A72DC0" w14:textId="1D93070D" w:rsidR="00836454" w:rsidRDefault="00836454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25192" w14:textId="3146C5EA" w:rsidR="00836454" w:rsidRDefault="00836454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umělecká škola Tanvald, příspěvková organizace</w:t>
      </w:r>
    </w:p>
    <w:p w14:paraId="03236F7D" w14:textId="2660E1E7" w:rsidR="00836454" w:rsidRDefault="00836454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351</w:t>
      </w:r>
    </w:p>
    <w:p w14:paraId="6DC70F71" w14:textId="5D76843F" w:rsidR="00836454" w:rsidRDefault="00836454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468 41 Tanvald</w:t>
      </w:r>
    </w:p>
    <w:p w14:paraId="26BC5E46" w14:textId="237960CC" w:rsidR="00836454" w:rsidRDefault="00836454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8342E3" w14:textId="5DEEC553" w:rsidR="00836454" w:rsidRDefault="00836454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  <w:t>751 21 531</w:t>
      </w:r>
    </w:p>
    <w:p w14:paraId="1D3850C1" w14:textId="0AF7DB36" w:rsidR="00836454" w:rsidRDefault="00836454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 Mgr. Petr</w:t>
      </w:r>
      <w:r w:rsidR="00331088">
        <w:rPr>
          <w:rFonts w:ascii="Times New Roman" w:hAnsi="Times New Roman" w:cs="Times New Roman"/>
          <w:sz w:val="24"/>
          <w:szCs w:val="24"/>
        </w:rPr>
        <w:t xml:space="preserve">ou Jedličkovou </w:t>
      </w:r>
      <w:proofErr w:type="gramStart"/>
      <w:r w:rsidR="00331088">
        <w:rPr>
          <w:rFonts w:ascii="Times New Roman" w:hAnsi="Times New Roman" w:cs="Times New Roman"/>
          <w:sz w:val="24"/>
          <w:szCs w:val="24"/>
        </w:rPr>
        <w:t>Šimůnkovou - ředitelkou</w:t>
      </w:r>
      <w:proofErr w:type="gramEnd"/>
    </w:p>
    <w:p w14:paraId="3347FB18" w14:textId="4745DE90" w:rsidR="00836454" w:rsidRDefault="00836454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</w:t>
      </w:r>
    </w:p>
    <w:p w14:paraId="1379CD14" w14:textId="409B020A" w:rsidR="00836454" w:rsidRDefault="00836454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5E78247" w14:textId="15AA0158" w:rsidR="00836454" w:rsidRDefault="00836454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</w:p>
    <w:p w14:paraId="0AA62B52" w14:textId="61A14FD3" w:rsidR="00836454" w:rsidRDefault="00836454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jen </w:t>
      </w:r>
      <w:r w:rsidRPr="00836454">
        <w:rPr>
          <w:rFonts w:ascii="Times New Roman" w:hAnsi="Times New Roman" w:cs="Times New Roman"/>
          <w:b/>
          <w:bCs/>
          <w:sz w:val="24"/>
          <w:szCs w:val="24"/>
        </w:rPr>
        <w:t>nájemce</w:t>
      </w:r>
    </w:p>
    <w:p w14:paraId="04804E1D" w14:textId="494156B2" w:rsidR="00331088" w:rsidRDefault="00331088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A7D24A" w14:textId="5F2E6FDB" w:rsidR="00331088" w:rsidRDefault="00331088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Předmět smlouvy</w:t>
      </w:r>
    </w:p>
    <w:p w14:paraId="1385FD94" w14:textId="3855715D" w:rsidR="00331088" w:rsidRDefault="00331088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AC8EA" w14:textId="65411AC9" w:rsidR="00331088" w:rsidRDefault="00331088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smlouvy je pronájem učebny pro účely vedení zájmového kroužku výtvarné výchovy – učebna č. </w:t>
      </w:r>
      <w:r w:rsidR="00C1002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přízemí budovy gymnázia – Školní 305, Tanvald 468 41</w:t>
      </w:r>
    </w:p>
    <w:p w14:paraId="053CEDB3" w14:textId="0D779624" w:rsidR="00331088" w:rsidRDefault="00331088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799B4" w14:textId="2E3C3BE7" w:rsidR="00331088" w:rsidRDefault="00331088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088">
        <w:rPr>
          <w:rFonts w:ascii="Times New Roman" w:hAnsi="Times New Roman" w:cs="Times New Roman"/>
          <w:b/>
          <w:bCs/>
          <w:sz w:val="24"/>
          <w:szCs w:val="24"/>
        </w:rPr>
        <w:t>3 Doba trvání smlouvy a způsob jejího ukončení</w:t>
      </w:r>
    </w:p>
    <w:p w14:paraId="57D2DC57" w14:textId="4F5BE420" w:rsidR="00331088" w:rsidRDefault="00331088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4B7665" w14:textId="12D8FCC5" w:rsidR="00331088" w:rsidRDefault="00331088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se uzavírá na dobu neurčitou. Smlouvu lze vypovědět písemně </w:t>
      </w:r>
      <w:r w:rsidR="003E39C6">
        <w:rPr>
          <w:rFonts w:ascii="Times New Roman" w:hAnsi="Times New Roman" w:cs="Times New Roman"/>
          <w:sz w:val="24"/>
          <w:szCs w:val="24"/>
        </w:rPr>
        <w:t>v měsíční výpovědní lhůtě, která začne běžet od prvního dne měsíce následujícího po obdržení výpovědního dopisu, případně dohodou obou smluvní stran.</w:t>
      </w:r>
    </w:p>
    <w:p w14:paraId="2965C14C" w14:textId="3FB54F22" w:rsidR="003E39C6" w:rsidRDefault="003E39C6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9B2FB" w14:textId="1FB665DD" w:rsidR="003E39C6" w:rsidRDefault="003E39C6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 Nájemné</w:t>
      </w:r>
    </w:p>
    <w:p w14:paraId="336E968B" w14:textId="653D621D" w:rsidR="003E39C6" w:rsidRDefault="003E39C6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EE9D6F0" w14:textId="6CBBD198" w:rsidR="003E39C6" w:rsidRDefault="003E39C6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Nájemné je dohodou smluvních stran stanoveno na 2</w:t>
      </w:r>
      <w:r w:rsidR="008438A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Kč včetně DPH za každou realizovanou</w:t>
      </w:r>
      <w:r w:rsidR="00C202A1">
        <w:rPr>
          <w:rFonts w:ascii="Times New Roman" w:hAnsi="Times New Roman" w:cs="Times New Roman"/>
          <w:sz w:val="24"/>
          <w:szCs w:val="24"/>
        </w:rPr>
        <w:t xml:space="preserve"> vyučovací</w:t>
      </w:r>
      <w:r>
        <w:rPr>
          <w:rFonts w:ascii="Times New Roman" w:hAnsi="Times New Roman" w:cs="Times New Roman"/>
          <w:sz w:val="24"/>
          <w:szCs w:val="24"/>
        </w:rPr>
        <w:t xml:space="preserve"> hodinu (</w:t>
      </w:r>
      <w:r w:rsidR="00C202A1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minut). Nájemce se zavazuje platit pronajímateli</w:t>
      </w:r>
      <w:r w:rsidR="00C202A1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ájemné na základě pronajímatelem vystavených faktur (viz dále).</w:t>
      </w:r>
    </w:p>
    <w:p w14:paraId="728BE4D3" w14:textId="7BD679AB" w:rsidR="003E39C6" w:rsidRDefault="003E39C6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6A19C" w14:textId="0F72CDB1" w:rsidR="003E39C6" w:rsidRDefault="003E39C6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9C80E" w14:textId="238CA93D" w:rsidR="003E39C6" w:rsidRDefault="003E39C6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54F11" w14:textId="0BF72B13" w:rsidR="003E39C6" w:rsidRDefault="003E39C6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C40F6" w14:textId="3694D4AA" w:rsidR="003E39C6" w:rsidRDefault="003E39C6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F598C" w14:textId="100B16E5" w:rsidR="003E39C6" w:rsidRDefault="003E39C6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A0A2A" w14:textId="28E49EDD" w:rsidR="003E39C6" w:rsidRDefault="003E39C6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CBA46" w14:textId="77777777" w:rsidR="00681D58" w:rsidRDefault="00681D58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AF4133" w14:textId="74F00716" w:rsidR="003E39C6" w:rsidRDefault="00241E0A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1E0A">
        <w:rPr>
          <w:rFonts w:ascii="Times New Roman" w:hAnsi="Times New Roman" w:cs="Times New Roman"/>
          <w:b/>
          <w:bCs/>
          <w:sz w:val="24"/>
          <w:szCs w:val="24"/>
        </w:rPr>
        <w:t>4 Platební podmínky</w:t>
      </w:r>
    </w:p>
    <w:p w14:paraId="1ECE4BC8" w14:textId="6B3DEECD" w:rsidR="00241E0A" w:rsidRDefault="00241E0A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FF22B0" w14:textId="1F860F11" w:rsidR="00241E0A" w:rsidRDefault="00241E0A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E0A">
        <w:rPr>
          <w:rFonts w:ascii="Times New Roman" w:hAnsi="Times New Roman" w:cs="Times New Roman"/>
          <w:sz w:val="24"/>
          <w:szCs w:val="24"/>
        </w:rPr>
        <w:t>4.1 Fakturace</w:t>
      </w:r>
    </w:p>
    <w:p w14:paraId="74FCAF94" w14:textId="2474278E" w:rsidR="00241E0A" w:rsidRDefault="00241E0A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71E386C" w14:textId="1F1EFCFF" w:rsidR="00241E0A" w:rsidRDefault="00241E0A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Celková cena za poskytnuté služby dle této smlouvy bude pronajímatelem vyúčtována daňovým dokladem – fakturou, kterou vystaví pronajímatel. Fakturováno bude dle skutečných nákladů čtvrtletně.</w:t>
      </w:r>
    </w:p>
    <w:p w14:paraId="02DC925D" w14:textId="62E7B773" w:rsidR="00241E0A" w:rsidRDefault="00241E0A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5A36C" w14:textId="5FA19000" w:rsidR="00241E0A" w:rsidRDefault="00241E0A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 Splatnost</w:t>
      </w:r>
    </w:p>
    <w:p w14:paraId="541E3CF2" w14:textId="2714EDCD" w:rsidR="00241E0A" w:rsidRDefault="00241E0A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39BCD" w14:textId="302D4453" w:rsidR="00241E0A" w:rsidRDefault="00241E0A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Splatnost faktury je 21 dnů ode dne jejího doručení nájemci. Nájemce není v prodlení se zaplacením faktury, pokud nejpozději v poslední den její splatnosti dal příkaz svému peněžnímu ústavu – bance k jejímu zaplacení.</w:t>
      </w:r>
    </w:p>
    <w:p w14:paraId="53A2EDBB" w14:textId="2C870703" w:rsidR="00241E0A" w:rsidRDefault="00241E0A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4BD07" w14:textId="49D9C389" w:rsidR="00241E0A" w:rsidRDefault="00241E0A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4.3 Úroky z prodlení</w:t>
      </w:r>
    </w:p>
    <w:p w14:paraId="5C59255A" w14:textId="422F41AD" w:rsidR="00241E0A" w:rsidRDefault="00241E0A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75AB2" w14:textId="31FFD695" w:rsidR="00241E0A" w:rsidRDefault="00241E0A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 případě, že nájemce nezaplatí fakturu</w:t>
      </w:r>
      <w:r w:rsidR="008438A6">
        <w:rPr>
          <w:rFonts w:ascii="Times New Roman" w:hAnsi="Times New Roman" w:cs="Times New Roman"/>
          <w:sz w:val="24"/>
          <w:szCs w:val="24"/>
        </w:rPr>
        <w:t xml:space="preserve"> včas, je pronajímatel oprávněn účtovat mu úroky z prodlení ve výši 0,05 % z fakturované částky za každý den prodlení.</w:t>
      </w:r>
    </w:p>
    <w:p w14:paraId="3ED7DFE8" w14:textId="7AB58F95" w:rsidR="008438A6" w:rsidRDefault="008438A6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25233" w14:textId="754D6C4C" w:rsidR="008438A6" w:rsidRDefault="008438A6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38A6">
        <w:rPr>
          <w:rFonts w:ascii="Times New Roman" w:hAnsi="Times New Roman" w:cs="Times New Roman"/>
          <w:b/>
          <w:bCs/>
          <w:sz w:val="24"/>
          <w:szCs w:val="24"/>
        </w:rPr>
        <w:t>5 Závěrečná ujednání</w:t>
      </w:r>
    </w:p>
    <w:p w14:paraId="3640A4FC" w14:textId="6906174F" w:rsidR="008438A6" w:rsidRDefault="008438A6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72CCBB" w14:textId="77777777" w:rsidR="005F48E5" w:rsidRDefault="008438A6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8A6">
        <w:rPr>
          <w:rFonts w:ascii="Times New Roman" w:hAnsi="Times New Roman" w:cs="Times New Roman"/>
          <w:sz w:val="24"/>
          <w:szCs w:val="24"/>
        </w:rPr>
        <w:t xml:space="preserve">Smluvní strany prohlašují, že údaje, které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438A6">
        <w:rPr>
          <w:rFonts w:ascii="Times New Roman" w:hAnsi="Times New Roman" w:cs="Times New Roman"/>
          <w:sz w:val="24"/>
          <w:szCs w:val="24"/>
        </w:rPr>
        <w:t>vedly</w:t>
      </w:r>
      <w:r>
        <w:rPr>
          <w:rFonts w:ascii="Times New Roman" w:hAnsi="Times New Roman" w:cs="Times New Roman"/>
          <w:sz w:val="24"/>
          <w:szCs w:val="24"/>
        </w:rPr>
        <w:t xml:space="preserve"> v bodě č. 1 smlouvy, jsou v souladu s platnými zápisy v obchodním rejstříku, popřípadě ve zřizovací listině, a že osoby zde uvedené jsou jejich oprávněnými zástupci. Smluvní strany se zavazují, že změny uvedených údajů oznámí bez prodlení druhé smluvní straně. Jestliže tak jedna strana neučiní, nahradí druhé straně </w:t>
      </w:r>
      <w:r w:rsidR="005F48E5">
        <w:rPr>
          <w:rFonts w:ascii="Times New Roman" w:hAnsi="Times New Roman" w:cs="Times New Roman"/>
          <w:sz w:val="24"/>
          <w:szCs w:val="24"/>
        </w:rPr>
        <w:t xml:space="preserve">veškerou škodu s tím spojenou. </w:t>
      </w:r>
    </w:p>
    <w:p w14:paraId="418C9185" w14:textId="77777777" w:rsidR="005F48E5" w:rsidRDefault="005F48E5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se zavazuje, že originály dokumentů týkajících se pronájmu bude archivovat po dobu 10 let od ukončení pronájmu.</w:t>
      </w:r>
    </w:p>
    <w:p w14:paraId="56BA0B87" w14:textId="77777777" w:rsidR="008D5D8C" w:rsidRDefault="005F48E5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Podmínky výslovně neupravené touto smlouvou jsou podřízeny právní úpravě</w:t>
      </w:r>
      <w:r w:rsidR="008D5D8C">
        <w:rPr>
          <w:rFonts w:ascii="Times New Roman" w:hAnsi="Times New Roman" w:cs="Times New Roman"/>
          <w:sz w:val="24"/>
          <w:szCs w:val="24"/>
        </w:rPr>
        <w:t xml:space="preserve"> obsažené v zákoně č. 116/1190 Sb., o nájmu a podnájmu nebytových prostor ve znění pozdějších novelizací.</w:t>
      </w:r>
    </w:p>
    <w:p w14:paraId="2D14A831" w14:textId="77777777" w:rsidR="008D5D8C" w:rsidRDefault="008D5D8C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může být měněna pouze písemnou formou se souhlasem obou smluvních stran, vzájemně odsouhlasených dodatků podepsaných oprávněnými osobami nájemce a pronajímatele</w:t>
      </w:r>
    </w:p>
    <w:p w14:paraId="01E416DE" w14:textId="77777777" w:rsidR="008D5D8C" w:rsidRDefault="008D5D8C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nabývá platnosti okamžikem podpisu smlouvy oprávněními osobami.</w:t>
      </w:r>
    </w:p>
    <w:p w14:paraId="29B921A5" w14:textId="7A7E88E6" w:rsidR="008438A6" w:rsidRDefault="008D5D8C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je vyhotovena ve dvou exemplářích, z nichž obdrží každá smluvní strana po jednom. </w:t>
      </w:r>
    </w:p>
    <w:p w14:paraId="6356C6E1" w14:textId="3700CD89" w:rsidR="008D5D8C" w:rsidRPr="008438A6" w:rsidRDefault="008D5D8C" w:rsidP="009519F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Organizační záležitosti touto smlouvou neupravené budou</w:t>
      </w:r>
      <w:r w:rsidR="009519F7">
        <w:rPr>
          <w:rFonts w:ascii="Times New Roman" w:hAnsi="Times New Roman" w:cs="Times New Roman"/>
          <w:sz w:val="24"/>
          <w:szCs w:val="24"/>
        </w:rPr>
        <w:t xml:space="preserve"> obě strany řešit vzájemnou dohodou.</w:t>
      </w:r>
    </w:p>
    <w:p w14:paraId="257BFAA5" w14:textId="77777777" w:rsidR="009519F7" w:rsidRDefault="009519F7" w:rsidP="007677EF">
      <w:pPr>
        <w:spacing w:after="12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0727DFDC" w14:textId="77777777" w:rsidR="009519F7" w:rsidRDefault="009519F7" w:rsidP="007677EF">
      <w:pPr>
        <w:spacing w:after="12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2F938169" w14:textId="77777777" w:rsidR="009519F7" w:rsidRDefault="009519F7" w:rsidP="007677EF">
      <w:pPr>
        <w:spacing w:after="12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31DCE970" w14:textId="77777777" w:rsidR="009519F7" w:rsidRDefault="009519F7" w:rsidP="007677EF">
      <w:pPr>
        <w:spacing w:after="12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41AA8A95" w14:textId="77777777" w:rsidR="009519F7" w:rsidRDefault="009519F7" w:rsidP="009519F7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D4A24F0" w14:textId="77777777" w:rsidR="009519F7" w:rsidRDefault="009519F7" w:rsidP="009519F7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1975ADA" w14:textId="77777777" w:rsidR="009519F7" w:rsidRDefault="009519F7" w:rsidP="009519F7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1B2FF50" w14:textId="4077DE49" w:rsidR="009519F7" w:rsidRDefault="009519F7" w:rsidP="009519F7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pronajímatele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nájemce</w:t>
      </w:r>
    </w:p>
    <w:p w14:paraId="281602DB" w14:textId="7FF36389" w:rsidR="007677EF" w:rsidRDefault="009519F7" w:rsidP="009519F7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RNDr. Jan Kohoutek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Petra Jedličková Šimůnková</w:t>
      </w:r>
    </w:p>
    <w:p w14:paraId="37EEFF1B" w14:textId="373E6C3E" w:rsidR="009519F7" w:rsidRPr="00065956" w:rsidRDefault="009519F7" w:rsidP="009519F7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 Gymnázia, Tanvald, p. o.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Ředitelka ZUŠ Tanvald, p. o.</w:t>
      </w:r>
    </w:p>
    <w:p w14:paraId="7689863C" w14:textId="77777777" w:rsidR="007677EF" w:rsidRPr="00065956" w:rsidRDefault="007677EF" w:rsidP="00BE634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9B78CF8" w14:textId="77777777" w:rsidR="007677EF" w:rsidRPr="00065956" w:rsidRDefault="007677EF" w:rsidP="00BE634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34BE2B5" w14:textId="77777777" w:rsidR="007677EF" w:rsidRPr="00065956" w:rsidRDefault="007677EF" w:rsidP="00BE634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29499CF" w14:textId="77777777" w:rsidR="007677EF" w:rsidRPr="00065956" w:rsidRDefault="007677EF" w:rsidP="00BE634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698C791" w14:textId="77777777" w:rsidR="00065956" w:rsidRPr="00065956" w:rsidRDefault="0006595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065956" w:rsidRPr="00065956" w:rsidSect="00BB1B30">
      <w:pgSz w:w="11906" w:h="16838"/>
      <w:pgMar w:top="426" w:right="991" w:bottom="426" w:left="851" w:header="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2D580" w14:textId="77777777" w:rsidR="009472AD" w:rsidRDefault="009472AD" w:rsidP="00916B5A">
      <w:pPr>
        <w:spacing w:after="0" w:line="240" w:lineRule="auto"/>
      </w:pPr>
      <w:r>
        <w:separator/>
      </w:r>
    </w:p>
  </w:endnote>
  <w:endnote w:type="continuationSeparator" w:id="0">
    <w:p w14:paraId="5D828B39" w14:textId="77777777" w:rsidR="009472AD" w:rsidRDefault="009472AD" w:rsidP="00916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563B6" w14:textId="77777777" w:rsidR="009472AD" w:rsidRDefault="009472AD" w:rsidP="00916B5A">
      <w:pPr>
        <w:spacing w:after="0" w:line="240" w:lineRule="auto"/>
      </w:pPr>
      <w:r>
        <w:separator/>
      </w:r>
    </w:p>
  </w:footnote>
  <w:footnote w:type="continuationSeparator" w:id="0">
    <w:p w14:paraId="15F8B010" w14:textId="77777777" w:rsidR="009472AD" w:rsidRDefault="009472AD" w:rsidP="00916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077B1"/>
    <w:multiLevelType w:val="hybridMultilevel"/>
    <w:tmpl w:val="27DC9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958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7AA"/>
    <w:rsid w:val="00013E52"/>
    <w:rsid w:val="000232A3"/>
    <w:rsid w:val="00047F28"/>
    <w:rsid w:val="00065956"/>
    <w:rsid w:val="000800BB"/>
    <w:rsid w:val="0018112C"/>
    <w:rsid w:val="00227CE4"/>
    <w:rsid w:val="00241E0A"/>
    <w:rsid w:val="002671D5"/>
    <w:rsid w:val="00331088"/>
    <w:rsid w:val="003428AE"/>
    <w:rsid w:val="003529AD"/>
    <w:rsid w:val="003E06BD"/>
    <w:rsid w:val="003E39C6"/>
    <w:rsid w:val="00430ECD"/>
    <w:rsid w:val="00541C47"/>
    <w:rsid w:val="0054542B"/>
    <w:rsid w:val="005C3A26"/>
    <w:rsid w:val="005F48E5"/>
    <w:rsid w:val="00681D58"/>
    <w:rsid w:val="00693491"/>
    <w:rsid w:val="006A7231"/>
    <w:rsid w:val="006C593F"/>
    <w:rsid w:val="006D3417"/>
    <w:rsid w:val="00710055"/>
    <w:rsid w:val="007677EF"/>
    <w:rsid w:val="00810B2D"/>
    <w:rsid w:val="008134A6"/>
    <w:rsid w:val="00836454"/>
    <w:rsid w:val="008438A6"/>
    <w:rsid w:val="00876E1A"/>
    <w:rsid w:val="008D5D8C"/>
    <w:rsid w:val="0091456F"/>
    <w:rsid w:val="00916B5A"/>
    <w:rsid w:val="00940ECF"/>
    <w:rsid w:val="009472AD"/>
    <w:rsid w:val="009519F7"/>
    <w:rsid w:val="009671FB"/>
    <w:rsid w:val="009A7CA5"/>
    <w:rsid w:val="00AA15B7"/>
    <w:rsid w:val="00AD7FEB"/>
    <w:rsid w:val="00B678CF"/>
    <w:rsid w:val="00BB1B30"/>
    <w:rsid w:val="00BB3C4C"/>
    <w:rsid w:val="00BB5435"/>
    <w:rsid w:val="00BC5AC9"/>
    <w:rsid w:val="00BE6343"/>
    <w:rsid w:val="00C01090"/>
    <w:rsid w:val="00C04CCF"/>
    <w:rsid w:val="00C1002E"/>
    <w:rsid w:val="00C202A1"/>
    <w:rsid w:val="00C45B34"/>
    <w:rsid w:val="00C479BF"/>
    <w:rsid w:val="00C715FA"/>
    <w:rsid w:val="00C72333"/>
    <w:rsid w:val="00C82497"/>
    <w:rsid w:val="00CD4C3E"/>
    <w:rsid w:val="00DA1E3B"/>
    <w:rsid w:val="00DE2DB7"/>
    <w:rsid w:val="00E22172"/>
    <w:rsid w:val="00F44628"/>
    <w:rsid w:val="00F73891"/>
    <w:rsid w:val="00F91B2C"/>
    <w:rsid w:val="00FA57AA"/>
    <w:rsid w:val="00FD5E32"/>
    <w:rsid w:val="00FE64A9"/>
    <w:rsid w:val="00FF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320BA"/>
  <w15:chartTrackingRefBased/>
  <w15:docId w15:val="{C0295B1A-D784-45A8-8614-A6AB37F6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24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005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1005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916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6B5A"/>
  </w:style>
  <w:style w:type="paragraph" w:styleId="Zpat">
    <w:name w:val="footer"/>
    <w:basedOn w:val="Normln"/>
    <w:link w:val="ZpatChar"/>
    <w:uiPriority w:val="99"/>
    <w:unhideWhenUsed/>
    <w:rsid w:val="00916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6B5A"/>
  </w:style>
  <w:style w:type="paragraph" w:styleId="Odstavecseseznamem">
    <w:name w:val="List Paragraph"/>
    <w:basedOn w:val="Normln"/>
    <w:uiPriority w:val="34"/>
    <w:qFormat/>
    <w:rsid w:val="007677E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71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15FA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DE2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houtek@gymta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1AB11-6ECA-4915-B160-079693A4A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Kohoutek</dc:creator>
  <cp:keywords/>
  <dc:description/>
  <cp:lastModifiedBy>krizkova</cp:lastModifiedBy>
  <cp:revision>3</cp:revision>
  <cp:lastPrinted>2020-06-17T10:05:00Z</cp:lastPrinted>
  <dcterms:created xsi:type="dcterms:W3CDTF">2022-09-29T13:58:00Z</dcterms:created>
  <dcterms:modified xsi:type="dcterms:W3CDTF">2022-09-29T14:16:00Z</dcterms:modified>
</cp:coreProperties>
</file>