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425C8" w:rsidRDefault="00972BB0">
      <w:pPr>
        <w:keepNext/>
        <w:pBdr>
          <w:top w:val="nil"/>
          <w:left w:val="nil"/>
          <w:bottom w:val="nil"/>
          <w:right w:val="nil"/>
          <w:between w:val="nil"/>
        </w:pBdr>
        <w:spacing w:line="240" w:lineRule="auto"/>
        <w:ind w:left="2" w:hanging="4"/>
        <w:jc w:val="center"/>
        <w:rPr>
          <w:rFonts w:ascii="Georgia" w:eastAsia="Georgia" w:hAnsi="Georgia" w:cs="Georgia"/>
          <w:b/>
          <w:color w:val="000000"/>
          <w:sz w:val="36"/>
          <w:szCs w:val="36"/>
        </w:rPr>
      </w:pPr>
      <w:bookmarkStart w:id="0" w:name="_GoBack"/>
      <w:bookmarkEnd w:id="0"/>
      <w:r>
        <w:rPr>
          <w:rFonts w:ascii="Georgia" w:eastAsia="Georgia" w:hAnsi="Georgia" w:cs="Georgia"/>
          <w:b/>
          <w:color w:val="000000"/>
          <w:sz w:val="36"/>
          <w:szCs w:val="36"/>
        </w:rPr>
        <w:t>Smlouva o uměleckém vystoupení</w:t>
      </w:r>
    </w:p>
    <w:p w14:paraId="00000002"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color w:val="000000"/>
          <w:sz w:val="24"/>
          <w:szCs w:val="24"/>
        </w:rPr>
        <w:t>kterou uzavřely níže uvedené smluvní strany</w:t>
      </w:r>
    </w:p>
    <w:p w14:paraId="00000003" w14:textId="77777777" w:rsidR="000425C8" w:rsidRDefault="000425C8">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p>
    <w:p w14:paraId="00000004"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na straně jedné</w:t>
      </w:r>
      <w:r>
        <w:rPr>
          <w:rFonts w:ascii="Georgia" w:eastAsia="Georgia" w:hAnsi="Georgia" w:cs="Georgia"/>
          <w:color w:val="000000"/>
          <w:sz w:val="24"/>
          <w:szCs w:val="24"/>
        </w:rPr>
        <w:tab/>
      </w:r>
      <w:r>
        <w:rPr>
          <w:rFonts w:ascii="Georgia" w:eastAsia="Georgia" w:hAnsi="Georgia" w:cs="Georgia"/>
          <w:b/>
          <w:color w:val="000000"/>
          <w:sz w:val="24"/>
          <w:szCs w:val="24"/>
        </w:rPr>
        <w:t>Pražský filharmonický sbor</w:t>
      </w:r>
    </w:p>
    <w:p w14:paraId="02EDF90E" w14:textId="7E784A40" w:rsidR="00887CF4" w:rsidRPr="00887CF4" w:rsidRDefault="00972BB0">
      <w:pPr>
        <w:pBdr>
          <w:top w:val="nil"/>
          <w:left w:val="nil"/>
          <w:bottom w:val="nil"/>
          <w:right w:val="nil"/>
          <w:between w:val="nil"/>
        </w:pBdr>
        <w:spacing w:line="240" w:lineRule="auto"/>
        <w:ind w:left="0" w:hanging="2"/>
        <w:rPr>
          <w:rFonts w:ascii="Georgia" w:eastAsia="Georgia" w:hAnsi="Georgia" w:cs="Georgia"/>
          <w:sz w:val="24"/>
          <w:szCs w:val="24"/>
        </w:rPr>
      </w:pPr>
      <w:r w:rsidRPr="00887CF4">
        <w:rPr>
          <w:rFonts w:ascii="Georgia" w:eastAsia="Georgia" w:hAnsi="Georgia" w:cs="Georgia"/>
          <w:sz w:val="24"/>
          <w:szCs w:val="24"/>
        </w:rPr>
        <w:tab/>
      </w:r>
      <w:r w:rsidRPr="00887CF4">
        <w:rPr>
          <w:rFonts w:ascii="Georgia" w:eastAsia="Georgia" w:hAnsi="Georgia" w:cs="Georgia"/>
          <w:sz w:val="24"/>
          <w:szCs w:val="24"/>
        </w:rPr>
        <w:tab/>
        <w:t xml:space="preserve">      </w:t>
      </w:r>
      <w:r w:rsidRPr="00887CF4">
        <w:rPr>
          <w:rFonts w:ascii="Georgia" w:eastAsia="Georgia" w:hAnsi="Georgia" w:cs="Georgia"/>
          <w:sz w:val="24"/>
          <w:szCs w:val="24"/>
        </w:rPr>
        <w:tab/>
      </w:r>
      <w:r w:rsidR="00887CF4" w:rsidRPr="00887CF4">
        <w:rPr>
          <w:rFonts w:ascii="Georgia" w:eastAsia="Georgia" w:hAnsi="Georgia" w:cs="Georgia"/>
          <w:sz w:val="24"/>
          <w:szCs w:val="24"/>
        </w:rPr>
        <w:t>Melantrichova 970/17b, 110 00 Praha 1</w:t>
      </w:r>
    </w:p>
    <w:p w14:paraId="00000006" w14:textId="1AB73EB9" w:rsidR="000425C8" w:rsidRDefault="00972BB0">
      <w:pPr>
        <w:pBdr>
          <w:top w:val="nil"/>
          <w:left w:val="nil"/>
          <w:bottom w:val="nil"/>
          <w:right w:val="nil"/>
          <w:between w:val="nil"/>
        </w:pBdr>
        <w:spacing w:line="240" w:lineRule="auto"/>
        <w:ind w:left="0" w:hanging="2"/>
        <w:rPr>
          <w:rFonts w:ascii="Georgia" w:eastAsia="Georgia" w:hAnsi="Georgia" w:cs="Georgia"/>
          <w:sz w:val="24"/>
          <w:szCs w:val="24"/>
        </w:rPr>
      </w:pPr>
      <w:r>
        <w:rPr>
          <w:rFonts w:ascii="Georgia" w:eastAsia="Georgia" w:hAnsi="Georgia" w:cs="Georgia"/>
          <w:color w:val="FF0000"/>
          <w:sz w:val="24"/>
          <w:szCs w:val="24"/>
        </w:rPr>
        <w:tab/>
      </w:r>
      <w:r>
        <w:rPr>
          <w:rFonts w:ascii="Georgia" w:eastAsia="Georgia" w:hAnsi="Georgia" w:cs="Georgia"/>
          <w:color w:val="FF0000"/>
          <w:sz w:val="24"/>
          <w:szCs w:val="24"/>
        </w:rPr>
        <w:tab/>
      </w:r>
      <w:r>
        <w:rPr>
          <w:rFonts w:ascii="Georgia" w:eastAsia="Georgia" w:hAnsi="Georgia" w:cs="Georgia"/>
          <w:sz w:val="24"/>
          <w:szCs w:val="24"/>
        </w:rPr>
        <w:tab/>
        <w:t>IČO: 144 50 577</w:t>
      </w:r>
    </w:p>
    <w:p w14:paraId="00000007" w14:textId="77777777" w:rsidR="000425C8" w:rsidRDefault="00972BB0">
      <w:pPr>
        <w:pBdr>
          <w:top w:val="nil"/>
          <w:left w:val="nil"/>
          <w:bottom w:val="nil"/>
          <w:right w:val="nil"/>
          <w:between w:val="nil"/>
        </w:pBdr>
        <w:spacing w:line="240" w:lineRule="auto"/>
        <w:ind w:left="0" w:hanging="2"/>
        <w:rPr>
          <w:rFonts w:ascii="Georgia" w:eastAsia="Georgia" w:hAnsi="Georgia" w:cs="Georgia"/>
          <w:sz w:val="24"/>
          <w:szCs w:val="24"/>
        </w:rPr>
      </w:pPr>
      <w:r>
        <w:rPr>
          <w:rFonts w:ascii="Georgia" w:eastAsia="Georgia" w:hAnsi="Georgia" w:cs="Georgia"/>
          <w:sz w:val="24"/>
          <w:szCs w:val="24"/>
        </w:rPr>
        <w:tab/>
      </w:r>
      <w:r>
        <w:rPr>
          <w:rFonts w:ascii="Georgia" w:eastAsia="Georgia" w:hAnsi="Georgia" w:cs="Georgia"/>
          <w:sz w:val="24"/>
          <w:szCs w:val="24"/>
        </w:rPr>
        <w:tab/>
        <w:t xml:space="preserve">      </w:t>
      </w:r>
      <w:r>
        <w:rPr>
          <w:rFonts w:ascii="Georgia" w:eastAsia="Georgia" w:hAnsi="Georgia" w:cs="Georgia"/>
          <w:sz w:val="24"/>
          <w:szCs w:val="24"/>
        </w:rPr>
        <w:tab/>
        <w:t xml:space="preserve">bankovní spojení: ČS, a.s. Praha, </w:t>
      </w:r>
      <w:proofErr w:type="spellStart"/>
      <w:r>
        <w:rPr>
          <w:rFonts w:ascii="Georgia" w:eastAsia="Georgia" w:hAnsi="Georgia" w:cs="Georgia"/>
          <w:sz w:val="24"/>
          <w:szCs w:val="24"/>
        </w:rPr>
        <w:t>č.ú</w:t>
      </w:r>
      <w:proofErr w:type="spellEnd"/>
      <w:r>
        <w:rPr>
          <w:rFonts w:ascii="Georgia" w:eastAsia="Georgia" w:hAnsi="Georgia" w:cs="Georgia"/>
          <w:sz w:val="24"/>
          <w:szCs w:val="24"/>
        </w:rPr>
        <w:t xml:space="preserve">. 58035011/0710 </w:t>
      </w:r>
    </w:p>
    <w:p w14:paraId="00000008"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zastoupený ředitelem sboru MgA. Davidem Marečkem, Ph.D.</w:t>
      </w:r>
    </w:p>
    <w:p w14:paraId="00000009"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                             </w:t>
      </w:r>
      <w:r>
        <w:rPr>
          <w:rFonts w:ascii="Georgia" w:eastAsia="Georgia" w:hAnsi="Georgia" w:cs="Georgia"/>
          <w:color w:val="000000"/>
          <w:sz w:val="24"/>
          <w:szCs w:val="24"/>
        </w:rPr>
        <w:tab/>
        <w:t>- dále jen „</w:t>
      </w:r>
      <w:r>
        <w:rPr>
          <w:rFonts w:ascii="Georgia" w:eastAsia="Georgia" w:hAnsi="Georgia" w:cs="Georgia"/>
          <w:b/>
          <w:color w:val="000000"/>
          <w:sz w:val="24"/>
          <w:szCs w:val="24"/>
        </w:rPr>
        <w:t>PFS</w:t>
      </w:r>
      <w:r>
        <w:rPr>
          <w:rFonts w:ascii="Georgia" w:eastAsia="Georgia" w:hAnsi="Georgia" w:cs="Georgia"/>
          <w:color w:val="000000"/>
          <w:sz w:val="24"/>
          <w:szCs w:val="24"/>
        </w:rPr>
        <w:t>“-</w:t>
      </w:r>
    </w:p>
    <w:p w14:paraId="0000000A"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16"/>
          <w:szCs w:val="16"/>
        </w:rPr>
      </w:pPr>
    </w:p>
    <w:p w14:paraId="0000000B"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 na straně druhé:</w:t>
      </w:r>
      <w:r>
        <w:rPr>
          <w:rFonts w:ascii="Georgia" w:eastAsia="Georgia" w:hAnsi="Georgia" w:cs="Georgia"/>
          <w:color w:val="000000"/>
          <w:sz w:val="24"/>
          <w:szCs w:val="24"/>
        </w:rPr>
        <w:tab/>
      </w:r>
      <w:r>
        <w:rPr>
          <w:rFonts w:ascii="Georgia" w:eastAsia="Georgia" w:hAnsi="Georgia" w:cs="Georgia"/>
          <w:b/>
          <w:color w:val="000000"/>
          <w:sz w:val="24"/>
          <w:szCs w:val="24"/>
        </w:rPr>
        <w:t>Smetanova Litomyšl, o.p.s.</w:t>
      </w:r>
    </w:p>
    <w:p w14:paraId="0000000C"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se sídlem Litomyšl, Jiráskova 133, 570 01 Litomyšl</w:t>
      </w:r>
    </w:p>
    <w:p w14:paraId="0000000D"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b/>
        <w:t xml:space="preserve">       </w:t>
      </w:r>
      <w:r>
        <w:rPr>
          <w:rFonts w:ascii="Georgia" w:eastAsia="Georgia" w:hAnsi="Georgia" w:cs="Georgia"/>
          <w:color w:val="000000"/>
          <w:sz w:val="24"/>
          <w:szCs w:val="24"/>
        </w:rPr>
        <w:tab/>
        <w:t>IČO: 259 182 06, DIČ: CZ25918206</w:t>
      </w:r>
    </w:p>
    <w:p w14:paraId="0000000E"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b/>
        <w:t xml:space="preserve">       </w:t>
      </w:r>
      <w:r>
        <w:rPr>
          <w:rFonts w:ascii="Georgia" w:eastAsia="Georgia" w:hAnsi="Georgia" w:cs="Georgia"/>
          <w:color w:val="000000"/>
          <w:sz w:val="24"/>
          <w:szCs w:val="24"/>
        </w:rPr>
        <w:tab/>
        <w:t xml:space="preserve">bankovní spojení: KB a.s., Svitavy, </w:t>
      </w:r>
      <w:proofErr w:type="spellStart"/>
      <w:r>
        <w:rPr>
          <w:rFonts w:ascii="Georgia" w:eastAsia="Georgia" w:hAnsi="Georgia" w:cs="Georgia"/>
          <w:color w:val="000000"/>
          <w:sz w:val="24"/>
          <w:szCs w:val="24"/>
        </w:rPr>
        <w:t>č.ú</w:t>
      </w:r>
      <w:proofErr w:type="spellEnd"/>
      <w:r>
        <w:rPr>
          <w:rFonts w:ascii="Georgia" w:eastAsia="Georgia" w:hAnsi="Georgia" w:cs="Georgia"/>
          <w:color w:val="000000"/>
          <w:sz w:val="24"/>
          <w:szCs w:val="24"/>
        </w:rPr>
        <w:t>. 30834-591/0100</w:t>
      </w:r>
    </w:p>
    <w:p w14:paraId="0000000F"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zastoupená ředitelem společnosti panem Janem </w:t>
      </w:r>
      <w:proofErr w:type="spellStart"/>
      <w:r>
        <w:rPr>
          <w:rFonts w:ascii="Georgia" w:eastAsia="Georgia" w:hAnsi="Georgia" w:cs="Georgia"/>
          <w:color w:val="000000"/>
          <w:sz w:val="24"/>
          <w:szCs w:val="24"/>
        </w:rPr>
        <w:t>Piknou</w:t>
      </w:r>
      <w:proofErr w:type="spellEnd"/>
      <w:r>
        <w:rPr>
          <w:rFonts w:ascii="Georgia" w:eastAsia="Georgia" w:hAnsi="Georgia" w:cs="Georgia"/>
          <w:color w:val="000000"/>
          <w:sz w:val="24"/>
          <w:szCs w:val="24"/>
        </w:rPr>
        <w:tab/>
      </w:r>
      <w:r>
        <w:rPr>
          <w:rFonts w:ascii="Georgia" w:eastAsia="Georgia" w:hAnsi="Georgia" w:cs="Georgia"/>
          <w:color w:val="000000"/>
          <w:sz w:val="24"/>
          <w:szCs w:val="24"/>
        </w:rPr>
        <w:tab/>
      </w:r>
    </w:p>
    <w:p w14:paraId="00000010"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                              </w:t>
      </w:r>
      <w:r>
        <w:rPr>
          <w:rFonts w:ascii="Georgia" w:eastAsia="Georgia" w:hAnsi="Georgia" w:cs="Georgia"/>
          <w:color w:val="000000"/>
          <w:sz w:val="24"/>
          <w:szCs w:val="24"/>
        </w:rPr>
        <w:tab/>
        <w:t>- dále jen „Organizátor“-</w:t>
      </w:r>
    </w:p>
    <w:p w14:paraId="00000011" w14:textId="77777777" w:rsidR="000425C8" w:rsidRDefault="000425C8">
      <w:pPr>
        <w:pBdr>
          <w:top w:val="nil"/>
          <w:left w:val="nil"/>
          <w:bottom w:val="nil"/>
          <w:right w:val="nil"/>
          <w:between w:val="nil"/>
        </w:pBdr>
        <w:spacing w:line="240" w:lineRule="auto"/>
        <w:ind w:left="0" w:hanging="2"/>
        <w:jc w:val="center"/>
        <w:rPr>
          <w:rFonts w:ascii="Georgia" w:eastAsia="Georgia" w:hAnsi="Georgia" w:cs="Georgia"/>
          <w:color w:val="000000"/>
          <w:sz w:val="16"/>
          <w:szCs w:val="16"/>
        </w:rPr>
      </w:pPr>
    </w:p>
    <w:p w14:paraId="00000012"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 xml:space="preserve">I. </w:t>
      </w:r>
    </w:p>
    <w:p w14:paraId="00000013"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b/>
          <w:color w:val="000000"/>
          <w:sz w:val="24"/>
          <w:szCs w:val="24"/>
        </w:rPr>
        <w:t>PFS</w:t>
      </w:r>
      <w:r>
        <w:rPr>
          <w:rFonts w:ascii="Georgia" w:eastAsia="Georgia" w:hAnsi="Georgia" w:cs="Georgia"/>
          <w:color w:val="000000"/>
          <w:sz w:val="24"/>
          <w:szCs w:val="24"/>
        </w:rPr>
        <w:t xml:space="preserve"> se zavazuje, že provede umělecké vystoupení v průběhu 64. ročníku Národního festivalu </w:t>
      </w:r>
      <w:r>
        <w:rPr>
          <w:rFonts w:ascii="Georgia" w:eastAsia="Georgia" w:hAnsi="Georgia" w:cs="Georgia"/>
          <w:b/>
          <w:color w:val="000000"/>
          <w:sz w:val="24"/>
          <w:szCs w:val="24"/>
        </w:rPr>
        <w:t>Smetanova Litomyšl 2022</w:t>
      </w:r>
      <w:r>
        <w:rPr>
          <w:rFonts w:ascii="Georgia" w:eastAsia="Georgia" w:hAnsi="Georgia" w:cs="Georgia"/>
          <w:color w:val="000000"/>
          <w:sz w:val="24"/>
          <w:szCs w:val="24"/>
        </w:rPr>
        <w:t xml:space="preserve"> (dále jen „festival“), jehož je Organizátor pořadatelem. Organizátor se zavazuje uhradit za provedení uměleckého vystoupení honorář.</w:t>
      </w:r>
    </w:p>
    <w:p w14:paraId="00000014" w14:textId="77777777" w:rsidR="000425C8" w:rsidRDefault="000425C8">
      <w:pPr>
        <w:pBdr>
          <w:top w:val="nil"/>
          <w:left w:val="nil"/>
          <w:bottom w:val="nil"/>
          <w:right w:val="nil"/>
          <w:between w:val="nil"/>
        </w:pBdr>
        <w:spacing w:line="240" w:lineRule="auto"/>
        <w:ind w:left="0" w:hanging="2"/>
        <w:jc w:val="center"/>
        <w:rPr>
          <w:rFonts w:ascii="Georgia" w:eastAsia="Georgia" w:hAnsi="Georgia" w:cs="Georgia"/>
          <w:color w:val="000000"/>
          <w:sz w:val="16"/>
          <w:szCs w:val="16"/>
        </w:rPr>
      </w:pPr>
    </w:p>
    <w:p w14:paraId="00000015"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II.</w:t>
      </w:r>
    </w:p>
    <w:p w14:paraId="00000016" w14:textId="77777777" w:rsidR="000425C8" w:rsidRDefault="00972BB0">
      <w:pPr>
        <w:keepNext/>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Uměleckým vystoupením se rozumí vystoupení účinkujícího </w:t>
      </w:r>
    </w:p>
    <w:p w14:paraId="00000017" w14:textId="77777777" w:rsidR="000425C8" w:rsidRDefault="00972BB0">
      <w:pPr>
        <w:keepNext/>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b/>
          <w:color w:val="000000"/>
          <w:sz w:val="24"/>
          <w:szCs w:val="24"/>
        </w:rPr>
        <w:t xml:space="preserve">Pražského filharmonického sboru </w:t>
      </w:r>
      <w:r>
        <w:rPr>
          <w:rFonts w:ascii="Georgia" w:eastAsia="Georgia" w:hAnsi="Georgia" w:cs="Georgia"/>
          <w:color w:val="000000"/>
          <w:sz w:val="24"/>
          <w:szCs w:val="24"/>
        </w:rPr>
        <w:t>v počtu nejméně 65 pěvců</w:t>
      </w:r>
    </w:p>
    <w:p w14:paraId="00000018"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dne:</w:t>
      </w:r>
      <w:r>
        <w:rPr>
          <w:rFonts w:ascii="Georgia" w:eastAsia="Georgia" w:hAnsi="Georgia" w:cs="Georgia"/>
          <w:b/>
          <w:color w:val="000000"/>
          <w:sz w:val="24"/>
          <w:szCs w:val="24"/>
        </w:rPr>
        <w:t xml:space="preserve"> pátek 10.6. 2022 ve 20.00 hodin</w:t>
      </w:r>
    </w:p>
    <w:p w14:paraId="00000019"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místo: </w:t>
      </w:r>
      <w:r>
        <w:rPr>
          <w:rFonts w:ascii="Georgia" w:eastAsia="Georgia" w:hAnsi="Georgia" w:cs="Georgia"/>
          <w:b/>
          <w:color w:val="000000"/>
          <w:sz w:val="24"/>
          <w:szCs w:val="24"/>
        </w:rPr>
        <w:t>Česká republika, Litomyšl, II. zámecké nádvoří</w:t>
      </w:r>
    </w:p>
    <w:p w14:paraId="0000001A"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v pořadu s názvem </w:t>
      </w:r>
      <w:r>
        <w:rPr>
          <w:rFonts w:ascii="Georgia" w:eastAsia="Georgia" w:hAnsi="Georgia" w:cs="Georgia"/>
          <w:b/>
          <w:color w:val="000000"/>
          <w:sz w:val="24"/>
          <w:szCs w:val="24"/>
        </w:rPr>
        <w:t>OBRÁZKY Z VÝSTAVY &amp; CARMINA BURANA</w:t>
      </w:r>
    </w:p>
    <w:p w14:paraId="0000001B"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s programem, který je </w:t>
      </w:r>
      <w:r>
        <w:rPr>
          <w:rFonts w:ascii="Georgia" w:eastAsia="Georgia" w:hAnsi="Georgia" w:cs="Georgia"/>
          <w:b/>
          <w:color w:val="000000"/>
          <w:sz w:val="24"/>
          <w:szCs w:val="24"/>
        </w:rPr>
        <w:t>Přílohou č. 1</w:t>
      </w:r>
      <w:r>
        <w:rPr>
          <w:rFonts w:ascii="Georgia" w:eastAsia="Georgia" w:hAnsi="Georgia" w:cs="Georgia"/>
          <w:color w:val="000000"/>
          <w:sz w:val="24"/>
          <w:szCs w:val="24"/>
        </w:rPr>
        <w:t xml:space="preserve"> této smlouvy</w:t>
      </w:r>
    </w:p>
    <w:p w14:paraId="0000001C" w14:textId="77777777" w:rsidR="000425C8" w:rsidRDefault="00972BB0">
      <w:pPr>
        <w:keepNext/>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Spoluúčinkující: </w:t>
      </w:r>
      <w:r>
        <w:rPr>
          <w:rFonts w:ascii="Georgia" w:eastAsia="Georgia" w:hAnsi="Georgia" w:cs="Georgia"/>
          <w:b/>
          <w:color w:val="000000"/>
          <w:sz w:val="24"/>
          <w:szCs w:val="24"/>
        </w:rPr>
        <w:t xml:space="preserve">Simona Šaturová </w:t>
      </w:r>
      <w:r>
        <w:rPr>
          <w:rFonts w:ascii="Georgia" w:eastAsia="Georgia" w:hAnsi="Georgia" w:cs="Georgia"/>
          <w:color w:val="000000"/>
          <w:sz w:val="24"/>
          <w:szCs w:val="24"/>
        </w:rPr>
        <w:t>– soprán,</w:t>
      </w:r>
      <w:r>
        <w:rPr>
          <w:rFonts w:ascii="Georgia" w:eastAsia="Georgia" w:hAnsi="Georgia" w:cs="Georgia"/>
          <w:b/>
          <w:color w:val="000000"/>
          <w:sz w:val="24"/>
          <w:szCs w:val="24"/>
        </w:rPr>
        <w:t xml:space="preserve"> Martin </w:t>
      </w:r>
      <w:proofErr w:type="spellStart"/>
      <w:r>
        <w:rPr>
          <w:rFonts w:ascii="Georgia" w:eastAsia="Georgia" w:hAnsi="Georgia" w:cs="Georgia"/>
          <w:b/>
          <w:color w:val="000000"/>
          <w:sz w:val="24"/>
          <w:szCs w:val="24"/>
        </w:rPr>
        <w:t>Šrejma</w:t>
      </w:r>
      <w:proofErr w:type="spellEnd"/>
      <w:r>
        <w:rPr>
          <w:rFonts w:ascii="Georgia" w:eastAsia="Georgia" w:hAnsi="Georgia" w:cs="Georgia"/>
          <w:b/>
          <w:color w:val="000000"/>
          <w:sz w:val="24"/>
          <w:szCs w:val="24"/>
        </w:rPr>
        <w:t xml:space="preserve"> </w:t>
      </w:r>
      <w:r>
        <w:rPr>
          <w:rFonts w:ascii="Georgia" w:eastAsia="Georgia" w:hAnsi="Georgia" w:cs="Georgia"/>
          <w:color w:val="000000"/>
          <w:sz w:val="24"/>
          <w:szCs w:val="24"/>
        </w:rPr>
        <w:t>– tenor,</w:t>
      </w:r>
      <w:r>
        <w:rPr>
          <w:rFonts w:ascii="Georgia" w:eastAsia="Georgia" w:hAnsi="Georgia" w:cs="Georgia"/>
          <w:b/>
          <w:color w:val="000000"/>
          <w:sz w:val="24"/>
          <w:szCs w:val="24"/>
        </w:rPr>
        <w:t xml:space="preserve"> Jiří Rajniš </w:t>
      </w:r>
      <w:r>
        <w:rPr>
          <w:rFonts w:ascii="Georgia" w:eastAsia="Georgia" w:hAnsi="Georgia" w:cs="Georgia"/>
          <w:color w:val="000000"/>
          <w:sz w:val="24"/>
          <w:szCs w:val="24"/>
        </w:rPr>
        <w:t>–</w:t>
      </w:r>
      <w:r>
        <w:rPr>
          <w:rFonts w:ascii="Georgia" w:eastAsia="Georgia" w:hAnsi="Georgia" w:cs="Georgia"/>
          <w:b/>
          <w:color w:val="000000"/>
          <w:sz w:val="24"/>
          <w:szCs w:val="24"/>
        </w:rPr>
        <w:t xml:space="preserve"> </w:t>
      </w:r>
      <w:r>
        <w:rPr>
          <w:rFonts w:ascii="Georgia" w:eastAsia="Georgia" w:hAnsi="Georgia" w:cs="Georgia"/>
          <w:color w:val="000000"/>
          <w:sz w:val="24"/>
          <w:szCs w:val="24"/>
        </w:rPr>
        <w:t>baryton,</w:t>
      </w:r>
      <w:r>
        <w:rPr>
          <w:rFonts w:ascii="Georgia" w:eastAsia="Georgia" w:hAnsi="Georgia" w:cs="Georgia"/>
          <w:b/>
          <w:color w:val="000000"/>
          <w:sz w:val="24"/>
          <w:szCs w:val="24"/>
        </w:rPr>
        <w:t xml:space="preserve"> DPS Kantiléna, Moravská filharmonie Olomouc </w:t>
      </w:r>
      <w:r>
        <w:rPr>
          <w:rFonts w:ascii="Georgia" w:eastAsia="Georgia" w:hAnsi="Georgia" w:cs="Georgia"/>
          <w:color w:val="000000"/>
          <w:sz w:val="24"/>
          <w:szCs w:val="24"/>
        </w:rPr>
        <w:t>a</w:t>
      </w:r>
      <w:r>
        <w:rPr>
          <w:rFonts w:ascii="Georgia" w:eastAsia="Georgia" w:hAnsi="Georgia" w:cs="Georgia"/>
          <w:b/>
          <w:color w:val="000000"/>
          <w:sz w:val="24"/>
          <w:szCs w:val="24"/>
        </w:rPr>
        <w:t xml:space="preserve"> </w:t>
      </w:r>
      <w:r>
        <w:rPr>
          <w:rFonts w:ascii="Georgia" w:eastAsia="Georgia" w:hAnsi="Georgia" w:cs="Georgia"/>
          <w:color w:val="000000"/>
          <w:sz w:val="24"/>
          <w:szCs w:val="24"/>
        </w:rPr>
        <w:t xml:space="preserve">dirigent </w:t>
      </w:r>
      <w:r>
        <w:rPr>
          <w:rFonts w:ascii="Georgia" w:eastAsia="Georgia" w:hAnsi="Georgia" w:cs="Georgia"/>
          <w:b/>
          <w:color w:val="000000"/>
          <w:sz w:val="24"/>
          <w:szCs w:val="24"/>
        </w:rPr>
        <w:t>Jakub Klecker</w:t>
      </w:r>
      <w:r>
        <w:rPr>
          <w:rFonts w:ascii="Georgia" w:eastAsia="Georgia" w:hAnsi="Georgia" w:cs="Georgia"/>
          <w:color w:val="000000"/>
          <w:sz w:val="24"/>
          <w:szCs w:val="24"/>
        </w:rPr>
        <w:t>.</w:t>
      </w:r>
      <w:r>
        <w:rPr>
          <w:rFonts w:ascii="Georgia" w:eastAsia="Georgia" w:hAnsi="Georgia" w:cs="Georgia"/>
          <w:color w:val="000000"/>
          <w:sz w:val="24"/>
          <w:szCs w:val="24"/>
        </w:rPr>
        <w:tab/>
      </w:r>
      <w:r>
        <w:rPr>
          <w:rFonts w:ascii="Georgia" w:eastAsia="Georgia" w:hAnsi="Georgia" w:cs="Georgia"/>
          <w:b/>
          <w:color w:val="000000"/>
          <w:sz w:val="24"/>
          <w:szCs w:val="24"/>
        </w:rPr>
        <w:t xml:space="preserve"> </w:t>
      </w:r>
      <w:r>
        <w:rPr>
          <w:rFonts w:ascii="Georgia" w:eastAsia="Georgia" w:hAnsi="Georgia" w:cs="Georgia"/>
          <w:b/>
          <w:color w:val="000000"/>
          <w:sz w:val="24"/>
          <w:szCs w:val="24"/>
        </w:rPr>
        <w:br/>
      </w:r>
      <w:r>
        <w:rPr>
          <w:rFonts w:ascii="Georgia" w:eastAsia="Georgia" w:hAnsi="Georgia" w:cs="Georgia"/>
          <w:color w:val="000000"/>
          <w:sz w:val="24"/>
          <w:szCs w:val="24"/>
        </w:rPr>
        <w:t xml:space="preserve">Všechny spoluúčinkující smluvně zabezpečí a honorářově vyrovná </w:t>
      </w:r>
      <w:r>
        <w:rPr>
          <w:rFonts w:ascii="Georgia" w:eastAsia="Georgia" w:hAnsi="Georgia" w:cs="Georgia"/>
          <w:b/>
          <w:color w:val="000000"/>
          <w:sz w:val="24"/>
          <w:szCs w:val="24"/>
        </w:rPr>
        <w:t>Organizátor.</w:t>
      </w:r>
    </w:p>
    <w:p w14:paraId="0000001D" w14:textId="77777777" w:rsidR="000425C8" w:rsidRDefault="000425C8">
      <w:pPr>
        <w:pBdr>
          <w:top w:val="nil"/>
          <w:left w:val="nil"/>
          <w:bottom w:val="nil"/>
          <w:right w:val="nil"/>
          <w:between w:val="nil"/>
        </w:pBdr>
        <w:spacing w:line="240" w:lineRule="auto"/>
        <w:jc w:val="center"/>
        <w:rPr>
          <w:rFonts w:ascii="Georgia" w:eastAsia="Georgia" w:hAnsi="Georgia" w:cs="Georgia"/>
          <w:color w:val="000000"/>
          <w:sz w:val="12"/>
          <w:szCs w:val="12"/>
        </w:rPr>
      </w:pPr>
    </w:p>
    <w:p w14:paraId="0000001E"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III.</w:t>
      </w:r>
    </w:p>
    <w:p w14:paraId="0000001F" w14:textId="19E3EE2B" w:rsidR="000425C8" w:rsidRPr="00887CF4" w:rsidRDefault="00972BB0">
      <w:pPr>
        <w:pBdr>
          <w:top w:val="nil"/>
          <w:left w:val="nil"/>
          <w:bottom w:val="nil"/>
          <w:right w:val="nil"/>
          <w:between w:val="nil"/>
        </w:pBdr>
        <w:spacing w:line="240" w:lineRule="auto"/>
        <w:ind w:left="0" w:hanging="2"/>
        <w:jc w:val="both"/>
        <w:rPr>
          <w:rFonts w:ascii="Georgia" w:eastAsia="Georgia" w:hAnsi="Georgia" w:cs="Georgia"/>
          <w:sz w:val="24"/>
          <w:szCs w:val="24"/>
        </w:rPr>
      </w:pPr>
      <w:r w:rsidRPr="00887CF4">
        <w:rPr>
          <w:rFonts w:ascii="Georgia" w:eastAsia="Georgia" w:hAnsi="Georgia" w:cs="Georgia"/>
          <w:sz w:val="24"/>
          <w:szCs w:val="24"/>
        </w:rPr>
        <w:t xml:space="preserve">Za provedení uměleckého vystoupení dle této smlouvy zaplatí Organizátor PFS celkovou odměnu ve výši </w:t>
      </w:r>
      <w:r w:rsidRPr="00887CF4">
        <w:rPr>
          <w:rFonts w:ascii="Georgia" w:eastAsia="Georgia" w:hAnsi="Georgia" w:cs="Georgia"/>
          <w:b/>
          <w:sz w:val="24"/>
          <w:szCs w:val="24"/>
        </w:rPr>
        <w:t>=130.000,- Kč</w:t>
      </w:r>
      <w:r w:rsidRPr="00887CF4">
        <w:rPr>
          <w:rFonts w:ascii="Georgia" w:eastAsia="Georgia" w:hAnsi="Georgia" w:cs="Georgia"/>
          <w:sz w:val="24"/>
          <w:szCs w:val="24"/>
        </w:rPr>
        <w:t xml:space="preserve"> (slovy: sto-třicet-tisíc-korun-českých). Daň z odměny vypořádá účinkující. Součástí honoráře jsou náklady PFS na řádné nastudování  </w:t>
      </w:r>
      <w:r w:rsidRPr="00887CF4">
        <w:rPr>
          <w:rFonts w:ascii="Georgia" w:eastAsia="Georgia" w:hAnsi="Georgia" w:cs="Georgia"/>
          <w:sz w:val="24"/>
          <w:szCs w:val="24"/>
        </w:rPr>
        <w:br/>
        <w:t>a nazkoušení výše uvedeného programu, na pořízení či zapůjčení koncertních úborů</w:t>
      </w:r>
      <w:r w:rsidR="00887CF4" w:rsidRPr="00887CF4">
        <w:rPr>
          <w:rFonts w:ascii="Georgia" w:eastAsia="Georgia" w:hAnsi="Georgia" w:cs="Georgia"/>
          <w:sz w:val="24"/>
          <w:szCs w:val="24"/>
        </w:rPr>
        <w:t>. Doprava na zkoušky a do / z místa konání uměleckého vystoupení bude uhrazena organizátorem.</w:t>
      </w:r>
    </w:p>
    <w:p w14:paraId="00000020" w14:textId="77777777" w:rsidR="000425C8" w:rsidRDefault="000425C8">
      <w:pPr>
        <w:pBdr>
          <w:top w:val="nil"/>
          <w:left w:val="nil"/>
          <w:bottom w:val="nil"/>
          <w:right w:val="nil"/>
          <w:between w:val="nil"/>
        </w:pBdr>
        <w:spacing w:line="240" w:lineRule="auto"/>
        <w:jc w:val="both"/>
        <w:rPr>
          <w:rFonts w:ascii="Georgia" w:eastAsia="Georgia" w:hAnsi="Georgia" w:cs="Georgia"/>
          <w:color w:val="000000"/>
          <w:sz w:val="12"/>
          <w:szCs w:val="12"/>
        </w:rPr>
      </w:pPr>
    </w:p>
    <w:p w14:paraId="00000021"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Smluvní strany se dohodly, že Organizátor uhradí PFS dohodnutý honorář bankovním převodem na základě faktury vystavené do 14 dnů od uměleckých vystoupení, která bude mít náležitosti daňového dokladu. Splatnost faktury bude 14 dní ode dne jejího vystavení. Organizátor se zavazuje, že uhradí fakturu v termínu splatnosti na ní vyznačeném nebo do 5 dnů ode dne jejího doručení, bude-li mu faktura doručena později než v den splatnosti vyznačený na faktuře. </w:t>
      </w:r>
    </w:p>
    <w:p w14:paraId="00000022"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Pro případ prodlení organizátora při splnění peněžitého závazku z této smlouvy sjednávají její účastníci smluvní pokutu ve prospěch účinkujícího ve výši 0,05 % z dlužné částky denně. </w:t>
      </w:r>
    </w:p>
    <w:p w14:paraId="00000023" w14:textId="77777777" w:rsidR="000425C8" w:rsidRPr="00887CF4" w:rsidRDefault="000425C8">
      <w:pPr>
        <w:pBdr>
          <w:top w:val="nil"/>
          <w:left w:val="nil"/>
          <w:bottom w:val="nil"/>
          <w:right w:val="nil"/>
          <w:between w:val="nil"/>
        </w:pBdr>
        <w:spacing w:line="240" w:lineRule="auto"/>
        <w:jc w:val="both"/>
        <w:rPr>
          <w:rFonts w:ascii="Georgia" w:eastAsia="Georgia" w:hAnsi="Georgia" w:cs="Georgia"/>
          <w:sz w:val="12"/>
          <w:szCs w:val="12"/>
        </w:rPr>
      </w:pPr>
    </w:p>
    <w:p w14:paraId="00000024" w14:textId="3162CBE8" w:rsidR="000425C8" w:rsidRPr="00887CF4" w:rsidRDefault="00972BB0">
      <w:pPr>
        <w:pBdr>
          <w:top w:val="nil"/>
          <w:left w:val="nil"/>
          <w:bottom w:val="nil"/>
          <w:right w:val="nil"/>
          <w:between w:val="nil"/>
        </w:pBdr>
        <w:spacing w:line="240" w:lineRule="auto"/>
        <w:ind w:left="0" w:hanging="2"/>
        <w:jc w:val="both"/>
        <w:rPr>
          <w:rFonts w:ascii="Georgia" w:eastAsia="Georgia" w:hAnsi="Georgia" w:cs="Georgia"/>
          <w:sz w:val="24"/>
          <w:szCs w:val="24"/>
        </w:rPr>
      </w:pPr>
      <w:r w:rsidRPr="00887CF4">
        <w:rPr>
          <w:rFonts w:ascii="Georgia" w:eastAsia="Georgia" w:hAnsi="Georgia" w:cs="Georgia"/>
          <w:sz w:val="24"/>
          <w:szCs w:val="24"/>
        </w:rPr>
        <w:t xml:space="preserve">Organizátor poskytne PFS celkem </w:t>
      </w:r>
      <w:r w:rsidR="00887CF4" w:rsidRPr="00887CF4">
        <w:rPr>
          <w:rFonts w:ascii="Georgia" w:eastAsia="Georgia" w:hAnsi="Georgia" w:cs="Georgia"/>
          <w:b/>
          <w:sz w:val="24"/>
          <w:szCs w:val="24"/>
        </w:rPr>
        <w:t>10</w:t>
      </w:r>
      <w:r w:rsidRPr="00887CF4">
        <w:rPr>
          <w:rFonts w:ascii="Georgia" w:eastAsia="Georgia" w:hAnsi="Georgia" w:cs="Georgia"/>
          <w:b/>
          <w:sz w:val="24"/>
          <w:szCs w:val="24"/>
        </w:rPr>
        <w:t xml:space="preserve"> ks</w:t>
      </w:r>
      <w:r w:rsidRPr="00887CF4">
        <w:rPr>
          <w:rFonts w:ascii="Georgia" w:eastAsia="Georgia" w:hAnsi="Georgia" w:cs="Georgia"/>
          <w:sz w:val="24"/>
          <w:szCs w:val="24"/>
        </w:rPr>
        <w:t xml:space="preserve"> čestných vstupenek na umělecké vystoupení.</w:t>
      </w:r>
    </w:p>
    <w:p w14:paraId="00000028"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IV.</w:t>
      </w:r>
    </w:p>
    <w:p w14:paraId="00000029"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Organizátor se zavazuje, že požádá oprávněné ochranné organizace (OSA, DILIA, </w:t>
      </w:r>
      <w:proofErr w:type="spellStart"/>
      <w:r>
        <w:rPr>
          <w:rFonts w:ascii="Georgia" w:eastAsia="Georgia" w:hAnsi="Georgia" w:cs="Georgia"/>
          <w:color w:val="000000"/>
          <w:sz w:val="24"/>
          <w:szCs w:val="24"/>
        </w:rPr>
        <w:t>Intergram</w:t>
      </w:r>
      <w:proofErr w:type="spellEnd"/>
      <w:r>
        <w:rPr>
          <w:rFonts w:ascii="Georgia" w:eastAsia="Georgia" w:hAnsi="Georgia" w:cs="Georgia"/>
          <w:color w:val="000000"/>
          <w:sz w:val="24"/>
          <w:szCs w:val="24"/>
        </w:rPr>
        <w:t xml:space="preserve"> </w:t>
      </w:r>
      <w:r>
        <w:rPr>
          <w:rFonts w:ascii="Georgia" w:eastAsia="Georgia" w:hAnsi="Georgia" w:cs="Georgia"/>
          <w:color w:val="000000"/>
          <w:sz w:val="24"/>
          <w:szCs w:val="24"/>
        </w:rPr>
        <w:br/>
        <w:t xml:space="preserve">či jiné oprávněné ochranné organizace) o udělení svolení s užitím uměleckých děl, jež budou prováděna při uměleckém vystoupení dle této smlouvy. Organizátor se zavazuje uhradit předepsané autorské honoráře a poplatky, na které mají tyto ochranné organizace právní nárok. </w:t>
      </w:r>
    </w:p>
    <w:p w14:paraId="0000002A"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Organizátor se zavazuje dodržovat všechna ustanovení autorského zákona a prohlašuje, </w:t>
      </w:r>
      <w:r>
        <w:rPr>
          <w:rFonts w:ascii="Georgia" w:eastAsia="Georgia" w:hAnsi="Georgia" w:cs="Georgia"/>
          <w:color w:val="000000"/>
          <w:sz w:val="24"/>
          <w:szCs w:val="24"/>
        </w:rPr>
        <w:br/>
        <w:t>že bude činit opatření, aby autorská práva nebyla porušována ani třetí osobou. Organizátor prohlašuje, že zajistí všechna příslušná povolení či rozhodnutí správních orgánů, aby se mohlo umělecké vystoupení dle této smlouvy konat.</w:t>
      </w:r>
    </w:p>
    <w:p w14:paraId="0000002B"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V.</w:t>
      </w:r>
    </w:p>
    <w:p w14:paraId="0000002C"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PFS se zavazuje, že všichni účinkující budou přesně dodržovat sjednaný časový harmonogram.</w:t>
      </w:r>
      <w:r>
        <w:rPr>
          <w:rFonts w:ascii="Georgia" w:eastAsia="Georgia" w:hAnsi="Georgia" w:cs="Georgia"/>
          <w:color w:val="000000"/>
          <w:sz w:val="24"/>
          <w:szCs w:val="24"/>
        </w:rPr>
        <w:br/>
        <w:t xml:space="preserve">PFS je povinen písemně upozornit Organizátora na veškeré rozhodné skutečnosti týkající se uměleckého vystoupení, které by mohly mít vliv na jejich provádění (např. nemoc některého </w:t>
      </w:r>
      <w:r>
        <w:rPr>
          <w:rFonts w:ascii="Georgia" w:eastAsia="Georgia" w:hAnsi="Georgia" w:cs="Georgia"/>
          <w:color w:val="000000"/>
          <w:sz w:val="24"/>
          <w:szCs w:val="24"/>
        </w:rPr>
        <w:br/>
        <w:t>z účinkujících), a to bez zbytečného odkladu poté, co se o těchto skutečnostech dozví.</w:t>
      </w:r>
    </w:p>
    <w:p w14:paraId="0000002D"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VI.</w:t>
      </w:r>
    </w:p>
    <w:p w14:paraId="0000002E"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 xml:space="preserve">Časový harmonogram: </w:t>
      </w:r>
    </w:p>
    <w:p w14:paraId="0000002F" w14:textId="77777777" w:rsidR="000425C8" w:rsidRDefault="00972BB0">
      <w:pPr>
        <w:pBdr>
          <w:top w:val="nil"/>
          <w:left w:val="nil"/>
          <w:bottom w:val="nil"/>
          <w:right w:val="nil"/>
          <w:between w:val="nil"/>
        </w:pBdr>
        <w:tabs>
          <w:tab w:val="left" w:pos="1980"/>
          <w:tab w:val="left" w:pos="3420"/>
          <w:tab w:val="left" w:pos="4678"/>
          <w:tab w:val="left" w:pos="8222"/>
        </w:tabs>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Zkoušky v Praze dle dohody PFS s dirigentem koncertu p. Jakubem </w:t>
      </w:r>
      <w:proofErr w:type="spellStart"/>
      <w:r>
        <w:rPr>
          <w:rFonts w:ascii="Georgia" w:eastAsia="Georgia" w:hAnsi="Georgia" w:cs="Georgia"/>
          <w:color w:val="000000"/>
          <w:sz w:val="24"/>
          <w:szCs w:val="24"/>
        </w:rPr>
        <w:t>Kleckerem</w:t>
      </w:r>
      <w:proofErr w:type="spellEnd"/>
      <w:r>
        <w:rPr>
          <w:rFonts w:ascii="Georgia" w:eastAsia="Georgia" w:hAnsi="Georgia" w:cs="Georgia"/>
          <w:color w:val="000000"/>
          <w:sz w:val="24"/>
          <w:szCs w:val="24"/>
        </w:rPr>
        <w:t>.</w:t>
      </w:r>
      <w:r>
        <w:rPr>
          <w:rFonts w:ascii="Georgia" w:eastAsia="Georgia" w:hAnsi="Georgia" w:cs="Georgia"/>
          <w:color w:val="000000"/>
          <w:sz w:val="24"/>
          <w:szCs w:val="24"/>
        </w:rPr>
        <w:br/>
      </w:r>
      <w:r>
        <w:rPr>
          <w:rFonts w:ascii="Georgia" w:eastAsia="Georgia" w:hAnsi="Georgia" w:cs="Georgia"/>
          <w:b/>
          <w:color w:val="000000"/>
          <w:sz w:val="24"/>
          <w:szCs w:val="24"/>
        </w:rPr>
        <w:t xml:space="preserve">Pátek </w:t>
      </w:r>
      <w:proofErr w:type="gramStart"/>
      <w:r>
        <w:rPr>
          <w:rFonts w:ascii="Georgia" w:eastAsia="Georgia" w:hAnsi="Georgia" w:cs="Georgia"/>
          <w:b/>
          <w:color w:val="000000"/>
          <w:sz w:val="24"/>
          <w:szCs w:val="24"/>
        </w:rPr>
        <w:t>10.6. 2022</w:t>
      </w:r>
      <w:proofErr w:type="gramEnd"/>
    </w:p>
    <w:p w14:paraId="00000030" w14:textId="77777777" w:rsidR="000425C8" w:rsidRDefault="00972BB0">
      <w:pPr>
        <w:pBdr>
          <w:top w:val="nil"/>
          <w:left w:val="nil"/>
          <w:bottom w:val="nil"/>
          <w:right w:val="nil"/>
          <w:between w:val="nil"/>
        </w:pBdr>
        <w:tabs>
          <w:tab w:val="left" w:pos="1980"/>
          <w:tab w:val="left" w:pos="3420"/>
          <w:tab w:val="left" w:pos="4678"/>
          <w:tab w:val="left" w:pos="8222"/>
        </w:tabs>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do 15:30 hodin – příjezd PFS do Litomyšle, šatny, rozezpívání</w:t>
      </w:r>
    </w:p>
    <w:p w14:paraId="00000031" w14:textId="77777777" w:rsidR="000425C8" w:rsidRDefault="00972BB0">
      <w:pPr>
        <w:pBdr>
          <w:top w:val="nil"/>
          <w:left w:val="nil"/>
          <w:bottom w:val="nil"/>
          <w:right w:val="nil"/>
          <w:between w:val="nil"/>
        </w:pBdr>
        <w:tabs>
          <w:tab w:val="left" w:pos="1980"/>
          <w:tab w:val="left" w:pos="3420"/>
          <w:tab w:val="left" w:pos="4678"/>
          <w:tab w:val="left" w:pos="8222"/>
        </w:tabs>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16.00 – 18.30 – generální (akustická) zkouška dle požadavku pana dirigenta</w:t>
      </w:r>
    </w:p>
    <w:p w14:paraId="00000032" w14:textId="77777777" w:rsidR="000425C8" w:rsidRDefault="00972BB0">
      <w:pPr>
        <w:pBdr>
          <w:top w:val="nil"/>
          <w:left w:val="nil"/>
          <w:bottom w:val="nil"/>
          <w:right w:val="nil"/>
          <w:between w:val="nil"/>
        </w:pBdr>
        <w:tabs>
          <w:tab w:val="left" w:pos="1980"/>
          <w:tab w:val="left" w:pos="3420"/>
          <w:tab w:val="left" w:pos="4678"/>
          <w:tab w:val="left" w:pos="8222"/>
        </w:tabs>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 od </w:t>
      </w:r>
      <w:r>
        <w:rPr>
          <w:rFonts w:ascii="Georgia" w:eastAsia="Georgia" w:hAnsi="Georgia" w:cs="Georgia"/>
          <w:b/>
          <w:color w:val="000000"/>
          <w:sz w:val="24"/>
          <w:szCs w:val="24"/>
        </w:rPr>
        <w:t xml:space="preserve">20.00 hodin umělecké vystoupení </w:t>
      </w:r>
      <w:r>
        <w:rPr>
          <w:rFonts w:ascii="Georgia" w:eastAsia="Georgia" w:hAnsi="Georgia" w:cs="Georgia"/>
          <w:color w:val="000000"/>
          <w:sz w:val="24"/>
          <w:szCs w:val="24"/>
        </w:rPr>
        <w:t>(po přestávce)</w:t>
      </w:r>
    </w:p>
    <w:p w14:paraId="00000033" w14:textId="77777777" w:rsidR="000425C8" w:rsidRDefault="00972BB0">
      <w:pPr>
        <w:pBdr>
          <w:top w:val="nil"/>
          <w:left w:val="nil"/>
          <w:bottom w:val="nil"/>
          <w:right w:val="nil"/>
          <w:between w:val="nil"/>
        </w:pBdr>
        <w:tabs>
          <w:tab w:val="left" w:pos="1980"/>
          <w:tab w:val="left" w:pos="3420"/>
          <w:tab w:val="left" w:pos="4678"/>
          <w:tab w:val="left" w:pos="8222"/>
        </w:tabs>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po skončení uměleckého vystoupení odjezd PFS z Litomyšle</w:t>
      </w:r>
      <w:r>
        <w:rPr>
          <w:rFonts w:ascii="Georgia" w:eastAsia="Georgia" w:hAnsi="Georgia" w:cs="Georgia"/>
          <w:color w:val="000000"/>
          <w:sz w:val="24"/>
          <w:szCs w:val="24"/>
        </w:rPr>
        <w:tab/>
      </w:r>
      <w:r>
        <w:rPr>
          <w:rFonts w:ascii="Georgia" w:eastAsia="Georgia" w:hAnsi="Georgia" w:cs="Georgia"/>
          <w:color w:val="000000"/>
          <w:sz w:val="24"/>
          <w:szCs w:val="24"/>
        </w:rPr>
        <w:tab/>
      </w:r>
    </w:p>
    <w:p w14:paraId="00000034"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VII.</w:t>
      </w:r>
    </w:p>
    <w:p w14:paraId="00000035"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Organizátor se v rámci svých možností přičiní o optimální podmínky pro výkon uměleckého vystoupení v průběhu festivalu a o optimální podmínky pro akustickou zkoušku. </w:t>
      </w:r>
    </w:p>
    <w:p w14:paraId="00000036"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Organizátor se zavazuje, že na své náklady zajistí řádné technické vybavení místa uměleckého vystoupení, šatny pro všechny účinkující (sbor– dělení dámy/pány, samostatné šatny pro dirigenta a šatny pro sólisty) a pitný režim.</w:t>
      </w:r>
    </w:p>
    <w:p w14:paraId="00000037"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Dále pak:</w:t>
      </w:r>
    </w:p>
    <w:p w14:paraId="00000038" w14:textId="77777777" w:rsidR="000425C8" w:rsidRDefault="00972BB0">
      <w:pPr>
        <w:numPr>
          <w:ilvl w:val="0"/>
          <w:numId w:val="1"/>
        </w:num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uklizené a zametené jeviště s třemi sborovými stupni (po 20 cm) na pódiu</w:t>
      </w:r>
    </w:p>
    <w:p w14:paraId="00000039" w14:textId="77777777" w:rsidR="000425C8" w:rsidRDefault="00972BB0">
      <w:pPr>
        <w:numPr>
          <w:ilvl w:val="0"/>
          <w:numId w:val="1"/>
        </w:num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přítomnost zvukaře a osvětlovače po celou dobu GZ a konání uměleckého vystoupení</w:t>
      </w:r>
    </w:p>
    <w:p w14:paraId="0000003A"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VIII.</w:t>
      </w:r>
    </w:p>
    <w:p w14:paraId="0000003B"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Organizátor je oprávněn při propagaci festivalu na plakátech a v tisku použít jméno a fotografií PFS. Organizátor je oprávněn pořídit kompletní dokumentaci uměleckého vystoupení pro svůj archiv a další nekomerční použití pro potřeby Národního festivalu Smetanova Litomyšl v souladu s autorským zákonem. </w:t>
      </w:r>
    </w:p>
    <w:p w14:paraId="0000003C"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Pokud bude umělecké vystoupení zaznamenáváno médii (Česká televize, Český rozhlas atp.), uzavřou tato s účinkujícími vlastní smlouvy o užití práv výkonného umělce.</w:t>
      </w:r>
    </w:p>
    <w:p w14:paraId="0000003D"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IX.</w:t>
      </w:r>
    </w:p>
    <w:p w14:paraId="0000003E"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Jestliže se umělecké vystoupení dle této smlouvy nebude moci uskutečnit z důvodu vyšší moci (např. přírodní katastrofa, epidemie, nouzový stav, karanténa apod.) resp. jiných příčin, které nebylo možno předvídat nebo odpovídajícím způsobem odvrátit, a které nebyly způsobeny některou ze smluvních stran a nelze spravedlivě požadovat, aby v plnění smlouvy pokračovaly, </w:t>
      </w:r>
      <w:r>
        <w:rPr>
          <w:rFonts w:ascii="Georgia" w:eastAsia="Georgia" w:hAnsi="Georgia" w:cs="Georgia"/>
          <w:color w:val="000000"/>
          <w:sz w:val="24"/>
          <w:szCs w:val="24"/>
        </w:rPr>
        <w:br/>
        <w:t>pak má každá z nich právo od smlouvy odstoupit. Pro tento případ nemá žádná ze smluvních stran právo na úhradu jakýchkoli finančních výdajů vynaložených v souvislosti s plněním této smlouvy.</w:t>
      </w:r>
    </w:p>
    <w:p w14:paraId="0000003F"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lastRenderedPageBreak/>
        <w:t>PFS je oprávněn od této smlouvy odstoupit v případě, že Organizátor závažně poruší některou ze svých povinností dle této smlouvy. Dále, pokud po podpisu této smlouvy Organizátor zruší svou objednávku na provedení výše uvedeného uměleckého výkonu z jiných důvodů, než je vyšší moc, zaplatí Organizátor PFS celý honorář.</w:t>
      </w:r>
    </w:p>
    <w:p w14:paraId="00000040"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Organizátor je oprávněn od této smlouvy odstoupit v případě, že některý ze členů sboru závažně poruší některou z povinností dle této smlouvy (vyjma vyšší moci, nemoci či fyzických obtíží, nebo nevyhnutelných překážek, které Organizátor uzná za dostatečné a odpovídající). PFS je povinen uhradit Organizátorovi náklady na zajištění jeho zastoupení a veškeré ostatní prokazatelné výdaje.</w:t>
      </w:r>
    </w:p>
    <w:p w14:paraId="00000041"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Projev odstoupení musí být učiněn písemně a musí být doručen druhé smluvní straně.</w:t>
      </w:r>
    </w:p>
    <w:p w14:paraId="00000042" w14:textId="77777777" w:rsidR="000425C8" w:rsidRDefault="000425C8">
      <w:pPr>
        <w:pBdr>
          <w:top w:val="nil"/>
          <w:left w:val="nil"/>
          <w:bottom w:val="nil"/>
          <w:right w:val="nil"/>
          <w:between w:val="nil"/>
        </w:pBdr>
        <w:spacing w:line="240" w:lineRule="auto"/>
        <w:jc w:val="center"/>
        <w:rPr>
          <w:rFonts w:ascii="Georgia" w:eastAsia="Georgia" w:hAnsi="Georgia" w:cs="Georgia"/>
          <w:color w:val="000000"/>
          <w:sz w:val="12"/>
          <w:szCs w:val="12"/>
        </w:rPr>
      </w:pPr>
    </w:p>
    <w:p w14:paraId="00000043"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bookmarkStart w:id="1" w:name="_heading=h.gjdgxs" w:colFirst="0" w:colLast="0"/>
      <w:bookmarkEnd w:id="1"/>
      <w:r>
        <w:rPr>
          <w:rFonts w:ascii="Georgia" w:eastAsia="Georgia" w:hAnsi="Georgia" w:cs="Georgia"/>
          <w:b/>
          <w:color w:val="000000"/>
          <w:sz w:val="24"/>
          <w:szCs w:val="24"/>
        </w:rPr>
        <w:t>X.</w:t>
      </w:r>
    </w:p>
    <w:p w14:paraId="00000044" w14:textId="77777777" w:rsidR="000425C8" w:rsidRDefault="00972BB0">
      <w:pPr>
        <w:pBdr>
          <w:top w:val="nil"/>
          <w:left w:val="nil"/>
          <w:bottom w:val="nil"/>
          <w:right w:val="nil"/>
          <w:between w:val="nil"/>
        </w:pBdr>
        <w:shd w:val="clear" w:color="auto" w:fill="FFFFFF"/>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Smlouva bude zveřejněna v Registru smluv, s čímž obě smluvní strany souhlasí. Uveřejnění této smlouvy v registru smluv podle zákona č. 340/2015 Sb., ve znění pozdějších předpisů, zajistí Organizátor.</w:t>
      </w:r>
    </w:p>
    <w:p w14:paraId="00000045" w14:textId="77777777" w:rsidR="000425C8" w:rsidRDefault="000425C8">
      <w:pPr>
        <w:pBdr>
          <w:top w:val="nil"/>
          <w:left w:val="nil"/>
          <w:bottom w:val="nil"/>
          <w:right w:val="nil"/>
          <w:between w:val="nil"/>
        </w:pBdr>
        <w:shd w:val="clear" w:color="auto" w:fill="FFFFFF"/>
        <w:spacing w:line="240" w:lineRule="auto"/>
        <w:jc w:val="both"/>
        <w:rPr>
          <w:rFonts w:ascii="Georgia" w:eastAsia="Georgia" w:hAnsi="Georgia" w:cs="Georgia"/>
          <w:color w:val="000000"/>
          <w:sz w:val="12"/>
          <w:szCs w:val="12"/>
        </w:rPr>
      </w:pPr>
    </w:p>
    <w:p w14:paraId="00000046" w14:textId="77777777" w:rsidR="000425C8" w:rsidRDefault="00972BB0">
      <w:pPr>
        <w:pBdr>
          <w:top w:val="nil"/>
          <w:left w:val="nil"/>
          <w:bottom w:val="nil"/>
          <w:right w:val="nil"/>
          <w:between w:val="nil"/>
        </w:pBdr>
        <w:shd w:val="clear" w:color="auto" w:fill="FFFFFF"/>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Smluvní strany konstatují, že tato smlouva obsahuje údaje, které nebudou v souladu </w:t>
      </w:r>
      <w:r>
        <w:rPr>
          <w:rFonts w:ascii="Georgia" w:eastAsia="Georgia" w:hAnsi="Georgia" w:cs="Georgia"/>
          <w:color w:val="000000"/>
          <w:sz w:val="24"/>
          <w:szCs w:val="24"/>
        </w:rPr>
        <w:br/>
        <w:t xml:space="preserve">se zákonem č. 340/2015 Sb., ve znění pozdějších předpisů, uveřejněny v registru smluv podle uvedeného zákona (dále jen „neveřejné údaje“). Neveřejné údaje představují obchodní tajemství smluvních stran, informace o výpočtu ceny nebo jiné v souladu se zákonem neuveřejňované informace. Smluvní strany se dohodly, že Organizátor zajistí znečitelnění neveřejných údajů </w:t>
      </w:r>
      <w:r>
        <w:rPr>
          <w:rFonts w:ascii="Georgia" w:eastAsia="Georgia" w:hAnsi="Georgia" w:cs="Georgia"/>
          <w:color w:val="000000"/>
          <w:sz w:val="24"/>
          <w:szCs w:val="24"/>
        </w:rPr>
        <w:br/>
        <w:t xml:space="preserve">a neuvede je ani v metadatech. Neveřejnými údaji v této smlouvě jsou podpisy smluvních stran. </w:t>
      </w:r>
    </w:p>
    <w:p w14:paraId="00000047" w14:textId="77777777" w:rsidR="000425C8" w:rsidRDefault="000425C8">
      <w:pPr>
        <w:pBdr>
          <w:top w:val="nil"/>
          <w:left w:val="nil"/>
          <w:bottom w:val="nil"/>
          <w:right w:val="nil"/>
          <w:between w:val="nil"/>
        </w:pBdr>
        <w:shd w:val="clear" w:color="auto" w:fill="FFFFFF"/>
        <w:spacing w:line="240" w:lineRule="auto"/>
        <w:jc w:val="both"/>
        <w:rPr>
          <w:rFonts w:ascii="Georgia" w:eastAsia="Georgia" w:hAnsi="Georgia" w:cs="Georgia"/>
          <w:color w:val="000000"/>
          <w:sz w:val="12"/>
          <w:szCs w:val="12"/>
        </w:rPr>
      </w:pPr>
    </w:p>
    <w:p w14:paraId="00000048" w14:textId="77777777" w:rsidR="000425C8" w:rsidRDefault="00972BB0">
      <w:pPr>
        <w:pBdr>
          <w:top w:val="nil"/>
          <w:left w:val="nil"/>
          <w:bottom w:val="nil"/>
          <w:right w:val="nil"/>
          <w:between w:val="nil"/>
        </w:pBdr>
        <w:shd w:val="clear" w:color="auto" w:fill="FFFFFF"/>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Tato smlouva nabývá platnosti uzavřením a účinnosti uveřejněním v registru smluv podle zákona č. 340/2015 Sb., ve znění pozdějších předpisů.</w:t>
      </w:r>
    </w:p>
    <w:p w14:paraId="00000049" w14:textId="77777777" w:rsidR="000425C8" w:rsidRDefault="000425C8">
      <w:pPr>
        <w:pBdr>
          <w:top w:val="nil"/>
          <w:left w:val="nil"/>
          <w:bottom w:val="nil"/>
          <w:right w:val="nil"/>
          <w:between w:val="nil"/>
        </w:pBdr>
        <w:shd w:val="clear" w:color="auto" w:fill="FFFFFF"/>
        <w:spacing w:line="240" w:lineRule="auto"/>
        <w:jc w:val="both"/>
        <w:rPr>
          <w:rFonts w:ascii="Georgia" w:eastAsia="Georgia" w:hAnsi="Georgia" w:cs="Georgia"/>
          <w:color w:val="000000"/>
          <w:sz w:val="10"/>
          <w:szCs w:val="10"/>
        </w:rPr>
      </w:pPr>
    </w:p>
    <w:p w14:paraId="0000004A"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XI.</w:t>
      </w:r>
    </w:p>
    <w:p w14:paraId="0000004C" w14:textId="284B3976" w:rsidR="000425C8" w:rsidRDefault="00972BB0" w:rsidP="00887CF4">
      <w:pPr>
        <w:pBdr>
          <w:top w:val="nil"/>
          <w:left w:val="nil"/>
          <w:bottom w:val="nil"/>
          <w:right w:val="nil"/>
          <w:between w:val="nil"/>
        </w:pBdr>
        <w:spacing w:line="240" w:lineRule="auto"/>
        <w:ind w:left="0" w:hanging="2"/>
        <w:jc w:val="both"/>
        <w:rPr>
          <w:rFonts w:ascii="Georgia" w:eastAsia="Georgia" w:hAnsi="Georgia" w:cs="Georgia"/>
          <w:color w:val="000000"/>
          <w:sz w:val="12"/>
          <w:szCs w:val="12"/>
        </w:rPr>
      </w:pPr>
      <w:r>
        <w:rPr>
          <w:rFonts w:ascii="Georgia" w:eastAsia="Georgia" w:hAnsi="Georgia" w:cs="Georgia"/>
          <w:color w:val="000000"/>
          <w:sz w:val="24"/>
          <w:szCs w:val="24"/>
        </w:rPr>
        <w:t>Jednáním s PFS a spoluúčinkující je pověřen umělecký ředitel festivalu Vojtěch Stříteský (602 457 339), jednáním ve věcech smluvních je pověřen ředitel společnosti Jan Pikna. Organizační záležitosti řeší produkční festivalu Eliška Pešková (702 228 801) a na místě Leoš Krejčí (602 712 164).</w:t>
      </w:r>
    </w:p>
    <w:p w14:paraId="0000004D"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XII.</w:t>
      </w:r>
    </w:p>
    <w:p w14:paraId="0000004E"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Ve všech případech neupravených touto smlouvou se smluvní strany řídí právem České republiky a příslušným soudem je Okresní soud Svitavy.</w:t>
      </w:r>
    </w:p>
    <w:p w14:paraId="0000004F"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Tato smlouva je vyhotovena ve dvou stejnopisech, z nichž každá smluvní strana obdrží po jednom vyhotovení. </w:t>
      </w:r>
    </w:p>
    <w:p w14:paraId="00000050"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Tato smlouva může být měněna pouze písemnými číslovanými dodatky.</w:t>
      </w:r>
    </w:p>
    <w:p w14:paraId="00000051" w14:textId="77777777" w:rsidR="000425C8" w:rsidRDefault="000425C8">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p>
    <w:p w14:paraId="00000052"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Smluvní strany prohlašují, že jsou oprávněny zavázat se způsobem uvedeným v této smlouvě a současně se zavazují uhradit případnou škodu, jestliže by se toto prohlášení ukázalo nepravdivým.</w:t>
      </w:r>
    </w:p>
    <w:p w14:paraId="00000053" w14:textId="77777777" w:rsidR="000425C8" w:rsidRDefault="000425C8">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p>
    <w:p w14:paraId="00000054"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Smluvní strany prohlašují, že se před podpisem této smlouvy seznámily s jejím obsahem, že s ním bez výhrad souhlasí a na důkaz toho připojují své podpisy.</w:t>
      </w:r>
    </w:p>
    <w:p w14:paraId="00000057"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58" w14:textId="7D0E246E"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V Praze dne</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V Litomyšli dne </w:t>
      </w:r>
      <w:r w:rsidR="00263504">
        <w:rPr>
          <w:rFonts w:ascii="Georgia" w:eastAsia="Georgia" w:hAnsi="Georgia" w:cs="Georgia"/>
          <w:color w:val="000000"/>
          <w:sz w:val="24"/>
          <w:szCs w:val="24"/>
        </w:rPr>
        <w:t>8</w:t>
      </w:r>
      <w:r>
        <w:rPr>
          <w:rFonts w:ascii="Georgia" w:eastAsia="Georgia" w:hAnsi="Georgia" w:cs="Georgia"/>
          <w:color w:val="000000"/>
          <w:sz w:val="24"/>
          <w:szCs w:val="24"/>
        </w:rPr>
        <w:t xml:space="preserve">. </w:t>
      </w:r>
      <w:r w:rsidR="00263504">
        <w:rPr>
          <w:rFonts w:ascii="Georgia" w:eastAsia="Georgia" w:hAnsi="Georgia" w:cs="Georgia"/>
          <w:color w:val="000000"/>
          <w:sz w:val="24"/>
          <w:szCs w:val="24"/>
        </w:rPr>
        <w:t>června 2022</w:t>
      </w:r>
    </w:p>
    <w:p w14:paraId="00000059"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5A"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5B"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Za PFS:                                                      </w:t>
      </w:r>
      <w:r>
        <w:rPr>
          <w:rFonts w:ascii="Georgia" w:eastAsia="Georgia" w:hAnsi="Georgia" w:cs="Georgia"/>
          <w:color w:val="000000"/>
          <w:sz w:val="24"/>
          <w:szCs w:val="24"/>
        </w:rPr>
        <w:tab/>
      </w:r>
      <w:r>
        <w:rPr>
          <w:rFonts w:ascii="Georgia" w:eastAsia="Georgia" w:hAnsi="Georgia" w:cs="Georgia"/>
          <w:color w:val="000000"/>
          <w:sz w:val="24"/>
          <w:szCs w:val="24"/>
        </w:rPr>
        <w:tab/>
        <w:t>Za Organizátora</w:t>
      </w:r>
    </w:p>
    <w:p w14:paraId="00000062" w14:textId="77777777" w:rsidR="000425C8" w:rsidRDefault="00972BB0">
      <w:pPr>
        <w:pBdr>
          <w:top w:val="nil"/>
          <w:left w:val="nil"/>
          <w:bottom w:val="nil"/>
          <w:right w:val="nil"/>
          <w:between w:val="nil"/>
        </w:pBdr>
        <w:spacing w:line="240" w:lineRule="auto"/>
        <w:ind w:left="2" w:hanging="4"/>
        <w:jc w:val="center"/>
        <w:rPr>
          <w:rFonts w:ascii="Georgia" w:eastAsia="Georgia" w:hAnsi="Georgia" w:cs="Georgia"/>
          <w:color w:val="000000"/>
          <w:sz w:val="36"/>
          <w:szCs w:val="36"/>
        </w:rPr>
      </w:pPr>
      <w:r>
        <w:rPr>
          <w:rFonts w:ascii="Georgia" w:eastAsia="Georgia" w:hAnsi="Georgia" w:cs="Georgia"/>
          <w:b/>
          <w:color w:val="000000"/>
          <w:sz w:val="36"/>
          <w:szCs w:val="36"/>
        </w:rPr>
        <w:lastRenderedPageBreak/>
        <w:t>PŘÍLOHA č. 1</w:t>
      </w:r>
    </w:p>
    <w:p w14:paraId="00000063"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b/>
          <w:color w:val="000000"/>
          <w:sz w:val="24"/>
          <w:szCs w:val="24"/>
        </w:rPr>
        <w:t>ke Smlouvě o uměleckém vystoupení</w:t>
      </w:r>
    </w:p>
    <w:p w14:paraId="00000064" w14:textId="77777777" w:rsidR="000425C8" w:rsidRDefault="00972BB0">
      <w:pPr>
        <w:pBdr>
          <w:top w:val="nil"/>
          <w:left w:val="nil"/>
          <w:bottom w:val="nil"/>
          <w:right w:val="nil"/>
          <w:between w:val="nil"/>
        </w:pBdr>
        <w:spacing w:line="240" w:lineRule="auto"/>
        <w:ind w:left="0" w:hanging="2"/>
        <w:jc w:val="center"/>
        <w:rPr>
          <w:rFonts w:ascii="Georgia" w:eastAsia="Georgia" w:hAnsi="Georgia" w:cs="Georgia"/>
          <w:color w:val="000000"/>
          <w:sz w:val="24"/>
          <w:szCs w:val="24"/>
        </w:rPr>
      </w:pPr>
      <w:r>
        <w:rPr>
          <w:rFonts w:ascii="Georgia" w:eastAsia="Georgia" w:hAnsi="Georgia" w:cs="Georgia"/>
          <w:color w:val="000000"/>
          <w:sz w:val="24"/>
          <w:szCs w:val="24"/>
        </w:rPr>
        <w:t>kterou uzavřely níže uvedené smluvní strany</w:t>
      </w:r>
    </w:p>
    <w:p w14:paraId="00000065" w14:textId="77777777" w:rsidR="000425C8" w:rsidRDefault="000425C8">
      <w:pPr>
        <w:pBdr>
          <w:top w:val="nil"/>
          <w:left w:val="nil"/>
          <w:bottom w:val="nil"/>
          <w:right w:val="nil"/>
          <w:between w:val="nil"/>
        </w:pBdr>
        <w:spacing w:line="245" w:lineRule="auto"/>
        <w:ind w:left="0" w:hanging="2"/>
        <w:jc w:val="center"/>
        <w:rPr>
          <w:rFonts w:ascii="Georgia" w:eastAsia="Georgia" w:hAnsi="Georgia" w:cs="Georgia"/>
          <w:color w:val="000000"/>
          <w:sz w:val="24"/>
          <w:szCs w:val="24"/>
        </w:rPr>
      </w:pPr>
    </w:p>
    <w:p w14:paraId="00000066"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na straně jedné:</w:t>
      </w:r>
      <w:r>
        <w:rPr>
          <w:color w:val="000000"/>
        </w:rPr>
        <w:tab/>
      </w:r>
      <w:r>
        <w:rPr>
          <w:rFonts w:ascii="Georgia" w:eastAsia="Georgia" w:hAnsi="Georgia" w:cs="Georgia"/>
          <w:b/>
          <w:color w:val="000000"/>
          <w:sz w:val="24"/>
          <w:szCs w:val="24"/>
        </w:rPr>
        <w:t>Pražský filharmonický sbor</w:t>
      </w:r>
    </w:p>
    <w:p w14:paraId="00000067" w14:textId="059B92B9" w:rsidR="000425C8" w:rsidRPr="00887CF4" w:rsidRDefault="00972BB0">
      <w:pPr>
        <w:pBdr>
          <w:top w:val="nil"/>
          <w:left w:val="nil"/>
          <w:bottom w:val="nil"/>
          <w:right w:val="nil"/>
          <w:between w:val="nil"/>
        </w:pBdr>
        <w:spacing w:line="240" w:lineRule="auto"/>
        <w:ind w:left="0" w:hanging="2"/>
        <w:rPr>
          <w:rFonts w:ascii="Georgia" w:eastAsia="Georgia" w:hAnsi="Georgia" w:cs="Georgia"/>
          <w:sz w:val="24"/>
          <w:szCs w:val="24"/>
        </w:rPr>
      </w:pPr>
      <w:r w:rsidRPr="00887CF4">
        <w:rPr>
          <w:rFonts w:ascii="Georgia" w:eastAsia="Georgia" w:hAnsi="Georgia" w:cs="Georgia"/>
          <w:sz w:val="24"/>
          <w:szCs w:val="24"/>
        </w:rPr>
        <w:tab/>
      </w:r>
      <w:r w:rsidRPr="00887CF4">
        <w:rPr>
          <w:rFonts w:ascii="Georgia" w:eastAsia="Georgia" w:hAnsi="Georgia" w:cs="Georgia"/>
          <w:sz w:val="24"/>
          <w:szCs w:val="24"/>
        </w:rPr>
        <w:tab/>
        <w:t xml:space="preserve">      </w:t>
      </w:r>
      <w:r w:rsidRPr="00887CF4">
        <w:rPr>
          <w:rFonts w:ascii="Georgia" w:eastAsia="Georgia" w:hAnsi="Georgia" w:cs="Georgia"/>
          <w:sz w:val="24"/>
          <w:szCs w:val="24"/>
        </w:rPr>
        <w:tab/>
      </w:r>
      <w:r w:rsidR="00887CF4" w:rsidRPr="00887CF4">
        <w:rPr>
          <w:rFonts w:ascii="Georgia" w:eastAsia="Georgia" w:hAnsi="Georgia" w:cs="Georgia"/>
          <w:sz w:val="24"/>
          <w:szCs w:val="24"/>
        </w:rPr>
        <w:t>Melantrichova 970/17b, 110 00 Praha 1</w:t>
      </w:r>
    </w:p>
    <w:p w14:paraId="00000068"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IČO: 144 50 577</w:t>
      </w:r>
    </w:p>
    <w:p w14:paraId="00000069"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zastoupený ředitelem sboru MgA. Davidem Marečkem, Ph.D.</w:t>
      </w:r>
    </w:p>
    <w:p w14:paraId="0000006A"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16"/>
          <w:szCs w:val="16"/>
        </w:rPr>
      </w:pPr>
    </w:p>
    <w:p w14:paraId="0000006B" w14:textId="77777777" w:rsidR="000425C8" w:rsidRDefault="000425C8">
      <w:pPr>
        <w:pBdr>
          <w:top w:val="nil"/>
          <w:left w:val="nil"/>
          <w:bottom w:val="nil"/>
          <w:right w:val="nil"/>
          <w:between w:val="nil"/>
        </w:pBdr>
        <w:spacing w:line="240" w:lineRule="auto"/>
        <w:rPr>
          <w:rFonts w:ascii="Georgia" w:eastAsia="Georgia" w:hAnsi="Georgia" w:cs="Georgia"/>
          <w:color w:val="000000"/>
          <w:sz w:val="12"/>
          <w:szCs w:val="12"/>
        </w:rPr>
      </w:pPr>
    </w:p>
    <w:p w14:paraId="0000006C"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a na straně druhé:</w:t>
      </w:r>
      <w:r>
        <w:rPr>
          <w:rFonts w:ascii="Georgia" w:eastAsia="Georgia" w:hAnsi="Georgia" w:cs="Georgia"/>
          <w:color w:val="000000"/>
          <w:sz w:val="24"/>
          <w:szCs w:val="24"/>
        </w:rPr>
        <w:tab/>
      </w:r>
      <w:r>
        <w:rPr>
          <w:rFonts w:ascii="Georgia" w:eastAsia="Georgia" w:hAnsi="Georgia" w:cs="Georgia"/>
          <w:b/>
          <w:color w:val="000000"/>
          <w:sz w:val="24"/>
          <w:szCs w:val="24"/>
        </w:rPr>
        <w:t>Smetanova Litomyšl, o.p.s. </w:t>
      </w:r>
    </w:p>
    <w:p w14:paraId="0000006D" w14:textId="77777777" w:rsidR="000425C8" w:rsidRDefault="00972BB0">
      <w:pPr>
        <w:pBdr>
          <w:top w:val="nil"/>
          <w:left w:val="nil"/>
          <w:bottom w:val="nil"/>
          <w:right w:val="nil"/>
          <w:between w:val="nil"/>
        </w:pBdr>
        <w:spacing w:line="245" w:lineRule="auto"/>
        <w:ind w:left="0" w:hanging="2"/>
        <w:rPr>
          <w:rFonts w:ascii="Georgia" w:eastAsia="Georgia" w:hAnsi="Georgia" w:cs="Georgia"/>
          <w:color w:val="000000"/>
          <w:sz w:val="24"/>
          <w:szCs w:val="24"/>
        </w:rPr>
      </w:pPr>
      <w:r>
        <w:rPr>
          <w:rFonts w:ascii="Georgia" w:eastAsia="Georgia" w:hAnsi="Georgia" w:cs="Georgia"/>
          <w:color w:val="000000"/>
          <w:sz w:val="24"/>
          <w:szCs w:val="24"/>
        </w:rPr>
        <w:t>se sídlem Litomyšl, Jiráskova 133, 570 01 Litomyšl</w:t>
      </w:r>
    </w:p>
    <w:p w14:paraId="0000006E"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IČO: 25918206, DIČ CZ25918206</w:t>
      </w:r>
    </w:p>
    <w:p w14:paraId="0000006F" w14:textId="77777777" w:rsidR="000425C8" w:rsidRDefault="00972BB0">
      <w:pPr>
        <w:pBdr>
          <w:top w:val="nil"/>
          <w:left w:val="nil"/>
          <w:bottom w:val="nil"/>
          <w:right w:val="nil"/>
          <w:between w:val="nil"/>
        </w:pBdr>
        <w:spacing w:line="240" w:lineRule="auto"/>
        <w:ind w:left="0" w:hanging="2"/>
        <w:jc w:val="both"/>
        <w:rPr>
          <w:rFonts w:ascii="Georgia" w:eastAsia="Georgia" w:hAnsi="Georgia" w:cs="Georgia"/>
          <w:color w:val="000000"/>
          <w:sz w:val="24"/>
          <w:szCs w:val="24"/>
        </w:rPr>
      </w:pPr>
      <w:r>
        <w:rPr>
          <w:rFonts w:ascii="Georgia" w:eastAsia="Georgia" w:hAnsi="Georgia" w:cs="Georgia"/>
          <w:color w:val="000000"/>
          <w:sz w:val="24"/>
          <w:szCs w:val="24"/>
        </w:rPr>
        <w:t xml:space="preserve">zastoupený ředitelem společnosti Janem </w:t>
      </w:r>
      <w:proofErr w:type="spellStart"/>
      <w:r>
        <w:rPr>
          <w:rFonts w:ascii="Georgia" w:eastAsia="Georgia" w:hAnsi="Georgia" w:cs="Georgia"/>
          <w:color w:val="000000"/>
          <w:sz w:val="24"/>
          <w:szCs w:val="24"/>
        </w:rPr>
        <w:t>Piknou</w:t>
      </w:r>
      <w:proofErr w:type="spellEnd"/>
    </w:p>
    <w:p w14:paraId="00000070"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71"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Program pořadu</w:t>
      </w:r>
    </w:p>
    <w:p w14:paraId="00000072"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OBRÁZKY Z VÝSTAVY &amp; CARMINA BURANA</w:t>
      </w:r>
    </w:p>
    <w:p w14:paraId="00000073"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Pátek 10. června 2022, 20.00 hodin, II. zámecké nádvoří, Litomyšl</w:t>
      </w:r>
    </w:p>
    <w:p w14:paraId="00000074" w14:textId="77777777" w:rsidR="000425C8" w:rsidRDefault="000425C8">
      <w:pPr>
        <w:pBdr>
          <w:top w:val="nil"/>
          <w:left w:val="nil"/>
          <w:bottom w:val="nil"/>
          <w:right w:val="nil"/>
          <w:between w:val="nil"/>
        </w:pBdr>
        <w:spacing w:line="276" w:lineRule="auto"/>
        <w:ind w:left="0" w:hanging="2"/>
        <w:rPr>
          <w:rFonts w:ascii="Georgia" w:eastAsia="Georgia" w:hAnsi="Georgia" w:cs="Georgia"/>
          <w:color w:val="000000"/>
          <w:sz w:val="16"/>
          <w:szCs w:val="16"/>
        </w:rPr>
      </w:pPr>
      <w:bookmarkStart w:id="2" w:name="_heading=h.30j0zll" w:colFirst="0" w:colLast="0"/>
      <w:bookmarkEnd w:id="2"/>
    </w:p>
    <w:p w14:paraId="00000075"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Johann Sebastian Bach:</w:t>
      </w:r>
      <w:r>
        <w:rPr>
          <w:rFonts w:ascii="Georgia" w:eastAsia="Georgia" w:hAnsi="Georgia" w:cs="Georgia"/>
          <w:b/>
          <w:color w:val="000000"/>
          <w:sz w:val="24"/>
          <w:szCs w:val="24"/>
        </w:rPr>
        <w:tab/>
      </w:r>
      <w:r>
        <w:rPr>
          <w:rFonts w:ascii="Georgia" w:eastAsia="Georgia" w:hAnsi="Georgia" w:cs="Georgia"/>
          <w:b/>
          <w:color w:val="000000"/>
          <w:sz w:val="24"/>
          <w:szCs w:val="24"/>
        </w:rPr>
        <w:tab/>
      </w:r>
      <w:proofErr w:type="spellStart"/>
      <w:r>
        <w:rPr>
          <w:rFonts w:ascii="Georgia" w:eastAsia="Georgia" w:hAnsi="Georgia" w:cs="Georgia"/>
          <w:b/>
          <w:color w:val="000000"/>
          <w:sz w:val="24"/>
          <w:szCs w:val="24"/>
        </w:rPr>
        <w:t>Wachet</w:t>
      </w:r>
      <w:proofErr w:type="spellEnd"/>
      <w:r>
        <w:rPr>
          <w:rFonts w:ascii="Georgia" w:eastAsia="Georgia" w:hAnsi="Georgia" w:cs="Georgia"/>
          <w:b/>
          <w:color w:val="000000"/>
          <w:sz w:val="24"/>
          <w:szCs w:val="24"/>
        </w:rPr>
        <w:t xml:space="preserve"> </w:t>
      </w:r>
      <w:proofErr w:type="spellStart"/>
      <w:r>
        <w:rPr>
          <w:rFonts w:ascii="Georgia" w:eastAsia="Georgia" w:hAnsi="Georgia" w:cs="Georgia"/>
          <w:b/>
          <w:color w:val="000000"/>
          <w:sz w:val="24"/>
          <w:szCs w:val="24"/>
        </w:rPr>
        <w:t>auf</w:t>
      </w:r>
      <w:proofErr w:type="spellEnd"/>
      <w:r>
        <w:rPr>
          <w:rFonts w:ascii="Georgia" w:eastAsia="Georgia" w:hAnsi="Georgia" w:cs="Georgia"/>
          <w:b/>
          <w:color w:val="000000"/>
          <w:sz w:val="24"/>
          <w:szCs w:val="24"/>
        </w:rPr>
        <w:t xml:space="preserve">, </w:t>
      </w:r>
      <w:proofErr w:type="spellStart"/>
      <w:r>
        <w:rPr>
          <w:rFonts w:ascii="Georgia" w:eastAsia="Georgia" w:hAnsi="Georgia" w:cs="Georgia"/>
          <w:b/>
          <w:color w:val="000000"/>
          <w:sz w:val="24"/>
          <w:szCs w:val="24"/>
        </w:rPr>
        <w:t>ruft</w:t>
      </w:r>
      <w:proofErr w:type="spellEnd"/>
      <w:r>
        <w:rPr>
          <w:rFonts w:ascii="Georgia" w:eastAsia="Georgia" w:hAnsi="Georgia" w:cs="Georgia"/>
          <w:b/>
          <w:color w:val="000000"/>
          <w:sz w:val="24"/>
          <w:szCs w:val="24"/>
        </w:rPr>
        <w:t xml:space="preserve"> </w:t>
      </w:r>
      <w:proofErr w:type="spellStart"/>
      <w:r>
        <w:rPr>
          <w:rFonts w:ascii="Georgia" w:eastAsia="Georgia" w:hAnsi="Georgia" w:cs="Georgia"/>
          <w:b/>
          <w:color w:val="000000"/>
          <w:sz w:val="24"/>
          <w:szCs w:val="24"/>
        </w:rPr>
        <w:t>uns</w:t>
      </w:r>
      <w:proofErr w:type="spellEnd"/>
      <w:r>
        <w:rPr>
          <w:rFonts w:ascii="Georgia" w:eastAsia="Georgia" w:hAnsi="Georgia" w:cs="Georgia"/>
          <w:b/>
          <w:color w:val="000000"/>
          <w:sz w:val="24"/>
          <w:szCs w:val="24"/>
        </w:rPr>
        <w:t xml:space="preserve"> </w:t>
      </w:r>
      <w:proofErr w:type="spellStart"/>
      <w:r>
        <w:rPr>
          <w:rFonts w:ascii="Georgia" w:eastAsia="Georgia" w:hAnsi="Georgia" w:cs="Georgia"/>
          <w:b/>
          <w:color w:val="000000"/>
          <w:sz w:val="24"/>
          <w:szCs w:val="24"/>
        </w:rPr>
        <w:t>die</w:t>
      </w:r>
      <w:proofErr w:type="spellEnd"/>
      <w:r>
        <w:rPr>
          <w:rFonts w:ascii="Georgia" w:eastAsia="Georgia" w:hAnsi="Georgia" w:cs="Georgia"/>
          <w:b/>
          <w:color w:val="000000"/>
          <w:sz w:val="24"/>
          <w:szCs w:val="24"/>
        </w:rPr>
        <w:t xml:space="preserve"> </w:t>
      </w:r>
      <w:proofErr w:type="spellStart"/>
      <w:r>
        <w:rPr>
          <w:rFonts w:ascii="Georgia" w:eastAsia="Georgia" w:hAnsi="Georgia" w:cs="Georgia"/>
          <w:b/>
          <w:color w:val="000000"/>
          <w:sz w:val="24"/>
          <w:szCs w:val="24"/>
        </w:rPr>
        <w:t>Stimme</w:t>
      </w:r>
      <w:proofErr w:type="spellEnd"/>
      <w:r>
        <w:rPr>
          <w:rFonts w:ascii="Georgia" w:eastAsia="Georgia" w:hAnsi="Georgia" w:cs="Georgia"/>
          <w:b/>
          <w:color w:val="000000"/>
          <w:sz w:val="24"/>
          <w:szCs w:val="24"/>
        </w:rPr>
        <w:t xml:space="preserve"> BWV 645</w:t>
      </w:r>
      <w:r>
        <w:rPr>
          <w:rFonts w:ascii="Georgia" w:eastAsia="Georgia" w:hAnsi="Georgia" w:cs="Georgia"/>
          <w:b/>
          <w:color w:val="000000"/>
          <w:sz w:val="24"/>
          <w:szCs w:val="24"/>
        </w:rPr>
        <w:tab/>
      </w:r>
    </w:p>
    <w:p w14:paraId="00000076"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(1685–1750)</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orchestrální verze </w:t>
      </w:r>
    </w:p>
    <w:p w14:paraId="00000077" w14:textId="77777777" w:rsidR="000425C8" w:rsidRDefault="000425C8">
      <w:pPr>
        <w:pBdr>
          <w:top w:val="nil"/>
          <w:left w:val="nil"/>
          <w:bottom w:val="nil"/>
          <w:right w:val="nil"/>
          <w:between w:val="nil"/>
        </w:pBdr>
        <w:spacing w:line="276" w:lineRule="auto"/>
        <w:ind w:left="0" w:hanging="2"/>
        <w:rPr>
          <w:rFonts w:ascii="Georgia" w:eastAsia="Georgia" w:hAnsi="Georgia" w:cs="Georgia"/>
          <w:color w:val="000000"/>
          <w:sz w:val="24"/>
          <w:szCs w:val="24"/>
        </w:rPr>
      </w:pPr>
      <w:bookmarkStart w:id="3" w:name="_heading=h.1fob9te" w:colFirst="0" w:colLast="0"/>
      <w:bookmarkEnd w:id="3"/>
    </w:p>
    <w:p w14:paraId="00000078"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bookmarkStart w:id="4" w:name="_heading=h.3znysh7" w:colFirst="0" w:colLast="0"/>
      <w:bookmarkEnd w:id="4"/>
      <w:proofErr w:type="spellStart"/>
      <w:r>
        <w:rPr>
          <w:rFonts w:ascii="Georgia" w:eastAsia="Georgia" w:hAnsi="Georgia" w:cs="Georgia"/>
          <w:b/>
          <w:color w:val="000000"/>
          <w:sz w:val="24"/>
          <w:szCs w:val="24"/>
        </w:rPr>
        <w:t>Modest</w:t>
      </w:r>
      <w:proofErr w:type="spellEnd"/>
      <w:r>
        <w:rPr>
          <w:rFonts w:ascii="Georgia" w:eastAsia="Georgia" w:hAnsi="Georgia" w:cs="Georgia"/>
          <w:b/>
          <w:color w:val="000000"/>
          <w:sz w:val="24"/>
          <w:szCs w:val="24"/>
        </w:rPr>
        <w:t xml:space="preserve"> Petrovič </w:t>
      </w:r>
      <w:proofErr w:type="spellStart"/>
      <w:r>
        <w:rPr>
          <w:rFonts w:ascii="Georgia" w:eastAsia="Georgia" w:hAnsi="Georgia" w:cs="Georgia"/>
          <w:b/>
          <w:color w:val="000000"/>
          <w:sz w:val="24"/>
          <w:szCs w:val="24"/>
        </w:rPr>
        <w:t>Musorgskij</w:t>
      </w:r>
      <w:proofErr w:type="spellEnd"/>
      <w:r>
        <w:rPr>
          <w:rFonts w:ascii="Georgia" w:eastAsia="Georgia" w:hAnsi="Georgia" w:cs="Georgia"/>
          <w:b/>
          <w:color w:val="000000"/>
          <w:sz w:val="24"/>
          <w:szCs w:val="24"/>
        </w:rPr>
        <w:t>:</w:t>
      </w:r>
      <w:r>
        <w:rPr>
          <w:rFonts w:ascii="Georgia" w:eastAsia="Georgia" w:hAnsi="Georgia" w:cs="Georgia"/>
          <w:b/>
          <w:color w:val="000000"/>
          <w:sz w:val="24"/>
          <w:szCs w:val="24"/>
        </w:rPr>
        <w:tab/>
      </w:r>
      <w:r>
        <w:rPr>
          <w:rFonts w:ascii="Georgia" w:eastAsia="Georgia" w:hAnsi="Georgia" w:cs="Georgia"/>
          <w:b/>
          <w:color w:val="000000"/>
          <w:sz w:val="24"/>
          <w:szCs w:val="24"/>
        </w:rPr>
        <w:tab/>
        <w:t>Obrázky z výstavy</w:t>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p>
    <w:p w14:paraId="00000079"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rPr>
      </w:pPr>
      <w:r>
        <w:rPr>
          <w:rFonts w:ascii="Georgia" w:eastAsia="Georgia" w:hAnsi="Georgia" w:cs="Georgia"/>
          <w:color w:val="000000"/>
          <w:sz w:val="24"/>
          <w:szCs w:val="24"/>
        </w:rPr>
        <w:t>(1839–1881)</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proofErr w:type="spellStart"/>
      <w:r>
        <w:rPr>
          <w:rFonts w:ascii="Georgia" w:eastAsia="Georgia" w:hAnsi="Georgia" w:cs="Georgia"/>
          <w:color w:val="000000"/>
          <w:sz w:val="24"/>
          <w:szCs w:val="24"/>
        </w:rPr>
        <w:t>Arr</w:t>
      </w:r>
      <w:proofErr w:type="spellEnd"/>
      <w:r>
        <w:rPr>
          <w:rFonts w:ascii="Georgia" w:eastAsia="Georgia" w:hAnsi="Georgia" w:cs="Georgia"/>
          <w:color w:val="000000"/>
          <w:sz w:val="24"/>
          <w:szCs w:val="24"/>
        </w:rPr>
        <w:t xml:space="preserve">. Leopold </w:t>
      </w:r>
      <w:proofErr w:type="spellStart"/>
      <w:r>
        <w:rPr>
          <w:rFonts w:ascii="Georgia" w:eastAsia="Georgia" w:hAnsi="Georgia" w:cs="Georgia"/>
          <w:color w:val="000000"/>
          <w:sz w:val="24"/>
          <w:szCs w:val="24"/>
        </w:rPr>
        <w:t>Stokowski</w:t>
      </w:r>
      <w:proofErr w:type="spellEnd"/>
    </w:p>
    <w:p w14:paraId="0000007A" w14:textId="77777777" w:rsidR="000425C8" w:rsidRDefault="000425C8">
      <w:pPr>
        <w:pBdr>
          <w:top w:val="nil"/>
          <w:left w:val="nil"/>
          <w:bottom w:val="nil"/>
          <w:right w:val="nil"/>
          <w:between w:val="nil"/>
        </w:pBdr>
        <w:spacing w:line="276" w:lineRule="auto"/>
        <w:ind w:left="0" w:hanging="2"/>
        <w:rPr>
          <w:rFonts w:ascii="Georgia" w:eastAsia="Georgia" w:hAnsi="Georgia" w:cs="Georgia"/>
          <w:color w:val="000000"/>
          <w:sz w:val="16"/>
          <w:szCs w:val="16"/>
        </w:rPr>
      </w:pPr>
    </w:p>
    <w:p w14:paraId="0000007B"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i/>
          <w:color w:val="000000"/>
          <w:sz w:val="24"/>
          <w:szCs w:val="24"/>
        </w:rPr>
        <w:t>---   přestávka   ---</w:t>
      </w:r>
    </w:p>
    <w:p w14:paraId="0000007C" w14:textId="77777777" w:rsidR="000425C8" w:rsidRDefault="000425C8">
      <w:pPr>
        <w:pBdr>
          <w:top w:val="nil"/>
          <w:left w:val="nil"/>
          <w:bottom w:val="nil"/>
          <w:right w:val="nil"/>
          <w:between w:val="nil"/>
        </w:pBdr>
        <w:spacing w:line="276" w:lineRule="auto"/>
        <w:ind w:left="0" w:hanging="2"/>
        <w:rPr>
          <w:rFonts w:ascii="Georgia" w:eastAsia="Georgia" w:hAnsi="Georgia" w:cs="Georgia"/>
          <w:color w:val="000000"/>
          <w:sz w:val="16"/>
          <w:szCs w:val="16"/>
        </w:rPr>
      </w:pPr>
      <w:bookmarkStart w:id="5" w:name="_heading=h.2et92p0" w:colFirst="0" w:colLast="0"/>
      <w:bookmarkEnd w:id="5"/>
    </w:p>
    <w:p w14:paraId="0000007D"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bookmarkStart w:id="6" w:name="_heading=h.tyjcwt" w:colFirst="0" w:colLast="0"/>
      <w:bookmarkEnd w:id="6"/>
      <w:r>
        <w:rPr>
          <w:rFonts w:ascii="Georgia" w:eastAsia="Georgia" w:hAnsi="Georgia" w:cs="Georgia"/>
          <w:b/>
          <w:color w:val="000000"/>
          <w:sz w:val="24"/>
          <w:szCs w:val="24"/>
        </w:rPr>
        <w:t xml:space="preserve">Carl </w:t>
      </w:r>
      <w:proofErr w:type="spellStart"/>
      <w:r>
        <w:rPr>
          <w:rFonts w:ascii="Georgia" w:eastAsia="Georgia" w:hAnsi="Georgia" w:cs="Georgia"/>
          <w:b/>
          <w:color w:val="000000"/>
          <w:sz w:val="24"/>
          <w:szCs w:val="24"/>
        </w:rPr>
        <w:t>Orff</w:t>
      </w:r>
      <w:proofErr w:type="spellEnd"/>
      <w:r>
        <w:rPr>
          <w:rFonts w:ascii="Georgia" w:eastAsia="Georgia" w:hAnsi="Georgia" w:cs="Georgia"/>
          <w:b/>
          <w:color w:val="000000"/>
          <w:sz w:val="24"/>
          <w:szCs w:val="24"/>
        </w:rPr>
        <w:t>:</w:t>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t>CARMINA BURANA</w:t>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r>
        <w:rPr>
          <w:rFonts w:ascii="Georgia" w:eastAsia="Georgia" w:hAnsi="Georgia" w:cs="Georgia"/>
          <w:b/>
          <w:color w:val="000000"/>
          <w:sz w:val="24"/>
          <w:szCs w:val="24"/>
        </w:rPr>
        <w:tab/>
      </w:r>
    </w:p>
    <w:p w14:paraId="0000007E"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(1895–1982)</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světské písně pro sólové hlasy </w:t>
      </w:r>
    </w:p>
    <w:p w14:paraId="0000007F"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FF"/>
          <w:sz w:val="24"/>
          <w:szCs w:val="24"/>
        </w:rPr>
      </w:pPr>
      <w:r>
        <w:rPr>
          <w:rFonts w:ascii="Georgia" w:eastAsia="Georgia" w:hAnsi="Georgia" w:cs="Georgia"/>
          <w:color w:val="000000"/>
          <w:sz w:val="24"/>
          <w:szCs w:val="24"/>
        </w:rPr>
        <w:t xml:space="preserve">a sbor s orchestrálním doprovodem </w:t>
      </w:r>
    </w:p>
    <w:p w14:paraId="00000080"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Fortuna </w:t>
      </w:r>
      <w:proofErr w:type="spellStart"/>
      <w:r>
        <w:rPr>
          <w:rFonts w:ascii="Georgia" w:eastAsia="Georgia" w:hAnsi="Georgia" w:cs="Georgia"/>
          <w:color w:val="000000"/>
          <w:sz w:val="24"/>
          <w:szCs w:val="24"/>
        </w:rPr>
        <w:t>imperatrix</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mundi</w:t>
      </w:r>
      <w:proofErr w:type="spellEnd"/>
      <w:r>
        <w:rPr>
          <w:rFonts w:ascii="Georgia" w:eastAsia="Georgia" w:hAnsi="Georgia" w:cs="Georgia"/>
          <w:color w:val="000000"/>
          <w:sz w:val="24"/>
          <w:szCs w:val="24"/>
        </w:rPr>
        <w:t xml:space="preserve"> / </w:t>
      </w:r>
    </w:p>
    <w:p w14:paraId="00000081"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Fortuna vládne světu</w:t>
      </w:r>
    </w:p>
    <w:p w14:paraId="00000082"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Primo </w:t>
      </w:r>
      <w:proofErr w:type="spellStart"/>
      <w:r>
        <w:rPr>
          <w:rFonts w:ascii="Georgia" w:eastAsia="Georgia" w:hAnsi="Georgia" w:cs="Georgia"/>
          <w:color w:val="000000"/>
          <w:sz w:val="24"/>
          <w:szCs w:val="24"/>
        </w:rPr>
        <w:t>vere</w:t>
      </w:r>
      <w:proofErr w:type="spellEnd"/>
      <w:r>
        <w:rPr>
          <w:rFonts w:ascii="Georgia" w:eastAsia="Georgia" w:hAnsi="Georgia" w:cs="Georgia"/>
          <w:color w:val="000000"/>
          <w:sz w:val="24"/>
          <w:szCs w:val="24"/>
        </w:rPr>
        <w:t xml:space="preserve"> / Jaro</w:t>
      </w:r>
    </w:p>
    <w:p w14:paraId="00000083"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Uf dem </w:t>
      </w:r>
      <w:proofErr w:type="spellStart"/>
      <w:r>
        <w:rPr>
          <w:rFonts w:ascii="Georgia" w:eastAsia="Georgia" w:hAnsi="Georgia" w:cs="Georgia"/>
          <w:color w:val="000000"/>
          <w:sz w:val="24"/>
          <w:szCs w:val="24"/>
        </w:rPr>
        <w:t>anger</w:t>
      </w:r>
      <w:proofErr w:type="spellEnd"/>
      <w:r>
        <w:rPr>
          <w:rFonts w:ascii="Georgia" w:eastAsia="Georgia" w:hAnsi="Georgia" w:cs="Georgia"/>
          <w:color w:val="000000"/>
          <w:sz w:val="24"/>
          <w:szCs w:val="24"/>
        </w:rPr>
        <w:t xml:space="preserve"> / Na palouku</w:t>
      </w:r>
    </w:p>
    <w:p w14:paraId="00000084"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In </w:t>
      </w:r>
      <w:proofErr w:type="spellStart"/>
      <w:r>
        <w:rPr>
          <w:rFonts w:ascii="Georgia" w:eastAsia="Georgia" w:hAnsi="Georgia" w:cs="Georgia"/>
          <w:color w:val="000000"/>
          <w:sz w:val="24"/>
          <w:szCs w:val="24"/>
        </w:rPr>
        <w:t>taberna</w:t>
      </w:r>
      <w:proofErr w:type="spellEnd"/>
      <w:r>
        <w:rPr>
          <w:rFonts w:ascii="Georgia" w:eastAsia="Georgia" w:hAnsi="Georgia" w:cs="Georgia"/>
          <w:color w:val="000000"/>
          <w:sz w:val="24"/>
          <w:szCs w:val="24"/>
        </w:rPr>
        <w:t xml:space="preserve"> / V hospodě </w:t>
      </w:r>
    </w:p>
    <w:p w14:paraId="00000085"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Cour </w:t>
      </w:r>
      <w:proofErr w:type="spellStart"/>
      <w:r>
        <w:rPr>
          <w:rFonts w:ascii="Georgia" w:eastAsia="Georgia" w:hAnsi="Georgia" w:cs="Georgia"/>
          <w:color w:val="000000"/>
          <w:sz w:val="24"/>
          <w:szCs w:val="24"/>
        </w:rPr>
        <w:t>d'amours</w:t>
      </w:r>
      <w:proofErr w:type="spellEnd"/>
      <w:r>
        <w:rPr>
          <w:rFonts w:ascii="Georgia" w:eastAsia="Georgia" w:hAnsi="Georgia" w:cs="Georgia"/>
          <w:color w:val="000000"/>
          <w:sz w:val="24"/>
          <w:szCs w:val="24"/>
        </w:rPr>
        <w:t xml:space="preserve"> / Království lásky</w:t>
      </w:r>
    </w:p>
    <w:p w14:paraId="00000086"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proofErr w:type="spellStart"/>
      <w:r>
        <w:rPr>
          <w:rFonts w:ascii="Georgia" w:eastAsia="Georgia" w:hAnsi="Georgia" w:cs="Georgia"/>
          <w:color w:val="000000"/>
          <w:sz w:val="24"/>
          <w:szCs w:val="24"/>
        </w:rPr>
        <w:t>Blanziflor</w:t>
      </w:r>
      <w:proofErr w:type="spellEnd"/>
      <w:r>
        <w:rPr>
          <w:rFonts w:ascii="Georgia" w:eastAsia="Georgia" w:hAnsi="Georgia" w:cs="Georgia"/>
          <w:color w:val="000000"/>
          <w:sz w:val="24"/>
          <w:szCs w:val="24"/>
        </w:rPr>
        <w:t xml:space="preserve"> et Helena / </w:t>
      </w:r>
      <w:proofErr w:type="spellStart"/>
      <w:r>
        <w:rPr>
          <w:rFonts w:ascii="Georgia" w:eastAsia="Georgia" w:hAnsi="Georgia" w:cs="Georgia"/>
          <w:color w:val="000000"/>
          <w:sz w:val="24"/>
          <w:szCs w:val="24"/>
        </w:rPr>
        <w:t>Blanziflor</w:t>
      </w:r>
      <w:proofErr w:type="spellEnd"/>
      <w:r>
        <w:rPr>
          <w:rFonts w:ascii="Georgia" w:eastAsia="Georgia" w:hAnsi="Georgia" w:cs="Georgia"/>
          <w:color w:val="000000"/>
          <w:sz w:val="24"/>
          <w:szCs w:val="24"/>
        </w:rPr>
        <w:t xml:space="preserve"> a Helena </w:t>
      </w:r>
    </w:p>
    <w:p w14:paraId="00000087"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Fortuna </w:t>
      </w:r>
      <w:proofErr w:type="spellStart"/>
      <w:r>
        <w:rPr>
          <w:rFonts w:ascii="Georgia" w:eastAsia="Georgia" w:hAnsi="Georgia" w:cs="Georgia"/>
          <w:color w:val="000000"/>
          <w:sz w:val="24"/>
          <w:szCs w:val="24"/>
        </w:rPr>
        <w:t>imperatrix</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mundi</w:t>
      </w:r>
      <w:proofErr w:type="spellEnd"/>
      <w:r>
        <w:rPr>
          <w:rFonts w:ascii="Georgia" w:eastAsia="Georgia" w:hAnsi="Georgia" w:cs="Georgia"/>
          <w:color w:val="000000"/>
          <w:sz w:val="24"/>
          <w:szCs w:val="24"/>
        </w:rPr>
        <w:t xml:space="preserve"> / Fortuna vládne světu</w:t>
      </w:r>
    </w:p>
    <w:p w14:paraId="00000088" w14:textId="77777777" w:rsidR="000425C8" w:rsidRDefault="000425C8">
      <w:pPr>
        <w:pBdr>
          <w:top w:val="nil"/>
          <w:left w:val="nil"/>
          <w:bottom w:val="nil"/>
          <w:right w:val="nil"/>
          <w:between w:val="nil"/>
        </w:pBdr>
        <w:spacing w:line="276" w:lineRule="auto"/>
        <w:ind w:left="0" w:hanging="2"/>
        <w:rPr>
          <w:rFonts w:ascii="Georgia" w:eastAsia="Georgia" w:hAnsi="Georgia" w:cs="Georgia"/>
          <w:color w:val="000000"/>
          <w:sz w:val="24"/>
          <w:szCs w:val="24"/>
        </w:rPr>
      </w:pPr>
    </w:p>
    <w:p w14:paraId="00000089"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Simona Šaturová</w:t>
      </w:r>
      <w:r>
        <w:rPr>
          <w:rFonts w:ascii="Georgia" w:eastAsia="Georgia" w:hAnsi="Georgia" w:cs="Georgia"/>
          <w:color w:val="000000"/>
          <w:sz w:val="24"/>
          <w:szCs w:val="24"/>
        </w:rPr>
        <w:t>– soprán</w:t>
      </w:r>
      <w:r>
        <w:rPr>
          <w:rFonts w:ascii="Georgia" w:eastAsia="Georgia" w:hAnsi="Georgia" w:cs="Georgia"/>
          <w:b/>
          <w:color w:val="000000"/>
          <w:sz w:val="24"/>
          <w:szCs w:val="24"/>
        </w:rPr>
        <w:t xml:space="preserve"> • Martin </w:t>
      </w:r>
      <w:proofErr w:type="spellStart"/>
      <w:r>
        <w:rPr>
          <w:rFonts w:ascii="Georgia" w:eastAsia="Georgia" w:hAnsi="Georgia" w:cs="Georgia"/>
          <w:b/>
          <w:color w:val="000000"/>
          <w:sz w:val="24"/>
          <w:szCs w:val="24"/>
        </w:rPr>
        <w:t>Šrejma</w:t>
      </w:r>
      <w:proofErr w:type="spellEnd"/>
      <w:r>
        <w:rPr>
          <w:rFonts w:ascii="Georgia" w:eastAsia="Georgia" w:hAnsi="Georgia" w:cs="Georgia"/>
          <w:color w:val="000000"/>
          <w:sz w:val="24"/>
          <w:szCs w:val="24"/>
        </w:rPr>
        <w:t xml:space="preserve"> – tenor • </w:t>
      </w:r>
      <w:r>
        <w:rPr>
          <w:rFonts w:ascii="Georgia" w:eastAsia="Georgia" w:hAnsi="Georgia" w:cs="Georgia"/>
          <w:b/>
          <w:color w:val="000000"/>
          <w:sz w:val="24"/>
          <w:szCs w:val="24"/>
        </w:rPr>
        <w:t xml:space="preserve">Jiří Rajniš </w:t>
      </w:r>
      <w:r>
        <w:rPr>
          <w:rFonts w:ascii="Georgia" w:eastAsia="Georgia" w:hAnsi="Georgia" w:cs="Georgia"/>
          <w:color w:val="000000"/>
          <w:sz w:val="24"/>
          <w:szCs w:val="24"/>
        </w:rPr>
        <w:t xml:space="preserve">– baryton </w:t>
      </w:r>
    </w:p>
    <w:p w14:paraId="0000008A"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Kantiléna</w:t>
      </w:r>
      <w:r>
        <w:rPr>
          <w:rFonts w:ascii="Georgia" w:eastAsia="Georgia" w:hAnsi="Georgia" w:cs="Georgia"/>
          <w:color w:val="000000"/>
          <w:sz w:val="24"/>
          <w:szCs w:val="24"/>
        </w:rPr>
        <w:t xml:space="preserve">, sbor dětí a mládeže při Filharmonii Brno, sbormistr </w:t>
      </w:r>
      <w:r>
        <w:rPr>
          <w:rFonts w:ascii="Georgia" w:eastAsia="Georgia" w:hAnsi="Georgia" w:cs="Georgia"/>
          <w:b/>
          <w:color w:val="000000"/>
          <w:sz w:val="24"/>
          <w:szCs w:val="24"/>
        </w:rPr>
        <w:t>Jakub Klecker</w:t>
      </w:r>
    </w:p>
    <w:p w14:paraId="0000008B"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Pražský filharmonický sbor</w:t>
      </w:r>
      <w:r>
        <w:rPr>
          <w:rFonts w:ascii="Georgia" w:eastAsia="Georgia" w:hAnsi="Georgia" w:cs="Georgia"/>
          <w:color w:val="000000"/>
          <w:sz w:val="24"/>
          <w:szCs w:val="24"/>
        </w:rPr>
        <w:t xml:space="preserve">, sbormistr </w:t>
      </w:r>
      <w:r>
        <w:rPr>
          <w:rFonts w:ascii="Georgia" w:eastAsia="Georgia" w:hAnsi="Georgia" w:cs="Georgia"/>
          <w:b/>
          <w:color w:val="000000"/>
          <w:sz w:val="24"/>
          <w:szCs w:val="24"/>
        </w:rPr>
        <w:t>Lukáš Kozubík</w:t>
      </w:r>
    </w:p>
    <w:p w14:paraId="0000008C" w14:textId="77777777"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b/>
          <w:color w:val="000000"/>
          <w:sz w:val="24"/>
          <w:szCs w:val="24"/>
        </w:rPr>
        <w:t xml:space="preserve">Moravská filharmonie Olomouc </w:t>
      </w:r>
      <w:r>
        <w:rPr>
          <w:rFonts w:ascii="Georgia" w:eastAsia="Georgia" w:hAnsi="Georgia" w:cs="Georgia"/>
          <w:color w:val="000000"/>
          <w:sz w:val="24"/>
          <w:szCs w:val="24"/>
        </w:rPr>
        <w:t>•</w:t>
      </w:r>
      <w:r>
        <w:rPr>
          <w:rFonts w:ascii="Georgia" w:eastAsia="Georgia" w:hAnsi="Georgia" w:cs="Georgia"/>
          <w:b/>
          <w:color w:val="000000"/>
          <w:sz w:val="24"/>
          <w:szCs w:val="24"/>
        </w:rPr>
        <w:t xml:space="preserve"> </w:t>
      </w:r>
      <w:r>
        <w:rPr>
          <w:rFonts w:ascii="Georgia" w:eastAsia="Georgia" w:hAnsi="Georgia" w:cs="Georgia"/>
          <w:color w:val="000000"/>
          <w:sz w:val="24"/>
          <w:szCs w:val="24"/>
        </w:rPr>
        <w:t>Dirigent</w:t>
      </w:r>
      <w:r>
        <w:rPr>
          <w:rFonts w:ascii="Georgia" w:eastAsia="Georgia" w:hAnsi="Georgia" w:cs="Georgia"/>
          <w:b/>
          <w:color w:val="000000"/>
          <w:sz w:val="24"/>
          <w:szCs w:val="24"/>
        </w:rPr>
        <w:t xml:space="preserve"> Jakub Klecker</w:t>
      </w:r>
    </w:p>
    <w:p w14:paraId="0000008D"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8E" w14:textId="51B37875"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V Praze dne</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color w:val="000000"/>
          <w:sz w:val="24"/>
          <w:szCs w:val="24"/>
        </w:rPr>
        <w:tab/>
        <w:t xml:space="preserve">V Litomyšli dne </w:t>
      </w:r>
      <w:r w:rsidR="00263504">
        <w:rPr>
          <w:rFonts w:ascii="Georgia" w:eastAsia="Georgia" w:hAnsi="Georgia" w:cs="Georgia"/>
          <w:color w:val="000000"/>
          <w:sz w:val="24"/>
          <w:szCs w:val="24"/>
        </w:rPr>
        <w:t>8. června 2022</w:t>
      </w:r>
    </w:p>
    <w:p w14:paraId="0000008F" w14:textId="77777777" w:rsidR="000425C8" w:rsidRDefault="000425C8">
      <w:pPr>
        <w:pBdr>
          <w:top w:val="nil"/>
          <w:left w:val="nil"/>
          <w:bottom w:val="nil"/>
          <w:right w:val="nil"/>
          <w:between w:val="nil"/>
        </w:pBdr>
        <w:spacing w:line="240" w:lineRule="auto"/>
        <w:ind w:left="0" w:hanging="2"/>
        <w:rPr>
          <w:rFonts w:ascii="Georgia" w:eastAsia="Georgia" w:hAnsi="Georgia" w:cs="Georgia"/>
          <w:color w:val="000000"/>
          <w:sz w:val="24"/>
          <w:szCs w:val="24"/>
        </w:rPr>
      </w:pPr>
    </w:p>
    <w:p w14:paraId="00000090" w14:textId="3AA35D9E" w:rsidR="000425C8" w:rsidRDefault="00972BB0">
      <w:pPr>
        <w:pBdr>
          <w:top w:val="nil"/>
          <w:left w:val="nil"/>
          <w:bottom w:val="nil"/>
          <w:right w:val="nil"/>
          <w:between w:val="nil"/>
        </w:pBdr>
        <w:spacing w:line="240" w:lineRule="auto"/>
        <w:ind w:left="0" w:hanging="2"/>
        <w:rPr>
          <w:rFonts w:ascii="Georgia" w:eastAsia="Georgia" w:hAnsi="Georgia" w:cs="Georgia"/>
          <w:color w:val="000000"/>
          <w:sz w:val="24"/>
          <w:szCs w:val="24"/>
        </w:rPr>
      </w:pPr>
      <w:r>
        <w:rPr>
          <w:rFonts w:ascii="Georgia" w:eastAsia="Georgia" w:hAnsi="Georgia" w:cs="Georgia"/>
          <w:color w:val="000000"/>
          <w:sz w:val="24"/>
          <w:szCs w:val="24"/>
        </w:rPr>
        <w:t xml:space="preserve">Za </w:t>
      </w:r>
      <w:r w:rsidR="00887CF4">
        <w:rPr>
          <w:rFonts w:ascii="Georgia" w:eastAsia="Georgia" w:hAnsi="Georgia" w:cs="Georgia"/>
          <w:color w:val="000000"/>
          <w:sz w:val="24"/>
          <w:szCs w:val="24"/>
        </w:rPr>
        <w:t xml:space="preserve">PFS:  </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t>Za Organizátora</w:t>
      </w:r>
    </w:p>
    <w:sectPr w:rsidR="000425C8">
      <w:pgSz w:w="12240" w:h="15840"/>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0185C"/>
    <w:multiLevelType w:val="multilevel"/>
    <w:tmpl w:val="73947A3A"/>
    <w:lvl w:ilvl="0">
      <w:start w:val="1"/>
      <w:numFmt w:val="decimal"/>
      <w:lvlText w:val="%1."/>
      <w:lvlJc w:val="left"/>
      <w:pPr>
        <w:ind w:left="1068" w:hanging="708"/>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8"/>
    <w:rsid w:val="000425C8"/>
    <w:rsid w:val="00263504"/>
    <w:rsid w:val="007253CA"/>
    <w:rsid w:val="00887CF4"/>
    <w:rsid w:val="00972BB0"/>
    <w:rsid w:val="00D26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7E80"/>
  <w15:docId w15:val="{CEAACCFB-65B6-4CB4-8ADA-DE952AFE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uiPriority w:val="9"/>
    <w:qFormat/>
    <w:pPr>
      <w:keepNext/>
      <w:jc w:val="center"/>
    </w:pPr>
    <w:rPr>
      <w:b/>
      <w:sz w:val="36"/>
    </w:rPr>
  </w:style>
  <w:style w:type="paragraph" w:styleId="Nadpis2">
    <w:name w:val="heading 2"/>
    <w:basedOn w:val="Normln"/>
    <w:next w:val="Normln"/>
    <w:uiPriority w:val="9"/>
    <w:semiHidden/>
    <w:unhideWhenUsed/>
    <w:qFormat/>
    <w:pPr>
      <w:keepNext/>
      <w:jc w:val="both"/>
      <w:outlineLvl w:val="1"/>
    </w:pPr>
    <w:rPr>
      <w:sz w:val="24"/>
    </w:rPr>
  </w:style>
  <w:style w:type="paragraph" w:styleId="Nadpis3">
    <w:name w:val="heading 3"/>
    <w:basedOn w:val="Normln"/>
    <w:next w:val="Normln"/>
    <w:uiPriority w:val="9"/>
    <w:semiHidden/>
    <w:unhideWhenUsed/>
    <w:qFormat/>
    <w:pPr>
      <w:keepNext/>
      <w:outlineLvl w:val="2"/>
    </w:pPr>
    <w:rPr>
      <w:sz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kladntext">
    <w:name w:val="Body Text"/>
    <w:basedOn w:val="Normln"/>
    <w:pPr>
      <w:jc w:val="both"/>
    </w:pPr>
    <w:rPr>
      <w:sz w:val="24"/>
    </w:rPr>
  </w:style>
  <w:style w:type="character" w:customStyle="1" w:styleId="Zvraznn">
    <w:name w:val="Zvýraznění"/>
    <w:rPr>
      <w:i/>
      <w:iCs/>
      <w:w w:val="100"/>
      <w:position w:val="-1"/>
      <w:effect w:val="none"/>
      <w:vertAlign w:val="baseline"/>
      <w:cs w:val="0"/>
      <w:em w:val="none"/>
    </w:rPr>
  </w:style>
  <w:style w:type="paragraph" w:customStyle="1" w:styleId="Barevnseznamzvraznn11">
    <w:name w:val="Barevný seznam – zvýraznění 11"/>
    <w:basedOn w:val="Normln"/>
    <w:pPr>
      <w:ind w:left="708"/>
    </w:pPr>
    <w:rPr>
      <w:sz w:val="24"/>
    </w:rPr>
  </w:style>
  <w:style w:type="paragraph" w:customStyle="1" w:styleId="Normlnweb1">
    <w:name w:val="Normální (web)1"/>
    <w:basedOn w:val="Normln"/>
    <w:pPr>
      <w:spacing w:after="240" w:line="288" w:lineRule="auto"/>
    </w:pPr>
    <w:rPr>
      <w:sz w:val="24"/>
      <w:szCs w:val="24"/>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rPr>
  </w:style>
  <w:style w:type="paragraph" w:styleId="Textbubliny">
    <w:name w:val="Balloon Text"/>
    <w:basedOn w:val="Normln"/>
    <w:qFormat/>
    <w:rPr>
      <w:rFonts w:ascii="Segoe UI" w:hAnsi="Segoe UI" w:cs="Segoe UI"/>
      <w:sz w:val="18"/>
      <w:szCs w:val="18"/>
    </w:rPr>
  </w:style>
  <w:style w:type="character" w:customStyle="1" w:styleId="TextbublinyChar">
    <w:name w:val="Text bubliny Char"/>
    <w:rPr>
      <w:rFonts w:ascii="Segoe UI" w:hAnsi="Segoe UI" w:cs="Segoe UI"/>
      <w:w w:val="100"/>
      <w:position w:val="-1"/>
      <w:sz w:val="18"/>
      <w:szCs w:val="18"/>
      <w:effect w:val="none"/>
      <w:vertAlign w:val="baseline"/>
      <w:cs w:val="0"/>
      <w:em w:val="none"/>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u6qJ9dR9OStSPAhKNqM3HZ7JA==">AMUW2mVscWJkiRWkKldAgyxj2aPrfPC6JqsSTdaLsG65A/snVL/XHr9SaXOADS4ziEwVvyxo1C6KmJ9o4rxeuiTKIhSRMDyNXBbV3N7OVwffi++RK3r0VX+hww1DMHRWRD3EP9/Aia+16VGwQslbwM9b/1xQ9aQc6xOwfPkQ/lqlXddi2XQfH+M695MdOXA/F+Eqk/0xSMbI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8483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Stříteský</dc:creator>
  <cp:keywords/>
  <dc:description/>
  <cp:lastModifiedBy>Šrůmová Hana</cp:lastModifiedBy>
  <cp:revision>2</cp:revision>
  <cp:lastPrinted>2022-06-10T14:23:00Z</cp:lastPrinted>
  <dcterms:created xsi:type="dcterms:W3CDTF">2022-09-29T10:46:00Z</dcterms:created>
  <dcterms:modified xsi:type="dcterms:W3CDTF">2022-09-29T10:46:00Z</dcterms:modified>
</cp:coreProperties>
</file>