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045CB" w14:textId="6FF454C0" w:rsidR="0005091A" w:rsidRPr="00B07DB5" w:rsidRDefault="002E3552" w:rsidP="00A239EB">
      <w:pPr>
        <w:pStyle w:val="Nzev"/>
        <w:rPr>
          <w:sz w:val="22"/>
          <w:szCs w:val="22"/>
        </w:rPr>
      </w:pPr>
      <w:r w:rsidRPr="00B07DB5">
        <w:rPr>
          <w:sz w:val="22"/>
          <w:szCs w:val="22"/>
        </w:rPr>
        <w:t>smlouv</w:t>
      </w:r>
      <w:r>
        <w:rPr>
          <w:sz w:val="22"/>
          <w:szCs w:val="22"/>
        </w:rPr>
        <w:t xml:space="preserve">A </w:t>
      </w:r>
      <w:r w:rsidR="00483717">
        <w:rPr>
          <w:sz w:val="22"/>
          <w:szCs w:val="22"/>
        </w:rPr>
        <w:t>o dílo</w:t>
      </w:r>
    </w:p>
    <w:p w14:paraId="2E2261D3" w14:textId="77777777" w:rsidR="0005091A" w:rsidRPr="00B07DB5" w:rsidRDefault="0005091A" w:rsidP="00A239EB">
      <w:pPr>
        <w:pStyle w:val="Nzev"/>
        <w:rPr>
          <w:sz w:val="22"/>
          <w:szCs w:val="22"/>
        </w:rPr>
      </w:pPr>
    </w:p>
    <w:p w14:paraId="780FB6C3" w14:textId="77777777" w:rsidR="0005091A" w:rsidRPr="00B07DB5" w:rsidRDefault="0005091A" w:rsidP="00A1343D">
      <w:pPr>
        <w:pStyle w:val="Prosttext"/>
        <w:pBdr>
          <w:bottom w:val="single" w:sz="6" w:space="3" w:color="auto"/>
        </w:pBdr>
        <w:jc w:val="center"/>
        <w:rPr>
          <w:rFonts w:ascii="Times New Roman" w:hAnsi="Times New Roman"/>
          <w:sz w:val="22"/>
          <w:szCs w:val="22"/>
        </w:rPr>
      </w:pPr>
      <w:r w:rsidRPr="00FA3176">
        <w:rPr>
          <w:rFonts w:ascii="Times New Roman" w:hAnsi="Times New Roman"/>
          <w:sz w:val="22"/>
          <w:szCs w:val="22"/>
        </w:rPr>
        <w:t>uzavřená podle § 2586 a násl. zákona č. 89/2012 Sb., občanský zákoník, v platném znění (dále též ObčZ)</w:t>
      </w:r>
      <w:r w:rsidRPr="00B07DB5">
        <w:rPr>
          <w:rFonts w:ascii="Times New Roman" w:hAnsi="Times New Roman"/>
          <w:sz w:val="22"/>
          <w:szCs w:val="22"/>
        </w:rPr>
        <w:t xml:space="preserve"> mezi smluvními stranami dle čl. I.</w:t>
      </w:r>
    </w:p>
    <w:p w14:paraId="0DE35240" w14:textId="77777777" w:rsidR="0005091A" w:rsidRPr="00B07DB5" w:rsidRDefault="0005091A" w:rsidP="00A1343D">
      <w:pPr>
        <w:pStyle w:val="2010-03-24slolnku"/>
        <w:spacing w:before="0"/>
        <w:jc w:val="center"/>
        <w:rPr>
          <w:rFonts w:ascii="Times New Roman" w:hAnsi="Times New Roman"/>
          <w:sz w:val="22"/>
          <w:szCs w:val="22"/>
        </w:rPr>
      </w:pPr>
    </w:p>
    <w:p w14:paraId="64D71B05" w14:textId="77777777" w:rsidR="0005091A" w:rsidRPr="00FA3176" w:rsidRDefault="0005091A" w:rsidP="00A1343D">
      <w:pPr>
        <w:pStyle w:val="2010-03-24slolnku"/>
        <w:spacing w:before="0"/>
        <w:jc w:val="center"/>
        <w:rPr>
          <w:rFonts w:ascii="Times New Roman" w:hAnsi="Times New Roman"/>
          <w:sz w:val="22"/>
          <w:szCs w:val="22"/>
        </w:rPr>
      </w:pPr>
      <w:r w:rsidRPr="00FA3176">
        <w:rPr>
          <w:rFonts w:ascii="Times New Roman" w:hAnsi="Times New Roman"/>
          <w:sz w:val="22"/>
          <w:szCs w:val="22"/>
        </w:rPr>
        <w:t>I.</w:t>
      </w:r>
    </w:p>
    <w:p w14:paraId="2B346A61" w14:textId="77777777" w:rsidR="0005091A" w:rsidRPr="00B07DB5" w:rsidRDefault="0005091A" w:rsidP="00B07DB5">
      <w:pPr>
        <w:pStyle w:val="2010-03-24slolnku"/>
        <w:spacing w:before="0"/>
        <w:jc w:val="center"/>
        <w:rPr>
          <w:rFonts w:ascii="Times New Roman" w:hAnsi="Times New Roman"/>
          <w:sz w:val="22"/>
          <w:szCs w:val="22"/>
        </w:rPr>
      </w:pPr>
      <w:r w:rsidRPr="00B07DB5">
        <w:rPr>
          <w:rFonts w:ascii="Times New Roman" w:hAnsi="Times New Roman"/>
          <w:sz w:val="22"/>
          <w:szCs w:val="22"/>
        </w:rPr>
        <w:t>Smluvní strany</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898"/>
        <w:gridCol w:w="3898"/>
      </w:tblGrid>
      <w:tr w:rsidR="0005091A" w:rsidRPr="00B07DB5" w14:paraId="3DACB157" w14:textId="77777777" w:rsidTr="00653F0A">
        <w:tc>
          <w:tcPr>
            <w:tcW w:w="1985" w:type="dxa"/>
            <w:vAlign w:val="center"/>
          </w:tcPr>
          <w:p w14:paraId="14E1E3BB" w14:textId="77777777" w:rsidR="0005091A" w:rsidRPr="00606805" w:rsidRDefault="0005091A" w:rsidP="008C5934">
            <w:pPr>
              <w:pStyle w:val="2010-03-24Bodylnku"/>
            </w:pPr>
          </w:p>
        </w:tc>
        <w:tc>
          <w:tcPr>
            <w:tcW w:w="3898" w:type="dxa"/>
            <w:vAlign w:val="center"/>
          </w:tcPr>
          <w:p w14:paraId="38EA4444" w14:textId="77777777" w:rsidR="0005091A" w:rsidRPr="00606805" w:rsidRDefault="0005091A" w:rsidP="008C5934">
            <w:pPr>
              <w:pStyle w:val="2010-03-24Bodylnku"/>
              <w:rPr>
                <w:i/>
              </w:rPr>
            </w:pPr>
            <w:r w:rsidRPr="00606805">
              <w:t>Objednatel</w:t>
            </w:r>
          </w:p>
        </w:tc>
        <w:tc>
          <w:tcPr>
            <w:tcW w:w="3898" w:type="dxa"/>
            <w:vAlign w:val="center"/>
          </w:tcPr>
          <w:p w14:paraId="0E49BB8C" w14:textId="77777777" w:rsidR="0005091A" w:rsidRPr="00606805" w:rsidRDefault="0005091A" w:rsidP="008C5934">
            <w:pPr>
              <w:pStyle w:val="2010-03-24Bodylnku"/>
              <w:rPr>
                <w:i/>
              </w:rPr>
            </w:pPr>
            <w:r w:rsidRPr="00606805">
              <w:t>Zhotovitel</w:t>
            </w:r>
          </w:p>
        </w:tc>
      </w:tr>
      <w:tr w:rsidR="0005091A" w:rsidRPr="00B07DB5" w14:paraId="3D0EFB6E" w14:textId="77777777" w:rsidTr="00653F0A">
        <w:tc>
          <w:tcPr>
            <w:tcW w:w="1985" w:type="dxa"/>
            <w:vAlign w:val="center"/>
          </w:tcPr>
          <w:p w14:paraId="251C3B63" w14:textId="77777777" w:rsidR="0005091A" w:rsidRPr="00606805" w:rsidRDefault="0005091A" w:rsidP="008C5934">
            <w:pPr>
              <w:pStyle w:val="2010-03-24Bodylnku"/>
              <w:rPr>
                <w:i/>
              </w:rPr>
            </w:pPr>
            <w:r w:rsidRPr="00606805">
              <w:t>Číslo smlouvy:</w:t>
            </w:r>
          </w:p>
        </w:tc>
        <w:tc>
          <w:tcPr>
            <w:tcW w:w="3898" w:type="dxa"/>
            <w:vAlign w:val="center"/>
          </w:tcPr>
          <w:p w14:paraId="471F0434" w14:textId="0B643859" w:rsidR="0005091A" w:rsidRPr="00606805" w:rsidRDefault="00483717" w:rsidP="0035146E">
            <w:pPr>
              <w:pStyle w:val="2010-03-24Bodylnku"/>
              <w:rPr>
                <w:i/>
              </w:rPr>
            </w:pPr>
            <w:r>
              <w:t>202</w:t>
            </w:r>
            <w:r w:rsidR="006E54FA" w:rsidRPr="00FA3176">
              <w:t>2</w:t>
            </w:r>
            <w:r w:rsidRPr="00FA3176">
              <w:t>/</w:t>
            </w:r>
            <w:r w:rsidR="00FF76D3" w:rsidRPr="00FA3176">
              <w:t>0</w:t>
            </w:r>
            <w:r w:rsidR="00FF76D3">
              <w:t>269</w:t>
            </w:r>
            <w:r>
              <w:t>/2300</w:t>
            </w:r>
          </w:p>
        </w:tc>
        <w:tc>
          <w:tcPr>
            <w:tcW w:w="3898" w:type="dxa"/>
            <w:vAlign w:val="center"/>
          </w:tcPr>
          <w:p w14:paraId="0BF1246C" w14:textId="279FE29C" w:rsidR="0005091A" w:rsidRPr="00606805" w:rsidRDefault="008C5934" w:rsidP="008C5934">
            <w:pPr>
              <w:pStyle w:val="2010-03-24Bodylnku"/>
            </w:pPr>
            <w:r>
              <w:t>20220911/TPCB</w:t>
            </w:r>
          </w:p>
        </w:tc>
      </w:tr>
      <w:tr w:rsidR="0005091A" w:rsidRPr="00B07DB5" w14:paraId="62240A88" w14:textId="77777777" w:rsidTr="00653F0A">
        <w:tc>
          <w:tcPr>
            <w:tcW w:w="1985" w:type="dxa"/>
            <w:vAlign w:val="center"/>
          </w:tcPr>
          <w:p w14:paraId="02D08DA5" w14:textId="77777777" w:rsidR="0005091A" w:rsidRPr="00606805" w:rsidRDefault="0005091A" w:rsidP="008C5934">
            <w:pPr>
              <w:pStyle w:val="2010-03-24Bodylnku"/>
              <w:rPr>
                <w:i/>
              </w:rPr>
            </w:pPr>
            <w:r w:rsidRPr="00606805">
              <w:t>Firma:</w:t>
            </w:r>
          </w:p>
        </w:tc>
        <w:tc>
          <w:tcPr>
            <w:tcW w:w="3898" w:type="dxa"/>
            <w:vAlign w:val="center"/>
          </w:tcPr>
          <w:p w14:paraId="15D6AEE3" w14:textId="77777777" w:rsidR="0005091A" w:rsidRPr="00606805" w:rsidRDefault="0005091A" w:rsidP="008C5934">
            <w:pPr>
              <w:pStyle w:val="2010-03-24Bodylnku"/>
              <w:rPr>
                <w:i/>
              </w:rPr>
            </w:pPr>
            <w:r w:rsidRPr="00606805">
              <w:t>Teplárna České Budějovice, a.s.</w:t>
            </w:r>
          </w:p>
        </w:tc>
        <w:tc>
          <w:tcPr>
            <w:tcW w:w="3898" w:type="dxa"/>
            <w:vAlign w:val="center"/>
          </w:tcPr>
          <w:p w14:paraId="67FFF9EE" w14:textId="2EFA739A" w:rsidR="0005091A" w:rsidRPr="008C5934" w:rsidRDefault="008C5934" w:rsidP="008C5934">
            <w:pPr>
              <w:pStyle w:val="2010-03-24Bodylnku"/>
              <w:rPr>
                <w:i/>
              </w:rPr>
            </w:pPr>
            <w:r w:rsidRPr="008C5934">
              <w:t>Petr Koubek, CONTAS</w:t>
            </w:r>
          </w:p>
        </w:tc>
      </w:tr>
      <w:tr w:rsidR="0005091A" w:rsidRPr="00B07DB5" w14:paraId="2EF469C6" w14:textId="77777777" w:rsidTr="00653F0A">
        <w:tc>
          <w:tcPr>
            <w:tcW w:w="1985" w:type="dxa"/>
            <w:vAlign w:val="center"/>
          </w:tcPr>
          <w:p w14:paraId="1BB4F2E7" w14:textId="77777777" w:rsidR="0005091A" w:rsidRPr="00606805" w:rsidRDefault="0005091A" w:rsidP="0091125C">
            <w:pPr>
              <w:pStyle w:val="2010-03-24Text"/>
              <w:jc w:val="left"/>
              <w:rPr>
                <w:sz w:val="22"/>
                <w:szCs w:val="22"/>
              </w:rPr>
            </w:pPr>
            <w:r w:rsidRPr="00606805">
              <w:rPr>
                <w:sz w:val="22"/>
                <w:szCs w:val="22"/>
              </w:rPr>
              <w:t>Se sídlem:</w:t>
            </w:r>
          </w:p>
        </w:tc>
        <w:tc>
          <w:tcPr>
            <w:tcW w:w="3898" w:type="dxa"/>
            <w:vAlign w:val="center"/>
          </w:tcPr>
          <w:p w14:paraId="07D74630" w14:textId="77777777" w:rsidR="0005091A" w:rsidRPr="0091125C" w:rsidRDefault="0005091A" w:rsidP="0091125C">
            <w:pPr>
              <w:pStyle w:val="2010-03-24Text"/>
              <w:jc w:val="left"/>
              <w:rPr>
                <w:sz w:val="22"/>
                <w:szCs w:val="22"/>
              </w:rPr>
            </w:pPr>
            <w:r w:rsidRPr="0091125C">
              <w:rPr>
                <w:sz w:val="22"/>
                <w:szCs w:val="22"/>
              </w:rPr>
              <w:t xml:space="preserve">Novohradská 32, </w:t>
            </w:r>
          </w:p>
          <w:p w14:paraId="68AC50BD" w14:textId="77777777" w:rsidR="0005091A" w:rsidRPr="00606805" w:rsidRDefault="0005091A" w:rsidP="008C5934">
            <w:pPr>
              <w:pStyle w:val="2010-03-24Bodylnku"/>
              <w:rPr>
                <w:i/>
              </w:rPr>
            </w:pPr>
            <w:r w:rsidRPr="00606805">
              <w:t>37</w:t>
            </w:r>
            <w:r w:rsidR="00A96F41" w:rsidRPr="00606805">
              <w:t>0 01</w:t>
            </w:r>
            <w:r w:rsidRPr="00606805">
              <w:t xml:space="preserve"> České Budějovice</w:t>
            </w:r>
          </w:p>
        </w:tc>
        <w:tc>
          <w:tcPr>
            <w:tcW w:w="3898" w:type="dxa"/>
            <w:vAlign w:val="center"/>
          </w:tcPr>
          <w:p w14:paraId="2EFBA294" w14:textId="77777777" w:rsidR="008C5934" w:rsidRPr="008C5934" w:rsidRDefault="008C5934" w:rsidP="008C5934">
            <w:pPr>
              <w:pStyle w:val="2010-03-24Bodylnku"/>
            </w:pPr>
            <w:r w:rsidRPr="008C5934">
              <w:t>Nerudova 1394,</w:t>
            </w:r>
          </w:p>
          <w:p w14:paraId="35A2506E" w14:textId="30A89120" w:rsidR="0005091A" w:rsidRPr="008C5934" w:rsidRDefault="008C5934" w:rsidP="008C5934">
            <w:pPr>
              <w:pStyle w:val="2010-03-24Bodylnku"/>
            </w:pPr>
            <w:r w:rsidRPr="008C5934">
              <w:t>349 01 Stříbr</w:t>
            </w:r>
            <w:r>
              <w:t>o</w:t>
            </w:r>
          </w:p>
        </w:tc>
      </w:tr>
      <w:tr w:rsidR="0005091A" w:rsidRPr="00B07DB5" w14:paraId="02433C70" w14:textId="77777777" w:rsidTr="00653F0A">
        <w:tc>
          <w:tcPr>
            <w:tcW w:w="1985" w:type="dxa"/>
            <w:vAlign w:val="center"/>
          </w:tcPr>
          <w:p w14:paraId="718A944A" w14:textId="77777777" w:rsidR="0005091A" w:rsidRPr="00606805" w:rsidRDefault="0005091A" w:rsidP="0091125C">
            <w:pPr>
              <w:pStyle w:val="2010-03-24Text"/>
              <w:jc w:val="left"/>
              <w:rPr>
                <w:sz w:val="22"/>
                <w:szCs w:val="22"/>
              </w:rPr>
            </w:pPr>
            <w:r w:rsidRPr="00606805">
              <w:rPr>
                <w:sz w:val="22"/>
                <w:szCs w:val="22"/>
              </w:rPr>
              <w:t>IČO:</w:t>
            </w:r>
          </w:p>
        </w:tc>
        <w:tc>
          <w:tcPr>
            <w:tcW w:w="3898" w:type="dxa"/>
            <w:vAlign w:val="center"/>
          </w:tcPr>
          <w:p w14:paraId="6C67C009" w14:textId="77777777" w:rsidR="0005091A" w:rsidRPr="0091125C" w:rsidRDefault="0005091A" w:rsidP="0091125C">
            <w:pPr>
              <w:pStyle w:val="2010-03-24Text"/>
              <w:jc w:val="left"/>
              <w:rPr>
                <w:sz w:val="22"/>
                <w:szCs w:val="22"/>
              </w:rPr>
            </w:pPr>
            <w:r w:rsidRPr="0091125C">
              <w:rPr>
                <w:sz w:val="22"/>
                <w:szCs w:val="22"/>
              </w:rPr>
              <w:t>60826835</w:t>
            </w:r>
          </w:p>
        </w:tc>
        <w:tc>
          <w:tcPr>
            <w:tcW w:w="3898" w:type="dxa"/>
            <w:vAlign w:val="center"/>
          </w:tcPr>
          <w:p w14:paraId="633EFB80" w14:textId="615EBF96" w:rsidR="0005091A" w:rsidRPr="008C5934" w:rsidRDefault="008C5934" w:rsidP="008C5934">
            <w:pPr>
              <w:pStyle w:val="2010-03-24Bodylnku"/>
            </w:pPr>
            <w:r w:rsidRPr="008C5934">
              <w:t>69451125</w:t>
            </w:r>
          </w:p>
        </w:tc>
      </w:tr>
      <w:tr w:rsidR="0005091A" w:rsidRPr="00B07DB5" w14:paraId="09042B1E" w14:textId="77777777" w:rsidTr="00653F0A">
        <w:tc>
          <w:tcPr>
            <w:tcW w:w="1985" w:type="dxa"/>
            <w:vAlign w:val="center"/>
          </w:tcPr>
          <w:p w14:paraId="68724D7B" w14:textId="77777777" w:rsidR="0005091A" w:rsidRPr="00606805" w:rsidRDefault="0005091A" w:rsidP="0091125C">
            <w:pPr>
              <w:rPr>
                <w:sz w:val="22"/>
                <w:szCs w:val="22"/>
              </w:rPr>
            </w:pPr>
            <w:r w:rsidRPr="00606805">
              <w:rPr>
                <w:sz w:val="22"/>
                <w:szCs w:val="22"/>
              </w:rPr>
              <w:t>DIČ:</w:t>
            </w:r>
          </w:p>
        </w:tc>
        <w:tc>
          <w:tcPr>
            <w:tcW w:w="3898" w:type="dxa"/>
            <w:vAlign w:val="center"/>
          </w:tcPr>
          <w:p w14:paraId="04135BC1" w14:textId="77777777" w:rsidR="0005091A" w:rsidRPr="0091125C" w:rsidRDefault="0005091A" w:rsidP="0091125C">
            <w:pPr>
              <w:rPr>
                <w:sz w:val="22"/>
                <w:szCs w:val="22"/>
              </w:rPr>
            </w:pPr>
            <w:r w:rsidRPr="0091125C">
              <w:rPr>
                <w:sz w:val="22"/>
                <w:szCs w:val="22"/>
              </w:rPr>
              <w:t>CZ60826835</w:t>
            </w:r>
          </w:p>
        </w:tc>
        <w:tc>
          <w:tcPr>
            <w:tcW w:w="3898" w:type="dxa"/>
            <w:vAlign w:val="center"/>
          </w:tcPr>
          <w:p w14:paraId="75B3AD16" w14:textId="48FFEE85" w:rsidR="0005091A" w:rsidRPr="008C5934" w:rsidRDefault="008C5934" w:rsidP="008C5934">
            <w:pPr>
              <w:pStyle w:val="2010-03-24Bodylnku"/>
            </w:pPr>
            <w:r>
              <w:t>CZ6306251952</w:t>
            </w:r>
          </w:p>
        </w:tc>
      </w:tr>
      <w:tr w:rsidR="0005091A" w:rsidRPr="00B07DB5" w14:paraId="2703347B" w14:textId="77777777" w:rsidTr="00653F0A">
        <w:tc>
          <w:tcPr>
            <w:tcW w:w="1985" w:type="dxa"/>
            <w:vAlign w:val="center"/>
          </w:tcPr>
          <w:p w14:paraId="7FF6D6C4" w14:textId="77777777" w:rsidR="0005091A" w:rsidRPr="00606805" w:rsidRDefault="0005091A" w:rsidP="0091125C">
            <w:pPr>
              <w:pStyle w:val="2010-03-24Text"/>
              <w:jc w:val="left"/>
              <w:rPr>
                <w:sz w:val="22"/>
                <w:szCs w:val="22"/>
              </w:rPr>
            </w:pPr>
            <w:r w:rsidRPr="00606805">
              <w:rPr>
                <w:sz w:val="22"/>
                <w:szCs w:val="22"/>
              </w:rPr>
              <w:t>Zastoupen:</w:t>
            </w:r>
          </w:p>
        </w:tc>
        <w:tc>
          <w:tcPr>
            <w:tcW w:w="3898" w:type="dxa"/>
            <w:vAlign w:val="center"/>
          </w:tcPr>
          <w:p w14:paraId="3B9A183C" w14:textId="77777777" w:rsidR="000D3D42" w:rsidRPr="000D3D42" w:rsidRDefault="000D3D42" w:rsidP="008C5934">
            <w:pPr>
              <w:pStyle w:val="2010-03-24Bodylnku"/>
              <w:rPr>
                <w:i/>
              </w:rPr>
            </w:pPr>
            <w:r w:rsidRPr="000D3D42">
              <w:t>Ing. Václav Král,</w:t>
            </w:r>
          </w:p>
          <w:p w14:paraId="21A09987" w14:textId="77777777" w:rsidR="000D3D42" w:rsidRPr="000D3D42" w:rsidRDefault="000D3D42" w:rsidP="008C5934">
            <w:pPr>
              <w:pStyle w:val="2010-03-24Bodylnku"/>
              <w:rPr>
                <w:i/>
              </w:rPr>
            </w:pPr>
            <w:r w:rsidRPr="000D3D42">
              <w:t xml:space="preserve">předseda představenstva </w:t>
            </w:r>
          </w:p>
          <w:p w14:paraId="7CDC446B" w14:textId="273590AC" w:rsidR="0005091A" w:rsidRPr="0091125C" w:rsidRDefault="009E5EBD" w:rsidP="008C5934">
            <w:pPr>
              <w:pStyle w:val="2010-03-24Bodylnku"/>
              <w:rPr>
                <w:color w:val="3366FF"/>
              </w:rPr>
            </w:pPr>
            <w:r w:rsidRPr="009E5EBD">
              <w:t>Ing. Tomáš Kollarczyk, MBA, místopředseda představenstva</w:t>
            </w:r>
          </w:p>
        </w:tc>
        <w:tc>
          <w:tcPr>
            <w:tcW w:w="3898" w:type="dxa"/>
            <w:vAlign w:val="center"/>
          </w:tcPr>
          <w:p w14:paraId="2939BC8D" w14:textId="777F8CD8" w:rsidR="0005091A" w:rsidRPr="008C5934" w:rsidRDefault="008C5934" w:rsidP="008C5934">
            <w:pPr>
              <w:pStyle w:val="2010-03-24Bodylnku"/>
            </w:pPr>
            <w:r w:rsidRPr="008C5934">
              <w:t>Petr Koubek</w:t>
            </w:r>
          </w:p>
        </w:tc>
      </w:tr>
      <w:tr w:rsidR="0005091A" w:rsidRPr="00B07DB5" w14:paraId="49C81F40" w14:textId="77777777" w:rsidTr="00653F0A">
        <w:tc>
          <w:tcPr>
            <w:tcW w:w="1985" w:type="dxa"/>
            <w:vAlign w:val="center"/>
          </w:tcPr>
          <w:p w14:paraId="4101228F" w14:textId="77777777" w:rsidR="0005091A" w:rsidRPr="00606805" w:rsidRDefault="0005091A" w:rsidP="008C5934">
            <w:pPr>
              <w:pStyle w:val="2010-03-24Bodylnku"/>
              <w:rPr>
                <w:i/>
              </w:rPr>
            </w:pPr>
            <w:r w:rsidRPr="00606805">
              <w:t>Bankovní spojení:</w:t>
            </w:r>
          </w:p>
        </w:tc>
        <w:tc>
          <w:tcPr>
            <w:tcW w:w="3898" w:type="dxa"/>
            <w:vAlign w:val="center"/>
          </w:tcPr>
          <w:p w14:paraId="6397938D" w14:textId="77777777" w:rsidR="0005091A" w:rsidRPr="00606805" w:rsidRDefault="0005091A" w:rsidP="008C5934">
            <w:pPr>
              <w:pStyle w:val="2010-03-24Bodylnku"/>
              <w:rPr>
                <w:i/>
              </w:rPr>
            </w:pPr>
            <w:r w:rsidRPr="00606805">
              <w:t>Komerční Banka, pobočka České Budějovice</w:t>
            </w:r>
          </w:p>
        </w:tc>
        <w:tc>
          <w:tcPr>
            <w:tcW w:w="3898" w:type="dxa"/>
            <w:vAlign w:val="center"/>
          </w:tcPr>
          <w:p w14:paraId="49046CA0" w14:textId="37AA7B64" w:rsidR="0005091A" w:rsidRPr="00606805" w:rsidRDefault="008C5934" w:rsidP="008C5934">
            <w:pPr>
              <w:pStyle w:val="2010-03-24Bodylnku"/>
              <w:rPr>
                <w:i/>
              </w:rPr>
            </w:pPr>
            <w:r>
              <w:t>Komerční Banka</w:t>
            </w:r>
          </w:p>
        </w:tc>
      </w:tr>
      <w:tr w:rsidR="0005091A" w:rsidRPr="00B07DB5" w14:paraId="45A157A0" w14:textId="77777777" w:rsidTr="00653F0A">
        <w:tc>
          <w:tcPr>
            <w:tcW w:w="1985" w:type="dxa"/>
            <w:vAlign w:val="center"/>
          </w:tcPr>
          <w:p w14:paraId="1D63AE06" w14:textId="77777777" w:rsidR="0005091A" w:rsidRPr="00606805" w:rsidRDefault="0005091A" w:rsidP="008C5934">
            <w:pPr>
              <w:pStyle w:val="2010-03-24Bodylnku"/>
              <w:rPr>
                <w:i/>
              </w:rPr>
            </w:pPr>
            <w:r w:rsidRPr="00606805">
              <w:t>Číslo účtu:</w:t>
            </w:r>
          </w:p>
        </w:tc>
        <w:tc>
          <w:tcPr>
            <w:tcW w:w="3898" w:type="dxa"/>
            <w:vAlign w:val="center"/>
          </w:tcPr>
          <w:p w14:paraId="1417D281" w14:textId="77777777" w:rsidR="0005091A" w:rsidRPr="00606805" w:rsidRDefault="0005091A" w:rsidP="008C5934">
            <w:pPr>
              <w:pStyle w:val="2010-03-24Bodylnku"/>
              <w:rPr>
                <w:i/>
              </w:rPr>
            </w:pPr>
            <w:r w:rsidRPr="00606805">
              <w:t>91605231/0100</w:t>
            </w:r>
          </w:p>
        </w:tc>
        <w:tc>
          <w:tcPr>
            <w:tcW w:w="3898" w:type="dxa"/>
            <w:vAlign w:val="center"/>
          </w:tcPr>
          <w:p w14:paraId="70F36CC9" w14:textId="65E7A22C" w:rsidR="0005091A" w:rsidRPr="00606805" w:rsidRDefault="00092A83" w:rsidP="008C5934">
            <w:pPr>
              <w:pStyle w:val="2010-03-24Bodylnku"/>
              <w:rPr>
                <w:i/>
              </w:rPr>
            </w:pPr>
            <w:r>
              <w:t>78-2448620207/0100</w:t>
            </w:r>
          </w:p>
        </w:tc>
      </w:tr>
      <w:tr w:rsidR="0005091A" w:rsidRPr="00B07DB5" w14:paraId="0587A5BA" w14:textId="77777777" w:rsidTr="00653F0A">
        <w:tc>
          <w:tcPr>
            <w:tcW w:w="1985" w:type="dxa"/>
            <w:vAlign w:val="center"/>
          </w:tcPr>
          <w:p w14:paraId="59AB71A9" w14:textId="77777777" w:rsidR="0005091A" w:rsidRPr="00606805" w:rsidRDefault="0005091A" w:rsidP="008C5934">
            <w:pPr>
              <w:pStyle w:val="2010-03-24Bodylnku"/>
              <w:rPr>
                <w:i/>
              </w:rPr>
            </w:pPr>
            <w:r w:rsidRPr="00606805">
              <w:t>Osoba oprávněná k jednání</w:t>
            </w:r>
          </w:p>
        </w:tc>
        <w:tc>
          <w:tcPr>
            <w:tcW w:w="3898" w:type="dxa"/>
            <w:vAlign w:val="center"/>
          </w:tcPr>
          <w:p w14:paraId="213446C0" w14:textId="77777777" w:rsidR="0005091A" w:rsidRPr="00606805" w:rsidRDefault="0005091A" w:rsidP="008C5934">
            <w:pPr>
              <w:pStyle w:val="2010-03-24Bodylnku"/>
            </w:pPr>
          </w:p>
        </w:tc>
        <w:tc>
          <w:tcPr>
            <w:tcW w:w="3898" w:type="dxa"/>
            <w:vAlign w:val="center"/>
          </w:tcPr>
          <w:p w14:paraId="6D8AEBDE" w14:textId="72D30625" w:rsidR="0005091A" w:rsidRPr="00606805" w:rsidRDefault="0005091A" w:rsidP="008C5934">
            <w:pPr>
              <w:pStyle w:val="2010-03-24Bodylnku"/>
              <w:rPr>
                <w:i/>
              </w:rPr>
            </w:pPr>
          </w:p>
        </w:tc>
      </w:tr>
      <w:tr w:rsidR="0005091A" w:rsidRPr="00B07DB5" w14:paraId="626B467C" w14:textId="77777777" w:rsidTr="00653F0A">
        <w:tc>
          <w:tcPr>
            <w:tcW w:w="1985" w:type="dxa"/>
            <w:vAlign w:val="center"/>
          </w:tcPr>
          <w:p w14:paraId="3FED90A2" w14:textId="77777777" w:rsidR="0005091A" w:rsidRPr="00606805" w:rsidRDefault="0005091A" w:rsidP="008C5934">
            <w:pPr>
              <w:pStyle w:val="2010-03-24Bodylnku"/>
              <w:rPr>
                <w:i/>
              </w:rPr>
            </w:pPr>
            <w:r w:rsidRPr="00606805">
              <w:t>ve věcech technických:</w:t>
            </w:r>
            <w:r w:rsidRPr="00606805">
              <w:rPr>
                <w:color w:val="FF0000"/>
              </w:rPr>
              <w:t xml:space="preserve"> </w:t>
            </w:r>
          </w:p>
        </w:tc>
        <w:tc>
          <w:tcPr>
            <w:tcW w:w="3898" w:type="dxa"/>
            <w:vAlign w:val="center"/>
          </w:tcPr>
          <w:p w14:paraId="17D27C4F" w14:textId="0DE7B210" w:rsidR="000D3D42" w:rsidRPr="000D3D42" w:rsidRDefault="00033830" w:rsidP="008C5934">
            <w:pPr>
              <w:pStyle w:val="2010-03-24Bodylnku"/>
              <w:rPr>
                <w:i/>
              </w:rPr>
            </w:pPr>
            <w:r>
              <w:t>xxx</w:t>
            </w:r>
            <w:r w:rsidR="000D3D42" w:rsidRPr="000D3D42">
              <w:t xml:space="preserve"> – vedoucí IT a správy řídicích systémů výroby</w:t>
            </w:r>
          </w:p>
          <w:p w14:paraId="00F793EE" w14:textId="7300D22D" w:rsidR="0005091A" w:rsidRPr="00606805" w:rsidRDefault="00033830" w:rsidP="008C5934">
            <w:pPr>
              <w:pStyle w:val="2010-03-24Bodylnku"/>
              <w:rPr>
                <w:i/>
              </w:rPr>
            </w:pPr>
            <w:r>
              <w:t>xxx</w:t>
            </w:r>
            <w:r w:rsidR="000D3D42" w:rsidRPr="000D3D42">
              <w:t xml:space="preserve"> – technik ŘS výroby</w:t>
            </w:r>
          </w:p>
        </w:tc>
        <w:tc>
          <w:tcPr>
            <w:tcW w:w="3898" w:type="dxa"/>
            <w:vAlign w:val="center"/>
          </w:tcPr>
          <w:p w14:paraId="34F2D1E6" w14:textId="7111BEEB" w:rsidR="0005091A" w:rsidRPr="00606805" w:rsidRDefault="00033830" w:rsidP="008C5934">
            <w:pPr>
              <w:pStyle w:val="2010-03-24Bodylnku"/>
              <w:rPr>
                <w:i/>
              </w:rPr>
            </w:pPr>
            <w:r>
              <w:t>xxx</w:t>
            </w:r>
          </w:p>
        </w:tc>
      </w:tr>
      <w:tr w:rsidR="0005091A" w:rsidRPr="00B07DB5" w14:paraId="2438F33F" w14:textId="77777777" w:rsidTr="00653F0A">
        <w:tc>
          <w:tcPr>
            <w:tcW w:w="1985" w:type="dxa"/>
            <w:vAlign w:val="center"/>
          </w:tcPr>
          <w:p w14:paraId="487BF7E6" w14:textId="77777777" w:rsidR="0005091A" w:rsidRPr="00606805" w:rsidRDefault="0005091A" w:rsidP="008C5934">
            <w:pPr>
              <w:pStyle w:val="2010-03-24Bodylnku"/>
              <w:rPr>
                <w:i/>
              </w:rPr>
            </w:pPr>
            <w:r w:rsidRPr="00606805">
              <w:t>ve věcech smluvních:</w:t>
            </w:r>
          </w:p>
        </w:tc>
        <w:tc>
          <w:tcPr>
            <w:tcW w:w="3898" w:type="dxa"/>
            <w:vAlign w:val="center"/>
          </w:tcPr>
          <w:p w14:paraId="56E2037A" w14:textId="77777777" w:rsidR="0005091A" w:rsidRPr="00606805" w:rsidRDefault="00606805" w:rsidP="008C5934">
            <w:pPr>
              <w:pStyle w:val="2010-03-24Bodylnku"/>
              <w:rPr>
                <w:i/>
              </w:rPr>
            </w:pPr>
            <w:r>
              <w:t>Ing. Václav Král, předseda představenstva</w:t>
            </w:r>
          </w:p>
          <w:p w14:paraId="37AC3FC1" w14:textId="77777777" w:rsidR="00A96F41" w:rsidRDefault="00606805" w:rsidP="008C5934">
            <w:pPr>
              <w:pStyle w:val="2010-03-24Bodylnku"/>
              <w:rPr>
                <w:i/>
              </w:rPr>
            </w:pPr>
            <w:r>
              <w:t>Ing. Tomáš Kollarczyk, MBA, místopředseda představenstva</w:t>
            </w:r>
          </w:p>
          <w:p w14:paraId="6616A02F" w14:textId="77777777" w:rsidR="00A96F41" w:rsidRPr="00606805" w:rsidRDefault="00606805" w:rsidP="008C5934">
            <w:pPr>
              <w:pStyle w:val="2010-03-24Bodylnku"/>
              <w:rPr>
                <w:i/>
              </w:rPr>
            </w:pPr>
            <w:r>
              <w:t>Mgr. Martin Žahourek, člen představenstva</w:t>
            </w:r>
          </w:p>
        </w:tc>
        <w:tc>
          <w:tcPr>
            <w:tcW w:w="3898" w:type="dxa"/>
            <w:vAlign w:val="center"/>
          </w:tcPr>
          <w:p w14:paraId="0D0C1972" w14:textId="35A94856" w:rsidR="0005091A" w:rsidRPr="00092A83" w:rsidRDefault="00092A83" w:rsidP="008C5934">
            <w:pPr>
              <w:pStyle w:val="2010-03-24Bodylnku"/>
              <w:rPr>
                <w:iCs/>
              </w:rPr>
            </w:pPr>
            <w:r>
              <w:rPr>
                <w:iCs/>
              </w:rPr>
              <w:t>Petr Koubek</w:t>
            </w:r>
          </w:p>
        </w:tc>
      </w:tr>
      <w:tr w:rsidR="0005091A" w:rsidRPr="00B07DB5" w14:paraId="0397F602" w14:textId="77777777" w:rsidTr="00653F0A">
        <w:tc>
          <w:tcPr>
            <w:tcW w:w="1985" w:type="dxa"/>
            <w:vAlign w:val="center"/>
          </w:tcPr>
          <w:p w14:paraId="37D880A5" w14:textId="77777777" w:rsidR="0005091A" w:rsidRPr="00606805" w:rsidRDefault="0005091A" w:rsidP="008C5934">
            <w:pPr>
              <w:pStyle w:val="2010-03-24Bodylnku"/>
              <w:rPr>
                <w:i/>
              </w:rPr>
            </w:pPr>
            <w:r w:rsidRPr="00606805">
              <w:t>Zápis do OR, příp. jiné evidence:</w:t>
            </w:r>
          </w:p>
        </w:tc>
        <w:tc>
          <w:tcPr>
            <w:tcW w:w="3898" w:type="dxa"/>
            <w:vAlign w:val="center"/>
          </w:tcPr>
          <w:p w14:paraId="07CBFBBB" w14:textId="77777777" w:rsidR="0005091A" w:rsidRPr="00CF6AD7" w:rsidRDefault="0005091A" w:rsidP="008C5934">
            <w:pPr>
              <w:pStyle w:val="2010-03-24Bodylnku"/>
              <w:rPr>
                <w:i/>
              </w:rPr>
            </w:pPr>
            <w:r w:rsidRPr="00CF6AD7">
              <w:t>Zapsána v OR vedeném Krajským soudem v Českých Budějovicích, oddíl B, vložka 637</w:t>
            </w:r>
          </w:p>
        </w:tc>
        <w:tc>
          <w:tcPr>
            <w:tcW w:w="3898" w:type="dxa"/>
            <w:vAlign w:val="center"/>
          </w:tcPr>
          <w:p w14:paraId="50FACBC5" w14:textId="3D48A6F1" w:rsidR="0005091A" w:rsidRPr="00CF6AD7" w:rsidRDefault="00CF6AD7" w:rsidP="008C5934">
            <w:pPr>
              <w:pStyle w:val="2010-03-24Bodylnku"/>
            </w:pPr>
            <w:r w:rsidRPr="00CF6AD7">
              <w:t>Městský úřad  -</w:t>
            </w:r>
            <w:r w:rsidR="00092A83" w:rsidRPr="00CF6AD7">
              <w:t>Živnostenský úřad Stříbro</w:t>
            </w:r>
          </w:p>
          <w:p w14:paraId="3784FAD8" w14:textId="4D1F704C" w:rsidR="00092A83" w:rsidRPr="00CF6AD7" w:rsidRDefault="00092A83" w:rsidP="008C5934">
            <w:pPr>
              <w:pStyle w:val="2010-03-24Bodylnku"/>
              <w:rPr>
                <w:i/>
              </w:rPr>
            </w:pPr>
            <w:r w:rsidRPr="00CF6AD7">
              <w:t>č . j. : 164 /ŽÚ/05</w:t>
            </w:r>
          </w:p>
        </w:tc>
      </w:tr>
      <w:tr w:rsidR="0005091A" w:rsidRPr="00B07DB5" w14:paraId="10BC44F1" w14:textId="77777777" w:rsidTr="00653F0A">
        <w:tc>
          <w:tcPr>
            <w:tcW w:w="1985" w:type="dxa"/>
            <w:vAlign w:val="center"/>
          </w:tcPr>
          <w:p w14:paraId="77C54D6A" w14:textId="77777777" w:rsidR="0005091A" w:rsidRPr="00606805" w:rsidRDefault="0005091A" w:rsidP="008C5934">
            <w:pPr>
              <w:pStyle w:val="2010-03-24Bodylnku"/>
            </w:pPr>
          </w:p>
        </w:tc>
        <w:tc>
          <w:tcPr>
            <w:tcW w:w="3898" w:type="dxa"/>
            <w:vAlign w:val="center"/>
          </w:tcPr>
          <w:p w14:paraId="6737DF88" w14:textId="77777777" w:rsidR="0005091A" w:rsidRPr="00606805" w:rsidRDefault="0005091A" w:rsidP="008C5934">
            <w:pPr>
              <w:pStyle w:val="2010-03-24Bodylnku"/>
              <w:rPr>
                <w:i/>
              </w:rPr>
            </w:pPr>
            <w:r w:rsidRPr="00606805">
              <w:t>(dále též objednatel nebo TČB)</w:t>
            </w:r>
          </w:p>
        </w:tc>
        <w:tc>
          <w:tcPr>
            <w:tcW w:w="3898" w:type="dxa"/>
            <w:vAlign w:val="center"/>
          </w:tcPr>
          <w:p w14:paraId="65874057" w14:textId="77777777" w:rsidR="0005091A" w:rsidRPr="00606805" w:rsidRDefault="0005091A" w:rsidP="008C5934">
            <w:pPr>
              <w:pStyle w:val="2010-03-24Bodylnku"/>
              <w:rPr>
                <w:i/>
              </w:rPr>
            </w:pPr>
            <w:r w:rsidRPr="00606805">
              <w:t>(dále též zhotovitel)</w:t>
            </w:r>
          </w:p>
        </w:tc>
      </w:tr>
    </w:tbl>
    <w:p w14:paraId="21AD8448" w14:textId="77777777" w:rsidR="0005091A" w:rsidRPr="0091125C" w:rsidRDefault="0091125C" w:rsidP="008C5934">
      <w:pPr>
        <w:pStyle w:val="2010-03-24Bodylnku"/>
        <w:rPr>
          <w:i/>
        </w:rPr>
      </w:pPr>
      <w:r>
        <w:t>Dále společně též jako „smluvní strany“ nebo „strany“</w:t>
      </w:r>
    </w:p>
    <w:p w14:paraId="18B87083" w14:textId="77777777" w:rsidR="0005091A" w:rsidRPr="00B07DB5" w:rsidRDefault="0005091A" w:rsidP="00D343D1">
      <w:pPr>
        <w:pStyle w:val="2010-03-24Text"/>
        <w:rPr>
          <w:sz w:val="22"/>
          <w:szCs w:val="22"/>
        </w:rPr>
      </w:pPr>
    </w:p>
    <w:p w14:paraId="76C10776" w14:textId="77777777" w:rsidR="0005091A" w:rsidRPr="00B07DB5" w:rsidRDefault="0005091A" w:rsidP="007A5E9E">
      <w:pPr>
        <w:ind w:right="284"/>
        <w:jc w:val="both"/>
        <w:rPr>
          <w:sz w:val="22"/>
          <w:szCs w:val="22"/>
        </w:rPr>
      </w:pPr>
      <w:r w:rsidRPr="00B07DB5">
        <w:rPr>
          <w:sz w:val="22"/>
          <w:szCs w:val="22"/>
        </w:rPr>
        <w:t xml:space="preserve">Ve vzájemném styku obou smluvních stran, kromě zástupců již uvedených, jsou </w:t>
      </w:r>
      <w:r w:rsidRPr="00B07DB5">
        <w:rPr>
          <w:sz w:val="22"/>
          <w:szCs w:val="22"/>
        </w:rPr>
        <w:br/>
        <w:t>při operativním technickém řízení činností při realizaci díla zmocněni jednat za:</w:t>
      </w:r>
    </w:p>
    <w:p w14:paraId="66482AB5" w14:textId="294DE14B" w:rsidR="0005091A" w:rsidRPr="00B07DB5" w:rsidRDefault="0005091A" w:rsidP="00F028D9">
      <w:pPr>
        <w:numPr>
          <w:ilvl w:val="0"/>
          <w:numId w:val="4"/>
        </w:numPr>
        <w:tabs>
          <w:tab w:val="clear" w:pos="360"/>
          <w:tab w:val="num" w:pos="709"/>
          <w:tab w:val="left" w:pos="2835"/>
        </w:tabs>
        <w:ind w:left="1066" w:right="284" w:hanging="1066"/>
        <w:jc w:val="both"/>
        <w:rPr>
          <w:sz w:val="22"/>
          <w:szCs w:val="22"/>
        </w:rPr>
      </w:pPr>
      <w:r w:rsidRPr="00B07DB5">
        <w:rPr>
          <w:sz w:val="22"/>
          <w:szCs w:val="22"/>
        </w:rPr>
        <w:t xml:space="preserve">zhotovitele: </w:t>
      </w:r>
      <w:r w:rsidRPr="00B07DB5">
        <w:rPr>
          <w:sz w:val="22"/>
          <w:szCs w:val="22"/>
        </w:rPr>
        <w:tab/>
      </w:r>
      <w:r w:rsidR="00033830">
        <w:rPr>
          <w:sz w:val="22"/>
          <w:szCs w:val="22"/>
        </w:rPr>
        <w:t>xxx</w:t>
      </w:r>
    </w:p>
    <w:p w14:paraId="799B50DF" w14:textId="5299E05F" w:rsidR="0005091A" w:rsidRPr="000D3D42" w:rsidRDefault="0005091A" w:rsidP="00F028D9">
      <w:pPr>
        <w:numPr>
          <w:ilvl w:val="0"/>
          <w:numId w:val="5"/>
        </w:numPr>
        <w:tabs>
          <w:tab w:val="left" w:pos="2835"/>
        </w:tabs>
        <w:spacing w:after="60"/>
        <w:ind w:left="1066" w:right="284" w:hanging="1066"/>
        <w:jc w:val="both"/>
        <w:rPr>
          <w:sz w:val="22"/>
          <w:szCs w:val="22"/>
        </w:rPr>
      </w:pPr>
      <w:r w:rsidRPr="00B07DB5">
        <w:rPr>
          <w:sz w:val="22"/>
          <w:szCs w:val="22"/>
        </w:rPr>
        <w:t xml:space="preserve">objednatele: </w:t>
      </w:r>
      <w:r w:rsidRPr="00B07DB5">
        <w:rPr>
          <w:sz w:val="22"/>
          <w:szCs w:val="22"/>
        </w:rPr>
        <w:tab/>
      </w:r>
      <w:r w:rsidR="00033830">
        <w:rPr>
          <w:sz w:val="22"/>
          <w:szCs w:val="22"/>
        </w:rPr>
        <w:t>xxx</w:t>
      </w:r>
    </w:p>
    <w:p w14:paraId="567A6329" w14:textId="77777777" w:rsidR="0005091A" w:rsidRPr="00B07DB5" w:rsidRDefault="0005091A" w:rsidP="007A5E9E">
      <w:pPr>
        <w:tabs>
          <w:tab w:val="left" w:pos="2835"/>
        </w:tabs>
        <w:ind w:right="284"/>
        <w:jc w:val="both"/>
        <w:rPr>
          <w:sz w:val="22"/>
          <w:szCs w:val="22"/>
        </w:rPr>
      </w:pPr>
      <w:r w:rsidRPr="00B07DB5">
        <w:rPr>
          <w:sz w:val="22"/>
          <w:szCs w:val="22"/>
        </w:rPr>
        <w:t>a to každý z nich samostatně. Změny v zastoupení budou uvedeny v dodatku smlouvy, účinné jsou však již od okamžiku, kdy byl</w:t>
      </w:r>
      <w:r w:rsidR="00155AF7">
        <w:rPr>
          <w:sz w:val="22"/>
          <w:szCs w:val="22"/>
        </w:rPr>
        <w:t>o</w:t>
      </w:r>
      <w:r w:rsidRPr="00B07DB5">
        <w:rPr>
          <w:sz w:val="22"/>
          <w:szCs w:val="22"/>
        </w:rPr>
        <w:t xml:space="preserve"> druhé straně písemn</w:t>
      </w:r>
      <w:r w:rsidR="00155AF7">
        <w:rPr>
          <w:sz w:val="22"/>
          <w:szCs w:val="22"/>
        </w:rPr>
        <w:t>ě</w:t>
      </w:r>
      <w:r w:rsidRPr="00B07DB5">
        <w:rPr>
          <w:sz w:val="22"/>
          <w:szCs w:val="22"/>
        </w:rPr>
        <w:t xml:space="preserve"> o</w:t>
      </w:r>
      <w:r w:rsidR="00155AF7">
        <w:rPr>
          <w:sz w:val="22"/>
          <w:szCs w:val="22"/>
        </w:rPr>
        <w:t>známeno</w:t>
      </w:r>
      <w:r w:rsidRPr="00B07DB5">
        <w:rPr>
          <w:sz w:val="22"/>
          <w:szCs w:val="22"/>
        </w:rPr>
        <w:t xml:space="preserve"> jejich provedení.</w:t>
      </w:r>
    </w:p>
    <w:p w14:paraId="303B0851" w14:textId="77777777" w:rsidR="0005091A" w:rsidRPr="000D3D42" w:rsidRDefault="0005091A" w:rsidP="008C5934">
      <w:pPr>
        <w:pStyle w:val="2010-03-24Bodylnku"/>
      </w:pPr>
    </w:p>
    <w:p w14:paraId="63BADEE5" w14:textId="1EB06CD7" w:rsidR="0005091A" w:rsidRPr="000D3D42" w:rsidRDefault="0005091A" w:rsidP="00445824">
      <w:pPr>
        <w:tabs>
          <w:tab w:val="left" w:pos="0"/>
          <w:tab w:val="left" w:pos="1080"/>
        </w:tabs>
        <w:autoSpaceDE w:val="0"/>
        <w:autoSpaceDN w:val="0"/>
        <w:adjustRightInd w:val="0"/>
        <w:spacing w:line="240" w:lineRule="atLeast"/>
        <w:ind w:right="249"/>
        <w:rPr>
          <w:b/>
          <w:bCs/>
          <w:sz w:val="22"/>
          <w:szCs w:val="22"/>
          <w:u w:val="single"/>
        </w:rPr>
      </w:pPr>
      <w:r w:rsidRPr="000D3D42">
        <w:rPr>
          <w:b/>
          <w:bCs/>
          <w:sz w:val="22"/>
          <w:szCs w:val="22"/>
          <w:u w:val="single"/>
        </w:rPr>
        <w:t xml:space="preserve">Základní údaje </w:t>
      </w:r>
      <w:r w:rsidR="00483717">
        <w:rPr>
          <w:b/>
          <w:bCs/>
          <w:sz w:val="22"/>
          <w:szCs w:val="22"/>
          <w:u w:val="single"/>
        </w:rPr>
        <w:t>díla</w:t>
      </w:r>
      <w:r w:rsidRPr="000D3D42">
        <w:rPr>
          <w:b/>
          <w:bCs/>
          <w:sz w:val="22"/>
          <w:szCs w:val="22"/>
          <w:u w:val="single"/>
        </w:rPr>
        <w:t>:</w:t>
      </w:r>
    </w:p>
    <w:p w14:paraId="63309A8E" w14:textId="5344E93B" w:rsidR="0005091A" w:rsidRPr="000D3D42" w:rsidRDefault="0005091A" w:rsidP="00445824">
      <w:pPr>
        <w:tabs>
          <w:tab w:val="left" w:pos="0"/>
          <w:tab w:val="left" w:pos="1080"/>
        </w:tabs>
        <w:autoSpaceDE w:val="0"/>
        <w:autoSpaceDN w:val="0"/>
        <w:adjustRightInd w:val="0"/>
        <w:spacing w:line="240" w:lineRule="atLeast"/>
        <w:ind w:right="249"/>
        <w:rPr>
          <w:b/>
          <w:bCs/>
          <w:sz w:val="22"/>
          <w:szCs w:val="22"/>
        </w:rPr>
      </w:pPr>
      <w:r w:rsidRPr="000D3D42">
        <w:rPr>
          <w:b/>
          <w:bCs/>
          <w:sz w:val="22"/>
          <w:szCs w:val="22"/>
        </w:rPr>
        <w:t xml:space="preserve">Název </w:t>
      </w:r>
      <w:r w:rsidR="00483717">
        <w:rPr>
          <w:b/>
          <w:bCs/>
          <w:sz w:val="22"/>
          <w:szCs w:val="22"/>
        </w:rPr>
        <w:t>díla</w:t>
      </w:r>
      <w:r w:rsidRPr="000D3D42">
        <w:rPr>
          <w:b/>
          <w:bCs/>
          <w:sz w:val="22"/>
          <w:szCs w:val="22"/>
        </w:rPr>
        <w:t>:</w:t>
      </w:r>
      <w:r w:rsidR="000D3D42" w:rsidRPr="000D3D42">
        <w:rPr>
          <w:b/>
          <w:bCs/>
          <w:sz w:val="22"/>
          <w:szCs w:val="22"/>
        </w:rPr>
        <w:t xml:space="preserve"> </w:t>
      </w:r>
      <w:r w:rsidR="000D3D42">
        <w:rPr>
          <w:b/>
          <w:bCs/>
          <w:sz w:val="22"/>
          <w:szCs w:val="22"/>
        </w:rPr>
        <w:tab/>
      </w:r>
      <w:r w:rsidR="00B755E2" w:rsidRPr="00B755E2">
        <w:rPr>
          <w:b/>
          <w:bCs/>
          <w:sz w:val="22"/>
          <w:szCs w:val="22"/>
        </w:rPr>
        <w:t>Modernizace vizualizace (SCADA) CHÚV s napojením na SQL</w:t>
      </w:r>
      <w:r w:rsidR="00B755E2" w:rsidRPr="00B755E2" w:rsidDel="00B755E2">
        <w:rPr>
          <w:b/>
          <w:bCs/>
          <w:sz w:val="22"/>
          <w:szCs w:val="22"/>
        </w:rPr>
        <w:t xml:space="preserve"> </w:t>
      </w:r>
    </w:p>
    <w:p w14:paraId="5AA634B1" w14:textId="15CD404E" w:rsidR="000D3D42" w:rsidRPr="000D3D42" w:rsidRDefault="0005091A" w:rsidP="000D3D42">
      <w:pPr>
        <w:tabs>
          <w:tab w:val="left" w:pos="0"/>
          <w:tab w:val="left" w:pos="1080"/>
        </w:tabs>
        <w:autoSpaceDE w:val="0"/>
        <w:autoSpaceDN w:val="0"/>
        <w:adjustRightInd w:val="0"/>
        <w:spacing w:line="240" w:lineRule="atLeast"/>
        <w:ind w:right="249"/>
        <w:rPr>
          <w:b/>
          <w:bCs/>
          <w:sz w:val="22"/>
          <w:szCs w:val="22"/>
        </w:rPr>
      </w:pPr>
      <w:r w:rsidRPr="000D3D42">
        <w:rPr>
          <w:b/>
          <w:bCs/>
          <w:sz w:val="22"/>
          <w:szCs w:val="22"/>
        </w:rPr>
        <w:t xml:space="preserve">Místo </w:t>
      </w:r>
      <w:r w:rsidR="00483717">
        <w:rPr>
          <w:b/>
          <w:bCs/>
          <w:sz w:val="22"/>
          <w:szCs w:val="22"/>
        </w:rPr>
        <w:t>díla</w:t>
      </w:r>
      <w:r w:rsidRPr="000D3D42">
        <w:rPr>
          <w:b/>
          <w:bCs/>
          <w:sz w:val="22"/>
          <w:szCs w:val="22"/>
        </w:rPr>
        <w:t>:</w:t>
      </w:r>
      <w:r w:rsidR="000D3D42" w:rsidRPr="000D3D42">
        <w:t xml:space="preserve"> </w:t>
      </w:r>
      <w:r w:rsidR="000D3D42">
        <w:tab/>
      </w:r>
      <w:r w:rsidR="00483717">
        <w:tab/>
      </w:r>
      <w:r w:rsidR="000D3D42" w:rsidRPr="000D3D42">
        <w:rPr>
          <w:b/>
          <w:bCs/>
          <w:sz w:val="22"/>
          <w:szCs w:val="22"/>
        </w:rPr>
        <w:t>Teplárna České Budějovice, a.s.</w:t>
      </w:r>
    </w:p>
    <w:p w14:paraId="354054DA" w14:textId="77777777" w:rsidR="000D3D42" w:rsidRPr="000D3D42" w:rsidRDefault="000D3D42" w:rsidP="000D3D42">
      <w:pPr>
        <w:tabs>
          <w:tab w:val="left" w:pos="0"/>
          <w:tab w:val="left" w:pos="1080"/>
        </w:tabs>
        <w:autoSpaceDE w:val="0"/>
        <w:autoSpaceDN w:val="0"/>
        <w:adjustRightInd w:val="0"/>
        <w:spacing w:line="240" w:lineRule="atLeast"/>
        <w:ind w:right="249"/>
        <w:rPr>
          <w:b/>
          <w:bCs/>
          <w:sz w:val="22"/>
          <w:szCs w:val="22"/>
        </w:rPr>
      </w:pPr>
      <w:r w:rsidRPr="000D3D42">
        <w:rPr>
          <w:b/>
          <w:bCs/>
          <w:sz w:val="22"/>
          <w:szCs w:val="22"/>
        </w:rPr>
        <w:tab/>
      </w:r>
      <w:r w:rsidRPr="000D3D42">
        <w:rPr>
          <w:b/>
          <w:bCs/>
          <w:sz w:val="22"/>
          <w:szCs w:val="22"/>
        </w:rPr>
        <w:tab/>
        <w:t>Novohradská 32</w:t>
      </w:r>
    </w:p>
    <w:p w14:paraId="0003EDEA" w14:textId="77777777" w:rsidR="0005091A" w:rsidRPr="000D3D42" w:rsidRDefault="000D3D42" w:rsidP="000D3D42">
      <w:pPr>
        <w:tabs>
          <w:tab w:val="left" w:pos="0"/>
          <w:tab w:val="left" w:pos="1080"/>
        </w:tabs>
        <w:autoSpaceDE w:val="0"/>
        <w:autoSpaceDN w:val="0"/>
        <w:adjustRightInd w:val="0"/>
        <w:spacing w:line="240" w:lineRule="atLeast"/>
        <w:ind w:right="249"/>
        <w:rPr>
          <w:b/>
          <w:bCs/>
          <w:sz w:val="22"/>
          <w:szCs w:val="22"/>
        </w:rPr>
      </w:pPr>
      <w:r w:rsidRPr="000D3D42">
        <w:rPr>
          <w:b/>
          <w:bCs/>
          <w:sz w:val="22"/>
          <w:szCs w:val="22"/>
        </w:rPr>
        <w:tab/>
      </w:r>
      <w:r w:rsidRPr="000D3D42">
        <w:rPr>
          <w:b/>
          <w:bCs/>
          <w:sz w:val="22"/>
          <w:szCs w:val="22"/>
        </w:rPr>
        <w:tab/>
        <w:t>370 01 České Budějovice</w:t>
      </w:r>
    </w:p>
    <w:p w14:paraId="4ED08D85" w14:textId="77777777" w:rsidR="0005091A" w:rsidRPr="00B07DB5" w:rsidRDefault="0005091A" w:rsidP="00FF76D3">
      <w:pPr>
        <w:tabs>
          <w:tab w:val="left" w:pos="0"/>
          <w:tab w:val="left" w:pos="1080"/>
        </w:tabs>
        <w:autoSpaceDE w:val="0"/>
        <w:autoSpaceDN w:val="0"/>
        <w:adjustRightInd w:val="0"/>
        <w:spacing w:line="240" w:lineRule="atLeast"/>
        <w:ind w:right="249"/>
        <w:rPr>
          <w:b/>
          <w:bCs/>
          <w:color w:val="000000"/>
          <w:sz w:val="22"/>
          <w:szCs w:val="22"/>
        </w:rPr>
      </w:pPr>
    </w:p>
    <w:p w14:paraId="31D21533" w14:textId="77777777" w:rsidR="0005091A" w:rsidRPr="00B07DB5" w:rsidRDefault="0005091A" w:rsidP="00B92EB1">
      <w:pPr>
        <w:pageBreakBefore/>
        <w:tabs>
          <w:tab w:val="left" w:pos="0"/>
          <w:tab w:val="left" w:pos="1080"/>
        </w:tabs>
        <w:autoSpaceDE w:val="0"/>
        <w:autoSpaceDN w:val="0"/>
        <w:adjustRightInd w:val="0"/>
        <w:spacing w:line="240" w:lineRule="atLeast"/>
        <w:ind w:right="249"/>
        <w:jc w:val="center"/>
        <w:rPr>
          <w:b/>
          <w:bCs/>
          <w:color w:val="000000"/>
          <w:sz w:val="22"/>
          <w:szCs w:val="22"/>
        </w:rPr>
      </w:pPr>
      <w:r w:rsidRPr="00B07DB5">
        <w:rPr>
          <w:b/>
          <w:bCs/>
          <w:color w:val="000000"/>
          <w:sz w:val="22"/>
          <w:szCs w:val="22"/>
        </w:rPr>
        <w:lastRenderedPageBreak/>
        <w:t>II.</w:t>
      </w:r>
    </w:p>
    <w:p w14:paraId="5DFF12F7" w14:textId="1602E336" w:rsidR="0005091A" w:rsidRPr="00B07DB5" w:rsidRDefault="0005091A" w:rsidP="009F5937">
      <w:pPr>
        <w:tabs>
          <w:tab w:val="left" w:pos="0"/>
          <w:tab w:val="left" w:pos="108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Předmět díla</w:t>
      </w:r>
    </w:p>
    <w:p w14:paraId="1D878492" w14:textId="77777777" w:rsidR="0005091A" w:rsidRPr="00A94457" w:rsidRDefault="0005091A" w:rsidP="00F028D9">
      <w:pPr>
        <w:pStyle w:val="Zkladntext2"/>
        <w:numPr>
          <w:ilvl w:val="0"/>
          <w:numId w:val="9"/>
        </w:numPr>
        <w:tabs>
          <w:tab w:val="num" w:pos="567"/>
          <w:tab w:val="left" w:pos="9356"/>
        </w:tabs>
        <w:overflowPunct w:val="0"/>
        <w:autoSpaceDE w:val="0"/>
        <w:autoSpaceDN w:val="0"/>
        <w:adjustRightInd w:val="0"/>
        <w:spacing w:after="0" w:line="240" w:lineRule="auto"/>
        <w:ind w:left="567" w:right="142" w:hanging="567"/>
        <w:jc w:val="both"/>
        <w:textAlignment w:val="baseline"/>
        <w:rPr>
          <w:sz w:val="22"/>
          <w:szCs w:val="22"/>
        </w:rPr>
      </w:pPr>
      <w:r w:rsidRPr="00B07DB5">
        <w:rPr>
          <w:sz w:val="22"/>
          <w:szCs w:val="22"/>
        </w:rPr>
        <w:t>Zhotovitel se touto smlouvou zavazuje provést dílo</w:t>
      </w:r>
      <w:r w:rsidRPr="00B07DB5">
        <w:rPr>
          <w:smallCaps/>
          <w:sz w:val="22"/>
          <w:szCs w:val="22"/>
        </w:rPr>
        <w:t xml:space="preserve"> </w:t>
      </w:r>
      <w:r w:rsidRPr="00A94457">
        <w:rPr>
          <w:sz w:val="22"/>
          <w:szCs w:val="22"/>
        </w:rPr>
        <w:t>formou dodávky „na klíč“ na svůj náklad a na své nebezpečí</w:t>
      </w:r>
      <w:r w:rsidRPr="00A94457">
        <w:rPr>
          <w:smallCaps/>
          <w:sz w:val="22"/>
          <w:szCs w:val="22"/>
        </w:rPr>
        <w:t xml:space="preserve"> </w:t>
      </w:r>
      <w:r w:rsidRPr="00A94457">
        <w:rPr>
          <w:sz w:val="22"/>
          <w:szCs w:val="22"/>
        </w:rPr>
        <w:t>ve sjednané době a v souladu s požadavky, podmínkami, specifikacemi a ostatními údaji a informa</w:t>
      </w:r>
      <w:r w:rsidR="00155AF7" w:rsidRPr="00A94457">
        <w:rPr>
          <w:sz w:val="22"/>
          <w:szCs w:val="22"/>
        </w:rPr>
        <w:t xml:space="preserve">cemi obsaženými nebo zmíněnými </w:t>
      </w:r>
      <w:r w:rsidRPr="00A94457">
        <w:rPr>
          <w:sz w:val="22"/>
          <w:szCs w:val="22"/>
        </w:rPr>
        <w:t>ve smlouvě o dílo. Objednatel se zavazuje včas a řádně provedené dílo převzít a zaplatit smluvní cenu dle ustanovení této smlouvy</w:t>
      </w:r>
      <w:r w:rsidRPr="00A94457">
        <w:rPr>
          <w:smallCaps/>
          <w:sz w:val="22"/>
          <w:szCs w:val="22"/>
        </w:rPr>
        <w:t xml:space="preserve"> </w:t>
      </w:r>
      <w:r w:rsidRPr="00A94457">
        <w:rPr>
          <w:sz w:val="22"/>
          <w:szCs w:val="22"/>
        </w:rPr>
        <w:t>za předpokladu splnění všech náležitostí této smlouvy o dílo, a to za podmínek dále uvedených.</w:t>
      </w:r>
    </w:p>
    <w:p w14:paraId="6898CB2B" w14:textId="51B7FA43" w:rsidR="00B755E2" w:rsidRPr="00B755E2" w:rsidRDefault="0005091A" w:rsidP="00B755E2">
      <w:pPr>
        <w:pStyle w:val="Zkladntext2"/>
        <w:numPr>
          <w:ilvl w:val="0"/>
          <w:numId w:val="9"/>
        </w:numPr>
        <w:tabs>
          <w:tab w:val="num" w:pos="567"/>
          <w:tab w:val="left" w:pos="9356"/>
        </w:tabs>
        <w:overflowPunct w:val="0"/>
        <w:autoSpaceDE w:val="0"/>
        <w:autoSpaceDN w:val="0"/>
        <w:adjustRightInd w:val="0"/>
        <w:spacing w:after="0" w:line="240" w:lineRule="auto"/>
        <w:ind w:left="567" w:right="142" w:hanging="567"/>
        <w:jc w:val="both"/>
        <w:textAlignment w:val="baseline"/>
        <w:rPr>
          <w:sz w:val="22"/>
          <w:szCs w:val="22"/>
        </w:rPr>
      </w:pPr>
      <w:r w:rsidRPr="00A94457">
        <w:rPr>
          <w:sz w:val="22"/>
          <w:szCs w:val="22"/>
        </w:rPr>
        <w:t xml:space="preserve">Předmět díla zahrnuje a formou dodávky „na klíč“ je </w:t>
      </w:r>
      <w:r w:rsidR="00B755E2" w:rsidRPr="00B755E2">
        <w:rPr>
          <w:sz w:val="22"/>
          <w:szCs w:val="22"/>
        </w:rPr>
        <w:t>náhrada stávajícího SCADA systému za nový se všemi jeho vlastnostmi a návaznostmi na ostatní systémy. Nové uživatelské prostředí bude shodné se stávajícím HMI prostředím.</w:t>
      </w:r>
    </w:p>
    <w:p w14:paraId="48B72642" w14:textId="77777777" w:rsidR="00B755E2" w:rsidRPr="00B755E2" w:rsidRDefault="00B755E2" w:rsidP="00B755E2">
      <w:pPr>
        <w:pStyle w:val="Zkladntext2"/>
        <w:numPr>
          <w:ilvl w:val="0"/>
          <w:numId w:val="9"/>
        </w:numPr>
        <w:tabs>
          <w:tab w:val="num" w:pos="567"/>
          <w:tab w:val="left" w:pos="9356"/>
        </w:tabs>
        <w:overflowPunct w:val="0"/>
        <w:autoSpaceDE w:val="0"/>
        <w:autoSpaceDN w:val="0"/>
        <w:adjustRightInd w:val="0"/>
        <w:spacing w:after="0" w:line="240" w:lineRule="auto"/>
        <w:ind w:left="567" w:right="142" w:hanging="567"/>
        <w:jc w:val="both"/>
        <w:textAlignment w:val="baseline"/>
        <w:rPr>
          <w:sz w:val="22"/>
          <w:szCs w:val="22"/>
        </w:rPr>
      </w:pPr>
      <w:r w:rsidRPr="00B755E2">
        <w:rPr>
          <w:sz w:val="22"/>
          <w:szCs w:val="22"/>
        </w:rPr>
        <w:t>Stávající HMI systém je na platformě InTouch 9.0 a nový požadovaný HMI systém bude na platformě Cimplicity 2022, která je standard v TČB pro operátorská pracoviště.</w:t>
      </w:r>
    </w:p>
    <w:p w14:paraId="18E92269" w14:textId="45F7ADB7" w:rsidR="00B755E2" w:rsidRPr="0035146E" w:rsidRDefault="00B755E2" w:rsidP="0035146E">
      <w:pPr>
        <w:pStyle w:val="Zkladntext2"/>
        <w:numPr>
          <w:ilvl w:val="0"/>
          <w:numId w:val="9"/>
        </w:numPr>
        <w:tabs>
          <w:tab w:val="num" w:pos="567"/>
          <w:tab w:val="left" w:pos="9356"/>
        </w:tabs>
        <w:overflowPunct w:val="0"/>
        <w:autoSpaceDE w:val="0"/>
        <w:autoSpaceDN w:val="0"/>
        <w:adjustRightInd w:val="0"/>
        <w:spacing w:after="0" w:line="240" w:lineRule="auto"/>
        <w:ind w:left="567" w:right="142" w:hanging="567"/>
        <w:jc w:val="both"/>
        <w:textAlignment w:val="baseline"/>
        <w:rPr>
          <w:sz w:val="22"/>
          <w:szCs w:val="22"/>
        </w:rPr>
      </w:pPr>
      <w:r w:rsidRPr="00B755E2">
        <w:rPr>
          <w:sz w:val="22"/>
          <w:szCs w:val="22"/>
        </w:rPr>
        <w:t>Stávající HMI systém se skládá z 3 pracovišť, kdy všechny tři jsou si rovny a jsou plně redundantní (z toho jedno primárně slouží jako přehledový panel pro informovanost celkového náhledu na provoz CHUV s volbou připravených celkových technologických schémat). Všechny tři HMI stanice obsahuj</w:t>
      </w:r>
      <w:r w:rsidR="0035146E">
        <w:rPr>
          <w:sz w:val="22"/>
          <w:szCs w:val="22"/>
        </w:rPr>
        <w:t>í</w:t>
      </w:r>
      <w:r w:rsidRPr="00B755E2">
        <w:rPr>
          <w:sz w:val="22"/>
          <w:szCs w:val="22"/>
        </w:rPr>
        <w:t xml:space="preserve"> stejný dvoumonitorový projekt, třetí </w:t>
      </w:r>
      <w:r w:rsidR="0035146E">
        <w:rPr>
          <w:sz w:val="22"/>
          <w:szCs w:val="22"/>
        </w:rPr>
        <w:t xml:space="preserve">stanice </w:t>
      </w:r>
      <w:r w:rsidRPr="00B755E2">
        <w:rPr>
          <w:sz w:val="22"/>
          <w:szCs w:val="22"/>
        </w:rPr>
        <w:t>má jiné rozlišení obrazovek.</w:t>
      </w:r>
    </w:p>
    <w:p w14:paraId="42D9D0F7" w14:textId="77777777" w:rsidR="00B755E2" w:rsidRPr="00B755E2" w:rsidRDefault="00B755E2" w:rsidP="00B755E2">
      <w:pPr>
        <w:pStyle w:val="Zkladntext2"/>
        <w:numPr>
          <w:ilvl w:val="0"/>
          <w:numId w:val="9"/>
        </w:numPr>
        <w:tabs>
          <w:tab w:val="num" w:pos="567"/>
          <w:tab w:val="left" w:pos="9356"/>
        </w:tabs>
        <w:overflowPunct w:val="0"/>
        <w:autoSpaceDE w:val="0"/>
        <w:autoSpaceDN w:val="0"/>
        <w:adjustRightInd w:val="0"/>
        <w:spacing w:after="0" w:line="240" w:lineRule="auto"/>
        <w:ind w:left="567" w:right="142" w:hanging="567"/>
        <w:jc w:val="both"/>
        <w:textAlignment w:val="baseline"/>
        <w:rPr>
          <w:sz w:val="22"/>
          <w:szCs w:val="22"/>
        </w:rPr>
      </w:pPr>
      <w:r w:rsidRPr="00B755E2">
        <w:rPr>
          <w:sz w:val="22"/>
          <w:szCs w:val="22"/>
        </w:rPr>
        <w:t>Převod HMI bude obsahovat:</w:t>
      </w:r>
    </w:p>
    <w:p w14:paraId="7CC2EA2F" w14:textId="77777777" w:rsidR="00BC78AB" w:rsidRPr="00BC78AB" w:rsidRDefault="00BC78AB" w:rsidP="00BC78AB">
      <w:pPr>
        <w:pStyle w:val="Zkladntext2"/>
        <w:numPr>
          <w:ilvl w:val="1"/>
          <w:numId w:val="34"/>
        </w:numPr>
        <w:tabs>
          <w:tab w:val="left" w:pos="9356"/>
        </w:tabs>
        <w:overflowPunct w:val="0"/>
        <w:autoSpaceDE w:val="0"/>
        <w:autoSpaceDN w:val="0"/>
        <w:adjustRightInd w:val="0"/>
        <w:spacing w:after="0" w:line="240" w:lineRule="auto"/>
        <w:ind w:right="142"/>
        <w:jc w:val="both"/>
        <w:textAlignment w:val="baseline"/>
        <w:rPr>
          <w:sz w:val="22"/>
          <w:szCs w:val="22"/>
        </w:rPr>
      </w:pPr>
      <w:r w:rsidRPr="00BC78AB">
        <w:rPr>
          <w:sz w:val="22"/>
          <w:szCs w:val="22"/>
        </w:rPr>
        <w:t xml:space="preserve">DB signálů Intouch bude převedena do DB pointů Cimplicity. </w:t>
      </w:r>
    </w:p>
    <w:p w14:paraId="5C9EFE37" w14:textId="77777777" w:rsidR="00BC78AB" w:rsidRPr="00BC78AB" w:rsidRDefault="00BC78AB" w:rsidP="00BC78AB">
      <w:pPr>
        <w:pStyle w:val="Zkladntext2"/>
        <w:numPr>
          <w:ilvl w:val="1"/>
          <w:numId w:val="34"/>
        </w:numPr>
        <w:tabs>
          <w:tab w:val="left" w:pos="9356"/>
        </w:tabs>
        <w:overflowPunct w:val="0"/>
        <w:autoSpaceDE w:val="0"/>
        <w:autoSpaceDN w:val="0"/>
        <w:adjustRightInd w:val="0"/>
        <w:spacing w:after="0" w:line="240" w:lineRule="auto"/>
        <w:ind w:right="142"/>
        <w:jc w:val="both"/>
        <w:textAlignment w:val="baseline"/>
        <w:rPr>
          <w:sz w:val="22"/>
          <w:szCs w:val="22"/>
        </w:rPr>
      </w:pPr>
      <w:r w:rsidRPr="00BC78AB">
        <w:rPr>
          <w:sz w:val="22"/>
          <w:szCs w:val="22"/>
        </w:rPr>
        <w:t xml:space="preserve">Stávající obrazovky budou převedeny jedna ku jedné do prostředí Cimplicity. </w:t>
      </w:r>
    </w:p>
    <w:p w14:paraId="5A8B689C" w14:textId="77777777" w:rsidR="00BC78AB" w:rsidRPr="00BC78AB" w:rsidRDefault="00BC78AB" w:rsidP="00BC78AB">
      <w:pPr>
        <w:pStyle w:val="Zkladntext2"/>
        <w:numPr>
          <w:ilvl w:val="1"/>
          <w:numId w:val="34"/>
        </w:numPr>
        <w:tabs>
          <w:tab w:val="left" w:pos="9356"/>
        </w:tabs>
        <w:overflowPunct w:val="0"/>
        <w:autoSpaceDE w:val="0"/>
        <w:autoSpaceDN w:val="0"/>
        <w:adjustRightInd w:val="0"/>
        <w:spacing w:after="0" w:line="240" w:lineRule="auto"/>
        <w:ind w:right="142"/>
        <w:jc w:val="both"/>
        <w:textAlignment w:val="baseline"/>
        <w:rPr>
          <w:sz w:val="22"/>
          <w:szCs w:val="22"/>
        </w:rPr>
      </w:pPr>
      <w:r w:rsidRPr="00BC78AB">
        <w:rPr>
          <w:sz w:val="22"/>
          <w:szCs w:val="22"/>
        </w:rPr>
        <w:t xml:space="preserve">Stávající objekty budou převedeny jedna ku jedné do prostředí Cimplicity. </w:t>
      </w:r>
    </w:p>
    <w:p w14:paraId="31390057" w14:textId="6079B20F" w:rsidR="00BC78AB" w:rsidRDefault="00BC78AB" w:rsidP="00BC78AB">
      <w:pPr>
        <w:pStyle w:val="Zkladntext2"/>
        <w:numPr>
          <w:ilvl w:val="1"/>
          <w:numId w:val="34"/>
        </w:numPr>
        <w:tabs>
          <w:tab w:val="left" w:pos="9356"/>
        </w:tabs>
        <w:overflowPunct w:val="0"/>
        <w:autoSpaceDE w:val="0"/>
        <w:autoSpaceDN w:val="0"/>
        <w:adjustRightInd w:val="0"/>
        <w:spacing w:after="0" w:line="240" w:lineRule="auto"/>
        <w:ind w:right="142"/>
        <w:jc w:val="both"/>
        <w:textAlignment w:val="baseline"/>
        <w:rPr>
          <w:sz w:val="22"/>
          <w:szCs w:val="22"/>
        </w:rPr>
      </w:pPr>
      <w:r w:rsidRPr="00BC78AB">
        <w:rPr>
          <w:sz w:val="22"/>
          <w:szCs w:val="22"/>
        </w:rPr>
        <w:t>Projekt Cimplicity CHUV bude zaveden jako nový</w:t>
      </w:r>
      <w:r w:rsidR="000D5D2D">
        <w:rPr>
          <w:sz w:val="22"/>
          <w:szCs w:val="22"/>
        </w:rPr>
        <w:t xml:space="preserve"> samostatný</w:t>
      </w:r>
      <w:r w:rsidRPr="00BC78AB">
        <w:rPr>
          <w:sz w:val="22"/>
          <w:szCs w:val="22"/>
        </w:rPr>
        <w:t xml:space="preserve"> projekt na serverech S1 a S2</w:t>
      </w:r>
    </w:p>
    <w:p w14:paraId="14DFE986" w14:textId="77777777" w:rsidR="00BC78AB" w:rsidRDefault="00BC78AB" w:rsidP="00BC78AB">
      <w:pPr>
        <w:pStyle w:val="Zkladntext2"/>
        <w:numPr>
          <w:ilvl w:val="1"/>
          <w:numId w:val="34"/>
        </w:numPr>
        <w:tabs>
          <w:tab w:val="left" w:pos="9356"/>
        </w:tabs>
        <w:overflowPunct w:val="0"/>
        <w:autoSpaceDE w:val="0"/>
        <w:autoSpaceDN w:val="0"/>
        <w:adjustRightInd w:val="0"/>
        <w:spacing w:after="0" w:line="240" w:lineRule="auto"/>
        <w:ind w:right="142"/>
        <w:jc w:val="both"/>
        <w:textAlignment w:val="baseline"/>
        <w:rPr>
          <w:sz w:val="22"/>
          <w:szCs w:val="22"/>
        </w:rPr>
      </w:pPr>
      <w:r w:rsidRPr="00BC78AB">
        <w:rPr>
          <w:sz w:val="22"/>
          <w:szCs w:val="22"/>
        </w:rPr>
        <w:t>Ke komunikaci s PLC CHUV Siemens bude využity stávající OPC Servery instalované na S1 a S2.</w:t>
      </w:r>
    </w:p>
    <w:p w14:paraId="7757E756" w14:textId="36537D8E" w:rsidR="000D5D2D" w:rsidRDefault="000D5D2D" w:rsidP="000D5D2D">
      <w:pPr>
        <w:pStyle w:val="Zkladntext2"/>
        <w:numPr>
          <w:ilvl w:val="1"/>
          <w:numId w:val="34"/>
        </w:numPr>
        <w:tabs>
          <w:tab w:val="left" w:pos="9356"/>
        </w:tabs>
        <w:overflowPunct w:val="0"/>
        <w:autoSpaceDE w:val="0"/>
        <w:autoSpaceDN w:val="0"/>
        <w:adjustRightInd w:val="0"/>
        <w:spacing w:after="0" w:line="240" w:lineRule="auto"/>
        <w:ind w:right="142"/>
        <w:jc w:val="both"/>
        <w:textAlignment w:val="baseline"/>
        <w:rPr>
          <w:sz w:val="22"/>
          <w:szCs w:val="22"/>
        </w:rPr>
      </w:pPr>
      <w:r>
        <w:rPr>
          <w:sz w:val="22"/>
          <w:szCs w:val="22"/>
        </w:rPr>
        <w:t xml:space="preserve">Instalace a nastavení </w:t>
      </w:r>
      <w:r w:rsidRPr="000D5D2D">
        <w:rPr>
          <w:sz w:val="22"/>
          <w:szCs w:val="22"/>
        </w:rPr>
        <w:t>Cimplicity Viewer</w:t>
      </w:r>
      <w:r>
        <w:rPr>
          <w:sz w:val="22"/>
          <w:szCs w:val="22"/>
        </w:rPr>
        <w:t>s</w:t>
      </w:r>
      <w:r w:rsidRPr="000D5D2D">
        <w:rPr>
          <w:sz w:val="22"/>
          <w:szCs w:val="22"/>
        </w:rPr>
        <w:t xml:space="preserve"> 2022</w:t>
      </w:r>
    </w:p>
    <w:p w14:paraId="4D082FC7" w14:textId="265E42E8" w:rsidR="000D5D2D" w:rsidRDefault="000D5D2D" w:rsidP="00BC78AB">
      <w:pPr>
        <w:pStyle w:val="Zkladntext2"/>
        <w:numPr>
          <w:ilvl w:val="1"/>
          <w:numId w:val="34"/>
        </w:numPr>
        <w:tabs>
          <w:tab w:val="left" w:pos="9356"/>
        </w:tabs>
        <w:overflowPunct w:val="0"/>
        <w:autoSpaceDE w:val="0"/>
        <w:autoSpaceDN w:val="0"/>
        <w:adjustRightInd w:val="0"/>
        <w:spacing w:after="0" w:line="240" w:lineRule="auto"/>
        <w:ind w:right="142"/>
        <w:jc w:val="both"/>
        <w:textAlignment w:val="baseline"/>
        <w:rPr>
          <w:sz w:val="22"/>
          <w:szCs w:val="22"/>
        </w:rPr>
      </w:pPr>
      <w:r>
        <w:rPr>
          <w:sz w:val="22"/>
          <w:szCs w:val="22"/>
        </w:rPr>
        <w:t xml:space="preserve">Instalace a nastavení </w:t>
      </w:r>
      <w:r w:rsidRPr="00BC78AB">
        <w:rPr>
          <w:sz w:val="22"/>
          <w:szCs w:val="22"/>
        </w:rPr>
        <w:t>Historian v2022 Essential 1000 Points Add On</w:t>
      </w:r>
    </w:p>
    <w:p w14:paraId="12667209" w14:textId="70712087" w:rsidR="00BC78AB" w:rsidRPr="00BC78AB" w:rsidRDefault="00BC78AB" w:rsidP="00BC78AB">
      <w:pPr>
        <w:pStyle w:val="Zkladntext2"/>
        <w:numPr>
          <w:ilvl w:val="1"/>
          <w:numId w:val="34"/>
        </w:numPr>
        <w:tabs>
          <w:tab w:val="left" w:pos="9356"/>
        </w:tabs>
        <w:overflowPunct w:val="0"/>
        <w:autoSpaceDE w:val="0"/>
        <w:autoSpaceDN w:val="0"/>
        <w:adjustRightInd w:val="0"/>
        <w:spacing w:after="0" w:line="240" w:lineRule="auto"/>
        <w:ind w:right="142"/>
        <w:jc w:val="both"/>
        <w:textAlignment w:val="baseline"/>
        <w:rPr>
          <w:sz w:val="22"/>
          <w:szCs w:val="22"/>
        </w:rPr>
      </w:pPr>
      <w:r w:rsidRPr="00BC78AB">
        <w:rPr>
          <w:sz w:val="22"/>
          <w:szCs w:val="22"/>
        </w:rPr>
        <w:t xml:space="preserve">Do Historienu Wonderware je ukládáno 469 signálů, tyto signály budou nově ukládány do DB SQL a do Historian v2022 Essential 1000 Points Add On. Souběh ukládání těchto historických dat bude v délce min </w:t>
      </w:r>
      <w:r>
        <w:rPr>
          <w:sz w:val="22"/>
          <w:szCs w:val="22"/>
        </w:rPr>
        <w:t>4</w:t>
      </w:r>
      <w:r w:rsidRPr="00BC78AB">
        <w:rPr>
          <w:sz w:val="22"/>
          <w:szCs w:val="22"/>
        </w:rPr>
        <w:t xml:space="preserve"> měsíc</w:t>
      </w:r>
      <w:r>
        <w:rPr>
          <w:sz w:val="22"/>
          <w:szCs w:val="22"/>
        </w:rPr>
        <w:t>ů</w:t>
      </w:r>
      <w:r w:rsidRPr="00BC78AB">
        <w:rPr>
          <w:sz w:val="22"/>
          <w:szCs w:val="22"/>
        </w:rPr>
        <w:t xml:space="preserve">. </w:t>
      </w:r>
    </w:p>
    <w:p w14:paraId="222B4E7C" w14:textId="77777777" w:rsidR="000D5D2D" w:rsidRPr="00B755E2" w:rsidRDefault="000D5D2D" w:rsidP="000D5D2D">
      <w:pPr>
        <w:pStyle w:val="Zkladntext2"/>
        <w:numPr>
          <w:ilvl w:val="1"/>
          <w:numId w:val="34"/>
        </w:numPr>
        <w:tabs>
          <w:tab w:val="left" w:pos="9356"/>
        </w:tabs>
        <w:overflowPunct w:val="0"/>
        <w:autoSpaceDE w:val="0"/>
        <w:autoSpaceDN w:val="0"/>
        <w:adjustRightInd w:val="0"/>
        <w:spacing w:after="0" w:line="240" w:lineRule="auto"/>
        <w:ind w:right="142"/>
        <w:jc w:val="both"/>
        <w:textAlignment w:val="baseline"/>
        <w:rPr>
          <w:sz w:val="22"/>
          <w:szCs w:val="22"/>
        </w:rPr>
      </w:pPr>
      <w:r w:rsidRPr="00B755E2">
        <w:rPr>
          <w:sz w:val="22"/>
          <w:szCs w:val="22"/>
        </w:rPr>
        <w:t>Rozhodovací funkce (Condition, Quick, Windows a Aplication) projektu InTouch bude převedena do Cimplicity</w:t>
      </w:r>
    </w:p>
    <w:p w14:paraId="5989AAF3" w14:textId="49D02730" w:rsidR="00BC78AB" w:rsidRPr="00BC78AB" w:rsidRDefault="00BC78AB" w:rsidP="00BC78AB">
      <w:pPr>
        <w:pStyle w:val="Zkladntext2"/>
        <w:numPr>
          <w:ilvl w:val="1"/>
          <w:numId w:val="34"/>
        </w:numPr>
        <w:tabs>
          <w:tab w:val="left" w:pos="9356"/>
        </w:tabs>
        <w:overflowPunct w:val="0"/>
        <w:autoSpaceDE w:val="0"/>
        <w:autoSpaceDN w:val="0"/>
        <w:adjustRightInd w:val="0"/>
        <w:spacing w:after="0" w:line="240" w:lineRule="auto"/>
        <w:ind w:right="142"/>
        <w:jc w:val="both"/>
        <w:textAlignment w:val="baseline"/>
        <w:rPr>
          <w:sz w:val="22"/>
          <w:szCs w:val="22"/>
        </w:rPr>
      </w:pPr>
      <w:r w:rsidRPr="00BC78AB">
        <w:rPr>
          <w:sz w:val="22"/>
          <w:szCs w:val="22"/>
        </w:rPr>
        <w:t>Distribuce všech proměnných Intouch po FS Gateway na pracoviště Vel</w:t>
      </w:r>
      <w:r w:rsidR="0035146E">
        <w:rPr>
          <w:sz w:val="22"/>
          <w:szCs w:val="22"/>
        </w:rPr>
        <w:t>í</w:t>
      </w:r>
      <w:r w:rsidRPr="00BC78AB">
        <w:rPr>
          <w:sz w:val="22"/>
          <w:szCs w:val="22"/>
        </w:rPr>
        <w:t>nář se již neuvažuje. Data budou po platformě Cimplicity distribuována přímo z nového projetu  CHUV Cimplicity. Součástí dodávky je úprava těchto proměnných navazujících HMI Cimplicity.</w:t>
      </w:r>
    </w:p>
    <w:p w14:paraId="116FFF00" w14:textId="77777777" w:rsidR="00BC78AB" w:rsidRPr="00BC78AB" w:rsidRDefault="00BC78AB" w:rsidP="00BC78AB">
      <w:pPr>
        <w:pStyle w:val="Zkladntext2"/>
        <w:numPr>
          <w:ilvl w:val="1"/>
          <w:numId w:val="34"/>
        </w:numPr>
        <w:tabs>
          <w:tab w:val="left" w:pos="9356"/>
        </w:tabs>
        <w:overflowPunct w:val="0"/>
        <w:autoSpaceDE w:val="0"/>
        <w:autoSpaceDN w:val="0"/>
        <w:adjustRightInd w:val="0"/>
        <w:spacing w:after="0" w:line="240" w:lineRule="auto"/>
        <w:ind w:right="142"/>
        <w:jc w:val="both"/>
        <w:textAlignment w:val="baseline"/>
        <w:rPr>
          <w:sz w:val="22"/>
          <w:szCs w:val="22"/>
        </w:rPr>
      </w:pPr>
      <w:r w:rsidRPr="00BC78AB">
        <w:rPr>
          <w:sz w:val="22"/>
          <w:szCs w:val="22"/>
        </w:rPr>
        <w:t>Do systému Clara je z Historienu po komunikaci OPC přenášeno 473 tags. Zadavatel u těchto signálů zváží jejich postradatelnost pro ukládání do sytému Clara a zajistí si jejich přeadresování.</w:t>
      </w:r>
    </w:p>
    <w:p w14:paraId="10966ADC" w14:textId="14AE07FA" w:rsidR="00BC78AB" w:rsidRPr="0035146E" w:rsidRDefault="000D5D2D" w:rsidP="0035146E">
      <w:pPr>
        <w:pStyle w:val="Zkladntext2"/>
        <w:numPr>
          <w:ilvl w:val="1"/>
          <w:numId w:val="34"/>
        </w:numPr>
        <w:tabs>
          <w:tab w:val="left" w:pos="9356"/>
        </w:tabs>
        <w:overflowPunct w:val="0"/>
        <w:autoSpaceDE w:val="0"/>
        <w:autoSpaceDN w:val="0"/>
        <w:adjustRightInd w:val="0"/>
        <w:spacing w:after="0" w:line="240" w:lineRule="auto"/>
        <w:ind w:right="142"/>
        <w:jc w:val="both"/>
        <w:textAlignment w:val="baseline"/>
        <w:rPr>
          <w:sz w:val="22"/>
          <w:szCs w:val="22"/>
        </w:rPr>
      </w:pPr>
      <w:r w:rsidRPr="00B755E2">
        <w:rPr>
          <w:sz w:val="22"/>
          <w:szCs w:val="22"/>
        </w:rPr>
        <w:t>Do HMI Velínář je přenášeno 23 tags, tyto signály budou přenášeny v rámci projektů Cimplicity.</w:t>
      </w:r>
    </w:p>
    <w:p w14:paraId="6B8D06EC" w14:textId="768AE38F" w:rsidR="00BC78AB" w:rsidRPr="00BC78AB" w:rsidRDefault="000D5D2D" w:rsidP="00BC78AB">
      <w:pPr>
        <w:pStyle w:val="Zkladntext2"/>
        <w:numPr>
          <w:ilvl w:val="1"/>
          <w:numId w:val="34"/>
        </w:numPr>
        <w:tabs>
          <w:tab w:val="left" w:pos="9356"/>
        </w:tabs>
        <w:overflowPunct w:val="0"/>
        <w:autoSpaceDE w:val="0"/>
        <w:autoSpaceDN w:val="0"/>
        <w:adjustRightInd w:val="0"/>
        <w:spacing w:after="0" w:line="240" w:lineRule="auto"/>
        <w:ind w:right="142"/>
        <w:jc w:val="both"/>
        <w:textAlignment w:val="baseline"/>
        <w:rPr>
          <w:sz w:val="22"/>
          <w:szCs w:val="22"/>
        </w:rPr>
      </w:pPr>
      <w:r>
        <w:rPr>
          <w:sz w:val="22"/>
          <w:szCs w:val="22"/>
        </w:rPr>
        <w:t>Stávající funkce InTouch z</w:t>
      </w:r>
      <w:r w:rsidR="00BC78AB" w:rsidRPr="00BC78AB">
        <w:rPr>
          <w:sz w:val="22"/>
          <w:szCs w:val="22"/>
        </w:rPr>
        <w:t>asílání emailu se zápisem provozu CHUV z předešlého dne není požadováno.</w:t>
      </w:r>
    </w:p>
    <w:p w14:paraId="1C4F7336" w14:textId="27A88CF1" w:rsidR="00BC78AB" w:rsidRDefault="00BC78AB" w:rsidP="00BC78AB">
      <w:pPr>
        <w:pStyle w:val="Zkladntext2"/>
        <w:numPr>
          <w:ilvl w:val="1"/>
          <w:numId w:val="34"/>
        </w:numPr>
        <w:tabs>
          <w:tab w:val="left" w:pos="9356"/>
        </w:tabs>
        <w:overflowPunct w:val="0"/>
        <w:autoSpaceDE w:val="0"/>
        <w:autoSpaceDN w:val="0"/>
        <w:adjustRightInd w:val="0"/>
        <w:spacing w:after="0" w:line="240" w:lineRule="auto"/>
        <w:ind w:right="142"/>
        <w:jc w:val="both"/>
        <w:textAlignment w:val="baseline"/>
        <w:rPr>
          <w:sz w:val="22"/>
          <w:szCs w:val="22"/>
        </w:rPr>
      </w:pPr>
      <w:r w:rsidRPr="00BC78AB">
        <w:rPr>
          <w:sz w:val="22"/>
          <w:szCs w:val="22"/>
        </w:rPr>
        <w:t>Přenos dat pro systém CLARA z Historienu bude nahrazen přenosem dat z DB SQL serveru (resp. Historian v</w:t>
      </w:r>
      <w:r w:rsidR="0035146E">
        <w:rPr>
          <w:sz w:val="22"/>
          <w:szCs w:val="22"/>
        </w:rPr>
        <w:t xml:space="preserve">2022 Essential 1000 Points Add). </w:t>
      </w:r>
      <w:r w:rsidRPr="00BC78AB">
        <w:rPr>
          <w:sz w:val="22"/>
          <w:szCs w:val="22"/>
        </w:rPr>
        <w:t xml:space="preserve">(zrealizuje jako protiplnění TČB </w:t>
      </w:r>
      <w:hyperlink r:id="rId7" w:history="1">
        <w:r w:rsidR="00033830" w:rsidRPr="000F5015">
          <w:rPr>
            <w:rStyle w:val="Hypertextovodkaz"/>
            <w:sz w:val="22"/>
            <w:szCs w:val="22"/>
          </w:rPr>
          <w:t>xxx@xxx.cz</w:t>
        </w:r>
      </w:hyperlink>
      <w:r w:rsidRPr="00BC78AB">
        <w:rPr>
          <w:sz w:val="22"/>
          <w:szCs w:val="22"/>
        </w:rPr>
        <w:t>)</w:t>
      </w:r>
    </w:p>
    <w:p w14:paraId="62835C59" w14:textId="27A4C1EE" w:rsidR="00CD216F" w:rsidRDefault="00CD216F" w:rsidP="00BC78AB">
      <w:pPr>
        <w:pStyle w:val="Zkladntext2"/>
        <w:numPr>
          <w:ilvl w:val="1"/>
          <w:numId w:val="34"/>
        </w:numPr>
        <w:tabs>
          <w:tab w:val="left" w:pos="9356"/>
        </w:tabs>
        <w:overflowPunct w:val="0"/>
        <w:autoSpaceDE w:val="0"/>
        <w:autoSpaceDN w:val="0"/>
        <w:adjustRightInd w:val="0"/>
        <w:spacing w:after="0" w:line="240" w:lineRule="auto"/>
        <w:ind w:right="142"/>
        <w:jc w:val="both"/>
        <w:textAlignment w:val="baseline"/>
        <w:rPr>
          <w:sz w:val="22"/>
          <w:szCs w:val="22"/>
        </w:rPr>
      </w:pPr>
      <w:r>
        <w:rPr>
          <w:sz w:val="22"/>
          <w:szCs w:val="22"/>
        </w:rPr>
        <w:t xml:space="preserve">Nový projekt CHUV bude obsahovat možnost zobrazení detailu každého AČ prvku a grafu z každé analogové hodnoty. </w:t>
      </w:r>
    </w:p>
    <w:p w14:paraId="26488EC9" w14:textId="7F839179" w:rsidR="00CD216F" w:rsidRPr="0035146E" w:rsidRDefault="00CD216F" w:rsidP="0035146E">
      <w:pPr>
        <w:pStyle w:val="Odstavecseseznamem"/>
        <w:numPr>
          <w:ilvl w:val="1"/>
          <w:numId w:val="34"/>
        </w:numPr>
        <w:rPr>
          <w:rFonts w:ascii="Times New Roman" w:hAnsi="Times New Roman" w:cs="Times New Roman"/>
          <w:color w:val="auto"/>
          <w:sz w:val="22"/>
          <w:szCs w:val="22"/>
        </w:rPr>
      </w:pPr>
      <w:r w:rsidRPr="00CD216F">
        <w:rPr>
          <w:rFonts w:ascii="Times New Roman" w:hAnsi="Times New Roman" w:cs="Times New Roman"/>
          <w:color w:val="auto"/>
          <w:sz w:val="22"/>
          <w:szCs w:val="22"/>
        </w:rPr>
        <w:t>Nová aplikace HMI bude doplněna o help v elektronické podobě</w:t>
      </w:r>
    </w:p>
    <w:p w14:paraId="2F03B29D" w14:textId="77777777" w:rsidR="00BC78AB" w:rsidRPr="00BC78AB" w:rsidRDefault="00BC78AB" w:rsidP="000D5D2D">
      <w:pPr>
        <w:pStyle w:val="Zkladntext2"/>
        <w:tabs>
          <w:tab w:val="left" w:pos="9356"/>
        </w:tabs>
        <w:overflowPunct w:val="0"/>
        <w:autoSpaceDE w:val="0"/>
        <w:autoSpaceDN w:val="0"/>
        <w:adjustRightInd w:val="0"/>
        <w:spacing w:after="0" w:line="240" w:lineRule="auto"/>
        <w:ind w:left="792" w:right="142"/>
        <w:jc w:val="both"/>
        <w:textAlignment w:val="baseline"/>
        <w:rPr>
          <w:sz w:val="22"/>
          <w:szCs w:val="22"/>
        </w:rPr>
      </w:pPr>
    </w:p>
    <w:p w14:paraId="3BE7FC44" w14:textId="246C1CC7" w:rsidR="00BC78AB" w:rsidRPr="00BC78AB" w:rsidRDefault="00BC78AB" w:rsidP="000D5D2D">
      <w:pPr>
        <w:pStyle w:val="Zkladntext2"/>
        <w:tabs>
          <w:tab w:val="left" w:pos="9356"/>
        </w:tabs>
        <w:overflowPunct w:val="0"/>
        <w:autoSpaceDE w:val="0"/>
        <w:autoSpaceDN w:val="0"/>
        <w:adjustRightInd w:val="0"/>
        <w:spacing w:after="0" w:line="240" w:lineRule="auto"/>
        <w:ind w:right="142"/>
        <w:jc w:val="both"/>
        <w:textAlignment w:val="baseline"/>
        <w:rPr>
          <w:sz w:val="22"/>
          <w:szCs w:val="22"/>
        </w:rPr>
      </w:pPr>
      <w:r w:rsidRPr="00BC78AB">
        <w:rPr>
          <w:sz w:val="22"/>
          <w:szCs w:val="22"/>
        </w:rPr>
        <w:t>Veškeré práce budu probíhat na inženýrských stanicích vlastněn</w:t>
      </w:r>
      <w:r w:rsidR="0035146E">
        <w:rPr>
          <w:sz w:val="22"/>
          <w:szCs w:val="22"/>
        </w:rPr>
        <w:t>ých</w:t>
      </w:r>
      <w:r w:rsidRPr="00BC78AB">
        <w:rPr>
          <w:sz w:val="22"/>
          <w:szCs w:val="22"/>
        </w:rPr>
        <w:t xml:space="preserve"> TČB.</w:t>
      </w:r>
    </w:p>
    <w:p w14:paraId="25CC4549" w14:textId="77777777" w:rsidR="00BC78AB" w:rsidRDefault="00BC78AB" w:rsidP="000D5D2D">
      <w:pPr>
        <w:pStyle w:val="Zkladntext2"/>
        <w:tabs>
          <w:tab w:val="left" w:pos="9356"/>
        </w:tabs>
        <w:overflowPunct w:val="0"/>
        <w:autoSpaceDE w:val="0"/>
        <w:autoSpaceDN w:val="0"/>
        <w:adjustRightInd w:val="0"/>
        <w:spacing w:after="0" w:line="240" w:lineRule="auto"/>
        <w:ind w:left="792" w:right="142"/>
        <w:jc w:val="both"/>
        <w:textAlignment w:val="baseline"/>
        <w:rPr>
          <w:sz w:val="22"/>
          <w:szCs w:val="22"/>
        </w:rPr>
      </w:pPr>
    </w:p>
    <w:p w14:paraId="14F7F1F0" w14:textId="54C5CFB0" w:rsidR="00B755E2" w:rsidRPr="0035146E" w:rsidRDefault="00CD216F" w:rsidP="00A4174C">
      <w:pPr>
        <w:pStyle w:val="Zkladntext2"/>
        <w:numPr>
          <w:ilvl w:val="0"/>
          <w:numId w:val="9"/>
        </w:numPr>
        <w:tabs>
          <w:tab w:val="num" w:pos="567"/>
          <w:tab w:val="left" w:pos="9356"/>
        </w:tabs>
        <w:overflowPunct w:val="0"/>
        <w:autoSpaceDE w:val="0"/>
        <w:autoSpaceDN w:val="0"/>
        <w:adjustRightInd w:val="0"/>
        <w:spacing w:after="0" w:line="240" w:lineRule="auto"/>
        <w:ind w:left="567" w:right="142" w:hanging="567"/>
        <w:jc w:val="both"/>
        <w:textAlignment w:val="baseline"/>
        <w:rPr>
          <w:sz w:val="22"/>
          <w:szCs w:val="22"/>
        </w:rPr>
      </w:pPr>
      <w:r>
        <w:rPr>
          <w:sz w:val="22"/>
          <w:szCs w:val="22"/>
        </w:rPr>
        <w:t>Součástí dodávky bude i popis ovládání nové vizualizace CHUV.</w:t>
      </w:r>
    </w:p>
    <w:p w14:paraId="07093246" w14:textId="0196C383" w:rsidR="00B755E2" w:rsidRPr="00B755E2" w:rsidRDefault="00B755E2" w:rsidP="00B755E2">
      <w:pPr>
        <w:pStyle w:val="Zkladntext2"/>
        <w:numPr>
          <w:ilvl w:val="0"/>
          <w:numId w:val="9"/>
        </w:numPr>
        <w:tabs>
          <w:tab w:val="num" w:pos="567"/>
          <w:tab w:val="left" w:pos="9356"/>
        </w:tabs>
        <w:overflowPunct w:val="0"/>
        <w:autoSpaceDE w:val="0"/>
        <w:autoSpaceDN w:val="0"/>
        <w:adjustRightInd w:val="0"/>
        <w:spacing w:after="0" w:line="240" w:lineRule="auto"/>
        <w:ind w:left="567" w:right="142" w:hanging="567"/>
        <w:jc w:val="both"/>
        <w:textAlignment w:val="baseline"/>
        <w:rPr>
          <w:sz w:val="22"/>
          <w:szCs w:val="22"/>
        </w:rPr>
      </w:pPr>
      <w:r w:rsidRPr="00B755E2">
        <w:rPr>
          <w:sz w:val="22"/>
          <w:szCs w:val="22"/>
        </w:rPr>
        <w:t xml:space="preserve">Nový projekt Cimplicity CHUV bude po dobu </w:t>
      </w:r>
      <w:r w:rsidR="00A4174C">
        <w:rPr>
          <w:sz w:val="22"/>
          <w:szCs w:val="22"/>
        </w:rPr>
        <w:t>minimálně 4 měsíců</w:t>
      </w:r>
      <w:r w:rsidRPr="00B755E2">
        <w:rPr>
          <w:sz w:val="22"/>
          <w:szCs w:val="22"/>
        </w:rPr>
        <w:t xml:space="preserve"> pracovat </w:t>
      </w:r>
      <w:r w:rsidR="00A4174C" w:rsidRPr="00B755E2">
        <w:rPr>
          <w:sz w:val="22"/>
          <w:szCs w:val="22"/>
        </w:rPr>
        <w:t xml:space="preserve">v </w:t>
      </w:r>
      <w:r w:rsidRPr="00B755E2">
        <w:rPr>
          <w:sz w:val="22"/>
          <w:szCs w:val="22"/>
        </w:rPr>
        <w:t>souběhu s původním projektem InTouch.</w:t>
      </w:r>
    </w:p>
    <w:p w14:paraId="301169F5" w14:textId="77777777" w:rsidR="00B755E2" w:rsidRDefault="00B755E2" w:rsidP="00B755E2">
      <w:pPr>
        <w:pStyle w:val="Zkladntext2"/>
        <w:tabs>
          <w:tab w:val="left" w:pos="9356"/>
        </w:tabs>
        <w:overflowPunct w:val="0"/>
        <w:autoSpaceDE w:val="0"/>
        <w:autoSpaceDN w:val="0"/>
        <w:adjustRightInd w:val="0"/>
        <w:spacing w:after="0" w:line="240" w:lineRule="auto"/>
        <w:ind w:right="142"/>
        <w:jc w:val="both"/>
        <w:textAlignment w:val="baseline"/>
        <w:rPr>
          <w:sz w:val="22"/>
          <w:szCs w:val="22"/>
        </w:rPr>
      </w:pPr>
    </w:p>
    <w:p w14:paraId="747FDA76" w14:textId="5275ECA6" w:rsidR="00064AAB" w:rsidRPr="00526F47" w:rsidRDefault="0041325D" w:rsidP="00064AAB">
      <w:pPr>
        <w:pStyle w:val="Zkladntext2"/>
        <w:tabs>
          <w:tab w:val="left" w:pos="9356"/>
        </w:tabs>
        <w:overflowPunct w:val="0"/>
        <w:autoSpaceDE w:val="0"/>
        <w:autoSpaceDN w:val="0"/>
        <w:adjustRightInd w:val="0"/>
        <w:spacing w:after="0" w:line="240" w:lineRule="auto"/>
        <w:ind w:left="567" w:right="142"/>
        <w:jc w:val="both"/>
        <w:textAlignment w:val="baseline"/>
        <w:rPr>
          <w:sz w:val="22"/>
          <w:szCs w:val="22"/>
        </w:rPr>
      </w:pPr>
      <w:r>
        <w:rPr>
          <w:sz w:val="22"/>
          <w:szCs w:val="22"/>
        </w:rPr>
        <w:t>P</w:t>
      </w:r>
      <w:r w:rsidR="00064AAB" w:rsidRPr="00526F47">
        <w:rPr>
          <w:sz w:val="22"/>
          <w:szCs w:val="22"/>
        </w:rPr>
        <w:t>říloh</w:t>
      </w:r>
      <w:r>
        <w:rPr>
          <w:sz w:val="22"/>
          <w:szCs w:val="22"/>
        </w:rPr>
        <w:t>y</w:t>
      </w:r>
      <w:r w:rsidR="00064AAB" w:rsidRPr="00526F47">
        <w:rPr>
          <w:sz w:val="22"/>
          <w:szCs w:val="22"/>
        </w:rPr>
        <w:t xml:space="preserve"> smlouvy:</w:t>
      </w:r>
    </w:p>
    <w:p w14:paraId="67ECC6D8" w14:textId="77777777" w:rsidR="00064AAB" w:rsidRPr="00526F47" w:rsidRDefault="00064AAB" w:rsidP="00064AAB">
      <w:pPr>
        <w:pStyle w:val="Zkladntext2"/>
        <w:numPr>
          <w:ilvl w:val="0"/>
          <w:numId w:val="26"/>
        </w:numPr>
        <w:tabs>
          <w:tab w:val="left" w:pos="9356"/>
        </w:tabs>
        <w:overflowPunct w:val="0"/>
        <w:autoSpaceDE w:val="0"/>
        <w:autoSpaceDN w:val="0"/>
        <w:adjustRightInd w:val="0"/>
        <w:spacing w:after="0" w:line="240" w:lineRule="auto"/>
        <w:ind w:right="142"/>
        <w:jc w:val="both"/>
        <w:textAlignment w:val="baseline"/>
        <w:rPr>
          <w:sz w:val="22"/>
          <w:szCs w:val="22"/>
        </w:rPr>
      </w:pPr>
      <w:r w:rsidRPr="00526F47">
        <w:rPr>
          <w:sz w:val="22"/>
          <w:szCs w:val="22"/>
        </w:rPr>
        <w:t>Výzva</w:t>
      </w:r>
    </w:p>
    <w:p w14:paraId="0ED4889C" w14:textId="77777777" w:rsidR="00CD216F" w:rsidRPr="00CD216F" w:rsidRDefault="00CD216F" w:rsidP="00CD216F">
      <w:pPr>
        <w:pStyle w:val="Odstavecseseznamem"/>
        <w:numPr>
          <w:ilvl w:val="0"/>
          <w:numId w:val="26"/>
        </w:numPr>
        <w:rPr>
          <w:rFonts w:ascii="Times New Roman" w:hAnsi="Times New Roman" w:cs="Times New Roman"/>
          <w:color w:val="auto"/>
          <w:sz w:val="22"/>
          <w:szCs w:val="22"/>
        </w:rPr>
      </w:pPr>
      <w:r w:rsidRPr="00CD216F">
        <w:rPr>
          <w:rFonts w:ascii="Times New Roman" w:hAnsi="Times New Roman" w:cs="Times New Roman"/>
          <w:color w:val="auto"/>
          <w:sz w:val="22"/>
          <w:szCs w:val="22"/>
        </w:rPr>
        <w:t>Provozní předpis CHUV</w:t>
      </w:r>
    </w:p>
    <w:p w14:paraId="0A898F2F" w14:textId="77777777" w:rsidR="00CD216F" w:rsidRPr="00CD216F" w:rsidRDefault="00CD216F" w:rsidP="00CD216F">
      <w:pPr>
        <w:pStyle w:val="Odstavecseseznamem"/>
        <w:numPr>
          <w:ilvl w:val="0"/>
          <w:numId w:val="26"/>
        </w:numPr>
        <w:rPr>
          <w:rFonts w:ascii="Times New Roman" w:hAnsi="Times New Roman" w:cs="Times New Roman"/>
          <w:color w:val="auto"/>
          <w:sz w:val="22"/>
          <w:szCs w:val="22"/>
        </w:rPr>
      </w:pPr>
      <w:r w:rsidRPr="00CD216F">
        <w:rPr>
          <w:rFonts w:ascii="Times New Roman" w:hAnsi="Times New Roman" w:cs="Times New Roman"/>
          <w:color w:val="auto"/>
          <w:sz w:val="22"/>
          <w:szCs w:val="22"/>
        </w:rPr>
        <w:t>Aktuální projekt InTouch CHUV</w:t>
      </w:r>
    </w:p>
    <w:p w14:paraId="21B6B500" w14:textId="77777777" w:rsidR="00064AAB" w:rsidRPr="00E00F66" w:rsidRDefault="00064AAB" w:rsidP="00064AAB">
      <w:pPr>
        <w:pStyle w:val="Zkladntext2"/>
        <w:tabs>
          <w:tab w:val="left" w:pos="9356"/>
        </w:tabs>
        <w:overflowPunct w:val="0"/>
        <w:autoSpaceDE w:val="0"/>
        <w:autoSpaceDN w:val="0"/>
        <w:adjustRightInd w:val="0"/>
        <w:spacing w:after="0" w:line="240" w:lineRule="auto"/>
        <w:ind w:right="142"/>
        <w:jc w:val="both"/>
        <w:textAlignment w:val="baseline"/>
        <w:rPr>
          <w:sz w:val="22"/>
          <w:szCs w:val="22"/>
        </w:rPr>
      </w:pPr>
    </w:p>
    <w:p w14:paraId="794A791E" w14:textId="783421F1" w:rsidR="00064AAB" w:rsidRPr="00E00F66" w:rsidRDefault="00064AAB" w:rsidP="00064AAB">
      <w:pPr>
        <w:pStyle w:val="Zkladntext2"/>
        <w:tabs>
          <w:tab w:val="left" w:pos="9356"/>
        </w:tabs>
        <w:overflowPunct w:val="0"/>
        <w:autoSpaceDE w:val="0"/>
        <w:autoSpaceDN w:val="0"/>
        <w:adjustRightInd w:val="0"/>
        <w:spacing w:after="0" w:line="240" w:lineRule="auto"/>
        <w:ind w:right="142"/>
        <w:jc w:val="both"/>
        <w:textAlignment w:val="baseline"/>
        <w:rPr>
          <w:sz w:val="22"/>
          <w:szCs w:val="22"/>
        </w:rPr>
      </w:pPr>
    </w:p>
    <w:p w14:paraId="391575FA" w14:textId="77777777" w:rsidR="00064AAB" w:rsidRPr="000D3D42" w:rsidRDefault="00064AAB" w:rsidP="00064AAB">
      <w:pPr>
        <w:pStyle w:val="Zkladntext2"/>
        <w:tabs>
          <w:tab w:val="left" w:pos="9356"/>
        </w:tabs>
        <w:overflowPunct w:val="0"/>
        <w:autoSpaceDE w:val="0"/>
        <w:autoSpaceDN w:val="0"/>
        <w:adjustRightInd w:val="0"/>
        <w:spacing w:after="0" w:line="240" w:lineRule="auto"/>
        <w:ind w:right="142"/>
        <w:jc w:val="both"/>
        <w:textAlignment w:val="baseline"/>
        <w:rPr>
          <w:i/>
          <w:sz w:val="22"/>
          <w:szCs w:val="22"/>
        </w:rPr>
      </w:pPr>
    </w:p>
    <w:p w14:paraId="075BB7E3" w14:textId="77777777" w:rsidR="0005091A" w:rsidRPr="00B07DB5" w:rsidRDefault="0005091A" w:rsidP="00245F30">
      <w:pPr>
        <w:pStyle w:val="Zkladntext2"/>
        <w:numPr>
          <w:ilvl w:val="0"/>
          <w:numId w:val="9"/>
        </w:numPr>
        <w:tabs>
          <w:tab w:val="num" w:pos="567"/>
          <w:tab w:val="left" w:pos="9356"/>
        </w:tabs>
        <w:overflowPunct w:val="0"/>
        <w:autoSpaceDE w:val="0"/>
        <w:autoSpaceDN w:val="0"/>
        <w:adjustRightInd w:val="0"/>
        <w:spacing w:after="0" w:line="240" w:lineRule="auto"/>
        <w:ind w:left="567" w:right="142" w:hanging="567"/>
        <w:jc w:val="both"/>
        <w:textAlignment w:val="baseline"/>
        <w:rPr>
          <w:color w:val="3366FF"/>
          <w:sz w:val="22"/>
          <w:szCs w:val="22"/>
        </w:rPr>
      </w:pPr>
      <w:r w:rsidRPr="00B07DB5">
        <w:rPr>
          <w:sz w:val="22"/>
          <w:szCs w:val="22"/>
        </w:rPr>
        <w:t>Součástí díla je i:</w:t>
      </w:r>
      <w:r w:rsidRPr="00B07DB5">
        <w:rPr>
          <w:color w:val="3366FF"/>
          <w:sz w:val="22"/>
          <w:szCs w:val="22"/>
        </w:rPr>
        <w:t xml:space="preserve"> </w:t>
      </w:r>
    </w:p>
    <w:p w14:paraId="64AA3E8D" w14:textId="1B103464" w:rsidR="00955BB5" w:rsidRPr="008B7F05" w:rsidRDefault="00955BB5" w:rsidP="00955BB5">
      <w:pPr>
        <w:pStyle w:val="Zkladntext2"/>
        <w:numPr>
          <w:ilvl w:val="1"/>
          <w:numId w:val="9"/>
        </w:numPr>
        <w:tabs>
          <w:tab w:val="left" w:pos="9356"/>
        </w:tabs>
        <w:overflowPunct w:val="0"/>
        <w:autoSpaceDE w:val="0"/>
        <w:autoSpaceDN w:val="0"/>
        <w:adjustRightInd w:val="0"/>
        <w:spacing w:after="0" w:line="240" w:lineRule="auto"/>
        <w:ind w:right="142"/>
        <w:jc w:val="both"/>
        <w:textAlignment w:val="baseline"/>
        <w:rPr>
          <w:sz w:val="22"/>
          <w:szCs w:val="22"/>
        </w:rPr>
      </w:pPr>
      <w:r w:rsidRPr="008B7F05">
        <w:rPr>
          <w:sz w:val="22"/>
          <w:szCs w:val="22"/>
        </w:rPr>
        <w:t>veškeré pomocné práce, manipulace, dopravu, pracovní lešení, zřizování pracovních ploch, zakrývání konstrukcí, likvidaci odpadů (v souladu se zákonem č.</w:t>
      </w:r>
      <w:r>
        <w:rPr>
          <w:sz w:val="22"/>
          <w:szCs w:val="22"/>
        </w:rPr>
        <w:t xml:space="preserve"> </w:t>
      </w:r>
      <w:r w:rsidR="0035146E">
        <w:rPr>
          <w:sz w:val="22"/>
          <w:szCs w:val="22"/>
        </w:rPr>
        <w:t>541/2020</w:t>
      </w:r>
      <w:r w:rsidRPr="008B7F05">
        <w:rPr>
          <w:sz w:val="22"/>
          <w:szCs w:val="22"/>
        </w:rPr>
        <w:t xml:space="preserve"> Sb., o odpadech, ve znění pozdějších předpisů) a veškeré další práce související s předmětem plnění díla;</w:t>
      </w:r>
    </w:p>
    <w:p w14:paraId="722EA52D" w14:textId="77777777" w:rsidR="00955BB5" w:rsidRPr="008B7F05" w:rsidRDefault="00955BB5" w:rsidP="00955BB5">
      <w:pPr>
        <w:pStyle w:val="Zkladntext2"/>
        <w:numPr>
          <w:ilvl w:val="1"/>
          <w:numId w:val="9"/>
        </w:numPr>
        <w:tabs>
          <w:tab w:val="left" w:pos="9356"/>
        </w:tabs>
        <w:overflowPunct w:val="0"/>
        <w:autoSpaceDE w:val="0"/>
        <w:autoSpaceDN w:val="0"/>
        <w:adjustRightInd w:val="0"/>
        <w:spacing w:after="0" w:line="240" w:lineRule="auto"/>
        <w:ind w:right="142"/>
        <w:jc w:val="both"/>
        <w:textAlignment w:val="baseline"/>
        <w:rPr>
          <w:sz w:val="22"/>
          <w:szCs w:val="22"/>
        </w:rPr>
      </w:pPr>
      <w:r w:rsidRPr="008B7F05">
        <w:rPr>
          <w:sz w:val="22"/>
          <w:szCs w:val="22"/>
        </w:rPr>
        <w:t>veškeré práce spojené s úpravami na stávajícím zařízení, které je nutné provést z důvodů úspěšné realizace díla;</w:t>
      </w:r>
    </w:p>
    <w:p w14:paraId="02839627" w14:textId="77777777" w:rsidR="00955BB5" w:rsidRPr="008B7F05" w:rsidRDefault="00955BB5" w:rsidP="00955BB5">
      <w:pPr>
        <w:pStyle w:val="Zkladntext2"/>
        <w:numPr>
          <w:ilvl w:val="1"/>
          <w:numId w:val="9"/>
        </w:numPr>
        <w:tabs>
          <w:tab w:val="left" w:pos="9356"/>
        </w:tabs>
        <w:overflowPunct w:val="0"/>
        <w:autoSpaceDE w:val="0"/>
        <w:autoSpaceDN w:val="0"/>
        <w:adjustRightInd w:val="0"/>
        <w:spacing w:after="0" w:line="240" w:lineRule="auto"/>
        <w:ind w:right="142"/>
        <w:jc w:val="both"/>
        <w:textAlignment w:val="baseline"/>
        <w:rPr>
          <w:sz w:val="22"/>
          <w:szCs w:val="22"/>
        </w:rPr>
      </w:pPr>
      <w:r w:rsidRPr="008B7F05">
        <w:rPr>
          <w:sz w:val="22"/>
          <w:szCs w:val="22"/>
        </w:rPr>
        <w:t>napojení díla na stávající zařízení Objednatele v rámci rozsahu díla;</w:t>
      </w:r>
    </w:p>
    <w:p w14:paraId="0D2411BD" w14:textId="77777777" w:rsidR="00955BB5" w:rsidRPr="008B7F05" w:rsidRDefault="00955BB5" w:rsidP="00955BB5">
      <w:pPr>
        <w:pStyle w:val="Zkladntext2"/>
        <w:numPr>
          <w:ilvl w:val="1"/>
          <w:numId w:val="9"/>
        </w:numPr>
        <w:tabs>
          <w:tab w:val="left" w:pos="9356"/>
        </w:tabs>
        <w:overflowPunct w:val="0"/>
        <w:autoSpaceDE w:val="0"/>
        <w:autoSpaceDN w:val="0"/>
        <w:adjustRightInd w:val="0"/>
        <w:spacing w:after="0" w:line="240" w:lineRule="auto"/>
        <w:ind w:right="142"/>
        <w:jc w:val="both"/>
        <w:textAlignment w:val="baseline"/>
        <w:rPr>
          <w:sz w:val="22"/>
          <w:szCs w:val="22"/>
        </w:rPr>
      </w:pPr>
      <w:r w:rsidRPr="008B7F05">
        <w:rPr>
          <w:sz w:val="22"/>
          <w:szCs w:val="22"/>
        </w:rPr>
        <w:t>převzetí odpovědnosti za konečnou funkčnost nově dodávaných zařízení i ve vazbě</w:t>
      </w:r>
      <w:r>
        <w:rPr>
          <w:sz w:val="22"/>
          <w:szCs w:val="22"/>
        </w:rPr>
        <w:t xml:space="preserve"> </w:t>
      </w:r>
      <w:r w:rsidRPr="008B7F05">
        <w:rPr>
          <w:sz w:val="22"/>
          <w:szCs w:val="22"/>
        </w:rPr>
        <w:t>na stávající zařízení a za vyřešení problémů vzniklých v souvislosti s realizací díla;</w:t>
      </w:r>
    </w:p>
    <w:p w14:paraId="3BC942A6" w14:textId="77777777" w:rsidR="00955BB5" w:rsidRPr="008B7F05" w:rsidRDefault="00955BB5" w:rsidP="00955BB5">
      <w:pPr>
        <w:pStyle w:val="Zkladntext2"/>
        <w:numPr>
          <w:ilvl w:val="1"/>
          <w:numId w:val="9"/>
        </w:numPr>
        <w:tabs>
          <w:tab w:val="left" w:pos="9356"/>
        </w:tabs>
        <w:overflowPunct w:val="0"/>
        <w:autoSpaceDE w:val="0"/>
        <w:autoSpaceDN w:val="0"/>
        <w:adjustRightInd w:val="0"/>
        <w:spacing w:after="0" w:line="240" w:lineRule="auto"/>
        <w:ind w:right="142"/>
        <w:jc w:val="both"/>
        <w:textAlignment w:val="baseline"/>
        <w:rPr>
          <w:sz w:val="22"/>
          <w:szCs w:val="22"/>
        </w:rPr>
      </w:pPr>
      <w:r w:rsidRPr="008B7F05">
        <w:rPr>
          <w:sz w:val="22"/>
          <w:szCs w:val="22"/>
        </w:rPr>
        <w:t>vedení montážního deníku</w:t>
      </w:r>
      <w:r>
        <w:rPr>
          <w:sz w:val="22"/>
          <w:szCs w:val="22"/>
        </w:rPr>
        <w:t>;</w:t>
      </w:r>
    </w:p>
    <w:p w14:paraId="330EB39C" w14:textId="77777777" w:rsidR="00955BB5" w:rsidRPr="008B7F05" w:rsidRDefault="00955BB5" w:rsidP="00955BB5">
      <w:pPr>
        <w:pStyle w:val="Zkladntext2"/>
        <w:numPr>
          <w:ilvl w:val="1"/>
          <w:numId w:val="9"/>
        </w:numPr>
        <w:tabs>
          <w:tab w:val="left" w:pos="9356"/>
        </w:tabs>
        <w:overflowPunct w:val="0"/>
        <w:autoSpaceDE w:val="0"/>
        <w:autoSpaceDN w:val="0"/>
        <w:adjustRightInd w:val="0"/>
        <w:spacing w:after="0" w:line="240" w:lineRule="auto"/>
        <w:ind w:right="142"/>
        <w:jc w:val="both"/>
        <w:textAlignment w:val="baseline"/>
        <w:rPr>
          <w:sz w:val="22"/>
          <w:szCs w:val="22"/>
        </w:rPr>
      </w:pPr>
      <w:r w:rsidRPr="008B7F05">
        <w:rPr>
          <w:sz w:val="22"/>
          <w:szCs w:val="22"/>
        </w:rPr>
        <w:t>získání a dodání všech certifikátů o jakosti, zkouškách materiálů, průběhu montáže, kompletnosti, provedených zkouškách, potřebných revizních zpráv, protokolů, povolení potvrzení, atestů, schválení a certifikátů nutných pro provedení díla v rozsahu a za podmínek požadovaných Smlouvou;</w:t>
      </w:r>
    </w:p>
    <w:p w14:paraId="560D4601" w14:textId="77777777" w:rsidR="00955BB5" w:rsidRPr="008B7F05" w:rsidRDefault="00955BB5" w:rsidP="00955BB5">
      <w:pPr>
        <w:pStyle w:val="Zkladntext2"/>
        <w:numPr>
          <w:ilvl w:val="1"/>
          <w:numId w:val="9"/>
        </w:numPr>
        <w:tabs>
          <w:tab w:val="left" w:pos="9356"/>
        </w:tabs>
        <w:overflowPunct w:val="0"/>
        <w:autoSpaceDE w:val="0"/>
        <w:autoSpaceDN w:val="0"/>
        <w:adjustRightInd w:val="0"/>
        <w:spacing w:after="0" w:line="240" w:lineRule="auto"/>
        <w:ind w:right="142"/>
        <w:jc w:val="both"/>
        <w:textAlignment w:val="baseline"/>
        <w:rPr>
          <w:sz w:val="22"/>
          <w:szCs w:val="22"/>
        </w:rPr>
      </w:pPr>
      <w:r w:rsidRPr="008B7F05">
        <w:rPr>
          <w:sz w:val="22"/>
          <w:szCs w:val="22"/>
        </w:rPr>
        <w:t>uvedení díla do provozu včetně provedení příslušných testů, zkoušek a dokončení díla v souladu se Smlouvou;</w:t>
      </w:r>
    </w:p>
    <w:p w14:paraId="56438880" w14:textId="77777777" w:rsidR="0005091A" w:rsidRPr="00B07DB5" w:rsidRDefault="0005091A" w:rsidP="003B0DB9">
      <w:pPr>
        <w:pStyle w:val="Zkladntext2"/>
        <w:numPr>
          <w:ilvl w:val="1"/>
          <w:numId w:val="9"/>
        </w:numPr>
        <w:tabs>
          <w:tab w:val="left" w:pos="9356"/>
        </w:tabs>
        <w:overflowPunct w:val="0"/>
        <w:autoSpaceDE w:val="0"/>
        <w:autoSpaceDN w:val="0"/>
        <w:adjustRightInd w:val="0"/>
        <w:spacing w:after="0" w:line="240" w:lineRule="auto"/>
        <w:ind w:right="142"/>
        <w:jc w:val="both"/>
        <w:textAlignment w:val="baseline"/>
        <w:rPr>
          <w:color w:val="000000"/>
          <w:sz w:val="22"/>
          <w:szCs w:val="22"/>
        </w:rPr>
      </w:pPr>
      <w:r w:rsidRPr="00B07DB5">
        <w:rPr>
          <w:sz w:val="22"/>
          <w:szCs w:val="22"/>
        </w:rPr>
        <w:t>zaškolení zaměstnanců objednatele v rozsahu potřebném pro provoz/užívání díla</w:t>
      </w:r>
    </w:p>
    <w:p w14:paraId="77D8852A" w14:textId="77777777" w:rsidR="0005091A" w:rsidRPr="00B07DB5" w:rsidRDefault="0005091A" w:rsidP="00E02F63">
      <w:pPr>
        <w:pStyle w:val="Zkladntext2"/>
        <w:numPr>
          <w:ilvl w:val="0"/>
          <w:numId w:val="9"/>
        </w:numPr>
        <w:tabs>
          <w:tab w:val="num" w:pos="567"/>
          <w:tab w:val="left" w:pos="9356"/>
        </w:tabs>
        <w:overflowPunct w:val="0"/>
        <w:autoSpaceDE w:val="0"/>
        <w:autoSpaceDN w:val="0"/>
        <w:adjustRightInd w:val="0"/>
        <w:spacing w:after="0" w:line="240" w:lineRule="auto"/>
        <w:ind w:left="567" w:right="142" w:hanging="567"/>
        <w:jc w:val="both"/>
        <w:textAlignment w:val="baseline"/>
        <w:rPr>
          <w:color w:val="000000"/>
          <w:sz w:val="22"/>
          <w:szCs w:val="22"/>
        </w:rPr>
      </w:pPr>
      <w:r w:rsidRPr="00B07DB5">
        <w:rPr>
          <w:sz w:val="22"/>
          <w:szCs w:val="22"/>
        </w:rPr>
        <w:t>Zhotovitel se zavazuje zpracovat k převzetí díla dokumentaci skutečně provedeného</w:t>
      </w:r>
      <w:r w:rsidR="00955BB5">
        <w:rPr>
          <w:sz w:val="22"/>
          <w:szCs w:val="22"/>
        </w:rPr>
        <w:t xml:space="preserve"> (DoSP)</w:t>
      </w:r>
      <w:r w:rsidRPr="00B07DB5">
        <w:rPr>
          <w:sz w:val="22"/>
          <w:szCs w:val="22"/>
        </w:rPr>
        <w:t xml:space="preserve"> díla.</w:t>
      </w:r>
      <w:r w:rsidRPr="00B07DB5">
        <w:rPr>
          <w:color w:val="3366FF"/>
          <w:sz w:val="22"/>
          <w:szCs w:val="22"/>
        </w:rPr>
        <w:t xml:space="preserve"> </w:t>
      </w:r>
      <w:r w:rsidRPr="00B07DB5">
        <w:rPr>
          <w:sz w:val="22"/>
          <w:szCs w:val="22"/>
        </w:rPr>
        <w:t xml:space="preserve">Tuto dokumentaci </w:t>
      </w:r>
      <w:r w:rsidR="000F44E2">
        <w:rPr>
          <w:sz w:val="22"/>
          <w:szCs w:val="22"/>
        </w:rPr>
        <w:t>předá</w:t>
      </w:r>
      <w:r w:rsidR="00955BB5">
        <w:rPr>
          <w:sz w:val="22"/>
          <w:szCs w:val="22"/>
        </w:rPr>
        <w:t xml:space="preserve"> </w:t>
      </w:r>
      <w:r w:rsidR="000F44E2">
        <w:rPr>
          <w:sz w:val="22"/>
          <w:szCs w:val="22"/>
        </w:rPr>
        <w:t>objednateli</w:t>
      </w:r>
      <w:r w:rsidRPr="00B07DB5">
        <w:rPr>
          <w:sz w:val="22"/>
          <w:szCs w:val="22"/>
        </w:rPr>
        <w:t xml:space="preserve"> ve </w:t>
      </w:r>
      <w:r w:rsidR="00955BB5">
        <w:rPr>
          <w:sz w:val="22"/>
          <w:szCs w:val="22"/>
        </w:rPr>
        <w:t xml:space="preserve">třech paré, dále dle </w:t>
      </w:r>
      <w:r w:rsidR="00AB4CC6">
        <w:rPr>
          <w:sz w:val="22"/>
          <w:szCs w:val="22"/>
        </w:rPr>
        <w:t>přiložené výzvy</w:t>
      </w:r>
      <w:r w:rsidRPr="00B07DB5">
        <w:rPr>
          <w:sz w:val="22"/>
          <w:szCs w:val="22"/>
        </w:rPr>
        <w:t>.</w:t>
      </w:r>
    </w:p>
    <w:p w14:paraId="4879A753" w14:textId="77777777" w:rsidR="0005091A" w:rsidRPr="00B07DB5" w:rsidRDefault="0005091A" w:rsidP="00F028D9">
      <w:pPr>
        <w:pStyle w:val="Zkladntext2"/>
        <w:numPr>
          <w:ilvl w:val="0"/>
          <w:numId w:val="9"/>
        </w:numPr>
        <w:tabs>
          <w:tab w:val="num" w:pos="567"/>
          <w:tab w:val="left" w:pos="9356"/>
        </w:tabs>
        <w:overflowPunct w:val="0"/>
        <w:autoSpaceDE w:val="0"/>
        <w:autoSpaceDN w:val="0"/>
        <w:adjustRightInd w:val="0"/>
        <w:spacing w:after="0" w:line="240" w:lineRule="auto"/>
        <w:ind w:left="567" w:right="142" w:hanging="567"/>
        <w:jc w:val="both"/>
        <w:textAlignment w:val="baseline"/>
        <w:rPr>
          <w:color w:val="FF0000"/>
          <w:sz w:val="22"/>
          <w:szCs w:val="22"/>
        </w:rPr>
      </w:pPr>
      <w:r w:rsidRPr="00B07DB5">
        <w:rPr>
          <w:sz w:val="22"/>
          <w:szCs w:val="22"/>
        </w:rPr>
        <w:t>Pokud se ukáže - v rámci hranic rozsahu této smlouvy – potřeba dodání dodatečných materiálů, zařízení, komponentů, prací a služeb pro dosažení kompletnosti, provozuschopnosti, požadovaných parametrů díla a zajištění jeho plynulého, spo</w:t>
      </w:r>
      <w:r w:rsidR="00615808">
        <w:rPr>
          <w:sz w:val="22"/>
          <w:szCs w:val="22"/>
        </w:rPr>
        <w:t xml:space="preserve">lehlivého a bezpečného provozu </w:t>
      </w:r>
      <w:r w:rsidRPr="00B07DB5">
        <w:rPr>
          <w:sz w:val="22"/>
          <w:szCs w:val="22"/>
        </w:rPr>
        <w:t>v souladu s touto smlouvou a účelem jeho použití, potom zhotovitel dodá takové dodatečné materiály, zařízení, komponenty anebo provede práce a služby na své vlastní náklady, přestože nejsou výslovně uvedeny v této smlouvě, do takového rozsahu, aby dílo splnilo požadavky dané smlouvou.</w:t>
      </w:r>
    </w:p>
    <w:p w14:paraId="7E14F9C9" w14:textId="77777777" w:rsidR="0005091A" w:rsidRPr="00B07DB5" w:rsidRDefault="0005091A" w:rsidP="00F028D9">
      <w:pPr>
        <w:pStyle w:val="Zkladntext2"/>
        <w:numPr>
          <w:ilvl w:val="0"/>
          <w:numId w:val="9"/>
        </w:numPr>
        <w:tabs>
          <w:tab w:val="num" w:pos="567"/>
          <w:tab w:val="left" w:pos="9356"/>
        </w:tabs>
        <w:overflowPunct w:val="0"/>
        <w:autoSpaceDE w:val="0"/>
        <w:autoSpaceDN w:val="0"/>
        <w:adjustRightInd w:val="0"/>
        <w:spacing w:after="0" w:line="240" w:lineRule="auto"/>
        <w:ind w:left="567" w:right="142" w:hanging="567"/>
        <w:jc w:val="both"/>
        <w:textAlignment w:val="baseline"/>
        <w:rPr>
          <w:color w:val="3366FF"/>
          <w:sz w:val="22"/>
          <w:szCs w:val="22"/>
        </w:rPr>
      </w:pPr>
      <w:r w:rsidRPr="00B07DB5">
        <w:rPr>
          <w:sz w:val="22"/>
          <w:szCs w:val="22"/>
        </w:rPr>
        <w:t>Zhotovitel je povinen provést dílo podle této smlouvy</w:t>
      </w:r>
      <w:r w:rsidRPr="00AB4CC6">
        <w:rPr>
          <w:sz w:val="22"/>
          <w:szCs w:val="22"/>
        </w:rPr>
        <w:t>, ČSN a ČSN EN, projektové/</w:t>
      </w:r>
      <w:r w:rsidR="00615808" w:rsidRPr="00AB4CC6">
        <w:rPr>
          <w:sz w:val="22"/>
          <w:szCs w:val="22"/>
        </w:rPr>
        <w:t xml:space="preserve"> </w:t>
      </w:r>
      <w:r w:rsidRPr="00AB4CC6">
        <w:rPr>
          <w:sz w:val="22"/>
          <w:szCs w:val="22"/>
        </w:rPr>
        <w:t>zadávací/</w:t>
      </w:r>
      <w:r w:rsidR="00615808" w:rsidRPr="00AB4CC6">
        <w:rPr>
          <w:sz w:val="22"/>
          <w:szCs w:val="22"/>
        </w:rPr>
        <w:t xml:space="preserve"> </w:t>
      </w:r>
      <w:r w:rsidRPr="00AB4CC6">
        <w:rPr>
          <w:sz w:val="22"/>
          <w:szCs w:val="22"/>
        </w:rPr>
        <w:t>výkresové dokumentace a obecně závazných prá</w:t>
      </w:r>
      <w:r w:rsidRPr="00B07DB5">
        <w:rPr>
          <w:sz w:val="22"/>
          <w:szCs w:val="22"/>
        </w:rPr>
        <w:t>vních předpisů platných v době realizace díla.</w:t>
      </w:r>
      <w:r w:rsidRPr="00B07DB5">
        <w:rPr>
          <w:color w:val="FF0000"/>
          <w:sz w:val="22"/>
          <w:szCs w:val="22"/>
        </w:rPr>
        <w:t xml:space="preserve"> </w:t>
      </w:r>
    </w:p>
    <w:p w14:paraId="05BF7DAC" w14:textId="77777777" w:rsidR="0005091A" w:rsidRPr="00B07DB5" w:rsidRDefault="0005091A" w:rsidP="00615808">
      <w:pPr>
        <w:pStyle w:val="Zkladntext2"/>
        <w:tabs>
          <w:tab w:val="left" w:pos="567"/>
          <w:tab w:val="left" w:pos="9356"/>
        </w:tabs>
        <w:overflowPunct w:val="0"/>
        <w:autoSpaceDE w:val="0"/>
        <w:autoSpaceDN w:val="0"/>
        <w:adjustRightInd w:val="0"/>
        <w:spacing w:after="0" w:line="240" w:lineRule="auto"/>
        <w:ind w:right="142"/>
        <w:jc w:val="both"/>
        <w:textAlignment w:val="baseline"/>
        <w:rPr>
          <w:sz w:val="22"/>
          <w:szCs w:val="22"/>
        </w:rPr>
      </w:pPr>
    </w:p>
    <w:p w14:paraId="1E44E775" w14:textId="77777777" w:rsidR="0005091A" w:rsidRPr="00B07DB5" w:rsidRDefault="0005091A" w:rsidP="00932BEE">
      <w:pPr>
        <w:tabs>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III.</w:t>
      </w:r>
    </w:p>
    <w:p w14:paraId="71852F76" w14:textId="511E6483" w:rsidR="0005091A" w:rsidRPr="00B07DB5" w:rsidRDefault="0005091A" w:rsidP="009F5937">
      <w:pPr>
        <w:tabs>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Doba plnění</w:t>
      </w:r>
    </w:p>
    <w:p w14:paraId="1D7AA693" w14:textId="79F59A21" w:rsidR="0005091A" w:rsidRPr="00E00F66" w:rsidRDefault="0005091A" w:rsidP="00F028D9">
      <w:pPr>
        <w:numPr>
          <w:ilvl w:val="0"/>
          <w:numId w:val="10"/>
        </w:numPr>
        <w:tabs>
          <w:tab w:val="clear" w:pos="720"/>
          <w:tab w:val="num" w:pos="567"/>
          <w:tab w:val="left" w:pos="1080"/>
          <w:tab w:val="left" w:pos="2250"/>
        </w:tabs>
        <w:autoSpaceDE w:val="0"/>
        <w:autoSpaceDN w:val="0"/>
        <w:adjustRightInd w:val="0"/>
        <w:spacing w:line="240" w:lineRule="atLeast"/>
        <w:ind w:left="567" w:right="142" w:hanging="567"/>
        <w:jc w:val="both"/>
        <w:rPr>
          <w:sz w:val="22"/>
          <w:szCs w:val="22"/>
        </w:rPr>
      </w:pPr>
      <w:r w:rsidRPr="00E00F66">
        <w:rPr>
          <w:sz w:val="22"/>
          <w:szCs w:val="22"/>
        </w:rPr>
        <w:t xml:space="preserve">Zhotovitel se zavazuje provést dílo jako celek a předat jej objednateli nejpozději do </w:t>
      </w:r>
      <w:r w:rsidR="00E161EF">
        <w:rPr>
          <w:sz w:val="22"/>
          <w:szCs w:val="22"/>
        </w:rPr>
        <w:t>termínu „Předání funkčního díla“, viz následující odkaz</w:t>
      </w:r>
      <w:r w:rsidR="00D95756">
        <w:rPr>
          <w:sz w:val="22"/>
          <w:szCs w:val="22"/>
        </w:rPr>
        <w:t>.</w:t>
      </w:r>
    </w:p>
    <w:p w14:paraId="05550DAD" w14:textId="77777777" w:rsidR="0005091A" w:rsidRPr="00E00F66" w:rsidRDefault="0005091A" w:rsidP="00AF61D3">
      <w:pPr>
        <w:numPr>
          <w:ilvl w:val="0"/>
          <w:numId w:val="10"/>
        </w:numPr>
        <w:tabs>
          <w:tab w:val="clear" w:pos="720"/>
          <w:tab w:val="num" w:pos="567"/>
          <w:tab w:val="left" w:pos="1080"/>
          <w:tab w:val="left" w:pos="2250"/>
        </w:tabs>
        <w:autoSpaceDE w:val="0"/>
        <w:autoSpaceDN w:val="0"/>
        <w:adjustRightInd w:val="0"/>
        <w:spacing w:line="240" w:lineRule="atLeast"/>
        <w:ind w:left="567" w:right="142" w:hanging="567"/>
        <w:jc w:val="both"/>
        <w:rPr>
          <w:sz w:val="22"/>
          <w:szCs w:val="22"/>
        </w:rPr>
      </w:pPr>
      <w:r w:rsidRPr="00E00F66">
        <w:rPr>
          <w:sz w:val="22"/>
          <w:szCs w:val="22"/>
        </w:rPr>
        <w:t>Zhotovitel se zavazuje dodržet následující postupové termíny plnění:</w:t>
      </w:r>
    </w:p>
    <w:p w14:paraId="527EA2C7" w14:textId="643A95E7" w:rsidR="00734714" w:rsidRPr="00734714" w:rsidRDefault="00734714" w:rsidP="00734714">
      <w:pPr>
        <w:tabs>
          <w:tab w:val="left" w:pos="1134"/>
          <w:tab w:val="left" w:pos="2250"/>
        </w:tabs>
        <w:autoSpaceDE w:val="0"/>
        <w:autoSpaceDN w:val="0"/>
        <w:adjustRightInd w:val="0"/>
        <w:spacing w:line="240" w:lineRule="atLeast"/>
        <w:ind w:left="567" w:right="142"/>
        <w:rPr>
          <w:sz w:val="22"/>
          <w:szCs w:val="22"/>
        </w:rPr>
      </w:pPr>
      <w:r w:rsidRPr="00734714">
        <w:rPr>
          <w:sz w:val="22"/>
          <w:szCs w:val="22"/>
        </w:rPr>
        <w:t>Předpoklad podpisu SoD</w:t>
      </w:r>
      <w:r w:rsidRPr="00734714">
        <w:rPr>
          <w:sz w:val="22"/>
          <w:szCs w:val="22"/>
        </w:rPr>
        <w:tab/>
      </w:r>
      <w:r w:rsidRPr="00734714">
        <w:rPr>
          <w:sz w:val="22"/>
          <w:szCs w:val="22"/>
        </w:rPr>
        <w:tab/>
      </w:r>
      <w:r w:rsidRPr="00734714">
        <w:rPr>
          <w:sz w:val="22"/>
          <w:szCs w:val="22"/>
        </w:rPr>
        <w:tab/>
      </w:r>
      <w:r w:rsidRPr="00734714">
        <w:rPr>
          <w:sz w:val="22"/>
          <w:szCs w:val="22"/>
        </w:rPr>
        <w:tab/>
      </w:r>
      <w:r w:rsidRPr="00734714">
        <w:rPr>
          <w:sz w:val="22"/>
          <w:szCs w:val="22"/>
        </w:rPr>
        <w:tab/>
      </w:r>
      <w:r w:rsidR="00A2617E">
        <w:rPr>
          <w:sz w:val="22"/>
          <w:szCs w:val="22"/>
        </w:rPr>
        <w:t>Srpen</w:t>
      </w:r>
      <w:r w:rsidRPr="00734714">
        <w:rPr>
          <w:sz w:val="22"/>
          <w:szCs w:val="22"/>
        </w:rPr>
        <w:t xml:space="preserve"> 2022</w:t>
      </w:r>
    </w:p>
    <w:p w14:paraId="5F377DE3" w14:textId="24C17443" w:rsidR="00734714" w:rsidRPr="00734714" w:rsidRDefault="00734714" w:rsidP="00734714">
      <w:pPr>
        <w:tabs>
          <w:tab w:val="left" w:pos="1134"/>
          <w:tab w:val="left" w:pos="2250"/>
        </w:tabs>
        <w:autoSpaceDE w:val="0"/>
        <w:autoSpaceDN w:val="0"/>
        <w:adjustRightInd w:val="0"/>
        <w:spacing w:line="240" w:lineRule="atLeast"/>
        <w:ind w:left="567" w:right="142"/>
        <w:rPr>
          <w:sz w:val="22"/>
          <w:szCs w:val="22"/>
        </w:rPr>
      </w:pPr>
      <w:r w:rsidRPr="00734714">
        <w:rPr>
          <w:sz w:val="22"/>
          <w:szCs w:val="22"/>
        </w:rPr>
        <w:t xml:space="preserve">DC1 – DF3 (chladící centrum) </w:t>
      </w:r>
      <w:r w:rsidRPr="00734714">
        <w:rPr>
          <w:sz w:val="22"/>
          <w:szCs w:val="22"/>
        </w:rPr>
        <w:tab/>
      </w:r>
      <w:r w:rsidRPr="00734714">
        <w:rPr>
          <w:sz w:val="22"/>
          <w:szCs w:val="22"/>
        </w:rPr>
        <w:tab/>
      </w:r>
      <w:r w:rsidRPr="00734714">
        <w:rPr>
          <w:sz w:val="22"/>
          <w:szCs w:val="22"/>
        </w:rPr>
        <w:tab/>
      </w:r>
      <w:r w:rsidRPr="00734714">
        <w:rPr>
          <w:sz w:val="22"/>
          <w:szCs w:val="22"/>
        </w:rPr>
        <w:tab/>
      </w:r>
      <w:r w:rsidR="00A2617E">
        <w:rPr>
          <w:sz w:val="22"/>
          <w:szCs w:val="22"/>
        </w:rPr>
        <w:t>Září</w:t>
      </w:r>
      <w:r w:rsidRPr="00734714">
        <w:rPr>
          <w:sz w:val="22"/>
          <w:szCs w:val="22"/>
        </w:rPr>
        <w:t xml:space="preserve"> 2022</w:t>
      </w:r>
    </w:p>
    <w:p w14:paraId="6EE5663F" w14:textId="1E7F6497" w:rsidR="00734714" w:rsidRPr="00734714" w:rsidRDefault="00734714" w:rsidP="00734714">
      <w:pPr>
        <w:tabs>
          <w:tab w:val="left" w:pos="1134"/>
          <w:tab w:val="left" w:pos="2250"/>
        </w:tabs>
        <w:autoSpaceDE w:val="0"/>
        <w:autoSpaceDN w:val="0"/>
        <w:adjustRightInd w:val="0"/>
        <w:spacing w:line="240" w:lineRule="atLeast"/>
        <w:ind w:left="567" w:right="142"/>
        <w:rPr>
          <w:sz w:val="22"/>
          <w:szCs w:val="22"/>
        </w:rPr>
      </w:pPr>
      <w:r w:rsidRPr="00734714">
        <w:rPr>
          <w:sz w:val="22"/>
          <w:szCs w:val="22"/>
        </w:rPr>
        <w:t xml:space="preserve">DC2 – DF10 (kompresory) </w:t>
      </w:r>
      <w:r w:rsidRPr="00734714">
        <w:rPr>
          <w:sz w:val="22"/>
          <w:szCs w:val="22"/>
        </w:rPr>
        <w:tab/>
      </w:r>
      <w:r w:rsidRPr="00734714">
        <w:rPr>
          <w:sz w:val="22"/>
          <w:szCs w:val="22"/>
        </w:rPr>
        <w:tab/>
      </w:r>
      <w:r w:rsidRPr="00734714">
        <w:rPr>
          <w:sz w:val="22"/>
          <w:szCs w:val="22"/>
        </w:rPr>
        <w:tab/>
      </w:r>
      <w:r w:rsidRPr="00734714">
        <w:rPr>
          <w:sz w:val="22"/>
          <w:szCs w:val="22"/>
        </w:rPr>
        <w:tab/>
      </w:r>
      <w:r w:rsidR="00A2617E">
        <w:rPr>
          <w:sz w:val="22"/>
          <w:szCs w:val="22"/>
        </w:rPr>
        <w:t>Říjen</w:t>
      </w:r>
      <w:r w:rsidRPr="00734714">
        <w:rPr>
          <w:sz w:val="22"/>
          <w:szCs w:val="22"/>
        </w:rPr>
        <w:t xml:space="preserve"> 2022</w:t>
      </w:r>
    </w:p>
    <w:p w14:paraId="71907798" w14:textId="77777777" w:rsidR="00734714" w:rsidRPr="00734714" w:rsidRDefault="00734714" w:rsidP="00734714">
      <w:pPr>
        <w:tabs>
          <w:tab w:val="left" w:pos="1134"/>
          <w:tab w:val="left" w:pos="2250"/>
        </w:tabs>
        <w:autoSpaceDE w:val="0"/>
        <w:autoSpaceDN w:val="0"/>
        <w:adjustRightInd w:val="0"/>
        <w:spacing w:line="240" w:lineRule="atLeast"/>
        <w:ind w:left="567" w:right="142"/>
        <w:rPr>
          <w:sz w:val="22"/>
          <w:szCs w:val="22"/>
        </w:rPr>
      </w:pPr>
      <w:r w:rsidRPr="00734714">
        <w:rPr>
          <w:sz w:val="22"/>
          <w:szCs w:val="22"/>
        </w:rPr>
        <w:t xml:space="preserve">DC3 – DF7 (vzorkovna VB) </w:t>
      </w:r>
      <w:r w:rsidRPr="00734714">
        <w:rPr>
          <w:sz w:val="22"/>
          <w:szCs w:val="22"/>
        </w:rPr>
        <w:tab/>
      </w:r>
      <w:r w:rsidRPr="00734714">
        <w:rPr>
          <w:sz w:val="22"/>
          <w:szCs w:val="22"/>
        </w:rPr>
        <w:tab/>
      </w:r>
      <w:r w:rsidRPr="00734714">
        <w:rPr>
          <w:sz w:val="22"/>
          <w:szCs w:val="22"/>
        </w:rPr>
        <w:tab/>
      </w:r>
      <w:r w:rsidRPr="00734714">
        <w:rPr>
          <w:sz w:val="22"/>
          <w:szCs w:val="22"/>
        </w:rPr>
        <w:tab/>
        <w:t>Říjen 2022</w:t>
      </w:r>
    </w:p>
    <w:p w14:paraId="4E48F409" w14:textId="77777777" w:rsidR="00734714" w:rsidRPr="00734714" w:rsidRDefault="00734714" w:rsidP="00734714">
      <w:pPr>
        <w:tabs>
          <w:tab w:val="left" w:pos="1134"/>
          <w:tab w:val="left" w:pos="2250"/>
        </w:tabs>
        <w:autoSpaceDE w:val="0"/>
        <w:autoSpaceDN w:val="0"/>
        <w:adjustRightInd w:val="0"/>
        <w:spacing w:line="240" w:lineRule="atLeast"/>
        <w:ind w:left="567" w:right="142"/>
        <w:rPr>
          <w:sz w:val="22"/>
          <w:szCs w:val="22"/>
        </w:rPr>
      </w:pPr>
      <w:r w:rsidRPr="00734714">
        <w:rPr>
          <w:sz w:val="22"/>
          <w:szCs w:val="22"/>
        </w:rPr>
        <w:t>DC4 – ostatní (DF1, DF2, DF4, DF5, DF6, DF6_A11, DF8, DF9)</w:t>
      </w:r>
    </w:p>
    <w:p w14:paraId="5FC6D3CF" w14:textId="77777777" w:rsidR="00734714" w:rsidRPr="00734714" w:rsidRDefault="00734714" w:rsidP="00734714">
      <w:pPr>
        <w:tabs>
          <w:tab w:val="left" w:pos="1134"/>
          <w:tab w:val="left" w:pos="2250"/>
        </w:tabs>
        <w:autoSpaceDE w:val="0"/>
        <w:autoSpaceDN w:val="0"/>
        <w:adjustRightInd w:val="0"/>
        <w:spacing w:line="240" w:lineRule="atLeast"/>
        <w:ind w:left="567" w:right="142"/>
        <w:rPr>
          <w:sz w:val="22"/>
          <w:szCs w:val="22"/>
        </w:rPr>
      </w:pPr>
      <w:r w:rsidRPr="00734714">
        <w:rPr>
          <w:sz w:val="22"/>
          <w:szCs w:val="22"/>
        </w:rPr>
        <w:tab/>
      </w:r>
      <w:r w:rsidRPr="00734714">
        <w:rPr>
          <w:sz w:val="22"/>
          <w:szCs w:val="22"/>
        </w:rPr>
        <w:tab/>
      </w:r>
      <w:r w:rsidRPr="00734714">
        <w:rPr>
          <w:sz w:val="22"/>
          <w:szCs w:val="22"/>
        </w:rPr>
        <w:tab/>
      </w:r>
      <w:r w:rsidRPr="00734714">
        <w:rPr>
          <w:sz w:val="22"/>
          <w:szCs w:val="22"/>
        </w:rPr>
        <w:tab/>
      </w:r>
      <w:r w:rsidRPr="00734714">
        <w:rPr>
          <w:sz w:val="22"/>
          <w:szCs w:val="22"/>
        </w:rPr>
        <w:tab/>
      </w:r>
      <w:r w:rsidRPr="00734714">
        <w:rPr>
          <w:sz w:val="22"/>
          <w:szCs w:val="22"/>
        </w:rPr>
        <w:tab/>
      </w:r>
      <w:r w:rsidRPr="00734714">
        <w:rPr>
          <w:sz w:val="22"/>
          <w:szCs w:val="22"/>
        </w:rPr>
        <w:tab/>
        <w:t>Prosinec 2022</w:t>
      </w:r>
      <w:r w:rsidRPr="00734714">
        <w:rPr>
          <w:sz w:val="22"/>
          <w:szCs w:val="22"/>
        </w:rPr>
        <w:tab/>
      </w:r>
      <w:r w:rsidRPr="00734714">
        <w:rPr>
          <w:sz w:val="22"/>
          <w:szCs w:val="22"/>
        </w:rPr>
        <w:tab/>
      </w:r>
      <w:r w:rsidRPr="00734714">
        <w:rPr>
          <w:sz w:val="22"/>
          <w:szCs w:val="22"/>
        </w:rPr>
        <w:tab/>
      </w:r>
    </w:p>
    <w:p w14:paraId="69B8A488" w14:textId="77777777" w:rsidR="00734714" w:rsidRPr="00734714" w:rsidRDefault="00734714" w:rsidP="00734714">
      <w:pPr>
        <w:tabs>
          <w:tab w:val="left" w:pos="1134"/>
          <w:tab w:val="left" w:pos="2250"/>
        </w:tabs>
        <w:autoSpaceDE w:val="0"/>
        <w:autoSpaceDN w:val="0"/>
        <w:adjustRightInd w:val="0"/>
        <w:spacing w:line="240" w:lineRule="atLeast"/>
        <w:ind w:left="567" w:right="142"/>
        <w:rPr>
          <w:sz w:val="22"/>
          <w:szCs w:val="22"/>
        </w:rPr>
      </w:pPr>
      <w:r w:rsidRPr="00734714">
        <w:rPr>
          <w:sz w:val="22"/>
          <w:szCs w:val="22"/>
        </w:rPr>
        <w:t>Předání odsouhlaseného manuálu CHUV Cimplicity</w:t>
      </w:r>
      <w:r w:rsidRPr="00734714">
        <w:rPr>
          <w:sz w:val="22"/>
          <w:szCs w:val="22"/>
        </w:rPr>
        <w:tab/>
        <w:t>Prosinec 2022</w:t>
      </w:r>
    </w:p>
    <w:p w14:paraId="54E3EBD8" w14:textId="6B8CEAAB" w:rsidR="00CD216F" w:rsidRDefault="00734714" w:rsidP="00734714">
      <w:pPr>
        <w:tabs>
          <w:tab w:val="left" w:pos="1134"/>
          <w:tab w:val="left" w:pos="2250"/>
        </w:tabs>
        <w:autoSpaceDE w:val="0"/>
        <w:autoSpaceDN w:val="0"/>
        <w:adjustRightInd w:val="0"/>
        <w:spacing w:line="240" w:lineRule="atLeast"/>
        <w:ind w:left="567" w:right="142"/>
        <w:rPr>
          <w:sz w:val="22"/>
          <w:szCs w:val="22"/>
        </w:rPr>
      </w:pPr>
      <w:r w:rsidRPr="00734714">
        <w:rPr>
          <w:sz w:val="22"/>
          <w:szCs w:val="22"/>
        </w:rPr>
        <w:t>Konečné předání díla:</w:t>
      </w:r>
      <w:r w:rsidRPr="00734714">
        <w:rPr>
          <w:sz w:val="22"/>
          <w:szCs w:val="22"/>
        </w:rPr>
        <w:tab/>
      </w:r>
      <w:r w:rsidRPr="00734714">
        <w:rPr>
          <w:sz w:val="22"/>
          <w:szCs w:val="22"/>
        </w:rPr>
        <w:tab/>
      </w:r>
      <w:r w:rsidRPr="00734714">
        <w:rPr>
          <w:sz w:val="22"/>
          <w:szCs w:val="22"/>
        </w:rPr>
        <w:tab/>
      </w:r>
      <w:r w:rsidRPr="00734714">
        <w:rPr>
          <w:sz w:val="22"/>
          <w:szCs w:val="22"/>
        </w:rPr>
        <w:tab/>
      </w:r>
      <w:r w:rsidRPr="00734714">
        <w:rPr>
          <w:sz w:val="22"/>
          <w:szCs w:val="22"/>
        </w:rPr>
        <w:tab/>
        <w:t>Prosinec 2022</w:t>
      </w:r>
    </w:p>
    <w:p w14:paraId="5DD12BE9" w14:textId="4D919A62" w:rsidR="002F5207" w:rsidRDefault="00734714" w:rsidP="002F5207">
      <w:pPr>
        <w:tabs>
          <w:tab w:val="left" w:pos="1134"/>
          <w:tab w:val="left" w:pos="2250"/>
        </w:tabs>
        <w:autoSpaceDE w:val="0"/>
        <w:autoSpaceDN w:val="0"/>
        <w:adjustRightInd w:val="0"/>
        <w:spacing w:line="240" w:lineRule="atLeast"/>
        <w:ind w:left="567" w:right="142"/>
        <w:rPr>
          <w:sz w:val="22"/>
          <w:szCs w:val="22"/>
        </w:rPr>
      </w:pPr>
      <w:r>
        <w:rPr>
          <w:sz w:val="22"/>
          <w:szCs w:val="22"/>
        </w:rPr>
        <w:t>Ukončení souběžného provozu</w:t>
      </w:r>
      <w:r w:rsidR="002F5207" w:rsidRPr="002F5207">
        <w:rPr>
          <w:sz w:val="22"/>
          <w:szCs w:val="22"/>
        </w:rPr>
        <w:t>:</w:t>
      </w:r>
      <w:r w:rsidR="002F5207" w:rsidRPr="002F5207">
        <w:rPr>
          <w:sz w:val="22"/>
          <w:szCs w:val="22"/>
        </w:rPr>
        <w:tab/>
      </w:r>
      <w:r w:rsidR="002F5207" w:rsidRPr="002F5207">
        <w:rPr>
          <w:sz w:val="22"/>
          <w:szCs w:val="22"/>
        </w:rPr>
        <w:tab/>
      </w:r>
      <w:r w:rsidR="002F5207" w:rsidRPr="002F5207">
        <w:rPr>
          <w:sz w:val="22"/>
          <w:szCs w:val="22"/>
        </w:rPr>
        <w:tab/>
      </w:r>
      <w:r w:rsidR="002F5207" w:rsidRPr="002F5207">
        <w:rPr>
          <w:sz w:val="22"/>
          <w:szCs w:val="22"/>
        </w:rPr>
        <w:tab/>
      </w:r>
      <w:r>
        <w:rPr>
          <w:sz w:val="22"/>
          <w:szCs w:val="22"/>
        </w:rPr>
        <w:t>Březen</w:t>
      </w:r>
      <w:r w:rsidR="002F5207" w:rsidRPr="002F5207">
        <w:rPr>
          <w:sz w:val="22"/>
          <w:szCs w:val="22"/>
        </w:rPr>
        <w:t xml:space="preserve"> </w:t>
      </w:r>
      <w:r>
        <w:rPr>
          <w:sz w:val="22"/>
          <w:szCs w:val="22"/>
        </w:rPr>
        <w:tab/>
      </w:r>
      <w:r w:rsidR="002F5207" w:rsidRPr="002F5207">
        <w:rPr>
          <w:sz w:val="22"/>
          <w:szCs w:val="22"/>
        </w:rPr>
        <w:t>202</w:t>
      </w:r>
      <w:r>
        <w:rPr>
          <w:sz w:val="22"/>
          <w:szCs w:val="22"/>
        </w:rPr>
        <w:t>3</w:t>
      </w:r>
      <w:r w:rsidR="002F5207" w:rsidRPr="002F5207">
        <w:rPr>
          <w:sz w:val="22"/>
          <w:szCs w:val="22"/>
        </w:rPr>
        <w:t xml:space="preserve"> </w:t>
      </w:r>
    </w:p>
    <w:p w14:paraId="314C5D47" w14:textId="77777777" w:rsidR="002F5207" w:rsidRDefault="002F5207" w:rsidP="0035146E">
      <w:pPr>
        <w:tabs>
          <w:tab w:val="left" w:pos="1134"/>
          <w:tab w:val="left" w:pos="2250"/>
        </w:tabs>
        <w:autoSpaceDE w:val="0"/>
        <w:autoSpaceDN w:val="0"/>
        <w:adjustRightInd w:val="0"/>
        <w:spacing w:line="240" w:lineRule="atLeast"/>
        <w:ind w:right="142"/>
        <w:rPr>
          <w:sz w:val="22"/>
          <w:szCs w:val="22"/>
        </w:rPr>
      </w:pPr>
    </w:p>
    <w:p w14:paraId="72E6351A" w14:textId="77777777" w:rsidR="0035146E" w:rsidRDefault="0035146E" w:rsidP="0035146E">
      <w:pPr>
        <w:tabs>
          <w:tab w:val="left" w:pos="1134"/>
          <w:tab w:val="left" w:pos="2250"/>
        </w:tabs>
        <w:autoSpaceDE w:val="0"/>
        <w:autoSpaceDN w:val="0"/>
        <w:adjustRightInd w:val="0"/>
        <w:spacing w:line="240" w:lineRule="atLeast"/>
        <w:ind w:right="142"/>
        <w:rPr>
          <w:sz w:val="22"/>
          <w:szCs w:val="22"/>
        </w:rPr>
      </w:pPr>
    </w:p>
    <w:p w14:paraId="6A555989" w14:textId="6EA9C317" w:rsidR="0005091A" w:rsidRDefault="0005091A" w:rsidP="002F5207">
      <w:pPr>
        <w:tabs>
          <w:tab w:val="left" w:pos="1134"/>
          <w:tab w:val="left" w:pos="2250"/>
        </w:tabs>
        <w:autoSpaceDE w:val="0"/>
        <w:autoSpaceDN w:val="0"/>
        <w:adjustRightInd w:val="0"/>
        <w:spacing w:line="240" w:lineRule="atLeast"/>
        <w:ind w:left="567" w:right="142"/>
        <w:rPr>
          <w:sz w:val="22"/>
          <w:szCs w:val="22"/>
        </w:rPr>
      </w:pPr>
      <w:r w:rsidRPr="00B07DB5">
        <w:rPr>
          <w:sz w:val="22"/>
          <w:szCs w:val="22"/>
        </w:rPr>
        <w:t>Jestliže zhotovitel dokončí dílo před stanoveným termínem, může objednatel dílo převzít i v dřívějším nabídnutém termínu. Za dokončení díla před stanoveným termínem nebudou objednatelem zhotoviteli vyplaceny žádné prémie.</w:t>
      </w:r>
    </w:p>
    <w:p w14:paraId="6758D793" w14:textId="77777777" w:rsidR="0091125C" w:rsidRPr="00B07DB5" w:rsidRDefault="0091125C" w:rsidP="00F028D9">
      <w:pPr>
        <w:numPr>
          <w:ilvl w:val="0"/>
          <w:numId w:val="10"/>
        </w:numPr>
        <w:tabs>
          <w:tab w:val="clear" w:pos="720"/>
          <w:tab w:val="num" w:pos="567"/>
          <w:tab w:val="left" w:pos="2250"/>
        </w:tabs>
        <w:autoSpaceDE w:val="0"/>
        <w:autoSpaceDN w:val="0"/>
        <w:adjustRightInd w:val="0"/>
        <w:spacing w:line="240" w:lineRule="atLeast"/>
        <w:ind w:left="567" w:right="142" w:hanging="567"/>
        <w:jc w:val="both"/>
        <w:rPr>
          <w:sz w:val="22"/>
          <w:szCs w:val="22"/>
        </w:rPr>
      </w:pPr>
      <w:r w:rsidRPr="00990F41">
        <w:rPr>
          <w:sz w:val="22"/>
          <w:szCs w:val="22"/>
        </w:rPr>
        <w:t>Zh</w:t>
      </w:r>
      <w:r>
        <w:rPr>
          <w:sz w:val="22"/>
          <w:szCs w:val="22"/>
        </w:rPr>
        <w:t>otovitel prohlašuje, že si místo</w:t>
      </w:r>
      <w:r w:rsidRPr="00990F41">
        <w:rPr>
          <w:sz w:val="22"/>
          <w:szCs w:val="22"/>
        </w:rPr>
        <w:t xml:space="preserve"> plnění dle </w:t>
      </w:r>
      <w:r>
        <w:rPr>
          <w:sz w:val="22"/>
          <w:szCs w:val="22"/>
        </w:rPr>
        <w:t xml:space="preserve">smlouvy </w:t>
      </w:r>
      <w:r w:rsidRPr="00990F41">
        <w:rPr>
          <w:sz w:val="22"/>
          <w:szCs w:val="22"/>
        </w:rPr>
        <w:t>důkla</w:t>
      </w:r>
      <w:r>
        <w:rPr>
          <w:sz w:val="22"/>
          <w:szCs w:val="22"/>
        </w:rPr>
        <w:t>dně prohlédl a neshledal</w:t>
      </w:r>
      <w:r w:rsidRPr="00990F41">
        <w:rPr>
          <w:sz w:val="22"/>
          <w:szCs w:val="22"/>
        </w:rPr>
        <w:t xml:space="preserve"> žádné skryté překážky, které by mohly zabránit nebo ovlivnit provedení díla v termínech </w:t>
      </w:r>
      <w:r>
        <w:rPr>
          <w:sz w:val="22"/>
          <w:szCs w:val="22"/>
        </w:rPr>
        <w:t>a </w:t>
      </w:r>
      <w:r w:rsidRPr="00990F41">
        <w:rPr>
          <w:sz w:val="22"/>
          <w:szCs w:val="22"/>
        </w:rPr>
        <w:t>kvalitě</w:t>
      </w:r>
      <w:r>
        <w:rPr>
          <w:sz w:val="22"/>
          <w:szCs w:val="22"/>
        </w:rPr>
        <w:t xml:space="preserve"> dle smlouvy</w:t>
      </w:r>
      <w:r w:rsidRPr="00990F41">
        <w:rPr>
          <w:sz w:val="22"/>
          <w:szCs w:val="22"/>
        </w:rPr>
        <w:t xml:space="preserve">. Zhotovitel nemá nárok na žádné dodatečné platby a prodloužení termínu dokončení </w:t>
      </w:r>
      <w:r>
        <w:rPr>
          <w:sz w:val="22"/>
          <w:szCs w:val="22"/>
        </w:rPr>
        <w:t xml:space="preserve">díla </w:t>
      </w:r>
      <w:r w:rsidRPr="00990F41">
        <w:rPr>
          <w:sz w:val="22"/>
          <w:szCs w:val="22"/>
        </w:rPr>
        <w:t>z důvodu chybné interpretace jakýchkoliv podkladů vztahujících se k</w:t>
      </w:r>
      <w:r>
        <w:rPr>
          <w:sz w:val="22"/>
          <w:szCs w:val="22"/>
        </w:rPr>
        <w:t> </w:t>
      </w:r>
      <w:r w:rsidRPr="00990F41">
        <w:rPr>
          <w:sz w:val="22"/>
          <w:szCs w:val="22"/>
        </w:rPr>
        <w:t>dílu</w:t>
      </w:r>
      <w:r>
        <w:rPr>
          <w:sz w:val="22"/>
          <w:szCs w:val="22"/>
        </w:rPr>
        <w:t>.</w:t>
      </w:r>
    </w:p>
    <w:p w14:paraId="56531770" w14:textId="77777777" w:rsidR="0005091A" w:rsidRDefault="0005091A" w:rsidP="006312BB">
      <w:pPr>
        <w:tabs>
          <w:tab w:val="num" w:pos="567"/>
          <w:tab w:val="left" w:pos="2250"/>
        </w:tabs>
        <w:autoSpaceDE w:val="0"/>
        <w:autoSpaceDN w:val="0"/>
        <w:adjustRightInd w:val="0"/>
        <w:spacing w:line="240" w:lineRule="atLeast"/>
        <w:ind w:right="142"/>
        <w:jc w:val="both"/>
        <w:rPr>
          <w:sz w:val="22"/>
          <w:szCs w:val="22"/>
        </w:rPr>
      </w:pPr>
    </w:p>
    <w:p w14:paraId="04902228" w14:textId="77777777" w:rsidR="0035146E" w:rsidRDefault="0035146E" w:rsidP="006312BB">
      <w:pPr>
        <w:tabs>
          <w:tab w:val="num" w:pos="567"/>
          <w:tab w:val="left" w:pos="2250"/>
        </w:tabs>
        <w:autoSpaceDE w:val="0"/>
        <w:autoSpaceDN w:val="0"/>
        <w:adjustRightInd w:val="0"/>
        <w:spacing w:line="240" w:lineRule="atLeast"/>
        <w:ind w:right="142"/>
        <w:jc w:val="both"/>
        <w:rPr>
          <w:sz w:val="22"/>
          <w:szCs w:val="22"/>
        </w:rPr>
      </w:pPr>
    </w:p>
    <w:p w14:paraId="287B07D0" w14:textId="77777777" w:rsidR="0035146E" w:rsidRDefault="0035146E" w:rsidP="006312BB">
      <w:pPr>
        <w:tabs>
          <w:tab w:val="num" w:pos="567"/>
          <w:tab w:val="left" w:pos="2250"/>
        </w:tabs>
        <w:autoSpaceDE w:val="0"/>
        <w:autoSpaceDN w:val="0"/>
        <w:adjustRightInd w:val="0"/>
        <w:spacing w:line="240" w:lineRule="atLeast"/>
        <w:ind w:right="142"/>
        <w:jc w:val="both"/>
        <w:rPr>
          <w:sz w:val="22"/>
          <w:szCs w:val="22"/>
        </w:rPr>
      </w:pPr>
    </w:p>
    <w:p w14:paraId="48032D07" w14:textId="77777777" w:rsidR="00930CA1" w:rsidRDefault="00930CA1" w:rsidP="006312BB">
      <w:pPr>
        <w:tabs>
          <w:tab w:val="num" w:pos="567"/>
          <w:tab w:val="left" w:pos="2250"/>
        </w:tabs>
        <w:autoSpaceDE w:val="0"/>
        <w:autoSpaceDN w:val="0"/>
        <w:adjustRightInd w:val="0"/>
        <w:spacing w:line="240" w:lineRule="atLeast"/>
        <w:ind w:right="142"/>
        <w:jc w:val="both"/>
        <w:rPr>
          <w:sz w:val="22"/>
          <w:szCs w:val="22"/>
        </w:rPr>
      </w:pPr>
    </w:p>
    <w:p w14:paraId="0833C562" w14:textId="77777777" w:rsidR="00033830" w:rsidRPr="00B07DB5" w:rsidRDefault="00033830" w:rsidP="006312BB">
      <w:pPr>
        <w:tabs>
          <w:tab w:val="num" w:pos="567"/>
          <w:tab w:val="left" w:pos="2250"/>
        </w:tabs>
        <w:autoSpaceDE w:val="0"/>
        <w:autoSpaceDN w:val="0"/>
        <w:adjustRightInd w:val="0"/>
        <w:spacing w:line="240" w:lineRule="atLeast"/>
        <w:ind w:right="142"/>
        <w:jc w:val="both"/>
        <w:rPr>
          <w:sz w:val="22"/>
          <w:szCs w:val="22"/>
        </w:rPr>
      </w:pPr>
    </w:p>
    <w:p w14:paraId="4CB71940" w14:textId="77777777" w:rsidR="0005091A" w:rsidRPr="00B07DB5" w:rsidRDefault="0005091A" w:rsidP="00932BEE">
      <w:pPr>
        <w:tabs>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lastRenderedPageBreak/>
        <w:t>IV.</w:t>
      </w:r>
    </w:p>
    <w:p w14:paraId="572C526A" w14:textId="7E745CF0" w:rsidR="0005091A" w:rsidRPr="00B07DB5" w:rsidRDefault="0005091A" w:rsidP="009F5937">
      <w:pPr>
        <w:tabs>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Cena díla a platební podmínky</w:t>
      </w:r>
    </w:p>
    <w:p w14:paraId="0182825F" w14:textId="53B3CD56" w:rsidR="0005091A" w:rsidRPr="00930CA1" w:rsidRDefault="00184AAC" w:rsidP="00930CA1">
      <w:pPr>
        <w:numPr>
          <w:ilvl w:val="0"/>
          <w:numId w:val="11"/>
        </w:numPr>
        <w:tabs>
          <w:tab w:val="clear" w:pos="720"/>
          <w:tab w:val="num" w:pos="567"/>
          <w:tab w:val="left" w:pos="2250"/>
        </w:tabs>
        <w:autoSpaceDE w:val="0"/>
        <w:autoSpaceDN w:val="0"/>
        <w:adjustRightInd w:val="0"/>
        <w:spacing w:line="240" w:lineRule="atLeast"/>
        <w:ind w:left="567" w:right="249" w:hanging="567"/>
        <w:jc w:val="both"/>
        <w:rPr>
          <w:sz w:val="22"/>
          <w:szCs w:val="22"/>
        </w:rPr>
      </w:pPr>
      <w:r>
        <w:rPr>
          <w:color w:val="000000"/>
          <w:sz w:val="22"/>
          <w:szCs w:val="22"/>
        </w:rPr>
        <w:t>Strany</w:t>
      </w:r>
      <w:r w:rsidR="0005091A" w:rsidRPr="00B07DB5">
        <w:rPr>
          <w:color w:val="000000"/>
          <w:sz w:val="22"/>
          <w:szCs w:val="22"/>
        </w:rPr>
        <w:t xml:space="preserve"> se dohodl</w:t>
      </w:r>
      <w:r>
        <w:rPr>
          <w:color w:val="000000"/>
          <w:sz w:val="22"/>
          <w:szCs w:val="22"/>
        </w:rPr>
        <w:t>y</w:t>
      </w:r>
      <w:r w:rsidR="0005091A" w:rsidRPr="00B07DB5">
        <w:rPr>
          <w:color w:val="000000"/>
          <w:sz w:val="22"/>
          <w:szCs w:val="22"/>
        </w:rPr>
        <w:t>, že celková a konečná cena díla</w:t>
      </w:r>
      <w:r w:rsidR="0005091A" w:rsidRPr="00B07DB5">
        <w:rPr>
          <w:color w:val="3366FF"/>
          <w:sz w:val="22"/>
          <w:szCs w:val="22"/>
        </w:rPr>
        <w:t xml:space="preserve"> </w:t>
      </w:r>
      <w:r w:rsidR="0005091A" w:rsidRPr="00930CA1">
        <w:rPr>
          <w:color w:val="000000"/>
          <w:sz w:val="22"/>
          <w:szCs w:val="22"/>
        </w:rPr>
        <w:t xml:space="preserve">činí </w:t>
      </w:r>
      <w:r w:rsidR="00033830">
        <w:rPr>
          <w:b/>
          <w:bCs/>
          <w:sz w:val="22"/>
          <w:szCs w:val="22"/>
        </w:rPr>
        <w:t>xxx</w:t>
      </w:r>
      <w:r w:rsidR="00B94025" w:rsidRPr="00930CA1">
        <w:rPr>
          <w:b/>
          <w:bCs/>
          <w:sz w:val="22"/>
          <w:szCs w:val="22"/>
        </w:rPr>
        <w:t>,</w:t>
      </w:r>
      <w:r w:rsidR="00B94025" w:rsidRPr="00930CA1">
        <w:rPr>
          <w:b/>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92845" w:rsidRPr="00930CA1">
        <w:rPr>
          <w:b/>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92845" w:rsidRPr="00930CA1">
        <w:rPr>
          <w:color w:val="000000"/>
          <w:sz w:val="22"/>
          <w:szCs w:val="22"/>
        </w:rPr>
        <w:t>Kč</w:t>
      </w:r>
      <w:r w:rsidR="00D92845" w:rsidRPr="00D92845">
        <w:rPr>
          <w:color w:val="000000"/>
          <w:sz w:val="22"/>
          <w:szCs w:val="22"/>
        </w:rPr>
        <w:t xml:space="preserve"> bez DPH</w:t>
      </w:r>
      <w:r w:rsidR="00930CA1">
        <w:rPr>
          <w:color w:val="000000"/>
          <w:sz w:val="22"/>
          <w:szCs w:val="22"/>
        </w:rPr>
        <w:t xml:space="preserve"> </w:t>
      </w:r>
      <w:r w:rsidR="0005091A" w:rsidRPr="00930CA1">
        <w:rPr>
          <w:color w:val="000000"/>
          <w:sz w:val="22"/>
          <w:szCs w:val="22"/>
        </w:rPr>
        <w:t xml:space="preserve">(slovy: </w:t>
      </w:r>
      <w:r w:rsidR="00033830">
        <w:rPr>
          <w:color w:val="000000"/>
          <w:sz w:val="22"/>
          <w:szCs w:val="22"/>
        </w:rPr>
        <w:t xml:space="preserve">xxx </w:t>
      </w:r>
      <w:r w:rsidR="0005091A" w:rsidRPr="00930CA1">
        <w:rPr>
          <w:color w:val="000000"/>
          <w:sz w:val="22"/>
          <w:szCs w:val="22"/>
        </w:rPr>
        <w:t>korun českých bez DPH</w:t>
      </w:r>
      <w:r w:rsidR="00D92845" w:rsidRPr="00930CA1">
        <w:rPr>
          <w:color w:val="000000"/>
          <w:sz w:val="22"/>
          <w:szCs w:val="22"/>
        </w:rPr>
        <w:t>)</w:t>
      </w:r>
      <w:r w:rsidR="00930CA1">
        <w:rPr>
          <w:sz w:val="22"/>
          <w:szCs w:val="22"/>
        </w:rPr>
        <w:t xml:space="preserve">. </w:t>
      </w:r>
      <w:r w:rsidR="0005091A" w:rsidRPr="00930CA1">
        <w:rPr>
          <w:sz w:val="22"/>
          <w:szCs w:val="22"/>
        </w:rPr>
        <w:t>Cena za dílo je cenou smluvní a pevnou ve smyslu zákona č. 526/1990 Sb., o cenách, v platném znění.</w:t>
      </w:r>
    </w:p>
    <w:p w14:paraId="06D03395" w14:textId="6CCB20E1" w:rsidR="0005091A" w:rsidRPr="00B07DB5" w:rsidRDefault="0005091A" w:rsidP="00F028D9">
      <w:pPr>
        <w:numPr>
          <w:ilvl w:val="0"/>
          <w:numId w:val="11"/>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B07DB5">
        <w:rPr>
          <w:color w:val="000000"/>
          <w:sz w:val="22"/>
          <w:szCs w:val="22"/>
        </w:rPr>
        <w:t>Zhotovitel jako plátce daně z přidané hodnoty připočítá k d</w:t>
      </w:r>
      <w:r w:rsidR="00930CA1">
        <w:rPr>
          <w:color w:val="000000"/>
          <w:sz w:val="22"/>
          <w:szCs w:val="22"/>
        </w:rPr>
        <w:t xml:space="preserve">ohodnuté ceně daň </w:t>
      </w:r>
      <w:r w:rsidRPr="00B07DB5">
        <w:rPr>
          <w:color w:val="000000"/>
          <w:sz w:val="22"/>
          <w:szCs w:val="22"/>
        </w:rPr>
        <w:t>z přidané hodnoty v souladu s platnými právními předpisy</w:t>
      </w:r>
      <w:r w:rsidRPr="00B07DB5">
        <w:rPr>
          <w:sz w:val="22"/>
          <w:szCs w:val="22"/>
        </w:rPr>
        <w:t>.</w:t>
      </w:r>
    </w:p>
    <w:p w14:paraId="7C579007" w14:textId="77777777" w:rsidR="0005091A" w:rsidRPr="00B07DB5" w:rsidRDefault="0005091A" w:rsidP="00F028D9">
      <w:pPr>
        <w:numPr>
          <w:ilvl w:val="0"/>
          <w:numId w:val="11"/>
        </w:numPr>
        <w:tabs>
          <w:tab w:val="clear" w:pos="720"/>
          <w:tab w:val="num" w:pos="567"/>
          <w:tab w:val="left" w:pos="2250"/>
        </w:tabs>
        <w:autoSpaceDE w:val="0"/>
        <w:autoSpaceDN w:val="0"/>
        <w:adjustRightInd w:val="0"/>
        <w:spacing w:line="240" w:lineRule="atLeast"/>
        <w:ind w:left="567" w:right="249" w:hanging="567"/>
        <w:jc w:val="both"/>
        <w:rPr>
          <w:color w:val="000000"/>
          <w:sz w:val="22"/>
          <w:szCs w:val="22"/>
        </w:rPr>
      </w:pPr>
      <w:r w:rsidRPr="00B07DB5">
        <w:rPr>
          <w:sz w:val="22"/>
          <w:szCs w:val="22"/>
        </w:rPr>
        <w:t>Sjednaná cena zahrnuje veškeré náklady zhotovitele</w:t>
      </w:r>
      <w:r w:rsidR="00184AAC">
        <w:rPr>
          <w:sz w:val="22"/>
          <w:szCs w:val="22"/>
        </w:rPr>
        <w:t xml:space="preserve"> na provedení a dokončení díla</w:t>
      </w:r>
      <w:r w:rsidRPr="00B07DB5">
        <w:rPr>
          <w:sz w:val="22"/>
          <w:szCs w:val="22"/>
        </w:rPr>
        <w:t xml:space="preserve">. Zhotovitel odpovídá za úplnost ocenění celého předmětu plnění se zahrnutím veškerých nákladů spojených s jeho úplným dokončením, předáním díla objednateli a uvedením do bezpečného a spolehlivého provozu. Zhotovitel nemá právo se domáhat zvýšení ceny z důvodů nebo chyb na jeho straně vzniklých při ocenění díla. Zhotovitel na sebe přebírá nebezpečí změny okolností ve smyslu § 1765 odst. </w:t>
      </w:r>
      <w:smartTag w:uri="urn:schemas-microsoft-com:office:smarttags" w:element="metricconverter">
        <w:smartTagPr>
          <w:attr w:name="ProductID" w:val="2 a"/>
        </w:smartTagPr>
        <w:r w:rsidRPr="00B07DB5">
          <w:rPr>
            <w:sz w:val="22"/>
            <w:szCs w:val="22"/>
          </w:rPr>
          <w:t>2</w:t>
        </w:r>
      </w:smartTag>
      <w:r w:rsidRPr="00B07DB5">
        <w:rPr>
          <w:sz w:val="22"/>
          <w:szCs w:val="22"/>
        </w:rPr>
        <w:t xml:space="preserve"> a § 2620 odst. 2 ObčZ.</w:t>
      </w:r>
    </w:p>
    <w:p w14:paraId="463D4B06" w14:textId="77777777" w:rsidR="0005091A" w:rsidRPr="00B07DB5" w:rsidRDefault="0005091A" w:rsidP="00F028D9">
      <w:pPr>
        <w:numPr>
          <w:ilvl w:val="0"/>
          <w:numId w:val="11"/>
        </w:numPr>
        <w:tabs>
          <w:tab w:val="clear" w:pos="720"/>
          <w:tab w:val="num" w:pos="567"/>
          <w:tab w:val="left" w:pos="2250"/>
        </w:tabs>
        <w:autoSpaceDE w:val="0"/>
        <w:autoSpaceDN w:val="0"/>
        <w:adjustRightInd w:val="0"/>
        <w:spacing w:line="240" w:lineRule="atLeast"/>
        <w:ind w:left="567" w:right="249" w:hanging="567"/>
        <w:jc w:val="both"/>
        <w:rPr>
          <w:color w:val="000000"/>
          <w:sz w:val="22"/>
          <w:szCs w:val="22"/>
        </w:rPr>
      </w:pPr>
      <w:r w:rsidRPr="00B07DB5">
        <w:rPr>
          <w:sz w:val="22"/>
          <w:szCs w:val="22"/>
        </w:rPr>
        <w:t xml:space="preserve">Smluvní cena může být změněna pouze: </w:t>
      </w:r>
    </w:p>
    <w:p w14:paraId="38740BC2" w14:textId="77777777" w:rsidR="0005091A" w:rsidRPr="00B07DB5" w:rsidRDefault="0005091A" w:rsidP="00AF61D3">
      <w:pPr>
        <w:numPr>
          <w:ilvl w:val="1"/>
          <w:numId w:val="11"/>
        </w:numPr>
        <w:tabs>
          <w:tab w:val="left" w:pos="2250"/>
        </w:tabs>
        <w:autoSpaceDE w:val="0"/>
        <w:autoSpaceDN w:val="0"/>
        <w:adjustRightInd w:val="0"/>
        <w:spacing w:line="240" w:lineRule="atLeast"/>
        <w:ind w:right="249"/>
        <w:jc w:val="both"/>
        <w:rPr>
          <w:sz w:val="22"/>
          <w:szCs w:val="22"/>
        </w:rPr>
      </w:pPr>
      <w:r w:rsidRPr="00B07DB5">
        <w:rPr>
          <w:sz w:val="22"/>
          <w:szCs w:val="22"/>
        </w:rPr>
        <w:t>změnou sazeb DPH před dokončením díla</w:t>
      </w:r>
      <w:r w:rsidR="009B4B10">
        <w:rPr>
          <w:sz w:val="22"/>
          <w:szCs w:val="22"/>
        </w:rPr>
        <w:t>,</w:t>
      </w:r>
    </w:p>
    <w:p w14:paraId="56F3DE80" w14:textId="77777777" w:rsidR="0005091A" w:rsidRPr="00B07DB5" w:rsidRDefault="0005091A" w:rsidP="00AF61D3">
      <w:pPr>
        <w:numPr>
          <w:ilvl w:val="1"/>
          <w:numId w:val="11"/>
        </w:numPr>
        <w:tabs>
          <w:tab w:val="left" w:pos="2250"/>
        </w:tabs>
        <w:autoSpaceDE w:val="0"/>
        <w:autoSpaceDN w:val="0"/>
        <w:adjustRightInd w:val="0"/>
        <w:spacing w:line="240" w:lineRule="atLeast"/>
        <w:ind w:right="249"/>
        <w:jc w:val="both"/>
        <w:rPr>
          <w:sz w:val="22"/>
          <w:szCs w:val="22"/>
        </w:rPr>
      </w:pPr>
      <w:r w:rsidRPr="00B07DB5">
        <w:rPr>
          <w:sz w:val="22"/>
          <w:szCs w:val="22"/>
        </w:rPr>
        <w:t>nerealizováním části díla na základě požadavku objednatele</w:t>
      </w:r>
      <w:r w:rsidR="009B4B10">
        <w:rPr>
          <w:sz w:val="22"/>
          <w:szCs w:val="22"/>
        </w:rPr>
        <w:t>,</w:t>
      </w:r>
    </w:p>
    <w:p w14:paraId="64ABCA36" w14:textId="77777777" w:rsidR="0005091A" w:rsidRPr="00606805" w:rsidRDefault="0005091A" w:rsidP="00AF61D3">
      <w:pPr>
        <w:numPr>
          <w:ilvl w:val="1"/>
          <w:numId w:val="11"/>
        </w:numPr>
        <w:tabs>
          <w:tab w:val="left" w:pos="2250"/>
        </w:tabs>
        <w:autoSpaceDE w:val="0"/>
        <w:autoSpaceDN w:val="0"/>
        <w:adjustRightInd w:val="0"/>
        <w:spacing w:line="240" w:lineRule="atLeast"/>
        <w:ind w:right="249"/>
        <w:jc w:val="both"/>
        <w:rPr>
          <w:color w:val="000000"/>
          <w:sz w:val="22"/>
          <w:szCs w:val="22"/>
        </w:rPr>
      </w:pPr>
      <w:r w:rsidRPr="00B07DB5">
        <w:rPr>
          <w:sz w:val="22"/>
          <w:szCs w:val="22"/>
        </w:rPr>
        <w:t>vícepracemi požadovanými objednatelem nad rámec a rozsah uzavřeného smluvního vztahu</w:t>
      </w:r>
      <w:r w:rsidR="009B4B10">
        <w:rPr>
          <w:sz w:val="22"/>
          <w:szCs w:val="22"/>
        </w:rPr>
        <w:t>,</w:t>
      </w:r>
    </w:p>
    <w:p w14:paraId="2D79612B" w14:textId="2C05573B" w:rsidR="009B4B10" w:rsidRPr="00B07DB5" w:rsidRDefault="00075B68" w:rsidP="00AF61D3">
      <w:pPr>
        <w:numPr>
          <w:ilvl w:val="1"/>
          <w:numId w:val="11"/>
        </w:numPr>
        <w:tabs>
          <w:tab w:val="left" w:pos="2250"/>
        </w:tabs>
        <w:autoSpaceDE w:val="0"/>
        <w:autoSpaceDN w:val="0"/>
        <w:adjustRightInd w:val="0"/>
        <w:spacing w:line="240" w:lineRule="atLeast"/>
        <w:ind w:right="249"/>
        <w:jc w:val="both"/>
        <w:rPr>
          <w:color w:val="000000"/>
          <w:sz w:val="22"/>
          <w:szCs w:val="22"/>
        </w:rPr>
      </w:pPr>
      <w:r>
        <w:rPr>
          <w:sz w:val="22"/>
          <w:szCs w:val="22"/>
        </w:rPr>
        <w:t>méně pracemi</w:t>
      </w:r>
      <w:r w:rsidR="009B4B10">
        <w:rPr>
          <w:sz w:val="22"/>
          <w:szCs w:val="22"/>
        </w:rPr>
        <w:t xml:space="preserve"> požadovanými objednatelem.</w:t>
      </w:r>
    </w:p>
    <w:p w14:paraId="24918983" w14:textId="77777777" w:rsidR="0005091A" w:rsidRPr="00B07DB5" w:rsidRDefault="0005091A" w:rsidP="00445824">
      <w:pPr>
        <w:tabs>
          <w:tab w:val="left" w:pos="567"/>
        </w:tabs>
        <w:autoSpaceDE w:val="0"/>
        <w:autoSpaceDN w:val="0"/>
        <w:adjustRightInd w:val="0"/>
        <w:spacing w:line="240" w:lineRule="atLeast"/>
        <w:ind w:left="567" w:right="249"/>
        <w:jc w:val="both"/>
        <w:rPr>
          <w:color w:val="000000"/>
          <w:sz w:val="22"/>
          <w:szCs w:val="22"/>
        </w:rPr>
      </w:pPr>
      <w:r w:rsidRPr="00B07DB5">
        <w:rPr>
          <w:sz w:val="22"/>
          <w:szCs w:val="22"/>
        </w:rPr>
        <w:t xml:space="preserve">Nastane-li některá z výše uvedených podmínek, bude výše ceny vždy měněna </w:t>
      </w:r>
      <w:r w:rsidRPr="00B07DB5">
        <w:rPr>
          <w:sz w:val="22"/>
          <w:szCs w:val="22"/>
        </w:rPr>
        <w:br/>
        <w:t>na základě oboustranně podepsaného dodatku ke smlouvě.</w:t>
      </w:r>
      <w:r w:rsidRPr="00B07DB5">
        <w:rPr>
          <w:sz w:val="22"/>
          <w:szCs w:val="22"/>
        </w:rPr>
        <w:tab/>
      </w:r>
    </w:p>
    <w:p w14:paraId="7E5526BA" w14:textId="77777777" w:rsidR="0005091A" w:rsidRPr="00B07DB5" w:rsidRDefault="0005091A" w:rsidP="00F028D9">
      <w:pPr>
        <w:numPr>
          <w:ilvl w:val="0"/>
          <w:numId w:val="11"/>
        </w:numPr>
        <w:tabs>
          <w:tab w:val="clear" w:pos="720"/>
          <w:tab w:val="num" w:pos="567"/>
          <w:tab w:val="left" w:pos="2250"/>
        </w:tabs>
        <w:autoSpaceDE w:val="0"/>
        <w:autoSpaceDN w:val="0"/>
        <w:adjustRightInd w:val="0"/>
        <w:spacing w:line="240" w:lineRule="atLeast"/>
        <w:ind w:left="567" w:right="249" w:hanging="567"/>
        <w:jc w:val="both"/>
        <w:rPr>
          <w:color w:val="000000"/>
          <w:sz w:val="22"/>
          <w:szCs w:val="22"/>
        </w:rPr>
      </w:pPr>
      <w:r w:rsidRPr="00B07DB5">
        <w:rPr>
          <w:color w:val="000000"/>
          <w:sz w:val="22"/>
          <w:szCs w:val="22"/>
        </w:rPr>
        <w:t xml:space="preserve">Smluvní strany se dohodly na úhradě ceny díla </w:t>
      </w:r>
      <w:r w:rsidRPr="00B07DB5">
        <w:rPr>
          <w:sz w:val="22"/>
          <w:szCs w:val="22"/>
        </w:rPr>
        <w:t xml:space="preserve">formou bankovního převodu na účet zhotovitele </w:t>
      </w:r>
      <w:r w:rsidRPr="00B07DB5">
        <w:rPr>
          <w:color w:val="000000"/>
          <w:sz w:val="22"/>
          <w:szCs w:val="22"/>
        </w:rPr>
        <w:t>na základě doručené zálohové a konečné faktury s dodržením tohoto splátkového kalendáře:</w:t>
      </w:r>
    </w:p>
    <w:p w14:paraId="23BB99FE" w14:textId="65F90FFD" w:rsidR="0005091A" w:rsidRPr="00734714" w:rsidRDefault="0005091A" w:rsidP="00734714">
      <w:pPr>
        <w:pStyle w:val="Odstavecseseznamem"/>
        <w:numPr>
          <w:ilvl w:val="0"/>
          <w:numId w:val="36"/>
        </w:numPr>
        <w:ind w:right="284"/>
        <w:jc w:val="both"/>
        <w:rPr>
          <w:rFonts w:ascii="Times New Roman" w:hAnsi="Times New Roman" w:cs="Times New Roman"/>
          <w:b/>
          <w:bCs/>
          <w:sz w:val="22"/>
          <w:szCs w:val="22"/>
        </w:rPr>
      </w:pPr>
      <w:r w:rsidRPr="00734714">
        <w:rPr>
          <w:rFonts w:ascii="Times New Roman" w:hAnsi="Times New Roman" w:cs="Times New Roman"/>
          <w:sz w:val="22"/>
          <w:szCs w:val="22"/>
        </w:rPr>
        <w:t xml:space="preserve">zálohová faktura ve výši </w:t>
      </w:r>
      <w:r w:rsidRPr="00734714">
        <w:rPr>
          <w:rFonts w:ascii="Times New Roman" w:hAnsi="Times New Roman" w:cs="Times New Roman"/>
          <w:b/>
          <w:sz w:val="22"/>
          <w:szCs w:val="22"/>
        </w:rPr>
        <w:t xml:space="preserve">30 </w:t>
      </w:r>
      <w:r w:rsidRPr="00734714">
        <w:rPr>
          <w:rFonts w:ascii="Times New Roman" w:hAnsi="Times New Roman" w:cs="Times New Roman"/>
          <w:b/>
          <w:bCs/>
          <w:sz w:val="22"/>
          <w:szCs w:val="22"/>
        </w:rPr>
        <w:t>% z celkové ceny díla, tj</w:t>
      </w:r>
      <w:r w:rsidR="00033830">
        <w:rPr>
          <w:rFonts w:ascii="Times New Roman" w:hAnsi="Times New Roman" w:cs="Times New Roman"/>
          <w:b/>
          <w:bCs/>
          <w:sz w:val="22"/>
          <w:szCs w:val="22"/>
        </w:rPr>
        <w:t>. xxx</w:t>
      </w:r>
      <w:r w:rsidRPr="00734714">
        <w:rPr>
          <w:rFonts w:ascii="Times New Roman" w:hAnsi="Times New Roman" w:cs="Times New Roman"/>
          <w:b/>
          <w:bCs/>
          <w:sz w:val="22"/>
          <w:szCs w:val="22"/>
        </w:rPr>
        <w:t xml:space="preserve">,-Kč + </w:t>
      </w:r>
      <w:r w:rsidR="00763F37" w:rsidRPr="00734714">
        <w:rPr>
          <w:rFonts w:ascii="Times New Roman" w:hAnsi="Times New Roman" w:cs="Times New Roman"/>
          <w:b/>
          <w:bCs/>
          <w:sz w:val="22"/>
          <w:szCs w:val="22"/>
        </w:rPr>
        <w:t xml:space="preserve">DPH </w:t>
      </w:r>
      <w:r w:rsidRPr="00734714">
        <w:rPr>
          <w:rFonts w:ascii="Times New Roman" w:hAnsi="Times New Roman" w:cs="Times New Roman"/>
          <w:sz w:val="22"/>
          <w:szCs w:val="22"/>
        </w:rPr>
        <w:t>bude vystavena do 15 dnů po podpisu této smlouvy</w:t>
      </w:r>
      <w:r w:rsidR="00B818EA">
        <w:rPr>
          <w:rFonts w:ascii="Times New Roman" w:hAnsi="Times New Roman" w:cs="Times New Roman"/>
          <w:sz w:val="22"/>
          <w:szCs w:val="22"/>
        </w:rPr>
        <w:t>,</w:t>
      </w:r>
    </w:p>
    <w:p w14:paraId="3F9AD812" w14:textId="27AD8F9B" w:rsidR="0005091A" w:rsidRPr="00734714" w:rsidRDefault="0005091A" w:rsidP="00734714">
      <w:pPr>
        <w:pStyle w:val="Odstavecseseznamem"/>
        <w:numPr>
          <w:ilvl w:val="0"/>
          <w:numId w:val="36"/>
        </w:numPr>
        <w:ind w:right="284"/>
        <w:jc w:val="both"/>
        <w:rPr>
          <w:rFonts w:ascii="Times New Roman" w:hAnsi="Times New Roman" w:cs="Times New Roman"/>
          <w:sz w:val="22"/>
          <w:szCs w:val="22"/>
        </w:rPr>
      </w:pPr>
      <w:r w:rsidRPr="00734714">
        <w:rPr>
          <w:rFonts w:ascii="Times New Roman" w:hAnsi="Times New Roman" w:cs="Times New Roman"/>
          <w:sz w:val="22"/>
          <w:szCs w:val="22"/>
        </w:rPr>
        <w:t xml:space="preserve">konečná faktura ve výši 100% z celkové ceny díla včetně DPH s odečtením skutečně zaplacené zálohy bude vystavena po úspěšném dokončení a předání díla objednateli se splatností: platba ve výši </w:t>
      </w:r>
      <w:r w:rsidRPr="00734714">
        <w:rPr>
          <w:rFonts w:ascii="Times New Roman" w:hAnsi="Times New Roman" w:cs="Times New Roman"/>
          <w:b/>
          <w:bCs/>
          <w:sz w:val="22"/>
          <w:szCs w:val="22"/>
        </w:rPr>
        <w:t>50 % z celkové ceny díla tj.</w:t>
      </w:r>
      <w:r w:rsidR="007F2835">
        <w:rPr>
          <w:rFonts w:ascii="Times New Roman" w:hAnsi="Times New Roman" w:cs="Times New Roman"/>
          <w:b/>
          <w:bCs/>
          <w:sz w:val="22"/>
          <w:szCs w:val="22"/>
        </w:rPr>
        <w:t xml:space="preserve"> </w:t>
      </w:r>
      <w:r w:rsidR="00033830">
        <w:rPr>
          <w:rFonts w:ascii="Times New Roman" w:hAnsi="Times New Roman" w:cs="Times New Roman"/>
          <w:b/>
          <w:bCs/>
          <w:sz w:val="22"/>
          <w:szCs w:val="22"/>
        </w:rPr>
        <w:t>xxx</w:t>
      </w:r>
      <w:r w:rsidRPr="00734714">
        <w:rPr>
          <w:rFonts w:ascii="Times New Roman" w:hAnsi="Times New Roman" w:cs="Times New Roman"/>
          <w:b/>
          <w:bCs/>
          <w:sz w:val="22"/>
          <w:szCs w:val="22"/>
        </w:rPr>
        <w:t>,-Kč + DPH</w:t>
      </w:r>
      <w:r w:rsidRPr="00734714">
        <w:rPr>
          <w:rFonts w:ascii="Times New Roman" w:hAnsi="Times New Roman" w:cs="Times New Roman"/>
          <w:sz w:val="22"/>
          <w:szCs w:val="22"/>
        </w:rPr>
        <w:t xml:space="preserve"> po úspěšném </w:t>
      </w:r>
      <w:r w:rsidR="00734714" w:rsidRPr="00734714">
        <w:rPr>
          <w:rFonts w:ascii="Times New Roman" w:hAnsi="Times New Roman" w:cs="Times New Roman"/>
          <w:sz w:val="22"/>
          <w:szCs w:val="22"/>
        </w:rPr>
        <w:t>ukončení DC1, DC2</w:t>
      </w:r>
      <w:r w:rsidR="009E5EBD">
        <w:rPr>
          <w:rFonts w:ascii="Times New Roman" w:hAnsi="Times New Roman" w:cs="Times New Roman"/>
          <w:sz w:val="22"/>
          <w:szCs w:val="22"/>
        </w:rPr>
        <w:t>,</w:t>
      </w:r>
      <w:r w:rsidR="00734714" w:rsidRPr="00734714">
        <w:rPr>
          <w:rFonts w:ascii="Times New Roman" w:hAnsi="Times New Roman" w:cs="Times New Roman"/>
          <w:sz w:val="22"/>
          <w:szCs w:val="22"/>
        </w:rPr>
        <w:t xml:space="preserve"> DC3</w:t>
      </w:r>
      <w:r w:rsidR="009E5EBD">
        <w:rPr>
          <w:rFonts w:ascii="Times New Roman" w:hAnsi="Times New Roman" w:cs="Times New Roman"/>
          <w:sz w:val="22"/>
          <w:szCs w:val="22"/>
        </w:rPr>
        <w:t xml:space="preserve"> a DC4 a</w:t>
      </w:r>
      <w:r w:rsidR="00734714" w:rsidRPr="00734714">
        <w:rPr>
          <w:rFonts w:ascii="Times New Roman" w:hAnsi="Times New Roman" w:cs="Times New Roman"/>
          <w:sz w:val="22"/>
          <w:szCs w:val="22"/>
        </w:rPr>
        <w:t xml:space="preserve"> </w:t>
      </w:r>
      <w:r w:rsidR="009E5EBD">
        <w:rPr>
          <w:rFonts w:ascii="Times New Roman" w:hAnsi="Times New Roman" w:cs="Times New Roman"/>
          <w:sz w:val="22"/>
          <w:szCs w:val="22"/>
        </w:rPr>
        <w:t>realizace</w:t>
      </w:r>
      <w:r w:rsidR="00734714" w:rsidRPr="00734714">
        <w:rPr>
          <w:rFonts w:ascii="Times New Roman" w:hAnsi="Times New Roman" w:cs="Times New Roman"/>
          <w:sz w:val="22"/>
          <w:szCs w:val="22"/>
        </w:rPr>
        <w:t xml:space="preserve"> zkušebního souběžného provozu obou SCADA sytém</w:t>
      </w:r>
      <w:r w:rsidR="00B818EA">
        <w:rPr>
          <w:rFonts w:ascii="Times New Roman" w:hAnsi="Times New Roman" w:cs="Times New Roman"/>
          <w:sz w:val="22"/>
          <w:szCs w:val="22"/>
        </w:rPr>
        <w:t>ů,</w:t>
      </w:r>
    </w:p>
    <w:p w14:paraId="3AF82D58" w14:textId="48216679" w:rsidR="003E4963" w:rsidRPr="00930CA1" w:rsidRDefault="0005091A" w:rsidP="00734714">
      <w:pPr>
        <w:pStyle w:val="Odstavecseseznamem"/>
        <w:numPr>
          <w:ilvl w:val="0"/>
          <w:numId w:val="36"/>
        </w:numPr>
        <w:ind w:right="284"/>
        <w:jc w:val="both"/>
        <w:rPr>
          <w:rFonts w:ascii="Times New Roman" w:hAnsi="Times New Roman" w:cs="Times New Roman"/>
          <w:color w:val="auto"/>
          <w:sz w:val="22"/>
          <w:szCs w:val="22"/>
        </w:rPr>
      </w:pPr>
      <w:r w:rsidRPr="00734714">
        <w:rPr>
          <w:rFonts w:ascii="Times New Roman" w:hAnsi="Times New Roman" w:cs="Times New Roman"/>
          <w:color w:val="auto"/>
          <w:sz w:val="22"/>
          <w:szCs w:val="22"/>
        </w:rPr>
        <w:t xml:space="preserve">odložená platba ve výši </w:t>
      </w:r>
      <w:r w:rsidRPr="00734714">
        <w:rPr>
          <w:rFonts w:ascii="Times New Roman" w:hAnsi="Times New Roman" w:cs="Times New Roman"/>
          <w:b/>
          <w:color w:val="auto"/>
          <w:sz w:val="22"/>
          <w:szCs w:val="22"/>
        </w:rPr>
        <w:t xml:space="preserve">20 % z celkové ceny díla, tj. </w:t>
      </w:r>
      <w:r w:rsidR="00033830">
        <w:rPr>
          <w:rFonts w:ascii="Times New Roman" w:hAnsi="Times New Roman" w:cs="Times New Roman"/>
          <w:b/>
          <w:bCs/>
          <w:color w:val="auto"/>
          <w:sz w:val="22"/>
          <w:szCs w:val="22"/>
        </w:rPr>
        <w:t>xxx</w:t>
      </w:r>
      <w:r w:rsidRPr="00734714">
        <w:rPr>
          <w:rFonts w:ascii="Times New Roman" w:hAnsi="Times New Roman" w:cs="Times New Roman"/>
          <w:b/>
          <w:color w:val="auto"/>
          <w:sz w:val="22"/>
          <w:szCs w:val="22"/>
        </w:rPr>
        <w:t>,- Kč</w:t>
      </w:r>
      <w:r w:rsidRPr="00734714">
        <w:rPr>
          <w:rFonts w:ascii="Times New Roman" w:hAnsi="Times New Roman" w:cs="Times New Roman"/>
          <w:color w:val="auto"/>
          <w:sz w:val="22"/>
          <w:szCs w:val="22"/>
        </w:rPr>
        <w:t xml:space="preserve"> </w:t>
      </w:r>
      <w:r w:rsidRPr="00734714">
        <w:rPr>
          <w:rFonts w:ascii="Times New Roman" w:hAnsi="Times New Roman" w:cs="Times New Roman"/>
          <w:b/>
          <w:bCs/>
          <w:color w:val="auto"/>
          <w:sz w:val="22"/>
          <w:szCs w:val="22"/>
        </w:rPr>
        <w:t>+ DPH</w:t>
      </w:r>
      <w:r w:rsidRPr="00734714">
        <w:rPr>
          <w:rFonts w:ascii="Times New Roman" w:hAnsi="Times New Roman" w:cs="Times New Roman"/>
          <w:color w:val="auto"/>
          <w:sz w:val="22"/>
          <w:szCs w:val="22"/>
        </w:rPr>
        <w:t xml:space="preserve"> bude uhrazena po</w:t>
      </w:r>
      <w:r w:rsidR="00734714" w:rsidRPr="00734714">
        <w:rPr>
          <w:rFonts w:ascii="Times New Roman" w:hAnsi="Times New Roman" w:cs="Times New Roman"/>
          <w:color w:val="auto"/>
          <w:sz w:val="22"/>
          <w:szCs w:val="22"/>
        </w:rPr>
        <w:t xml:space="preserve"> odstranění všech nedostatků nové HMI CHUV a po ukončení</w:t>
      </w:r>
      <w:r w:rsidRPr="00734714">
        <w:rPr>
          <w:rFonts w:ascii="Times New Roman" w:hAnsi="Times New Roman" w:cs="Times New Roman"/>
          <w:color w:val="auto"/>
          <w:sz w:val="22"/>
          <w:szCs w:val="22"/>
        </w:rPr>
        <w:t xml:space="preserve"> </w:t>
      </w:r>
      <w:r w:rsidR="00734714" w:rsidRPr="00734714">
        <w:rPr>
          <w:rFonts w:ascii="Times New Roman" w:hAnsi="Times New Roman" w:cs="Times New Roman"/>
          <w:color w:val="auto"/>
          <w:sz w:val="22"/>
          <w:szCs w:val="22"/>
        </w:rPr>
        <w:t>4</w:t>
      </w:r>
      <w:r w:rsidRPr="00734714">
        <w:rPr>
          <w:rFonts w:ascii="Times New Roman" w:hAnsi="Times New Roman" w:cs="Times New Roman"/>
          <w:color w:val="auto"/>
          <w:sz w:val="22"/>
          <w:szCs w:val="22"/>
        </w:rPr>
        <w:t xml:space="preserve"> měsí</w:t>
      </w:r>
      <w:r w:rsidR="00734714" w:rsidRPr="00734714">
        <w:rPr>
          <w:rFonts w:ascii="Times New Roman" w:hAnsi="Times New Roman" w:cs="Times New Roman"/>
          <w:color w:val="auto"/>
          <w:sz w:val="22"/>
          <w:szCs w:val="22"/>
        </w:rPr>
        <w:t>čního</w:t>
      </w:r>
      <w:r w:rsidRPr="00734714">
        <w:rPr>
          <w:rFonts w:ascii="Times New Roman" w:hAnsi="Times New Roman" w:cs="Times New Roman"/>
          <w:color w:val="auto"/>
          <w:sz w:val="22"/>
          <w:szCs w:val="22"/>
        </w:rPr>
        <w:t xml:space="preserve"> </w:t>
      </w:r>
      <w:r w:rsidR="00734714" w:rsidRPr="00734714">
        <w:rPr>
          <w:rFonts w:ascii="Times New Roman" w:hAnsi="Times New Roman" w:cs="Times New Roman"/>
          <w:color w:val="auto"/>
          <w:sz w:val="22"/>
          <w:szCs w:val="22"/>
        </w:rPr>
        <w:t>souběžného provozu všech částí dodávky</w:t>
      </w:r>
      <w:r w:rsidR="00930CA1">
        <w:rPr>
          <w:rFonts w:ascii="Times New Roman" w:hAnsi="Times New Roman" w:cs="Times New Roman"/>
          <w:color w:val="auto"/>
          <w:sz w:val="22"/>
          <w:szCs w:val="22"/>
        </w:rPr>
        <w:t>.</w:t>
      </w:r>
    </w:p>
    <w:p w14:paraId="28ABCDE1" w14:textId="77777777" w:rsidR="0005091A" w:rsidRPr="00B07DB5" w:rsidRDefault="0005091A" w:rsidP="00F028D9">
      <w:pPr>
        <w:pStyle w:val="Normlnodsazen"/>
        <w:numPr>
          <w:ilvl w:val="0"/>
          <w:numId w:val="11"/>
        </w:numPr>
        <w:tabs>
          <w:tab w:val="clear" w:pos="720"/>
          <w:tab w:val="num" w:pos="567"/>
          <w:tab w:val="left" w:pos="9214"/>
        </w:tabs>
        <w:spacing w:after="0"/>
        <w:ind w:left="567" w:right="249" w:hanging="567"/>
        <w:rPr>
          <w:sz w:val="22"/>
          <w:szCs w:val="22"/>
        </w:rPr>
      </w:pPr>
      <w:r w:rsidRPr="00B07DB5">
        <w:rPr>
          <w:sz w:val="22"/>
          <w:szCs w:val="22"/>
        </w:rPr>
        <w:t>Po zaplacení zálohy zašle zhotovitel objednateli příslušný daňový doklad.</w:t>
      </w:r>
    </w:p>
    <w:p w14:paraId="6205E928" w14:textId="56FD21B6" w:rsidR="0005091A" w:rsidRPr="00B07DB5" w:rsidRDefault="0005091A" w:rsidP="00F028D9">
      <w:pPr>
        <w:pStyle w:val="Normlnodsazen"/>
        <w:numPr>
          <w:ilvl w:val="0"/>
          <w:numId w:val="11"/>
        </w:numPr>
        <w:tabs>
          <w:tab w:val="clear" w:pos="720"/>
          <w:tab w:val="num" w:pos="567"/>
          <w:tab w:val="left" w:pos="9214"/>
        </w:tabs>
        <w:spacing w:after="0"/>
        <w:ind w:left="567" w:right="249" w:hanging="567"/>
        <w:rPr>
          <w:sz w:val="22"/>
          <w:szCs w:val="22"/>
        </w:rPr>
      </w:pPr>
      <w:r w:rsidRPr="00B07DB5">
        <w:rPr>
          <w:sz w:val="22"/>
          <w:szCs w:val="22"/>
        </w:rPr>
        <w:t xml:space="preserve">Faktura bude mít náležitosti daňového dokladu, obchodní listiny podle § 435 </w:t>
      </w:r>
      <w:r w:rsidR="00E00F66" w:rsidRPr="00B07DB5">
        <w:rPr>
          <w:sz w:val="22"/>
          <w:szCs w:val="22"/>
        </w:rPr>
        <w:t>Obč</w:t>
      </w:r>
      <w:r w:rsidR="00E00F66">
        <w:rPr>
          <w:sz w:val="22"/>
          <w:szCs w:val="22"/>
        </w:rPr>
        <w:t>.</w:t>
      </w:r>
      <w:r w:rsidR="00930CA1">
        <w:rPr>
          <w:sz w:val="22"/>
          <w:szCs w:val="22"/>
        </w:rPr>
        <w:t xml:space="preserve"> Zákoníku</w:t>
      </w:r>
      <w:r w:rsidR="00E00F66" w:rsidRPr="00B07DB5">
        <w:rPr>
          <w:sz w:val="22"/>
          <w:szCs w:val="22"/>
        </w:rPr>
        <w:t xml:space="preserve"> a bude</w:t>
      </w:r>
      <w:r w:rsidRPr="00B07DB5">
        <w:rPr>
          <w:sz w:val="22"/>
          <w:szCs w:val="22"/>
        </w:rPr>
        <w:t xml:space="preserve"> v ní uvedeno číslo smlouvy</w:t>
      </w:r>
      <w:r w:rsidR="00B57A09">
        <w:rPr>
          <w:sz w:val="22"/>
          <w:szCs w:val="22"/>
        </w:rPr>
        <w:t xml:space="preserve"> objednatele</w:t>
      </w:r>
      <w:r w:rsidRPr="00B07DB5">
        <w:rPr>
          <w:sz w:val="22"/>
          <w:szCs w:val="22"/>
        </w:rPr>
        <w:t xml:space="preserve">. </w:t>
      </w:r>
      <w:r w:rsidR="00B57A09">
        <w:rPr>
          <w:sz w:val="22"/>
          <w:szCs w:val="22"/>
        </w:rPr>
        <w:t xml:space="preserve">Fakturu se zhotovitel zavazuje doručit objednateli elektronickou poštou na e-mailovou adresu: </w:t>
      </w:r>
      <w:hyperlink r:id="rId8" w:history="1">
        <w:r w:rsidR="00B57A09" w:rsidRPr="00D45891">
          <w:rPr>
            <w:rStyle w:val="Hypertextovodkaz"/>
            <w:sz w:val="22"/>
            <w:szCs w:val="22"/>
          </w:rPr>
          <w:t>podatelna@teplarna-cb.cz</w:t>
        </w:r>
      </w:hyperlink>
      <w:r w:rsidR="00B57A09">
        <w:rPr>
          <w:sz w:val="22"/>
          <w:szCs w:val="22"/>
        </w:rPr>
        <w:t xml:space="preserve">. </w:t>
      </w:r>
      <w:r w:rsidRPr="00B07DB5">
        <w:rPr>
          <w:sz w:val="22"/>
          <w:szCs w:val="22"/>
        </w:rPr>
        <w:t>Od celkové fakturované částky bude odečtena poskytnutá záloha. Přílohu faktury bude tvořit oboustranně podepsaný předběžný/konečný protokol o předání a převzetí díla</w:t>
      </w:r>
      <w:r w:rsidR="00B57A09">
        <w:rPr>
          <w:sz w:val="22"/>
          <w:szCs w:val="22"/>
        </w:rPr>
        <w:t>/ části díla</w:t>
      </w:r>
      <w:r w:rsidRPr="00B07DB5">
        <w:rPr>
          <w:sz w:val="22"/>
          <w:szCs w:val="22"/>
        </w:rPr>
        <w:t>.</w:t>
      </w:r>
    </w:p>
    <w:p w14:paraId="17CE9B1F" w14:textId="77777777" w:rsidR="0005091A" w:rsidRPr="00B07DB5" w:rsidRDefault="0005091A" w:rsidP="00F028D9">
      <w:pPr>
        <w:pStyle w:val="Normlnodsazen"/>
        <w:numPr>
          <w:ilvl w:val="0"/>
          <w:numId w:val="11"/>
        </w:numPr>
        <w:tabs>
          <w:tab w:val="clear" w:pos="720"/>
          <w:tab w:val="num" w:pos="567"/>
          <w:tab w:val="left" w:pos="9214"/>
        </w:tabs>
        <w:spacing w:after="0"/>
        <w:ind w:left="567" w:right="249" w:hanging="567"/>
        <w:rPr>
          <w:sz w:val="22"/>
          <w:szCs w:val="22"/>
        </w:rPr>
      </w:pPr>
      <w:r w:rsidRPr="00B07DB5">
        <w:rPr>
          <w:color w:val="000000"/>
          <w:sz w:val="22"/>
          <w:szCs w:val="22"/>
        </w:rPr>
        <w:t>Zálohová i konečná faktura jsou splatné do 21 dnů od jejich doručení objednateli.</w:t>
      </w:r>
    </w:p>
    <w:p w14:paraId="6C21A3D7" w14:textId="77777777" w:rsidR="0005091A" w:rsidRPr="00B07DB5" w:rsidRDefault="0005091A" w:rsidP="00F028D9">
      <w:pPr>
        <w:pStyle w:val="Normlnodsazen"/>
        <w:numPr>
          <w:ilvl w:val="0"/>
          <w:numId w:val="11"/>
        </w:numPr>
        <w:tabs>
          <w:tab w:val="clear" w:pos="720"/>
          <w:tab w:val="num" w:pos="567"/>
          <w:tab w:val="left" w:pos="9214"/>
        </w:tabs>
        <w:spacing w:after="0"/>
        <w:ind w:left="567" w:right="249" w:hanging="567"/>
        <w:rPr>
          <w:color w:val="000000"/>
          <w:sz w:val="22"/>
          <w:szCs w:val="22"/>
        </w:rPr>
      </w:pPr>
      <w:r w:rsidRPr="00B07DB5">
        <w:rPr>
          <w:sz w:val="22"/>
          <w:szCs w:val="22"/>
        </w:rPr>
        <w:t>V případě pochybností o doručení faktur se má za to, že k doručení faktur došlo třetí pracovní den po odeslání. Za den úhrady faktur se považuje den připsání příslušné částky na účet zhotovitele.</w:t>
      </w:r>
    </w:p>
    <w:p w14:paraId="6197560E" w14:textId="77777777" w:rsidR="0005091A" w:rsidRPr="00B07DB5" w:rsidRDefault="0005091A" w:rsidP="00F028D9">
      <w:pPr>
        <w:pStyle w:val="Normlnodsazen"/>
        <w:numPr>
          <w:ilvl w:val="0"/>
          <w:numId w:val="11"/>
        </w:numPr>
        <w:tabs>
          <w:tab w:val="clear" w:pos="720"/>
          <w:tab w:val="num" w:pos="567"/>
          <w:tab w:val="left" w:pos="9214"/>
        </w:tabs>
        <w:spacing w:after="0"/>
        <w:ind w:left="567" w:right="249" w:hanging="567"/>
        <w:rPr>
          <w:sz w:val="22"/>
          <w:szCs w:val="22"/>
        </w:rPr>
      </w:pPr>
      <w:r w:rsidRPr="00B07DB5">
        <w:rPr>
          <w:sz w:val="22"/>
          <w:szCs w:val="22"/>
        </w:rPr>
        <w:t>V případě, že faktura nebude obsahovat dohodnuté náležitosti nebo bude obsahovat chybné údaje, je objednatel oprávněn ji vrátit do data její splatnosti. V takovém případě je zhotovitel povinen vystavit novou fakturu s novou lhůtou splatnosti.</w:t>
      </w:r>
    </w:p>
    <w:p w14:paraId="05CD471C" w14:textId="77777777" w:rsidR="0005091A" w:rsidRPr="00B07DB5" w:rsidRDefault="0005091A" w:rsidP="00F028D9">
      <w:pPr>
        <w:pStyle w:val="Normlnodsazen"/>
        <w:numPr>
          <w:ilvl w:val="0"/>
          <w:numId w:val="11"/>
        </w:numPr>
        <w:tabs>
          <w:tab w:val="clear" w:pos="720"/>
          <w:tab w:val="num" w:pos="567"/>
          <w:tab w:val="left" w:pos="9214"/>
        </w:tabs>
        <w:spacing w:after="0"/>
        <w:ind w:left="567" w:right="249" w:hanging="567"/>
        <w:rPr>
          <w:sz w:val="22"/>
          <w:szCs w:val="22"/>
        </w:rPr>
      </w:pPr>
      <w:r w:rsidRPr="00B07DB5">
        <w:rPr>
          <w:sz w:val="22"/>
          <w:szCs w:val="22"/>
        </w:rPr>
        <w:t>Žádná platba provedená objednatelem v rámci toho</w:t>
      </w:r>
      <w:r w:rsidR="009B4B10">
        <w:rPr>
          <w:sz w:val="22"/>
          <w:szCs w:val="22"/>
        </w:rPr>
        <w:t xml:space="preserve">to ustanovení se nepovažuje </w:t>
      </w:r>
      <w:r w:rsidRPr="00B07DB5">
        <w:rPr>
          <w:sz w:val="22"/>
          <w:szCs w:val="22"/>
        </w:rPr>
        <w:t>za převzetí díla nebo jakýchkoliv jeho částí objednatelem.</w:t>
      </w:r>
    </w:p>
    <w:p w14:paraId="2F2D9F7E" w14:textId="77777777" w:rsidR="0005091A" w:rsidRPr="00B07DB5" w:rsidRDefault="0005091A" w:rsidP="008170C6">
      <w:pPr>
        <w:pStyle w:val="Normlnodsazen"/>
        <w:numPr>
          <w:ilvl w:val="0"/>
          <w:numId w:val="11"/>
        </w:numPr>
        <w:tabs>
          <w:tab w:val="clear" w:pos="720"/>
          <w:tab w:val="num" w:pos="567"/>
          <w:tab w:val="left" w:pos="9214"/>
        </w:tabs>
        <w:spacing w:after="0"/>
        <w:ind w:left="567" w:right="249" w:hanging="567"/>
        <w:rPr>
          <w:sz w:val="22"/>
          <w:szCs w:val="22"/>
        </w:rPr>
      </w:pPr>
      <w:r w:rsidRPr="00B07DB5">
        <w:rPr>
          <w:sz w:val="22"/>
          <w:szCs w:val="22"/>
        </w:rPr>
        <w:t>Zhotovitel výslovně prohlašuje, že není nespolehlivým plátcem ve smyslu § 106a zákona o DPH. Jestliže se zhotovitel kdykoli v průběhu plnění této smlouvy stane nespolehlivým plátcem ve smyslu zákona o DPH, pak je objednatel výslovně oprávněn hradit jakoukoli dosud neuhrazenou platb</w:t>
      </w:r>
      <w:r w:rsidR="009B4B10">
        <w:rPr>
          <w:sz w:val="22"/>
          <w:szCs w:val="22"/>
        </w:rPr>
        <w:t xml:space="preserve">u zhotoviteli dle této smlouvy </w:t>
      </w:r>
      <w:r w:rsidRPr="00B07DB5">
        <w:rPr>
          <w:sz w:val="22"/>
          <w:szCs w:val="22"/>
        </w:rPr>
        <w:t xml:space="preserve">bez příslušné částky DPH, přičemž v takovém případě je objednatel tuto částku DPH povinen za zhotovitele uhradit přímo na příslušný účet správce daně ve smyslu </w:t>
      </w:r>
      <w:r w:rsidRPr="00B07DB5">
        <w:rPr>
          <w:sz w:val="22"/>
          <w:szCs w:val="22"/>
        </w:rPr>
        <w:br/>
        <w:t xml:space="preserve">§ 109a zákona o DPH. </w:t>
      </w:r>
    </w:p>
    <w:p w14:paraId="044C5F99" w14:textId="77777777" w:rsidR="0005091A" w:rsidRPr="00B57A09" w:rsidRDefault="0005091A" w:rsidP="00B57A09">
      <w:pPr>
        <w:pStyle w:val="Normlnodsazen"/>
        <w:numPr>
          <w:ilvl w:val="0"/>
          <w:numId w:val="11"/>
        </w:numPr>
        <w:tabs>
          <w:tab w:val="clear" w:pos="720"/>
          <w:tab w:val="num" w:pos="567"/>
          <w:tab w:val="left" w:pos="9214"/>
        </w:tabs>
        <w:spacing w:after="0"/>
        <w:ind w:left="567" w:right="249" w:hanging="567"/>
        <w:rPr>
          <w:sz w:val="22"/>
          <w:szCs w:val="22"/>
        </w:rPr>
      </w:pPr>
      <w:r w:rsidRPr="00B07DB5">
        <w:rPr>
          <w:sz w:val="22"/>
          <w:szCs w:val="22"/>
        </w:rPr>
        <w:t>Zhotovitel dále prohlašuje a zavazuje se, že bankovní účet zhotovitele, na který mají být ze strany objednatele hrazeny jakékoli platby dle této smlouvy, je a bude účet řádně vedený v registru bankovních účtů plátců</w:t>
      </w:r>
      <w:r w:rsidR="009B4B10">
        <w:rPr>
          <w:sz w:val="22"/>
          <w:szCs w:val="22"/>
        </w:rPr>
        <w:t xml:space="preserve"> DPH.</w:t>
      </w:r>
    </w:p>
    <w:p w14:paraId="00FC1441" w14:textId="77777777" w:rsidR="0005091A" w:rsidRPr="00B07DB5" w:rsidRDefault="0005091A" w:rsidP="00A1343D">
      <w:pPr>
        <w:tabs>
          <w:tab w:val="left" w:pos="567"/>
          <w:tab w:val="left" w:pos="2250"/>
          <w:tab w:val="left" w:pos="9214"/>
        </w:tabs>
        <w:autoSpaceDE w:val="0"/>
        <w:autoSpaceDN w:val="0"/>
        <w:adjustRightInd w:val="0"/>
        <w:spacing w:line="240" w:lineRule="atLeast"/>
        <w:ind w:left="567" w:right="249" w:hanging="567"/>
        <w:jc w:val="both"/>
        <w:rPr>
          <w:color w:val="000000"/>
          <w:sz w:val="22"/>
          <w:szCs w:val="22"/>
        </w:rPr>
      </w:pPr>
    </w:p>
    <w:p w14:paraId="61A1A068" w14:textId="77777777" w:rsidR="0005091A" w:rsidRPr="00B07DB5" w:rsidRDefault="0005091A" w:rsidP="00A1343D">
      <w:pPr>
        <w:tabs>
          <w:tab w:val="left" w:pos="1080"/>
          <w:tab w:val="left" w:pos="2250"/>
          <w:tab w:val="left" w:pos="9214"/>
        </w:tabs>
        <w:autoSpaceDE w:val="0"/>
        <w:autoSpaceDN w:val="0"/>
        <w:adjustRightInd w:val="0"/>
        <w:spacing w:line="240" w:lineRule="atLeast"/>
        <w:ind w:right="249"/>
        <w:jc w:val="center"/>
        <w:rPr>
          <w:b/>
          <w:bCs/>
          <w:color w:val="000000"/>
          <w:sz w:val="22"/>
          <w:szCs w:val="22"/>
        </w:rPr>
      </w:pPr>
      <w:r w:rsidRPr="00B07DB5">
        <w:rPr>
          <w:b/>
          <w:bCs/>
          <w:color w:val="000000"/>
          <w:sz w:val="22"/>
          <w:szCs w:val="22"/>
        </w:rPr>
        <w:lastRenderedPageBreak/>
        <w:t>V.</w:t>
      </w:r>
    </w:p>
    <w:p w14:paraId="0BBC9894" w14:textId="2E689DA4" w:rsidR="0005091A" w:rsidRPr="00B07DB5" w:rsidRDefault="0005091A" w:rsidP="009F5937">
      <w:pPr>
        <w:tabs>
          <w:tab w:val="left" w:pos="1080"/>
          <w:tab w:val="left" w:pos="2250"/>
          <w:tab w:val="left" w:pos="9214"/>
        </w:tabs>
        <w:autoSpaceDE w:val="0"/>
        <w:autoSpaceDN w:val="0"/>
        <w:adjustRightInd w:val="0"/>
        <w:spacing w:line="240" w:lineRule="atLeast"/>
        <w:ind w:right="249"/>
        <w:jc w:val="center"/>
        <w:rPr>
          <w:b/>
          <w:bCs/>
          <w:color w:val="000000"/>
          <w:sz w:val="22"/>
          <w:szCs w:val="22"/>
        </w:rPr>
      </w:pPr>
      <w:r w:rsidRPr="00B07DB5">
        <w:rPr>
          <w:b/>
          <w:bCs/>
          <w:color w:val="000000"/>
          <w:sz w:val="22"/>
          <w:szCs w:val="22"/>
        </w:rPr>
        <w:t>Práva a povinnosti smluvních stran</w:t>
      </w:r>
    </w:p>
    <w:p w14:paraId="5D36114C" w14:textId="7B271C95" w:rsidR="0005091A" w:rsidRPr="00E064C4" w:rsidRDefault="0005091A" w:rsidP="00762A06">
      <w:pPr>
        <w:numPr>
          <w:ilvl w:val="0"/>
          <w:numId w:val="12"/>
        </w:numPr>
        <w:tabs>
          <w:tab w:val="clear" w:pos="720"/>
          <w:tab w:val="num" w:pos="567"/>
        </w:tabs>
        <w:ind w:left="567" w:right="284" w:hanging="567"/>
        <w:jc w:val="both"/>
        <w:rPr>
          <w:sz w:val="22"/>
          <w:szCs w:val="22"/>
        </w:rPr>
      </w:pPr>
      <w:r w:rsidRPr="00E064C4">
        <w:rPr>
          <w:sz w:val="22"/>
          <w:szCs w:val="22"/>
        </w:rPr>
        <w:t xml:space="preserve">Objednatel je povinen před zahájením prací na díle zhotoviteli protokolárně předat prostor </w:t>
      </w:r>
      <w:r w:rsidR="00D95756">
        <w:rPr>
          <w:sz w:val="22"/>
          <w:szCs w:val="22"/>
        </w:rPr>
        <w:t xml:space="preserve">realizace díla, tj. </w:t>
      </w:r>
      <w:r w:rsidRPr="00E064C4">
        <w:rPr>
          <w:sz w:val="22"/>
          <w:szCs w:val="22"/>
        </w:rPr>
        <w:t>staveniště. O předání staveniště bude sepsán zápis.</w:t>
      </w:r>
    </w:p>
    <w:p w14:paraId="7E427EE6" w14:textId="77777777" w:rsidR="0005091A" w:rsidRPr="00E064C4" w:rsidRDefault="0005091A" w:rsidP="00537EF9">
      <w:pPr>
        <w:numPr>
          <w:ilvl w:val="0"/>
          <w:numId w:val="12"/>
        </w:numPr>
        <w:tabs>
          <w:tab w:val="clear" w:pos="720"/>
          <w:tab w:val="num" w:pos="567"/>
        </w:tabs>
        <w:ind w:left="567" w:right="284" w:hanging="567"/>
        <w:jc w:val="both"/>
        <w:rPr>
          <w:sz w:val="22"/>
          <w:szCs w:val="22"/>
        </w:rPr>
      </w:pPr>
      <w:r w:rsidRPr="00E064C4">
        <w:rPr>
          <w:sz w:val="22"/>
          <w:szCs w:val="22"/>
        </w:rPr>
        <w:t xml:space="preserve">Objednatel je povinen umožnit pracovníkům zhotovitele, jejichž seznam byl předán objednateli při </w:t>
      </w:r>
      <w:r w:rsidR="00AD0E13" w:rsidRPr="00E064C4">
        <w:rPr>
          <w:sz w:val="22"/>
          <w:szCs w:val="22"/>
        </w:rPr>
        <w:t>předání staveniště</w:t>
      </w:r>
      <w:r w:rsidRPr="00E064C4">
        <w:rPr>
          <w:sz w:val="22"/>
          <w:szCs w:val="22"/>
        </w:rPr>
        <w:t xml:space="preserve">, přístup do všech prostor tak, aby mohly být práce prováděny řádně a plynule. Objednatel je povinen umožnit vstup do svých objektů oprávněným pracovníkům zhotovitele i mimo </w:t>
      </w:r>
      <w:r w:rsidR="00D00ABA" w:rsidRPr="00E064C4">
        <w:rPr>
          <w:sz w:val="22"/>
          <w:szCs w:val="22"/>
        </w:rPr>
        <w:t>jeho pracovní dobu</w:t>
      </w:r>
      <w:r w:rsidR="00AD0E13" w:rsidRPr="00E064C4">
        <w:rPr>
          <w:sz w:val="22"/>
          <w:szCs w:val="22"/>
        </w:rPr>
        <w:t>.</w:t>
      </w:r>
    </w:p>
    <w:p w14:paraId="580B4C24" w14:textId="77777777" w:rsidR="0005091A" w:rsidRPr="00E064C4" w:rsidRDefault="0005091A" w:rsidP="00537EF9">
      <w:pPr>
        <w:numPr>
          <w:ilvl w:val="0"/>
          <w:numId w:val="12"/>
        </w:numPr>
        <w:tabs>
          <w:tab w:val="clear" w:pos="720"/>
          <w:tab w:val="num" w:pos="567"/>
        </w:tabs>
        <w:ind w:left="567" w:right="284" w:hanging="567"/>
        <w:jc w:val="both"/>
        <w:rPr>
          <w:sz w:val="22"/>
          <w:szCs w:val="22"/>
        </w:rPr>
      </w:pPr>
      <w:r w:rsidRPr="00E064C4">
        <w:rPr>
          <w:sz w:val="22"/>
          <w:szCs w:val="22"/>
        </w:rPr>
        <w:t xml:space="preserve">Objednatel je povinen umožnit zhotoviteli napojení na síť elektrického proudu </w:t>
      </w:r>
      <w:r w:rsidRPr="00E064C4">
        <w:rPr>
          <w:sz w:val="22"/>
          <w:szCs w:val="22"/>
        </w:rPr>
        <w:br/>
        <w:t>v rozsahu a parametrech, aby mohla být používána všechna zařízení a přístroje zhotovitele potřebné k řádnému provádění díla. El. energie bude poskytnuta pouze na existujících výstupech. Zhotovitel po obdržení písemného souhlasu objednatele, a na své náklady, zavede el. energii z míst existujících výstupů do míst spotřeby. V případě instalace vlastního stavebního rozvaděče zhotovitele, musí mít tento platnou revizní zprávu elektro.</w:t>
      </w:r>
    </w:p>
    <w:p w14:paraId="4474F465" w14:textId="77777777" w:rsidR="0005091A" w:rsidRPr="00E064C4" w:rsidRDefault="0005091A" w:rsidP="00537EF9">
      <w:pPr>
        <w:numPr>
          <w:ilvl w:val="0"/>
          <w:numId w:val="12"/>
        </w:numPr>
        <w:tabs>
          <w:tab w:val="clear" w:pos="720"/>
          <w:tab w:val="num" w:pos="567"/>
        </w:tabs>
        <w:ind w:left="567" w:right="284" w:hanging="567"/>
        <w:jc w:val="both"/>
        <w:rPr>
          <w:sz w:val="22"/>
          <w:szCs w:val="22"/>
        </w:rPr>
      </w:pPr>
      <w:r w:rsidRPr="00E064C4">
        <w:rPr>
          <w:sz w:val="22"/>
          <w:szCs w:val="22"/>
        </w:rPr>
        <w:t>Objednatel je povinen poskytnout pracovníkům zhotovitele prostor, kde by mohli skladovat svá zařízení a přístroje potřebné k provádění díla.</w:t>
      </w:r>
    </w:p>
    <w:p w14:paraId="55D08F12" w14:textId="77777777" w:rsidR="0005091A" w:rsidRDefault="0005091A" w:rsidP="00537EF9">
      <w:pPr>
        <w:numPr>
          <w:ilvl w:val="0"/>
          <w:numId w:val="12"/>
        </w:numPr>
        <w:tabs>
          <w:tab w:val="clear" w:pos="720"/>
          <w:tab w:val="num" w:pos="567"/>
        </w:tabs>
        <w:ind w:left="567" w:right="284" w:hanging="567"/>
        <w:jc w:val="both"/>
        <w:rPr>
          <w:sz w:val="22"/>
          <w:szCs w:val="22"/>
        </w:rPr>
      </w:pPr>
      <w:r w:rsidRPr="00E064C4">
        <w:rPr>
          <w:sz w:val="22"/>
          <w:szCs w:val="22"/>
        </w:rPr>
        <w:t>Zhotovitel viditelně označí staveniště tabulí s uvedením názvu akce, objednatele, zhotovitele</w:t>
      </w:r>
      <w:r w:rsidR="00E064C4">
        <w:rPr>
          <w:sz w:val="22"/>
          <w:szCs w:val="22"/>
        </w:rPr>
        <w:t>,</w:t>
      </w:r>
      <w:r w:rsidRPr="00E064C4">
        <w:rPr>
          <w:sz w:val="22"/>
          <w:szCs w:val="22"/>
        </w:rPr>
        <w:t xml:space="preserve"> termínu realizace</w:t>
      </w:r>
      <w:r w:rsidR="00E064C4">
        <w:rPr>
          <w:sz w:val="22"/>
          <w:szCs w:val="22"/>
        </w:rPr>
        <w:t xml:space="preserve"> a možnými riziky na pracovišti</w:t>
      </w:r>
      <w:r w:rsidRPr="00E064C4">
        <w:rPr>
          <w:sz w:val="22"/>
          <w:szCs w:val="22"/>
        </w:rPr>
        <w:t>.</w:t>
      </w:r>
    </w:p>
    <w:p w14:paraId="3D0D9136" w14:textId="22FAEC11" w:rsidR="00E064C4" w:rsidRPr="00E00F66" w:rsidRDefault="00E064C4" w:rsidP="003706E5">
      <w:pPr>
        <w:numPr>
          <w:ilvl w:val="0"/>
          <w:numId w:val="12"/>
        </w:numPr>
        <w:tabs>
          <w:tab w:val="clear" w:pos="720"/>
          <w:tab w:val="num" w:pos="567"/>
        </w:tabs>
        <w:ind w:left="567" w:right="284" w:hanging="567"/>
        <w:jc w:val="both"/>
        <w:rPr>
          <w:sz w:val="22"/>
          <w:szCs w:val="22"/>
        </w:rPr>
      </w:pPr>
      <w:r w:rsidRPr="00E00F66">
        <w:rPr>
          <w:sz w:val="22"/>
          <w:szCs w:val="22"/>
        </w:rPr>
        <w:t xml:space="preserve">Zhotovitel zaručí přístup na staveniště - rozvoden </w:t>
      </w:r>
      <w:r w:rsidR="00125C00" w:rsidRPr="00E00F66">
        <w:rPr>
          <w:sz w:val="22"/>
          <w:szCs w:val="22"/>
        </w:rPr>
        <w:t xml:space="preserve">pouze osobám zhotovitele, které jsou </w:t>
      </w:r>
      <w:r w:rsidR="004E7E9A" w:rsidRPr="00E00F66">
        <w:rPr>
          <w:sz w:val="22"/>
          <w:szCs w:val="22"/>
        </w:rPr>
        <w:t>znal</w:t>
      </w:r>
      <w:r w:rsidR="00D95756">
        <w:rPr>
          <w:sz w:val="22"/>
          <w:szCs w:val="22"/>
        </w:rPr>
        <w:t>é</w:t>
      </w:r>
      <w:r w:rsidRPr="00E00F66">
        <w:rPr>
          <w:sz w:val="22"/>
          <w:szCs w:val="22"/>
        </w:rPr>
        <w:t> vyhlášk</w:t>
      </w:r>
      <w:r w:rsidR="00D95756">
        <w:rPr>
          <w:sz w:val="22"/>
          <w:szCs w:val="22"/>
        </w:rPr>
        <w:t>y č.</w:t>
      </w:r>
      <w:r w:rsidRPr="00E00F66">
        <w:rPr>
          <w:sz w:val="22"/>
          <w:szCs w:val="22"/>
        </w:rPr>
        <w:t xml:space="preserve"> 50</w:t>
      </w:r>
      <w:r w:rsidR="00D95756">
        <w:rPr>
          <w:sz w:val="22"/>
          <w:szCs w:val="22"/>
        </w:rPr>
        <w:t>/</w:t>
      </w:r>
      <w:r w:rsidR="00E829D5">
        <w:rPr>
          <w:sz w:val="22"/>
          <w:szCs w:val="22"/>
        </w:rPr>
        <w:t>1978</w:t>
      </w:r>
      <w:r w:rsidR="00D95756">
        <w:rPr>
          <w:sz w:val="22"/>
          <w:szCs w:val="22"/>
        </w:rPr>
        <w:t xml:space="preserve"> </w:t>
      </w:r>
      <w:r w:rsidR="003706E5">
        <w:rPr>
          <w:sz w:val="22"/>
          <w:szCs w:val="22"/>
        </w:rPr>
        <w:t xml:space="preserve">Sb., </w:t>
      </w:r>
      <w:r w:rsidR="003706E5" w:rsidRPr="003706E5">
        <w:rPr>
          <w:sz w:val="22"/>
          <w:szCs w:val="22"/>
        </w:rPr>
        <w:t>o odborné způsobilosti v elektrotechnice</w:t>
      </w:r>
      <w:r w:rsidR="00D95756">
        <w:rPr>
          <w:sz w:val="22"/>
          <w:szCs w:val="22"/>
        </w:rPr>
        <w:t>, ve znění pozdějších předpisů</w:t>
      </w:r>
      <w:r w:rsidR="004E7E9A" w:rsidRPr="00E00F66">
        <w:rPr>
          <w:sz w:val="22"/>
          <w:szCs w:val="22"/>
        </w:rPr>
        <w:t xml:space="preserve"> a minimálně</w:t>
      </w:r>
      <w:r w:rsidRPr="00E00F66">
        <w:rPr>
          <w:sz w:val="22"/>
          <w:szCs w:val="22"/>
        </w:rPr>
        <w:t xml:space="preserve"> </w:t>
      </w:r>
      <w:r w:rsidR="004E7E9A" w:rsidRPr="00E00F66">
        <w:rPr>
          <w:sz w:val="22"/>
          <w:szCs w:val="22"/>
        </w:rPr>
        <w:t>§</w:t>
      </w:r>
      <w:r w:rsidRPr="00E00F66">
        <w:rPr>
          <w:sz w:val="22"/>
          <w:szCs w:val="22"/>
        </w:rPr>
        <w:t>5</w:t>
      </w:r>
      <w:r w:rsidR="00D95756">
        <w:rPr>
          <w:sz w:val="22"/>
          <w:szCs w:val="22"/>
        </w:rPr>
        <w:t xml:space="preserve"> této vyhlášky.</w:t>
      </w:r>
    </w:p>
    <w:p w14:paraId="4C889F21" w14:textId="77777777" w:rsidR="0005091A" w:rsidRPr="00B07DB5" w:rsidRDefault="0005091A" w:rsidP="00796871">
      <w:pPr>
        <w:numPr>
          <w:ilvl w:val="0"/>
          <w:numId w:val="12"/>
        </w:numPr>
        <w:tabs>
          <w:tab w:val="clear" w:pos="720"/>
          <w:tab w:val="num" w:pos="567"/>
        </w:tabs>
        <w:ind w:left="567" w:right="284" w:hanging="567"/>
        <w:jc w:val="both"/>
        <w:rPr>
          <w:sz w:val="22"/>
          <w:szCs w:val="22"/>
        </w:rPr>
      </w:pPr>
      <w:r w:rsidRPr="00B07DB5">
        <w:rPr>
          <w:sz w:val="22"/>
          <w:szCs w:val="22"/>
        </w:rPr>
        <w:t xml:space="preserve">Zhotovitel se zavazuje v průběhu provádění díla zabezpečovat na vlastní náklady </w:t>
      </w:r>
      <w:r w:rsidRPr="00B07DB5">
        <w:rPr>
          <w:sz w:val="22"/>
          <w:szCs w:val="22"/>
        </w:rPr>
        <w:br/>
        <w:t>v prostoru staveniště pořádek a čistotu, a dále se zavazuje dodržovat bezpečnostní a požární předpisy.</w:t>
      </w:r>
      <w:r w:rsidRPr="00B07DB5">
        <w:rPr>
          <w:color w:val="FF0000"/>
          <w:sz w:val="22"/>
          <w:szCs w:val="22"/>
        </w:rPr>
        <w:t xml:space="preserve"> </w:t>
      </w:r>
    </w:p>
    <w:p w14:paraId="304D9F03" w14:textId="0C0C4647" w:rsidR="0005091A" w:rsidRPr="00B07DB5" w:rsidRDefault="0005091A" w:rsidP="00796871">
      <w:pPr>
        <w:numPr>
          <w:ilvl w:val="0"/>
          <w:numId w:val="12"/>
        </w:numPr>
        <w:tabs>
          <w:tab w:val="clear" w:pos="720"/>
          <w:tab w:val="num" w:pos="567"/>
        </w:tabs>
        <w:ind w:left="567" w:right="284" w:hanging="567"/>
        <w:jc w:val="both"/>
        <w:rPr>
          <w:sz w:val="22"/>
          <w:szCs w:val="22"/>
        </w:rPr>
      </w:pPr>
      <w:r w:rsidRPr="00B07DB5">
        <w:rPr>
          <w:sz w:val="22"/>
          <w:szCs w:val="22"/>
        </w:rPr>
        <w:t>Zhotovitel se zavazuje, že veškeré odpady vzniklé v souvislosti s</w:t>
      </w:r>
      <w:r w:rsidR="009805D3">
        <w:rPr>
          <w:sz w:val="22"/>
          <w:szCs w:val="22"/>
        </w:rPr>
        <w:t xml:space="preserve"> dílem</w:t>
      </w:r>
      <w:r w:rsidRPr="00B07DB5">
        <w:rPr>
          <w:sz w:val="22"/>
          <w:szCs w:val="22"/>
        </w:rPr>
        <w:t>, bude likvidovat na své náklady a v souladu s předpisy o nakládání s odpady. O množství a likvidaci odpadů povede evidenci v týdenních intervalech. Veškeré škody a náklady vzniklé nesprávným nakládáním s odpady jdou k tíži zhotovitele. Zhotovitel je rovněž povinen uhradit náhradu veškerých uložených pokut a nápravných opatření, které uplatní vůči objednateli orgány státní správy v důsledku nesprávného nakládání s odpady.</w:t>
      </w:r>
    </w:p>
    <w:p w14:paraId="2CDA10C1" w14:textId="77777777" w:rsidR="0005091A" w:rsidRPr="00B07DB5" w:rsidRDefault="0005091A" w:rsidP="00F028D9">
      <w:pPr>
        <w:numPr>
          <w:ilvl w:val="0"/>
          <w:numId w:val="12"/>
        </w:numPr>
        <w:tabs>
          <w:tab w:val="clear" w:pos="720"/>
          <w:tab w:val="num" w:pos="567"/>
        </w:tabs>
        <w:ind w:left="567" w:right="284" w:hanging="567"/>
        <w:jc w:val="both"/>
        <w:rPr>
          <w:sz w:val="22"/>
          <w:szCs w:val="22"/>
        </w:rPr>
      </w:pPr>
      <w:r w:rsidRPr="00B07DB5">
        <w:rPr>
          <w:sz w:val="22"/>
          <w:szCs w:val="22"/>
        </w:rPr>
        <w:t xml:space="preserve">Zhotovitel se zavazuje přizpůsobit svou pracovní dobu tak, aby nedocházelo </w:t>
      </w:r>
      <w:r w:rsidRPr="00B07DB5">
        <w:rPr>
          <w:sz w:val="22"/>
          <w:szCs w:val="22"/>
        </w:rPr>
        <w:br/>
        <w:t>k přerušení prací (průběžné provádění prací), kromě sobot, nedělí a státních svátků a bylo zajištěno dokončení díla v požadovaném termínu.</w:t>
      </w:r>
    </w:p>
    <w:p w14:paraId="44C18DB6" w14:textId="77777777" w:rsidR="0005091A" w:rsidRPr="00E064C4" w:rsidRDefault="0005091A" w:rsidP="00E13B28">
      <w:pPr>
        <w:numPr>
          <w:ilvl w:val="0"/>
          <w:numId w:val="12"/>
        </w:numPr>
        <w:tabs>
          <w:tab w:val="clear" w:pos="720"/>
          <w:tab w:val="num" w:pos="567"/>
        </w:tabs>
        <w:ind w:left="567" w:right="284" w:hanging="567"/>
        <w:jc w:val="both"/>
        <w:rPr>
          <w:sz w:val="22"/>
          <w:szCs w:val="22"/>
        </w:rPr>
      </w:pPr>
      <w:r w:rsidRPr="00E064C4">
        <w:rPr>
          <w:sz w:val="22"/>
          <w:szCs w:val="22"/>
        </w:rPr>
        <w:t>Objednatel má právo kontroly díla v každé fázi jeho provádění.</w:t>
      </w:r>
    </w:p>
    <w:p w14:paraId="5066518A" w14:textId="77777777" w:rsidR="0005091A" w:rsidRPr="00E064C4" w:rsidRDefault="0005091A" w:rsidP="00537EF9">
      <w:pPr>
        <w:numPr>
          <w:ilvl w:val="0"/>
          <w:numId w:val="12"/>
        </w:numPr>
        <w:tabs>
          <w:tab w:val="clear" w:pos="720"/>
          <w:tab w:val="num" w:pos="567"/>
        </w:tabs>
        <w:ind w:left="567" w:right="284" w:hanging="567"/>
        <w:jc w:val="both"/>
        <w:rPr>
          <w:sz w:val="22"/>
          <w:szCs w:val="22"/>
        </w:rPr>
      </w:pPr>
      <w:r w:rsidRPr="00E064C4">
        <w:rPr>
          <w:sz w:val="22"/>
          <w:szCs w:val="22"/>
        </w:rPr>
        <w:t>Zhotovitel bude informovat objednatele o stavu rozpracovaného díla na kontrolních dnech, které bude zhotovitel organizovat podle potřeby, nejméně však 4x za měsíc. Termín kontrolního dne bude dohodnut při předání staveniště a uveden v zápise.</w:t>
      </w:r>
    </w:p>
    <w:p w14:paraId="0052ED7C" w14:textId="77777777" w:rsidR="0005091A" w:rsidRPr="00E064C4" w:rsidRDefault="0005091A" w:rsidP="00F028D9">
      <w:pPr>
        <w:numPr>
          <w:ilvl w:val="0"/>
          <w:numId w:val="12"/>
        </w:numPr>
        <w:tabs>
          <w:tab w:val="clear" w:pos="720"/>
          <w:tab w:val="num" w:pos="567"/>
        </w:tabs>
        <w:ind w:left="567" w:right="284" w:hanging="567"/>
        <w:jc w:val="both"/>
        <w:rPr>
          <w:sz w:val="22"/>
          <w:szCs w:val="22"/>
        </w:rPr>
      </w:pPr>
      <w:r w:rsidRPr="00E064C4">
        <w:rPr>
          <w:sz w:val="22"/>
          <w:szCs w:val="22"/>
        </w:rPr>
        <w:t>Dílo nebo jeho část vykazující prokazatelný nesoulad se smlouvou a s projektovou/</w:t>
      </w:r>
      <w:r w:rsidR="00D00ABA" w:rsidRPr="00E064C4">
        <w:rPr>
          <w:sz w:val="22"/>
          <w:szCs w:val="22"/>
        </w:rPr>
        <w:t xml:space="preserve"> </w:t>
      </w:r>
      <w:r w:rsidRPr="00E064C4">
        <w:rPr>
          <w:sz w:val="22"/>
          <w:szCs w:val="22"/>
        </w:rPr>
        <w:t>zadávací/</w:t>
      </w:r>
      <w:r w:rsidR="00D00ABA" w:rsidRPr="00E064C4">
        <w:rPr>
          <w:sz w:val="22"/>
          <w:szCs w:val="22"/>
        </w:rPr>
        <w:t xml:space="preserve"> </w:t>
      </w:r>
      <w:r w:rsidRPr="00E064C4">
        <w:rPr>
          <w:sz w:val="22"/>
          <w:szCs w:val="22"/>
        </w:rPr>
        <w:t>výkresovou dokumentací či pokyny objednatele je zhotovitel povinen k žádosti objednatele v přiměřené lhůtě odstranit. V opačném případě je objednatel oprávněn odstranit uvedené nedostatky prostřednictvím třetí osoby a na náklady zhotovitele.</w:t>
      </w:r>
    </w:p>
    <w:p w14:paraId="086D5311" w14:textId="77777777" w:rsidR="0005091A" w:rsidRPr="00B07DB5" w:rsidRDefault="0005091A" w:rsidP="00F028D9">
      <w:pPr>
        <w:numPr>
          <w:ilvl w:val="0"/>
          <w:numId w:val="12"/>
        </w:numPr>
        <w:tabs>
          <w:tab w:val="clear" w:pos="720"/>
          <w:tab w:val="num" w:pos="567"/>
        </w:tabs>
        <w:ind w:left="567" w:right="284" w:hanging="567"/>
        <w:jc w:val="both"/>
        <w:rPr>
          <w:color w:val="FF0000"/>
          <w:sz w:val="22"/>
          <w:szCs w:val="22"/>
        </w:rPr>
      </w:pPr>
      <w:r w:rsidRPr="00E064C4">
        <w:rPr>
          <w:sz w:val="22"/>
          <w:szCs w:val="22"/>
        </w:rPr>
        <w:t xml:space="preserve">Materiály zhotovitele neodpovídající projektové/zadávací/výkresové dokumentaci a smlouvě, nevyhovující předepsaným zkouškám nebo podmínkám dohodnutým v této smlouvě musí být odstraněny ve lhůtě stanovené jednostranně objednatelem a nahrazeny jinými </w:t>
      </w:r>
      <w:r w:rsidRPr="00B07DB5">
        <w:rPr>
          <w:color w:val="000000"/>
          <w:sz w:val="22"/>
          <w:szCs w:val="22"/>
        </w:rPr>
        <w:t>bezvadnými materiály.</w:t>
      </w:r>
    </w:p>
    <w:p w14:paraId="65185C50" w14:textId="77777777" w:rsidR="0005091A" w:rsidRPr="00E064C4" w:rsidRDefault="0005091A" w:rsidP="00E064C4">
      <w:pPr>
        <w:numPr>
          <w:ilvl w:val="0"/>
          <w:numId w:val="12"/>
        </w:numPr>
        <w:tabs>
          <w:tab w:val="clear" w:pos="720"/>
          <w:tab w:val="num" w:pos="567"/>
        </w:tabs>
        <w:ind w:left="567" w:right="284" w:hanging="567"/>
        <w:jc w:val="both"/>
        <w:rPr>
          <w:sz w:val="22"/>
          <w:szCs w:val="22"/>
        </w:rPr>
      </w:pPr>
      <w:r w:rsidRPr="00B07DB5">
        <w:rPr>
          <w:sz w:val="22"/>
          <w:szCs w:val="22"/>
        </w:rPr>
        <w:t>Zhotovitel smí k provádění díla použít pouze subdodavatele uvedené v nabídce. Jiné subdodavatele je oprávněn použít k provádění díla pouze po předchozím písemném souhlasu objednatele. Zhotovitel je přitom povinen objednateli prokázat jejich odbornou způsobilost k provádění díla. Při provádění díla subdodavatelem zhotovitel odpovídá za provedení této části díla, jakoby jej prováděl sám. Porušení těchto pravidel bude objednatelem považováno za podstatné porušení smlouvy</w:t>
      </w:r>
      <w:r w:rsidRPr="00B07DB5">
        <w:rPr>
          <w:color w:val="FF0000"/>
          <w:sz w:val="22"/>
          <w:szCs w:val="22"/>
        </w:rPr>
        <w:t xml:space="preserve"> </w:t>
      </w:r>
      <w:r w:rsidRPr="00B07DB5">
        <w:rPr>
          <w:sz w:val="22"/>
          <w:szCs w:val="22"/>
        </w:rPr>
        <w:t>s možností objednatele odstoupit od smlouvy.</w:t>
      </w:r>
      <w:r w:rsidRPr="00E064C4">
        <w:rPr>
          <w:color w:val="FF0000"/>
          <w:sz w:val="22"/>
          <w:szCs w:val="22"/>
        </w:rPr>
        <w:t xml:space="preserve"> </w:t>
      </w:r>
    </w:p>
    <w:p w14:paraId="729A4690" w14:textId="77777777" w:rsidR="0005091A" w:rsidRPr="00E064C4" w:rsidRDefault="0005091A" w:rsidP="00E13B28">
      <w:pPr>
        <w:numPr>
          <w:ilvl w:val="0"/>
          <w:numId w:val="12"/>
        </w:numPr>
        <w:tabs>
          <w:tab w:val="clear" w:pos="720"/>
          <w:tab w:val="num" w:pos="567"/>
          <w:tab w:val="left" w:pos="4395"/>
        </w:tabs>
        <w:ind w:left="567" w:right="284" w:hanging="567"/>
        <w:jc w:val="both"/>
        <w:rPr>
          <w:sz w:val="22"/>
          <w:szCs w:val="22"/>
        </w:rPr>
      </w:pPr>
      <w:r w:rsidRPr="00E064C4">
        <w:rPr>
          <w:sz w:val="22"/>
          <w:szCs w:val="22"/>
        </w:rPr>
        <w:t xml:space="preserve">Zhotovitel se zavazuje udělit objednateli pro provoz a údržbu díla nevýhradní, teritoriálně omezenou územím České republiky, nepřevoditelnou a časově neomezenou licenci k užívání patentu nebo jiných práv duševního vlastnictví vlastněných zhotovitelem nebo třetí stranou, od které obdržel právo udělovat licenci, a rovněž se zavazuje udělit objednateli nevýhradní, teritoriálně omezené územím České republiky, nepřevoditelné a časově neomezené právo používat know-how (pokud to bude přicházet v úvahu) a jiné technické informace předané objednateli v rámci smlouvy. </w:t>
      </w:r>
      <w:r w:rsidRPr="00E064C4">
        <w:rPr>
          <w:sz w:val="22"/>
          <w:szCs w:val="22"/>
        </w:rPr>
        <w:lastRenderedPageBreak/>
        <w:t>Žádné ustanovení obsažené v těchto dokladech nesmí být vykládáno jako převod vlastnictví jakéhokoli patentu, obchodní značky, autorského práva, know-how nebo práva k duševnímu vlastnictví ze zhotovitele nebo kterékoli třetí strany na objednatele nad rámec smlouvy.</w:t>
      </w:r>
    </w:p>
    <w:p w14:paraId="2F6102C7" w14:textId="05567A28" w:rsidR="0005091A" w:rsidRPr="00B07DB5" w:rsidRDefault="0005091A" w:rsidP="00F028D9">
      <w:pPr>
        <w:numPr>
          <w:ilvl w:val="0"/>
          <w:numId w:val="12"/>
        </w:numPr>
        <w:tabs>
          <w:tab w:val="clear" w:pos="720"/>
          <w:tab w:val="num" w:pos="567"/>
          <w:tab w:val="left" w:pos="4395"/>
        </w:tabs>
        <w:ind w:left="567" w:right="284" w:hanging="567"/>
        <w:jc w:val="both"/>
        <w:rPr>
          <w:color w:val="FF0000"/>
          <w:sz w:val="22"/>
          <w:szCs w:val="22"/>
        </w:rPr>
      </w:pPr>
      <w:r w:rsidRPr="00B07DB5">
        <w:rPr>
          <w:sz w:val="22"/>
          <w:szCs w:val="22"/>
        </w:rPr>
        <w:t>Zhotovitel se zavazuje předat objednateli informace o rizicích plynoucích z jeho činnosti na předaném pracovišti ve smyslu u</w:t>
      </w:r>
      <w:r w:rsidR="009805D3">
        <w:rPr>
          <w:sz w:val="22"/>
          <w:szCs w:val="22"/>
        </w:rPr>
        <w:t xml:space="preserve">stanovení § 101 odst. 3 zákona </w:t>
      </w:r>
      <w:r w:rsidRPr="00B07DB5">
        <w:rPr>
          <w:sz w:val="22"/>
          <w:szCs w:val="22"/>
        </w:rPr>
        <w:t>č. 262/2006 Sb., zákoník práce, v platném znění, před zahájením činnosti. Zároveň se zhotovitel zavazuje předat informace o rizicích od objednatele též všem svým subdodavatelům, kteří budou na předaném pracovišti působit - tato povinnost zahrnuje mimo jiné předání formuláře "Zhodnocení rizik".</w:t>
      </w:r>
    </w:p>
    <w:p w14:paraId="37B44A2F" w14:textId="77777777" w:rsidR="0005091A" w:rsidRPr="00B07DB5" w:rsidRDefault="0005091A" w:rsidP="00877024">
      <w:pPr>
        <w:tabs>
          <w:tab w:val="left" w:pos="3261"/>
        </w:tabs>
        <w:spacing w:before="240"/>
        <w:ind w:left="709"/>
        <w:jc w:val="both"/>
        <w:rPr>
          <w:sz w:val="22"/>
          <w:szCs w:val="22"/>
        </w:rPr>
      </w:pPr>
      <w:r w:rsidRPr="00B07DB5">
        <w:rPr>
          <w:sz w:val="22"/>
          <w:szCs w:val="22"/>
        </w:rPr>
        <w:t xml:space="preserve">Vedoucí zaměstnanec odpovědný za předání rizik ze strany zhotovitele: </w:t>
      </w:r>
    </w:p>
    <w:p w14:paraId="44C98228" w14:textId="5EB7819B" w:rsidR="00877024" w:rsidRPr="00877024" w:rsidRDefault="006A0B44" w:rsidP="00C26553">
      <w:pPr>
        <w:tabs>
          <w:tab w:val="left" w:pos="3261"/>
        </w:tabs>
        <w:ind w:left="709"/>
        <w:jc w:val="both"/>
        <w:rPr>
          <w:sz w:val="22"/>
          <w:szCs w:val="22"/>
        </w:rPr>
      </w:pPr>
      <w:r>
        <w:rPr>
          <w:sz w:val="22"/>
          <w:szCs w:val="22"/>
        </w:rPr>
        <w:t>Petr Koubek</w:t>
      </w:r>
    </w:p>
    <w:p w14:paraId="72A58E59" w14:textId="01932196" w:rsidR="0005091A" w:rsidRPr="00B07DB5" w:rsidRDefault="0005091A" w:rsidP="00877024">
      <w:pPr>
        <w:tabs>
          <w:tab w:val="left" w:pos="3261"/>
        </w:tabs>
        <w:spacing w:before="240"/>
        <w:ind w:left="709"/>
        <w:jc w:val="both"/>
        <w:rPr>
          <w:sz w:val="22"/>
          <w:szCs w:val="22"/>
        </w:rPr>
      </w:pPr>
      <w:r w:rsidRPr="00B07DB5">
        <w:rPr>
          <w:sz w:val="22"/>
          <w:szCs w:val="22"/>
        </w:rPr>
        <w:t xml:space="preserve">Vedoucí zaměstnanec odpovědný za předání rizik ze strany objednatele: </w:t>
      </w:r>
    </w:p>
    <w:p w14:paraId="5452EEA2" w14:textId="3A68CEF7" w:rsidR="0005091A" w:rsidRPr="00B07DB5" w:rsidRDefault="0005091A" w:rsidP="00E0463E">
      <w:pPr>
        <w:tabs>
          <w:tab w:val="left" w:pos="709"/>
        </w:tabs>
        <w:ind w:left="360"/>
        <w:jc w:val="both"/>
        <w:rPr>
          <w:color w:val="FF0000"/>
          <w:sz w:val="22"/>
          <w:szCs w:val="22"/>
        </w:rPr>
      </w:pPr>
      <w:r w:rsidRPr="00B07DB5">
        <w:rPr>
          <w:color w:val="FF0000"/>
          <w:sz w:val="22"/>
          <w:szCs w:val="22"/>
        </w:rPr>
        <w:tab/>
      </w:r>
      <w:r w:rsidR="00033830">
        <w:rPr>
          <w:sz w:val="22"/>
          <w:szCs w:val="22"/>
        </w:rPr>
        <w:t>xxx</w:t>
      </w:r>
      <w:r w:rsidR="00877024" w:rsidRPr="00676ABB">
        <w:rPr>
          <w:sz w:val="22"/>
          <w:szCs w:val="22"/>
        </w:rPr>
        <w:t xml:space="preserve"> – </w:t>
      </w:r>
      <w:r w:rsidR="00877024" w:rsidRPr="002404C1">
        <w:rPr>
          <w:sz w:val="22"/>
          <w:szCs w:val="22"/>
        </w:rPr>
        <w:t>Technik BOZP</w:t>
      </w:r>
      <w:r w:rsidR="00877024">
        <w:rPr>
          <w:sz w:val="22"/>
          <w:szCs w:val="22"/>
        </w:rPr>
        <w:t xml:space="preserve"> (</w:t>
      </w:r>
      <w:hyperlink r:id="rId9" w:history="1">
        <w:r w:rsidR="00033830" w:rsidRPr="000F5015">
          <w:rPr>
            <w:rStyle w:val="Hypertextovodkaz"/>
            <w:sz w:val="22"/>
            <w:szCs w:val="22"/>
          </w:rPr>
          <w:t>xxx@teplarna-cb.cz</w:t>
        </w:r>
      </w:hyperlink>
      <w:r w:rsidR="00877024">
        <w:rPr>
          <w:sz w:val="22"/>
          <w:szCs w:val="22"/>
        </w:rPr>
        <w:t>, tel.:</w:t>
      </w:r>
      <w:r w:rsidR="00033830">
        <w:rPr>
          <w:color w:val="222222"/>
          <w:sz w:val="22"/>
          <w:szCs w:val="21"/>
          <w:shd w:val="clear" w:color="auto" w:fill="FFFFFF"/>
        </w:rPr>
        <w:t>xxx</w:t>
      </w:r>
      <w:r w:rsidR="00877024">
        <w:rPr>
          <w:sz w:val="22"/>
          <w:szCs w:val="22"/>
        </w:rPr>
        <w:t>)</w:t>
      </w:r>
    </w:p>
    <w:p w14:paraId="0C9991E6" w14:textId="77777777" w:rsidR="0005091A" w:rsidRPr="00B07DB5" w:rsidRDefault="0005091A" w:rsidP="00C26553">
      <w:pPr>
        <w:tabs>
          <w:tab w:val="left" w:pos="709"/>
        </w:tabs>
        <w:ind w:left="709"/>
        <w:jc w:val="both"/>
        <w:rPr>
          <w:sz w:val="22"/>
          <w:szCs w:val="22"/>
        </w:rPr>
      </w:pPr>
    </w:p>
    <w:p w14:paraId="7A7EDE3F" w14:textId="77777777" w:rsidR="0005091A" w:rsidRPr="00B07DB5" w:rsidRDefault="0005091A" w:rsidP="00AA62C9">
      <w:pPr>
        <w:tabs>
          <w:tab w:val="left" w:pos="709"/>
        </w:tabs>
        <w:ind w:left="709" w:right="284"/>
        <w:jc w:val="both"/>
        <w:rPr>
          <w:color w:val="FF0000"/>
          <w:sz w:val="22"/>
          <w:szCs w:val="22"/>
        </w:rPr>
      </w:pPr>
      <w:r w:rsidRPr="00B07DB5">
        <w:rPr>
          <w:sz w:val="22"/>
          <w:szCs w:val="22"/>
        </w:rPr>
        <w:t>Zhotovitel prací bere na vědomí, že odpovídá z hlediska BOZP a PO za provedení prokazatelného proškolení svých zaměstnanců a svých subdodavatelů a za jejich dodržování podmínek právních předpisů v uvedených oblastech na pracovištích TČB.</w:t>
      </w:r>
    </w:p>
    <w:p w14:paraId="702111D7" w14:textId="77777777" w:rsidR="0005091A" w:rsidRPr="00B07DB5" w:rsidRDefault="0005091A" w:rsidP="00D00ABA">
      <w:pPr>
        <w:tabs>
          <w:tab w:val="left" w:pos="1080"/>
          <w:tab w:val="left" w:pos="2250"/>
        </w:tabs>
        <w:autoSpaceDE w:val="0"/>
        <w:autoSpaceDN w:val="0"/>
        <w:adjustRightInd w:val="0"/>
        <w:spacing w:line="240" w:lineRule="atLeast"/>
        <w:ind w:right="249"/>
        <w:rPr>
          <w:b/>
          <w:bCs/>
          <w:color w:val="000000"/>
          <w:sz w:val="22"/>
          <w:szCs w:val="22"/>
        </w:rPr>
      </w:pPr>
    </w:p>
    <w:p w14:paraId="3FB66828" w14:textId="77777777" w:rsidR="0005091A" w:rsidRPr="00B07DB5" w:rsidRDefault="0005091A" w:rsidP="00A778D2">
      <w:pPr>
        <w:tabs>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VI.</w:t>
      </w:r>
    </w:p>
    <w:p w14:paraId="043D029F" w14:textId="122EF48E" w:rsidR="0005091A" w:rsidRPr="00E064C4" w:rsidRDefault="0005091A" w:rsidP="009F5937">
      <w:pPr>
        <w:tabs>
          <w:tab w:val="left" w:pos="1080"/>
          <w:tab w:val="left" w:pos="2250"/>
        </w:tabs>
        <w:autoSpaceDE w:val="0"/>
        <w:autoSpaceDN w:val="0"/>
        <w:adjustRightInd w:val="0"/>
        <w:spacing w:line="240" w:lineRule="atLeast"/>
        <w:ind w:right="249"/>
        <w:jc w:val="center"/>
        <w:rPr>
          <w:b/>
          <w:bCs/>
          <w:sz w:val="22"/>
          <w:szCs w:val="22"/>
        </w:rPr>
      </w:pPr>
      <w:r w:rsidRPr="00B07DB5">
        <w:rPr>
          <w:b/>
          <w:bCs/>
          <w:color w:val="000000"/>
          <w:sz w:val="22"/>
          <w:szCs w:val="22"/>
        </w:rPr>
        <w:t xml:space="preserve">Vedení </w:t>
      </w:r>
      <w:r w:rsidRPr="00E064C4">
        <w:rPr>
          <w:b/>
          <w:bCs/>
          <w:sz w:val="22"/>
          <w:szCs w:val="22"/>
        </w:rPr>
        <w:t>stavebního/montážního deníku</w:t>
      </w:r>
    </w:p>
    <w:p w14:paraId="339A3FBD" w14:textId="77777777" w:rsidR="0005091A" w:rsidRPr="00E064C4" w:rsidRDefault="0005091A"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sz w:val="22"/>
          <w:szCs w:val="22"/>
        </w:rPr>
      </w:pPr>
      <w:r w:rsidRPr="00E064C4">
        <w:rPr>
          <w:sz w:val="22"/>
          <w:szCs w:val="22"/>
        </w:rPr>
        <w:t>Zhotovitel je povinen vést v průběhu provádění díla stavební/montážní deník, který slouží jako doklad o průběhu provádění díla. Stavební/montážní deník bude přístupný na stavbě/montáži. Zápis do stavebního/montážního</w:t>
      </w:r>
      <w:r w:rsidR="00D00ABA" w:rsidRPr="00E064C4">
        <w:rPr>
          <w:sz w:val="22"/>
          <w:szCs w:val="22"/>
        </w:rPr>
        <w:t xml:space="preserve"> deníku činí zhotovitel </w:t>
      </w:r>
      <w:r w:rsidRPr="00E064C4">
        <w:rPr>
          <w:sz w:val="22"/>
          <w:szCs w:val="22"/>
        </w:rPr>
        <w:t>po protokolárním předání prostoru staveniště.</w:t>
      </w:r>
    </w:p>
    <w:p w14:paraId="3F8C156B" w14:textId="77777777" w:rsidR="0005091A" w:rsidRPr="00B07DB5" w:rsidRDefault="0005091A"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color w:val="000000"/>
          <w:sz w:val="22"/>
          <w:szCs w:val="22"/>
        </w:rPr>
      </w:pPr>
      <w:r w:rsidRPr="00E064C4">
        <w:rPr>
          <w:sz w:val="22"/>
          <w:szCs w:val="22"/>
        </w:rPr>
        <w:t>Do stavebního/montážního deníku se zapisuj</w:t>
      </w:r>
      <w:r w:rsidR="00D00ABA" w:rsidRPr="00E064C4">
        <w:rPr>
          <w:sz w:val="22"/>
          <w:szCs w:val="22"/>
        </w:rPr>
        <w:t xml:space="preserve">í všechny skutečnosti rozhodné </w:t>
      </w:r>
      <w:r w:rsidRPr="00E064C4">
        <w:rPr>
          <w:sz w:val="22"/>
          <w:szCs w:val="22"/>
        </w:rPr>
        <w:t>pro plnění smlouvy, zejména údaje o časovém postupu prací, o jakosti díla a zdůvodněných odchylkách prováděných prací od projektové/zadávací/výkresové dokumentace</w:t>
      </w:r>
      <w:r w:rsidRPr="00B07DB5">
        <w:rPr>
          <w:color w:val="000000"/>
          <w:sz w:val="22"/>
          <w:szCs w:val="22"/>
        </w:rPr>
        <w:t>.</w:t>
      </w:r>
    </w:p>
    <w:p w14:paraId="7C1E88F4" w14:textId="77777777" w:rsidR="0005091A" w:rsidRPr="00B07DB5" w:rsidRDefault="0005091A"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color w:val="000000"/>
          <w:sz w:val="22"/>
          <w:szCs w:val="22"/>
        </w:rPr>
      </w:pPr>
      <w:r w:rsidRPr="00B07DB5">
        <w:rPr>
          <w:color w:val="000000"/>
          <w:sz w:val="22"/>
          <w:szCs w:val="22"/>
        </w:rPr>
        <w:t>Deník se skládá z úvodních listů, denních záznamů a příloh.</w:t>
      </w:r>
    </w:p>
    <w:p w14:paraId="3A78E5BD" w14:textId="77777777" w:rsidR="0005091A" w:rsidRPr="00E064C4" w:rsidRDefault="0005091A"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sz w:val="22"/>
          <w:szCs w:val="22"/>
        </w:rPr>
      </w:pPr>
      <w:r w:rsidRPr="00B07DB5">
        <w:rPr>
          <w:color w:val="000000"/>
          <w:sz w:val="22"/>
          <w:szCs w:val="22"/>
        </w:rPr>
        <w:t xml:space="preserve">Denní záznamy čitelně zapisuje a </w:t>
      </w:r>
      <w:r w:rsidRPr="00E064C4">
        <w:rPr>
          <w:sz w:val="22"/>
          <w:szCs w:val="22"/>
        </w:rPr>
        <w:t>podepisuje stavbyvedoucí/vedoucí montáže, popřípadě jeho zástupce zásadně v den, kdy byly práce provedeny nebo kdy nastaly skutečnosti, které jsou předmětem zápisu. Výjimečně může být zápis proveden následující den. Při denních záznamech nesmí být vynechána volná místa.</w:t>
      </w:r>
    </w:p>
    <w:p w14:paraId="4B12491E" w14:textId="77777777" w:rsidR="0005091A" w:rsidRPr="00E064C4" w:rsidRDefault="0005091A"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sz w:val="22"/>
          <w:szCs w:val="22"/>
        </w:rPr>
      </w:pPr>
      <w:r w:rsidRPr="00B07DB5">
        <w:rPr>
          <w:color w:val="000000"/>
          <w:sz w:val="22"/>
          <w:szCs w:val="22"/>
        </w:rPr>
        <w:t xml:space="preserve">Do deníku je dále oprávněn nahlížet a činit v něm zápisy pracovník objednatelem pověřený funkcí technického dozoru, </w:t>
      </w:r>
      <w:r w:rsidRPr="00E064C4">
        <w:rPr>
          <w:sz w:val="22"/>
          <w:szCs w:val="22"/>
        </w:rPr>
        <w:t>popřípadě zástupce zpracovatele projektové/zadávací/výkresové dokumentace a státní stavební dohled.</w:t>
      </w:r>
    </w:p>
    <w:p w14:paraId="178BEC5A" w14:textId="77777777" w:rsidR="0005091A" w:rsidRPr="00B07DB5" w:rsidRDefault="0005091A"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color w:val="000000"/>
          <w:sz w:val="22"/>
          <w:szCs w:val="22"/>
        </w:rPr>
      </w:pPr>
      <w:r w:rsidRPr="00B07DB5">
        <w:rPr>
          <w:color w:val="000000"/>
          <w:sz w:val="22"/>
          <w:szCs w:val="22"/>
        </w:rPr>
        <w:t xml:space="preserve">V případě, kdy oprávněná osoba nesouhlasí s provedeným záznamem objednatele, je povinna připojit k záznamu </w:t>
      </w:r>
      <w:r w:rsidRPr="004E7E9A">
        <w:rPr>
          <w:sz w:val="22"/>
          <w:szCs w:val="22"/>
        </w:rPr>
        <w:t xml:space="preserve">do dvou pracovních </w:t>
      </w:r>
      <w:r w:rsidRPr="00B07DB5">
        <w:rPr>
          <w:sz w:val="22"/>
          <w:szCs w:val="22"/>
        </w:rPr>
        <w:t>dnů</w:t>
      </w:r>
      <w:r w:rsidRPr="00B07DB5">
        <w:rPr>
          <w:color w:val="000000"/>
          <w:sz w:val="22"/>
          <w:szCs w:val="22"/>
        </w:rPr>
        <w:t xml:space="preserve"> své vyjádření. V opačném případě se má za to, že s obsahem záznamu souhlasí. Uvedené ujednání smlouvy však nedopadá na změny a doplňky smlouvy o dílo, které musí být prováděny způsobem uvedeným ve smlouvě.</w:t>
      </w:r>
    </w:p>
    <w:p w14:paraId="6DF6F41C" w14:textId="77777777" w:rsidR="0005091A" w:rsidRPr="004E7E9A" w:rsidRDefault="0005091A"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b/>
          <w:bCs/>
          <w:color w:val="000000"/>
          <w:sz w:val="22"/>
          <w:szCs w:val="22"/>
        </w:rPr>
      </w:pPr>
      <w:r w:rsidRPr="00B07DB5">
        <w:rPr>
          <w:color w:val="000000"/>
          <w:sz w:val="22"/>
          <w:szCs w:val="22"/>
        </w:rPr>
        <w:t xml:space="preserve">Zhotovitel je povinen uložit průpis denních záznamů odděleně od originálu tak, aby byl k dispozici v případě ztráty nebo zničení deníku. Zhotovitel je </w:t>
      </w:r>
      <w:r w:rsidRPr="004E7E9A">
        <w:rPr>
          <w:sz w:val="22"/>
          <w:szCs w:val="22"/>
        </w:rPr>
        <w:t xml:space="preserve">povinen stavební/montážní </w:t>
      </w:r>
      <w:r w:rsidRPr="00B07DB5">
        <w:rPr>
          <w:color w:val="000000"/>
          <w:sz w:val="22"/>
          <w:szCs w:val="22"/>
        </w:rPr>
        <w:t>deník chránit před odcizením a poškozením.</w:t>
      </w:r>
    </w:p>
    <w:p w14:paraId="35FFD7F3" w14:textId="7B7A7B1C" w:rsidR="004E7E9A" w:rsidRPr="00E00F66" w:rsidRDefault="004E7E9A"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sz w:val="22"/>
          <w:szCs w:val="22"/>
        </w:rPr>
      </w:pPr>
      <w:r w:rsidRPr="00E00F66">
        <w:rPr>
          <w:sz w:val="22"/>
          <w:szCs w:val="22"/>
        </w:rPr>
        <w:t xml:space="preserve">Originál montážního/stavebního deníku bude předán </w:t>
      </w:r>
      <w:r w:rsidR="00B818EA">
        <w:rPr>
          <w:sz w:val="22"/>
          <w:szCs w:val="22"/>
        </w:rPr>
        <w:t>objednateli</w:t>
      </w:r>
      <w:r w:rsidR="00B818EA" w:rsidRPr="00E00F66">
        <w:rPr>
          <w:sz w:val="22"/>
          <w:szCs w:val="22"/>
        </w:rPr>
        <w:t xml:space="preserve"> </w:t>
      </w:r>
      <w:r w:rsidRPr="00E00F66">
        <w:rPr>
          <w:sz w:val="22"/>
          <w:szCs w:val="22"/>
        </w:rPr>
        <w:t>jako součást předávané průvodně technické dokumentace.</w:t>
      </w:r>
    </w:p>
    <w:p w14:paraId="026AD7C1" w14:textId="77777777" w:rsidR="00A62E7E" w:rsidRPr="00B07DB5" w:rsidRDefault="00A62E7E" w:rsidP="001F75B8">
      <w:pPr>
        <w:tabs>
          <w:tab w:val="left" w:pos="2250"/>
        </w:tabs>
        <w:autoSpaceDE w:val="0"/>
        <w:autoSpaceDN w:val="0"/>
        <w:adjustRightInd w:val="0"/>
        <w:spacing w:line="240" w:lineRule="atLeast"/>
        <w:ind w:right="284"/>
        <w:jc w:val="both"/>
        <w:rPr>
          <w:b/>
          <w:bCs/>
          <w:sz w:val="22"/>
          <w:szCs w:val="22"/>
        </w:rPr>
      </w:pPr>
    </w:p>
    <w:p w14:paraId="7A5F6DF3" w14:textId="77777777" w:rsidR="0005091A" w:rsidRPr="00B07DB5" w:rsidRDefault="0005091A" w:rsidP="00AF5EF7">
      <w:pPr>
        <w:tabs>
          <w:tab w:val="left" w:pos="0"/>
          <w:tab w:val="left" w:pos="2250"/>
        </w:tabs>
        <w:autoSpaceDE w:val="0"/>
        <w:autoSpaceDN w:val="0"/>
        <w:adjustRightInd w:val="0"/>
        <w:spacing w:line="240" w:lineRule="atLeast"/>
        <w:ind w:right="249"/>
        <w:jc w:val="center"/>
        <w:rPr>
          <w:b/>
          <w:bCs/>
          <w:sz w:val="22"/>
          <w:szCs w:val="22"/>
        </w:rPr>
      </w:pPr>
      <w:r w:rsidRPr="00B07DB5">
        <w:rPr>
          <w:b/>
          <w:bCs/>
          <w:sz w:val="22"/>
          <w:szCs w:val="22"/>
        </w:rPr>
        <w:t>VII.</w:t>
      </w:r>
    </w:p>
    <w:p w14:paraId="2CA49DE6" w14:textId="4D676232" w:rsidR="0005091A" w:rsidRPr="009F5937" w:rsidRDefault="0005091A" w:rsidP="009F5937">
      <w:pPr>
        <w:tabs>
          <w:tab w:val="left" w:pos="0"/>
          <w:tab w:val="left" w:pos="2250"/>
        </w:tabs>
        <w:autoSpaceDE w:val="0"/>
        <w:autoSpaceDN w:val="0"/>
        <w:adjustRightInd w:val="0"/>
        <w:spacing w:line="240" w:lineRule="atLeast"/>
        <w:ind w:right="249"/>
        <w:jc w:val="center"/>
        <w:rPr>
          <w:b/>
          <w:bCs/>
          <w:sz w:val="22"/>
          <w:szCs w:val="22"/>
        </w:rPr>
      </w:pPr>
      <w:r w:rsidRPr="00B07DB5">
        <w:rPr>
          <w:b/>
          <w:bCs/>
          <w:sz w:val="22"/>
          <w:szCs w:val="22"/>
        </w:rPr>
        <w:t xml:space="preserve">Provedení díla </w:t>
      </w:r>
    </w:p>
    <w:p w14:paraId="424A48C9" w14:textId="77777777" w:rsidR="0005091A" w:rsidRPr="00B07DB5" w:rsidRDefault="0005091A" w:rsidP="00F028D9">
      <w:pPr>
        <w:numPr>
          <w:ilvl w:val="0"/>
          <w:numId w:val="14"/>
        </w:numPr>
        <w:tabs>
          <w:tab w:val="clear" w:pos="720"/>
          <w:tab w:val="num" w:pos="567"/>
          <w:tab w:val="left" w:pos="2250"/>
        </w:tabs>
        <w:autoSpaceDE w:val="0"/>
        <w:autoSpaceDN w:val="0"/>
        <w:adjustRightInd w:val="0"/>
        <w:spacing w:line="240" w:lineRule="atLeast"/>
        <w:ind w:left="567" w:right="249" w:hanging="567"/>
        <w:jc w:val="both"/>
        <w:rPr>
          <w:color w:val="000000"/>
          <w:sz w:val="22"/>
          <w:szCs w:val="22"/>
        </w:rPr>
      </w:pPr>
      <w:r w:rsidRPr="00B07DB5">
        <w:rPr>
          <w:color w:val="000000"/>
          <w:sz w:val="22"/>
          <w:szCs w:val="22"/>
        </w:rPr>
        <w:t>Závazek zhotovitele provést dílo je splněn jeho řádným dokončením, to je předvedením způsobilosti díla sloužit svému účelu, úspěšným provedením níže sjednaných zkoušek, a předáním díla objednateli.</w:t>
      </w:r>
    </w:p>
    <w:p w14:paraId="36D724C1" w14:textId="77777777" w:rsidR="0005091A" w:rsidRPr="00B07DB5" w:rsidRDefault="0005091A" w:rsidP="00F028D9">
      <w:pPr>
        <w:numPr>
          <w:ilvl w:val="0"/>
          <w:numId w:val="14"/>
        </w:numPr>
        <w:tabs>
          <w:tab w:val="clear" w:pos="720"/>
          <w:tab w:val="num" w:pos="567"/>
          <w:tab w:val="left" w:pos="2250"/>
        </w:tabs>
        <w:autoSpaceDE w:val="0"/>
        <w:autoSpaceDN w:val="0"/>
        <w:adjustRightInd w:val="0"/>
        <w:spacing w:line="240" w:lineRule="atLeast"/>
        <w:ind w:left="567" w:right="249" w:hanging="567"/>
        <w:jc w:val="both"/>
        <w:rPr>
          <w:color w:val="000000"/>
          <w:sz w:val="22"/>
          <w:szCs w:val="22"/>
        </w:rPr>
      </w:pPr>
      <w:r w:rsidRPr="00B07DB5">
        <w:rPr>
          <w:color w:val="000000"/>
          <w:sz w:val="22"/>
          <w:szCs w:val="22"/>
        </w:rPr>
        <w:t>Uvádění do provozu a předávání a přejímání díla sestává z těchto částí:</w:t>
      </w:r>
    </w:p>
    <w:p w14:paraId="76A9E2DE" w14:textId="77777777" w:rsidR="0005091A" w:rsidRPr="00B07DB5" w:rsidRDefault="0005091A" w:rsidP="008A571E">
      <w:pPr>
        <w:tabs>
          <w:tab w:val="left" w:pos="2250"/>
        </w:tabs>
        <w:autoSpaceDE w:val="0"/>
        <w:autoSpaceDN w:val="0"/>
        <w:adjustRightInd w:val="0"/>
        <w:spacing w:line="240" w:lineRule="atLeast"/>
        <w:ind w:right="249"/>
        <w:jc w:val="both"/>
        <w:rPr>
          <w:color w:val="000000"/>
          <w:sz w:val="22"/>
          <w:szCs w:val="22"/>
        </w:rPr>
      </w:pPr>
      <w:r w:rsidRPr="00B07DB5">
        <w:rPr>
          <w:color w:val="000000"/>
          <w:sz w:val="22"/>
          <w:szCs w:val="22"/>
        </w:rPr>
        <w:tab/>
        <w:t>-</w:t>
      </w:r>
      <w:r w:rsidRPr="00B07DB5">
        <w:rPr>
          <w:color w:val="000000"/>
          <w:sz w:val="22"/>
          <w:szCs w:val="22"/>
        </w:rPr>
        <w:tab/>
        <w:t>komplexní vyzkoušení</w:t>
      </w:r>
    </w:p>
    <w:p w14:paraId="6E7147EC" w14:textId="77777777" w:rsidR="0005091A" w:rsidRPr="00B07DB5" w:rsidRDefault="0005091A" w:rsidP="008A571E">
      <w:pPr>
        <w:tabs>
          <w:tab w:val="left" w:pos="2250"/>
        </w:tabs>
        <w:autoSpaceDE w:val="0"/>
        <w:autoSpaceDN w:val="0"/>
        <w:adjustRightInd w:val="0"/>
        <w:spacing w:line="240" w:lineRule="atLeast"/>
        <w:ind w:right="249"/>
        <w:jc w:val="both"/>
        <w:rPr>
          <w:color w:val="000000"/>
          <w:sz w:val="22"/>
          <w:szCs w:val="22"/>
        </w:rPr>
      </w:pPr>
      <w:r w:rsidRPr="00B07DB5">
        <w:rPr>
          <w:color w:val="000000"/>
          <w:sz w:val="22"/>
          <w:szCs w:val="22"/>
        </w:rPr>
        <w:tab/>
        <w:t>-</w:t>
      </w:r>
      <w:r w:rsidRPr="00B07DB5">
        <w:rPr>
          <w:color w:val="000000"/>
          <w:sz w:val="22"/>
          <w:szCs w:val="22"/>
        </w:rPr>
        <w:tab/>
        <w:t>předběžné předání a převzetí díla</w:t>
      </w:r>
    </w:p>
    <w:p w14:paraId="0AE10A85" w14:textId="117C3A38" w:rsidR="0005091A" w:rsidRPr="00B07DB5" w:rsidRDefault="0005091A" w:rsidP="008A571E">
      <w:pPr>
        <w:tabs>
          <w:tab w:val="left" w:pos="2250"/>
        </w:tabs>
        <w:autoSpaceDE w:val="0"/>
        <w:autoSpaceDN w:val="0"/>
        <w:adjustRightInd w:val="0"/>
        <w:spacing w:line="240" w:lineRule="atLeast"/>
        <w:ind w:right="249"/>
        <w:jc w:val="both"/>
        <w:rPr>
          <w:color w:val="000000"/>
          <w:sz w:val="22"/>
          <w:szCs w:val="22"/>
        </w:rPr>
      </w:pPr>
      <w:r w:rsidRPr="00B07DB5">
        <w:rPr>
          <w:color w:val="000000"/>
          <w:sz w:val="22"/>
          <w:szCs w:val="22"/>
        </w:rPr>
        <w:tab/>
        <w:t>-</w:t>
      </w:r>
      <w:r w:rsidRPr="00B07DB5">
        <w:rPr>
          <w:color w:val="000000"/>
          <w:sz w:val="22"/>
          <w:szCs w:val="22"/>
        </w:rPr>
        <w:tab/>
      </w:r>
      <w:r w:rsidR="00FB58AD">
        <w:rPr>
          <w:sz w:val="22"/>
          <w:szCs w:val="22"/>
        </w:rPr>
        <w:t>4</w:t>
      </w:r>
      <w:r w:rsidRPr="00E00F66">
        <w:rPr>
          <w:sz w:val="22"/>
          <w:szCs w:val="22"/>
        </w:rPr>
        <w:t xml:space="preserve"> měsí</w:t>
      </w:r>
      <w:r w:rsidR="00F6419A">
        <w:rPr>
          <w:sz w:val="22"/>
          <w:szCs w:val="22"/>
        </w:rPr>
        <w:t>ce</w:t>
      </w:r>
      <w:r w:rsidRPr="00E00F66">
        <w:rPr>
          <w:sz w:val="22"/>
          <w:szCs w:val="22"/>
        </w:rPr>
        <w:t xml:space="preserve"> </w:t>
      </w:r>
      <w:r w:rsidR="00FB58AD">
        <w:rPr>
          <w:sz w:val="22"/>
          <w:szCs w:val="22"/>
        </w:rPr>
        <w:t>zkušebního souběžného</w:t>
      </w:r>
      <w:r w:rsidRPr="00E00F66">
        <w:rPr>
          <w:sz w:val="22"/>
          <w:szCs w:val="22"/>
        </w:rPr>
        <w:t xml:space="preserve"> provoz</w:t>
      </w:r>
      <w:r w:rsidR="00FB58AD">
        <w:rPr>
          <w:sz w:val="22"/>
          <w:szCs w:val="22"/>
        </w:rPr>
        <w:t>u</w:t>
      </w:r>
    </w:p>
    <w:p w14:paraId="765D4570" w14:textId="77777777" w:rsidR="0005091A" w:rsidRPr="00B07DB5" w:rsidRDefault="0005091A" w:rsidP="008A571E">
      <w:pPr>
        <w:tabs>
          <w:tab w:val="left" w:pos="2250"/>
        </w:tabs>
        <w:autoSpaceDE w:val="0"/>
        <w:autoSpaceDN w:val="0"/>
        <w:adjustRightInd w:val="0"/>
        <w:spacing w:line="240" w:lineRule="atLeast"/>
        <w:ind w:right="249"/>
        <w:jc w:val="both"/>
        <w:rPr>
          <w:color w:val="000000"/>
          <w:sz w:val="22"/>
          <w:szCs w:val="22"/>
        </w:rPr>
      </w:pPr>
      <w:r w:rsidRPr="00B07DB5">
        <w:rPr>
          <w:color w:val="000000"/>
          <w:sz w:val="22"/>
          <w:szCs w:val="22"/>
        </w:rPr>
        <w:tab/>
        <w:t>-</w:t>
      </w:r>
      <w:r w:rsidRPr="00B07DB5">
        <w:rPr>
          <w:color w:val="000000"/>
          <w:sz w:val="22"/>
          <w:szCs w:val="22"/>
        </w:rPr>
        <w:tab/>
        <w:t>konečné předání a převzetí díla</w:t>
      </w:r>
    </w:p>
    <w:p w14:paraId="733DD192" w14:textId="77777777" w:rsidR="0005091A" w:rsidRPr="00B07DB5" w:rsidRDefault="0005091A" w:rsidP="005274FC">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B07DB5">
        <w:rPr>
          <w:sz w:val="22"/>
          <w:szCs w:val="22"/>
        </w:rPr>
        <w:t xml:space="preserve">V rámci komplexního vyzkoušení se provede ověření funkce zařízení díla při různých provozních režimech díla. Komplexním vyzkoušením se ověří splnění technických parametrů a funkcí </w:t>
      </w:r>
      <w:r w:rsidRPr="00B07DB5">
        <w:rPr>
          <w:sz w:val="22"/>
          <w:szCs w:val="22"/>
        </w:rPr>
        <w:lastRenderedPageBreak/>
        <w:t>specifikovaných</w:t>
      </w:r>
      <w:r w:rsidR="00D00ABA">
        <w:rPr>
          <w:sz w:val="22"/>
          <w:szCs w:val="22"/>
        </w:rPr>
        <w:t xml:space="preserve"> ve smlouvě, zejména požadavky </w:t>
      </w:r>
      <w:r w:rsidRPr="00B07DB5">
        <w:rPr>
          <w:sz w:val="22"/>
          <w:szCs w:val="22"/>
        </w:rPr>
        <w:t>na provozuschopnost, spolehlivost, bezpečnost a kvalitu díla.</w:t>
      </w:r>
    </w:p>
    <w:p w14:paraId="259DBFDB" w14:textId="77777777" w:rsidR="0005091A" w:rsidRPr="00B07DB5" w:rsidRDefault="0005091A" w:rsidP="005274FC">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B07DB5">
        <w:rPr>
          <w:sz w:val="22"/>
          <w:szCs w:val="22"/>
        </w:rPr>
        <w:t>Jestliže z důvodů, které nelze přičíst objednateli, nebudou v průběhu komplexního vyzkoušení splněny technické parametry a funkce specifikované ve smlouvě a požadavky na provozuschopnost, spolehlivost, bezpečnost a kvalitu díla, je zhotovitel povinen provést na své náklady potřebné změny a úpravy, aby splnil tyto parametry, funkce a požadavky. Zhotovitel oznámí objednateli realizaci potřebných změn a úprav a je povinen opakovat komplexní vyzkoušení až do splnění technických parametrů a požadavků specifikovaných ve smlouvě, pokud nebude dohodnuto jinak.</w:t>
      </w:r>
    </w:p>
    <w:p w14:paraId="2FD60B1A" w14:textId="77777777" w:rsidR="0005091A" w:rsidRPr="00B07DB5" w:rsidRDefault="0005091A" w:rsidP="0018028A">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B07DB5">
        <w:rPr>
          <w:sz w:val="22"/>
          <w:szCs w:val="22"/>
        </w:rPr>
        <w:t>Na závěr komplexního vyzkoušení podepíší zhotovitel a objednatel protokol o úspěšném ukončení komplexního vyzkoušení díla. Součástí protokolu budou veškeré zkušební protokoly z dílčích zkoušek. Návrh protokolu je povinen vystavit zhotovitel. Podepsání tohoto protokolu nebude objednatelem bezdůvodně odmítnuto a bude provedeno v nejkratší možné době po předání návrhu zhotovitelem.</w:t>
      </w:r>
    </w:p>
    <w:p w14:paraId="4174B66B" w14:textId="77777777" w:rsidR="0005091A" w:rsidRPr="00B07DB5" w:rsidRDefault="0005091A" w:rsidP="0018028A">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B07DB5">
        <w:rPr>
          <w:sz w:val="22"/>
          <w:szCs w:val="22"/>
        </w:rPr>
        <w:t xml:space="preserve">Po podpisu protokolu o komplexním vyzkoušení předá zhotovitel objednateli dokumentaci skutečného provedení a dále veškerou dokumentaci dle smlouvy. </w:t>
      </w:r>
      <w:r w:rsidRPr="00E00F66">
        <w:rPr>
          <w:sz w:val="22"/>
          <w:szCs w:val="22"/>
        </w:rPr>
        <w:t xml:space="preserve">Do </w:t>
      </w:r>
      <w:r w:rsidR="004E7E9A" w:rsidRPr="00E00F66">
        <w:rPr>
          <w:sz w:val="22"/>
          <w:szCs w:val="22"/>
        </w:rPr>
        <w:t>5</w:t>
      </w:r>
      <w:r w:rsidRPr="00E00F66">
        <w:rPr>
          <w:sz w:val="22"/>
          <w:szCs w:val="22"/>
        </w:rPr>
        <w:t xml:space="preserve"> dnů od </w:t>
      </w:r>
      <w:r w:rsidRPr="00B07DB5">
        <w:rPr>
          <w:sz w:val="22"/>
          <w:szCs w:val="22"/>
        </w:rPr>
        <w:t xml:space="preserve">předání všech příslušných dokumentů a splnění všech příslušných povinností zhotovitel vystaví návrh protokolu o předběžném převzetí díla a tento předá objednateli k odsouhlasení a podpisu. Předpokladem jeho vystavení bude splnění všech povinností zhotovitele plynoucích ze smlouvy k datu předběžného převzetí díla bez vad právních i věcných. Výjimkou mohou být drobné vady nebránící bezpečnému a spolehlivému provozu díla, přičemž všechny tyto vady budou uvedeny spolu s termínem jejich odstranění v protokolu o předběžném převzetí díla.  </w:t>
      </w:r>
    </w:p>
    <w:p w14:paraId="3586F5C6" w14:textId="7E28BEEF" w:rsidR="0005091A" w:rsidRPr="00B07DB5" w:rsidRDefault="0005091A" w:rsidP="0018028A">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B07DB5">
        <w:rPr>
          <w:sz w:val="22"/>
          <w:szCs w:val="22"/>
        </w:rPr>
        <w:t>Nedílnou přílohou protokolu o předběžném převzetí díla musí být soupis zjištěných vad díla, včetně dohody zhotovitele a objednatele o způsobu a termínech jejich odstranění zhotovitelem. Vady d</w:t>
      </w:r>
      <w:r w:rsidR="00954635">
        <w:rPr>
          <w:sz w:val="22"/>
          <w:szCs w:val="22"/>
        </w:rPr>
        <w:t xml:space="preserve">íla k termínu vydání protokolu </w:t>
      </w:r>
      <w:r w:rsidRPr="00B07DB5">
        <w:rPr>
          <w:sz w:val="22"/>
          <w:szCs w:val="22"/>
        </w:rPr>
        <w:t>o předběžném převzetí díla nesmí jednotlivě ani v</w:t>
      </w:r>
      <w:r w:rsidR="00954635">
        <w:rPr>
          <w:sz w:val="22"/>
          <w:szCs w:val="22"/>
        </w:rPr>
        <w:t xml:space="preserve"> souhrnu</w:t>
      </w:r>
      <w:r w:rsidRPr="00B07DB5">
        <w:rPr>
          <w:sz w:val="22"/>
          <w:szCs w:val="22"/>
        </w:rPr>
        <w:t xml:space="preserve"> bránit bezpečnému provozu díla a nesmí negativně ovlivňovat výkonové parametry díla.</w:t>
      </w:r>
    </w:p>
    <w:p w14:paraId="158F6AAC" w14:textId="77777777" w:rsidR="0005091A" w:rsidRPr="00B07DB5" w:rsidRDefault="0005091A" w:rsidP="0018028A">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B07DB5">
        <w:rPr>
          <w:sz w:val="22"/>
          <w:szCs w:val="22"/>
        </w:rPr>
        <w:t>Nedílnou součástí protokolu o předběžném převzetí díla musí být též dohoda o likvidaci staveniště využívaného zhotovitelem v průběhu realizace díla. Zhotovitel dále předloží doklady o řádném odstranění odpadů.</w:t>
      </w:r>
    </w:p>
    <w:p w14:paraId="39FC15BC" w14:textId="77777777" w:rsidR="0005091A" w:rsidRPr="00B07DB5" w:rsidRDefault="0005091A" w:rsidP="0018028A">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B07DB5">
        <w:rPr>
          <w:sz w:val="22"/>
          <w:szCs w:val="22"/>
        </w:rPr>
        <w:t>Dnem, kdy objednatel podepíše protokol o předběžném převzetí díla, je dílo předáno zhotovitelem objednateli a začíná běžet záruční lhůta díla, jejíž délka a podmínky jsou stanoveny smlouvou. V záruční lhůtě dílo provozuje na svá rizika a svými pracovníky objednatel. Tímto článkem však nejsou dotčeny záruční povinnosti zhotovitele stanovené ve smlouvě a jeho odpovědnost za vady.</w:t>
      </w:r>
    </w:p>
    <w:p w14:paraId="16DAB18E" w14:textId="3C287AB6" w:rsidR="0005091A" w:rsidRPr="00B07DB5" w:rsidRDefault="0005091A" w:rsidP="00517E7D">
      <w:pPr>
        <w:numPr>
          <w:ilvl w:val="0"/>
          <w:numId w:val="14"/>
        </w:numPr>
        <w:tabs>
          <w:tab w:val="clear" w:pos="720"/>
          <w:tab w:val="num" w:pos="567"/>
          <w:tab w:val="left" w:pos="2250"/>
        </w:tabs>
        <w:autoSpaceDE w:val="0"/>
        <w:autoSpaceDN w:val="0"/>
        <w:adjustRightInd w:val="0"/>
        <w:spacing w:line="240" w:lineRule="atLeast"/>
        <w:ind w:left="567" w:right="249" w:hanging="567"/>
        <w:jc w:val="both"/>
        <w:rPr>
          <w:caps/>
          <w:sz w:val="22"/>
          <w:szCs w:val="22"/>
        </w:rPr>
      </w:pPr>
      <w:r w:rsidRPr="00B07DB5">
        <w:rPr>
          <w:sz w:val="22"/>
          <w:szCs w:val="22"/>
        </w:rPr>
        <w:t xml:space="preserve">Zkušební provoz v </w:t>
      </w:r>
      <w:r w:rsidRPr="008453CA">
        <w:rPr>
          <w:sz w:val="22"/>
          <w:szCs w:val="22"/>
        </w:rPr>
        <w:t xml:space="preserve">trvání </w:t>
      </w:r>
      <w:r w:rsidR="00D14C44">
        <w:rPr>
          <w:sz w:val="22"/>
          <w:szCs w:val="22"/>
        </w:rPr>
        <w:t>4</w:t>
      </w:r>
      <w:r w:rsidRPr="008453CA">
        <w:rPr>
          <w:sz w:val="22"/>
          <w:szCs w:val="22"/>
        </w:rPr>
        <w:t xml:space="preserve"> měsíc</w:t>
      </w:r>
      <w:r w:rsidR="009805D3">
        <w:rPr>
          <w:sz w:val="22"/>
          <w:szCs w:val="22"/>
        </w:rPr>
        <w:t>e</w:t>
      </w:r>
      <w:r w:rsidRPr="008453CA">
        <w:rPr>
          <w:sz w:val="22"/>
          <w:szCs w:val="22"/>
        </w:rPr>
        <w:t xml:space="preserve"> začíná běžet okamžikem podpisu protokolu o </w:t>
      </w:r>
      <w:r w:rsidRPr="008453CA">
        <w:rPr>
          <w:spacing w:val="-4"/>
          <w:sz w:val="22"/>
          <w:szCs w:val="22"/>
        </w:rPr>
        <w:t>předběžném předání a převzetí díla.</w:t>
      </w:r>
      <w:r w:rsidRPr="008453CA">
        <w:rPr>
          <w:sz w:val="22"/>
          <w:szCs w:val="22"/>
        </w:rPr>
        <w:t xml:space="preserve"> Zkušebním provozem zhotovitel prokazuje provozuschopnost, spolehlivost, bezpečnost a kvalitu díla v souladu se smlouvou. Maximální povolená doba trvání vynucených přerušení a provozních odstávek během zkušebního provozu nesmí překročit </w:t>
      </w:r>
      <w:r w:rsidR="00BC65A9" w:rsidRPr="008453CA">
        <w:rPr>
          <w:sz w:val="22"/>
          <w:szCs w:val="22"/>
        </w:rPr>
        <w:t>1</w:t>
      </w:r>
      <w:r w:rsidRPr="008453CA">
        <w:rPr>
          <w:sz w:val="22"/>
          <w:szCs w:val="22"/>
        </w:rPr>
        <w:t xml:space="preserve"> hodin</w:t>
      </w:r>
      <w:r w:rsidR="00BC65A9" w:rsidRPr="008453CA">
        <w:rPr>
          <w:sz w:val="22"/>
          <w:szCs w:val="22"/>
        </w:rPr>
        <w:t>u</w:t>
      </w:r>
      <w:r w:rsidRPr="00B07DB5">
        <w:rPr>
          <w:sz w:val="22"/>
          <w:szCs w:val="22"/>
        </w:rPr>
        <w:t>. Délka zkušebního provozu bude prodloužena o dobu trvání těchto provozních odstávek</w:t>
      </w:r>
      <w:r w:rsidRPr="00B07DB5">
        <w:rPr>
          <w:rStyle w:val="longtext1"/>
          <w:color w:val="000000"/>
          <w:sz w:val="22"/>
          <w:szCs w:val="22"/>
          <w:shd w:val="clear" w:color="auto" w:fill="FFFFFF"/>
        </w:rPr>
        <w:t xml:space="preserve">. </w:t>
      </w:r>
      <w:r w:rsidRPr="00B07DB5">
        <w:rPr>
          <w:sz w:val="22"/>
          <w:szCs w:val="22"/>
        </w:rPr>
        <w:t>V případě, že celková doba provozních odstávek během zkušebního provozu překročí maximální povolenou dobu dle tohoto odstavce, celý zkušební provoz se musí opakovat od počátku.</w:t>
      </w:r>
    </w:p>
    <w:p w14:paraId="5EDA4969" w14:textId="1C87475D" w:rsidR="0005091A" w:rsidRPr="00B07DB5" w:rsidRDefault="0005091A" w:rsidP="00517E7D">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B07DB5">
        <w:rPr>
          <w:sz w:val="22"/>
          <w:szCs w:val="22"/>
        </w:rPr>
        <w:t xml:space="preserve">Provoz v rámci zkušebního provozu musí být zabezpečován vyškolenými zaměstnanci objednatele a v souladu s provozními předpisy. </w:t>
      </w:r>
    </w:p>
    <w:p w14:paraId="773F1D27" w14:textId="77777777" w:rsidR="0005091A" w:rsidRPr="00B07DB5" w:rsidRDefault="0005091A" w:rsidP="00517E7D">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B07DB5">
        <w:rPr>
          <w:sz w:val="22"/>
          <w:szCs w:val="22"/>
        </w:rPr>
        <w:t xml:space="preserve">Zkušební provoz bude ukončen podpisem protokolu o ukončení zkušebního provozu a konečném předání a převzetí díla. Protokol o ukončení zkušebního provozu a konečném předání a převzetí díla zpracuje a předloží zhotovitel k odsouhlasení a podpisu objednateli. Po obdržení návrhu zhotovitele je objednatel povinen </w:t>
      </w:r>
      <w:r w:rsidRPr="008453CA">
        <w:rPr>
          <w:sz w:val="22"/>
          <w:szCs w:val="22"/>
        </w:rPr>
        <w:t xml:space="preserve">během </w:t>
      </w:r>
      <w:r w:rsidR="00BC65A9" w:rsidRPr="008453CA">
        <w:rPr>
          <w:sz w:val="22"/>
          <w:szCs w:val="22"/>
        </w:rPr>
        <w:t>5</w:t>
      </w:r>
      <w:r w:rsidRPr="008453CA">
        <w:rPr>
          <w:sz w:val="22"/>
          <w:szCs w:val="22"/>
        </w:rPr>
        <w:t xml:space="preserve"> dnů </w:t>
      </w:r>
      <w:r w:rsidRPr="00B07DB5">
        <w:rPr>
          <w:sz w:val="22"/>
          <w:szCs w:val="22"/>
        </w:rPr>
        <w:t>zhotoviteli buď podepsat protokol o ukončení zkušebního provozu a konečném předání a převzetí díla nebo písemně oznámit zhotoviteli důvody bránící podpisu protokolu.</w:t>
      </w:r>
    </w:p>
    <w:p w14:paraId="4B4E6378" w14:textId="77777777" w:rsidR="0005091A" w:rsidRPr="00954635" w:rsidRDefault="0005091A" w:rsidP="006369B7">
      <w:pPr>
        <w:numPr>
          <w:ilvl w:val="0"/>
          <w:numId w:val="14"/>
        </w:numPr>
        <w:tabs>
          <w:tab w:val="clear" w:pos="720"/>
          <w:tab w:val="num" w:pos="567"/>
          <w:tab w:val="left" w:pos="2250"/>
        </w:tabs>
        <w:autoSpaceDE w:val="0"/>
        <w:autoSpaceDN w:val="0"/>
        <w:adjustRightInd w:val="0"/>
        <w:spacing w:line="240" w:lineRule="atLeast"/>
        <w:ind w:left="567" w:right="249" w:hanging="567"/>
        <w:jc w:val="both"/>
        <w:rPr>
          <w:color w:val="000000"/>
          <w:sz w:val="22"/>
          <w:szCs w:val="22"/>
        </w:rPr>
      </w:pPr>
      <w:r w:rsidRPr="00B07DB5">
        <w:rPr>
          <w:color w:val="000000"/>
          <w:sz w:val="22"/>
          <w:szCs w:val="22"/>
        </w:rPr>
        <w:t xml:space="preserve">K předběžnému/konečnému předání a převzetí díla vyzve zhotovitel objednatele písemně (zápisem </w:t>
      </w:r>
      <w:r w:rsidRPr="004C5906">
        <w:rPr>
          <w:sz w:val="22"/>
          <w:szCs w:val="22"/>
        </w:rPr>
        <w:t xml:space="preserve">do stavebního/montážního </w:t>
      </w:r>
      <w:r w:rsidRPr="00B07DB5">
        <w:rPr>
          <w:color w:val="000000"/>
          <w:sz w:val="22"/>
          <w:szCs w:val="22"/>
        </w:rPr>
        <w:t>deníku) nejméně pět pracovních dnů předem.</w:t>
      </w:r>
    </w:p>
    <w:p w14:paraId="194AC7A4" w14:textId="77777777" w:rsidR="0005091A" w:rsidRPr="00B07DB5" w:rsidRDefault="0005091A" w:rsidP="006369B7">
      <w:pPr>
        <w:tabs>
          <w:tab w:val="left" w:pos="2250"/>
        </w:tabs>
        <w:autoSpaceDE w:val="0"/>
        <w:autoSpaceDN w:val="0"/>
        <w:adjustRightInd w:val="0"/>
        <w:spacing w:line="240" w:lineRule="atLeast"/>
        <w:ind w:right="249"/>
        <w:jc w:val="both"/>
        <w:rPr>
          <w:color w:val="000000"/>
          <w:sz w:val="22"/>
          <w:szCs w:val="22"/>
        </w:rPr>
      </w:pPr>
    </w:p>
    <w:p w14:paraId="64D99845" w14:textId="77777777" w:rsidR="0005091A" w:rsidRPr="00B07DB5" w:rsidRDefault="0005091A" w:rsidP="00AF5EF7">
      <w:pPr>
        <w:tabs>
          <w:tab w:val="left" w:pos="0"/>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VIII.</w:t>
      </w:r>
    </w:p>
    <w:p w14:paraId="24C2E4CB" w14:textId="55C3A395" w:rsidR="0005091A" w:rsidRPr="00B07DB5" w:rsidRDefault="0005091A" w:rsidP="009F5937">
      <w:pPr>
        <w:tabs>
          <w:tab w:val="left" w:pos="0"/>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 xml:space="preserve">Záruka za jakost, odpovědnost zhotovitele za vady díla </w:t>
      </w:r>
    </w:p>
    <w:p w14:paraId="3346CFB0" w14:textId="62C28D44" w:rsidR="00DE61D0" w:rsidRPr="00B818EA" w:rsidRDefault="0005091A" w:rsidP="00B818EA">
      <w:pPr>
        <w:pStyle w:val="StylNadpis2Zarovnatdobloku"/>
        <w:numPr>
          <w:ilvl w:val="1"/>
          <w:numId w:val="6"/>
        </w:numPr>
        <w:tabs>
          <w:tab w:val="clear" w:pos="1920"/>
          <w:tab w:val="num" w:pos="567"/>
        </w:tabs>
        <w:spacing w:after="0"/>
        <w:ind w:left="567" w:right="284" w:hanging="567"/>
        <w:rPr>
          <w:rStyle w:val="Zdraznn"/>
          <w:rFonts w:ascii="Times New Roman" w:hAnsi="Times New Roman"/>
          <w:i w:val="0"/>
          <w:iCs w:val="0"/>
          <w:szCs w:val="22"/>
        </w:rPr>
      </w:pPr>
      <w:r w:rsidRPr="00B07DB5">
        <w:rPr>
          <w:rFonts w:ascii="Times New Roman" w:hAnsi="Times New Roman"/>
          <w:szCs w:val="22"/>
        </w:rPr>
        <w:t xml:space="preserve">Zhotovitel poskytuje objednateli záruku za jakost, tj. záruku, že celé dílo a každá jeho část bude prosta jakýchkoli vad věcných i právních. Dílo nebo jeho část má vady, jestliže neodpovídá smlouvě, účelu jeho využití dle smlouvy, případně nemá vlastnosti výslovně stanovené smlouvou nebo obecně závaznými právními předpisy </w:t>
      </w:r>
      <w:r w:rsidRPr="00067A96">
        <w:rPr>
          <w:rFonts w:ascii="Times New Roman" w:hAnsi="Times New Roman"/>
          <w:szCs w:val="22"/>
        </w:rPr>
        <w:t>a</w:t>
      </w:r>
      <w:r w:rsidRPr="00B07DB5">
        <w:rPr>
          <w:rFonts w:ascii="Times New Roman" w:hAnsi="Times New Roman"/>
          <w:szCs w:val="22"/>
        </w:rPr>
        <w:t xml:space="preserve"> </w:t>
      </w:r>
      <w:r w:rsidRPr="00067A96">
        <w:rPr>
          <w:rFonts w:ascii="Times New Roman" w:hAnsi="Times New Roman"/>
          <w:szCs w:val="22"/>
        </w:rPr>
        <w:t>ČSN/ČSN EN</w:t>
      </w:r>
      <w:r w:rsidRPr="00B07DB5">
        <w:rPr>
          <w:rFonts w:ascii="Times New Roman" w:hAnsi="Times New Roman"/>
          <w:szCs w:val="22"/>
        </w:rPr>
        <w:t xml:space="preserve"> platnými v době zhotovení díla. Zhotovitel poskytuje objednateli záruku za jakost (záruční lhůtu) v délce:</w:t>
      </w:r>
    </w:p>
    <w:p w14:paraId="3E9E01C1" w14:textId="0A3A24E6" w:rsidR="0005091A" w:rsidRPr="00DE61D0" w:rsidRDefault="00877024" w:rsidP="00DE61D0">
      <w:pPr>
        <w:spacing w:line="360" w:lineRule="auto"/>
        <w:ind w:left="1418"/>
        <w:rPr>
          <w:rStyle w:val="Zdraznn"/>
          <w:b/>
          <w:i w:val="0"/>
          <w:sz w:val="22"/>
        </w:rPr>
      </w:pPr>
      <w:r w:rsidRPr="00DE61D0">
        <w:rPr>
          <w:rStyle w:val="Zdraznn"/>
          <w:b/>
          <w:i w:val="0"/>
          <w:sz w:val="22"/>
        </w:rPr>
        <w:lastRenderedPageBreak/>
        <w:t>Záruční doba na dodávky</w:t>
      </w:r>
      <w:r w:rsidR="0005091A" w:rsidRPr="00DE61D0">
        <w:rPr>
          <w:rStyle w:val="Zdraznn"/>
          <w:b/>
          <w:i w:val="0"/>
          <w:sz w:val="22"/>
        </w:rPr>
        <w:t>:</w:t>
      </w:r>
      <w:r w:rsidRPr="00DE61D0">
        <w:rPr>
          <w:rStyle w:val="Zdraznn"/>
          <w:b/>
          <w:i w:val="0"/>
          <w:sz w:val="22"/>
        </w:rPr>
        <w:t xml:space="preserve"> </w:t>
      </w:r>
      <w:r w:rsidR="00B55FA8" w:rsidRPr="00DE61D0">
        <w:rPr>
          <w:rStyle w:val="Zdraznn"/>
          <w:b/>
          <w:i w:val="0"/>
          <w:sz w:val="22"/>
        </w:rPr>
        <w:t>24</w:t>
      </w:r>
      <w:r w:rsidRPr="00DE61D0">
        <w:rPr>
          <w:rStyle w:val="Zdraznn"/>
          <w:b/>
          <w:i w:val="0"/>
          <w:sz w:val="22"/>
        </w:rPr>
        <w:t xml:space="preserve"> měsíců</w:t>
      </w:r>
    </w:p>
    <w:p w14:paraId="3E9A5FAA" w14:textId="3EBF9504" w:rsidR="00DE61D0" w:rsidRPr="00DE61D0" w:rsidRDefault="00877024" w:rsidP="00B818EA">
      <w:pPr>
        <w:spacing w:line="360" w:lineRule="auto"/>
        <w:ind w:left="1418"/>
        <w:rPr>
          <w:rStyle w:val="Zdraznn"/>
          <w:b/>
          <w:i w:val="0"/>
          <w:sz w:val="22"/>
        </w:rPr>
      </w:pPr>
      <w:r w:rsidRPr="00DE61D0">
        <w:rPr>
          <w:rStyle w:val="Zdraznn"/>
          <w:b/>
          <w:i w:val="0"/>
          <w:sz w:val="22"/>
        </w:rPr>
        <w:t xml:space="preserve">Záruční doba na </w:t>
      </w:r>
      <w:r w:rsidR="00B55FA8" w:rsidRPr="00DE61D0">
        <w:rPr>
          <w:rStyle w:val="Zdraznn"/>
          <w:b/>
          <w:i w:val="0"/>
          <w:sz w:val="22"/>
        </w:rPr>
        <w:t>dokumentaci</w:t>
      </w:r>
      <w:r w:rsidR="0005091A" w:rsidRPr="00DE61D0">
        <w:rPr>
          <w:rStyle w:val="Zdraznn"/>
          <w:b/>
          <w:i w:val="0"/>
          <w:sz w:val="22"/>
        </w:rPr>
        <w:t>:</w:t>
      </w:r>
      <w:r w:rsidRPr="00DE61D0">
        <w:rPr>
          <w:rStyle w:val="Zdraznn"/>
          <w:b/>
          <w:i w:val="0"/>
          <w:sz w:val="22"/>
        </w:rPr>
        <w:t xml:space="preserve"> </w:t>
      </w:r>
      <w:r w:rsidR="00B55FA8" w:rsidRPr="00DE61D0">
        <w:rPr>
          <w:rStyle w:val="Zdraznn"/>
          <w:b/>
          <w:i w:val="0"/>
          <w:sz w:val="22"/>
        </w:rPr>
        <w:t>36</w:t>
      </w:r>
      <w:r w:rsidRPr="00DE61D0">
        <w:rPr>
          <w:rStyle w:val="Zdraznn"/>
          <w:b/>
          <w:i w:val="0"/>
          <w:sz w:val="22"/>
        </w:rPr>
        <w:t xml:space="preserve"> měsíců</w:t>
      </w:r>
    </w:p>
    <w:p w14:paraId="3CBDF86F" w14:textId="77777777" w:rsidR="0005091A" w:rsidRPr="00B07DB5" w:rsidRDefault="0005091A" w:rsidP="001F2075">
      <w:pPr>
        <w:pStyle w:val="StylNadpis2Zarovnatdobloku"/>
        <w:numPr>
          <w:ilvl w:val="1"/>
          <w:numId w:val="6"/>
        </w:numPr>
        <w:tabs>
          <w:tab w:val="clear" w:pos="1920"/>
          <w:tab w:val="num" w:pos="567"/>
        </w:tabs>
        <w:spacing w:after="0"/>
        <w:ind w:left="567" w:right="284" w:hanging="567"/>
        <w:rPr>
          <w:rFonts w:ascii="Times New Roman" w:hAnsi="Times New Roman"/>
          <w:szCs w:val="22"/>
        </w:rPr>
      </w:pPr>
      <w:r w:rsidRPr="00B07DB5">
        <w:rPr>
          <w:rFonts w:ascii="Times New Roman" w:hAnsi="Times New Roman"/>
          <w:szCs w:val="22"/>
        </w:rPr>
        <w:t>Záruka se nevztahuje na vady způsobené zaviněním na straně objednatele, zejm. neodborným zacházením, nesprávnou nebo nevhodnou údržbou nebo nedodržováním předpisů výrobců pro provoz a údržbu zařízení.</w:t>
      </w:r>
    </w:p>
    <w:p w14:paraId="5EF08B2C" w14:textId="77777777" w:rsidR="0005091A" w:rsidRPr="00B07DB5" w:rsidRDefault="0005091A" w:rsidP="001F2075">
      <w:pPr>
        <w:pStyle w:val="StylNadpis2Zarovnatdobloku"/>
        <w:numPr>
          <w:ilvl w:val="1"/>
          <w:numId w:val="6"/>
        </w:numPr>
        <w:tabs>
          <w:tab w:val="clear" w:pos="1920"/>
          <w:tab w:val="num" w:pos="567"/>
        </w:tabs>
        <w:spacing w:after="0"/>
        <w:ind w:left="567" w:right="284" w:hanging="567"/>
        <w:rPr>
          <w:rFonts w:ascii="Times New Roman" w:hAnsi="Times New Roman"/>
          <w:szCs w:val="22"/>
        </w:rPr>
      </w:pPr>
      <w:r w:rsidRPr="00B07DB5">
        <w:rPr>
          <w:rFonts w:ascii="Times New Roman" w:hAnsi="Times New Roman"/>
          <w:szCs w:val="22"/>
        </w:rPr>
        <w:t>Zhotovitel neodpovídá za vady, které vznikly použitím podkladů a věcí poskytnutých objednatelem, pokud zhotovitel nemohl ani při vynaložení veškeré odborné péče zjistit jejich nevhodnost, nebo na ně upozornil objednatele, ale ten na jejich užití trval.</w:t>
      </w:r>
    </w:p>
    <w:p w14:paraId="4D17F073" w14:textId="77777777" w:rsidR="0005091A" w:rsidRPr="00B07DB5" w:rsidRDefault="0005091A" w:rsidP="001F2075">
      <w:pPr>
        <w:pStyle w:val="StylNadpis2Zarovnatdobloku"/>
        <w:numPr>
          <w:ilvl w:val="1"/>
          <w:numId w:val="6"/>
        </w:numPr>
        <w:tabs>
          <w:tab w:val="clear" w:pos="1920"/>
          <w:tab w:val="num" w:pos="567"/>
        </w:tabs>
        <w:spacing w:after="0"/>
        <w:ind w:left="567" w:right="284" w:hanging="567"/>
        <w:rPr>
          <w:rFonts w:ascii="Times New Roman" w:hAnsi="Times New Roman"/>
          <w:szCs w:val="22"/>
        </w:rPr>
      </w:pPr>
      <w:r w:rsidRPr="00B07DB5">
        <w:rPr>
          <w:rFonts w:ascii="Times New Roman" w:hAnsi="Times New Roman"/>
          <w:szCs w:val="22"/>
        </w:rPr>
        <w:t>V případě, že objednatel zjistí při předání a převzetí díla nebo nejpozději do ukončení záruční lhůty vady díla, je povinen je bez zbytečného odkladu písemně e-mailem nebo doporučeným dopisem oznámit zhotoviteli. V oznámení objednatel vady popíše a uvede, jak se projevují. Objednatel umožní zhotoviteli na jeho žádost potřebný přístup k dílu za účelem prověření příčiny vady.</w:t>
      </w:r>
    </w:p>
    <w:p w14:paraId="2A7040F9" w14:textId="0E7FB56D" w:rsidR="0005091A" w:rsidRPr="00B07DB5" w:rsidRDefault="0005091A" w:rsidP="001F2075">
      <w:pPr>
        <w:pStyle w:val="StylNadpis2Zarovnatdobloku"/>
        <w:numPr>
          <w:ilvl w:val="1"/>
          <w:numId w:val="6"/>
        </w:numPr>
        <w:tabs>
          <w:tab w:val="clear" w:pos="1920"/>
          <w:tab w:val="num" w:pos="567"/>
        </w:tabs>
        <w:spacing w:after="0"/>
        <w:ind w:left="567" w:right="284" w:hanging="567"/>
        <w:rPr>
          <w:rFonts w:ascii="Times New Roman" w:hAnsi="Times New Roman"/>
          <w:color w:val="000000"/>
          <w:szCs w:val="22"/>
        </w:rPr>
      </w:pPr>
      <w:r w:rsidRPr="00B07DB5">
        <w:rPr>
          <w:rFonts w:ascii="Times New Roman" w:hAnsi="Times New Roman"/>
          <w:szCs w:val="22"/>
        </w:rPr>
        <w:t xml:space="preserve">Zhotovitel je povinen po obdržení oznámení vad objednatele se k němu bez zbytečného odkladu písemně vyjádřit, nejpozději však do </w:t>
      </w:r>
      <w:r w:rsidR="00E545E7" w:rsidRPr="00E545E7">
        <w:rPr>
          <w:rFonts w:ascii="Times New Roman" w:hAnsi="Times New Roman"/>
          <w:szCs w:val="22"/>
        </w:rPr>
        <w:t>24</w:t>
      </w:r>
      <w:r w:rsidRPr="00E545E7">
        <w:rPr>
          <w:rFonts w:ascii="Times New Roman" w:hAnsi="Times New Roman"/>
          <w:szCs w:val="22"/>
        </w:rPr>
        <w:t xml:space="preserve"> </w:t>
      </w:r>
      <w:r w:rsidRPr="00B07DB5">
        <w:rPr>
          <w:rFonts w:ascii="Times New Roman" w:hAnsi="Times New Roman"/>
          <w:szCs w:val="22"/>
        </w:rPr>
        <w:t>hodin od obdržení oznámení. Ve svém stanovisku buď vady uzná</w:t>
      </w:r>
      <w:r w:rsidR="00954635">
        <w:rPr>
          <w:rFonts w:ascii="Times New Roman" w:hAnsi="Times New Roman"/>
          <w:szCs w:val="22"/>
        </w:rPr>
        <w:t>,</w:t>
      </w:r>
      <w:r w:rsidRPr="00B07DB5">
        <w:rPr>
          <w:rFonts w:ascii="Times New Roman" w:hAnsi="Times New Roman"/>
          <w:szCs w:val="22"/>
        </w:rPr>
        <w:t xml:space="preserve"> nebo sdělí, z jakého důvodu je odmítá uznat. Ve stanovisku, jímž vady uzná, zároveň uvede termín, dokdy budou vady odstraněny.</w:t>
      </w:r>
    </w:p>
    <w:p w14:paraId="2F795817" w14:textId="77777777" w:rsidR="0005091A" w:rsidRPr="00B07DB5" w:rsidRDefault="0005091A" w:rsidP="001F2075">
      <w:pPr>
        <w:pStyle w:val="StylNadpis2Zarovnatdobloku"/>
        <w:numPr>
          <w:ilvl w:val="1"/>
          <w:numId w:val="6"/>
        </w:numPr>
        <w:tabs>
          <w:tab w:val="clear" w:pos="1920"/>
          <w:tab w:val="num" w:pos="567"/>
        </w:tabs>
        <w:spacing w:after="0"/>
        <w:ind w:left="567" w:right="284" w:hanging="567"/>
        <w:rPr>
          <w:rFonts w:ascii="Times New Roman" w:hAnsi="Times New Roman"/>
          <w:szCs w:val="22"/>
        </w:rPr>
      </w:pPr>
      <w:r w:rsidRPr="00B07DB5">
        <w:rPr>
          <w:rFonts w:ascii="Times New Roman" w:hAnsi="Times New Roman"/>
          <w:szCs w:val="22"/>
        </w:rPr>
        <w:t xml:space="preserve">Pokud se zhotovitel bez zbytečného odkladu nevyjádří k oznámení vad objednatele, případně vady neodstraní v uvedeném termínu, </w:t>
      </w:r>
      <w:r w:rsidR="00954635">
        <w:rPr>
          <w:rFonts w:ascii="Times New Roman" w:hAnsi="Times New Roman"/>
          <w:szCs w:val="22"/>
        </w:rPr>
        <w:t>má se za to, že vady uznal a</w:t>
      </w:r>
      <w:r w:rsidRPr="00B07DB5">
        <w:rPr>
          <w:rFonts w:ascii="Times New Roman" w:hAnsi="Times New Roman"/>
          <w:szCs w:val="22"/>
        </w:rPr>
        <w:t xml:space="preserve"> objednatel </w:t>
      </w:r>
      <w:r w:rsidR="00954635">
        <w:rPr>
          <w:rFonts w:ascii="Times New Roman" w:hAnsi="Times New Roman"/>
          <w:szCs w:val="22"/>
        </w:rPr>
        <w:t xml:space="preserve">je </w:t>
      </w:r>
      <w:r w:rsidRPr="00B07DB5">
        <w:rPr>
          <w:rFonts w:ascii="Times New Roman" w:hAnsi="Times New Roman"/>
          <w:szCs w:val="22"/>
        </w:rPr>
        <w:t>oprávněn nechat odstranit vady třetí osobou. Přitom se zavazuje postupovat účelně a úsporně.</w:t>
      </w:r>
    </w:p>
    <w:p w14:paraId="5D3536B5" w14:textId="77777777" w:rsidR="0005091A" w:rsidRPr="00B07DB5" w:rsidRDefault="0005091A" w:rsidP="001F2075">
      <w:pPr>
        <w:pStyle w:val="StylNadpis2Zarovnatdobloku"/>
        <w:numPr>
          <w:ilvl w:val="1"/>
          <w:numId w:val="6"/>
        </w:numPr>
        <w:tabs>
          <w:tab w:val="clear" w:pos="1920"/>
          <w:tab w:val="num" w:pos="567"/>
        </w:tabs>
        <w:spacing w:after="0"/>
        <w:ind w:left="567" w:right="284" w:hanging="567"/>
        <w:rPr>
          <w:rFonts w:ascii="Times New Roman" w:hAnsi="Times New Roman"/>
          <w:color w:val="000000"/>
          <w:szCs w:val="22"/>
        </w:rPr>
      </w:pPr>
      <w:r w:rsidRPr="00B07DB5">
        <w:rPr>
          <w:rFonts w:ascii="Times New Roman" w:hAnsi="Times New Roman"/>
          <w:szCs w:val="22"/>
        </w:rPr>
        <w:t>Objednatel má vůči zhotoviteli mimo práv uvedených v občanském zákoníku i právo na náhradu nákladů k odstranění vad prostřednictvím třetí osoby. Podmínkou je, že se jedná o výdaje prokazatelně a odůvodněně vynaložené.</w:t>
      </w:r>
    </w:p>
    <w:p w14:paraId="5D809B1D" w14:textId="77777777" w:rsidR="0005091A" w:rsidRPr="00B07DB5" w:rsidRDefault="0005091A" w:rsidP="00B26164">
      <w:pPr>
        <w:pStyle w:val="StylNadpis2Zarovnatdobloku"/>
        <w:numPr>
          <w:ilvl w:val="1"/>
          <w:numId w:val="6"/>
        </w:numPr>
        <w:tabs>
          <w:tab w:val="clear" w:pos="1920"/>
          <w:tab w:val="num" w:pos="567"/>
        </w:tabs>
        <w:spacing w:after="0"/>
        <w:ind w:left="567" w:right="284" w:hanging="567"/>
        <w:rPr>
          <w:rFonts w:ascii="Times New Roman" w:hAnsi="Times New Roman"/>
          <w:color w:val="000000"/>
          <w:szCs w:val="22"/>
        </w:rPr>
      </w:pPr>
      <w:r w:rsidRPr="00B07DB5">
        <w:rPr>
          <w:rFonts w:ascii="Times New Roman" w:hAnsi="Times New Roman"/>
          <w:szCs w:val="22"/>
        </w:rPr>
        <w:t>Po odstranění vady sepíše zhotovitel s objednate</w:t>
      </w:r>
      <w:r w:rsidR="00954635">
        <w:rPr>
          <w:rFonts w:ascii="Times New Roman" w:hAnsi="Times New Roman"/>
          <w:szCs w:val="22"/>
        </w:rPr>
        <w:t xml:space="preserve">lem protokol, </w:t>
      </w:r>
      <w:r w:rsidRPr="00B07DB5">
        <w:rPr>
          <w:rFonts w:ascii="Times New Roman" w:hAnsi="Times New Roman"/>
          <w:szCs w:val="22"/>
        </w:rPr>
        <w:t>ve kterém uvede, jakým způsobem reklamovanou vadu odstranil a objednatel potvrdí odstranění vady, nebo uvede důvody, pro které odmítá vadu považovat za odstraněnou.</w:t>
      </w:r>
    </w:p>
    <w:p w14:paraId="29CB8DD0" w14:textId="4E6FC413" w:rsidR="0005091A" w:rsidRPr="00B07DB5" w:rsidRDefault="0005091A" w:rsidP="00B26164">
      <w:pPr>
        <w:pStyle w:val="StylNadpis2Zarovnatdobloku"/>
        <w:numPr>
          <w:ilvl w:val="1"/>
          <w:numId w:val="6"/>
        </w:numPr>
        <w:tabs>
          <w:tab w:val="clear" w:pos="1920"/>
          <w:tab w:val="num" w:pos="567"/>
        </w:tabs>
        <w:spacing w:after="0"/>
        <w:ind w:left="567" w:right="284" w:hanging="567"/>
        <w:rPr>
          <w:rFonts w:ascii="Times New Roman" w:hAnsi="Times New Roman"/>
          <w:color w:val="000000"/>
          <w:szCs w:val="22"/>
        </w:rPr>
      </w:pPr>
      <w:r w:rsidRPr="00B07DB5">
        <w:rPr>
          <w:rFonts w:ascii="Times New Roman" w:hAnsi="Times New Roman"/>
          <w:szCs w:val="22"/>
        </w:rPr>
        <w:t xml:space="preserve">Na vyměněnou nebo nově nainstalovanou část díla se vztahuje záruční lhůta </w:t>
      </w:r>
      <w:r w:rsidR="00E545E7" w:rsidRPr="00E545E7">
        <w:rPr>
          <w:rFonts w:ascii="Times New Roman" w:hAnsi="Times New Roman"/>
          <w:szCs w:val="22"/>
        </w:rPr>
        <w:t>24 měsíců</w:t>
      </w:r>
      <w:r w:rsidRPr="00B07DB5">
        <w:rPr>
          <w:rFonts w:ascii="Times New Roman" w:hAnsi="Times New Roman"/>
          <w:szCs w:val="22"/>
        </w:rPr>
        <w:t xml:space="preserve">, a to počínaje dnem její výměny resp. instalace. </w:t>
      </w:r>
    </w:p>
    <w:p w14:paraId="010C3C15" w14:textId="77777777" w:rsidR="0005091A" w:rsidRPr="00B07DB5" w:rsidRDefault="0005091A" w:rsidP="001F2075">
      <w:pPr>
        <w:pStyle w:val="StylNadpis2Zarovnatdobloku"/>
        <w:numPr>
          <w:ilvl w:val="1"/>
          <w:numId w:val="6"/>
        </w:numPr>
        <w:tabs>
          <w:tab w:val="clear" w:pos="1920"/>
          <w:tab w:val="num" w:pos="567"/>
        </w:tabs>
        <w:spacing w:after="0"/>
        <w:ind w:left="567" w:right="284" w:hanging="567"/>
        <w:rPr>
          <w:rFonts w:ascii="Times New Roman" w:hAnsi="Times New Roman"/>
          <w:szCs w:val="22"/>
        </w:rPr>
      </w:pPr>
      <w:r w:rsidRPr="00B07DB5">
        <w:rPr>
          <w:rFonts w:ascii="Times New Roman" w:hAnsi="Times New Roman"/>
          <w:szCs w:val="22"/>
        </w:rPr>
        <w:t>Jestliže dílo nebo jeho část nemůže být provozováno během záruční doby v důsledku jakékoliv vady, poškození</w:t>
      </w:r>
      <w:r w:rsidR="00954635">
        <w:rPr>
          <w:rFonts w:ascii="Times New Roman" w:hAnsi="Times New Roman"/>
          <w:szCs w:val="22"/>
        </w:rPr>
        <w:t>, nebo nápravy jakékoliv vady,</w:t>
      </w:r>
      <w:r w:rsidRPr="00B07DB5">
        <w:rPr>
          <w:rFonts w:ascii="Times New Roman" w:hAnsi="Times New Roman"/>
          <w:szCs w:val="22"/>
        </w:rPr>
        <w:t xml:space="preserve"> nebo poškození, za které je odpovědný zhotovitel, pak se záruční doba platná pro dílo nebo jeho část prodlouží o lhůtu, rovnající se lhůtě od doby řádně uplatněné reklamace do doby odstranění vady díla.</w:t>
      </w:r>
    </w:p>
    <w:p w14:paraId="69D5C422" w14:textId="77777777" w:rsidR="0005091A" w:rsidRPr="00B07DB5" w:rsidRDefault="0005091A" w:rsidP="001F2075">
      <w:pPr>
        <w:pStyle w:val="StylNadpis2Zarovnatdobloku"/>
        <w:numPr>
          <w:ilvl w:val="1"/>
          <w:numId w:val="6"/>
        </w:numPr>
        <w:tabs>
          <w:tab w:val="clear" w:pos="1920"/>
          <w:tab w:val="num" w:pos="567"/>
        </w:tabs>
        <w:spacing w:after="0"/>
        <w:ind w:left="567" w:right="284" w:hanging="567"/>
        <w:rPr>
          <w:rFonts w:ascii="Times New Roman" w:hAnsi="Times New Roman"/>
          <w:szCs w:val="22"/>
        </w:rPr>
      </w:pPr>
      <w:r w:rsidRPr="00B07DB5">
        <w:rPr>
          <w:rFonts w:ascii="Times New Roman" w:hAnsi="Times New Roman"/>
          <w:szCs w:val="22"/>
        </w:rPr>
        <w:t>Uplatněním práv z odpovědnosti za vady nejsou dotčena práva objednatele z titulu odpovědnosti za škodu způsobenou vadným plněním.</w:t>
      </w:r>
    </w:p>
    <w:p w14:paraId="48D240CA" w14:textId="283CA55B" w:rsidR="0005091A" w:rsidRPr="00B07DB5" w:rsidRDefault="0005091A" w:rsidP="00B26164">
      <w:pPr>
        <w:pStyle w:val="StylNadpis2Zarovnatdobloku"/>
        <w:numPr>
          <w:ilvl w:val="1"/>
          <w:numId w:val="6"/>
        </w:numPr>
        <w:tabs>
          <w:tab w:val="clear" w:pos="1920"/>
          <w:tab w:val="num" w:pos="567"/>
        </w:tabs>
        <w:spacing w:after="0"/>
        <w:ind w:left="567" w:right="284" w:hanging="567"/>
        <w:rPr>
          <w:rFonts w:ascii="Times New Roman" w:hAnsi="Times New Roman"/>
          <w:szCs w:val="22"/>
        </w:rPr>
      </w:pPr>
      <w:r w:rsidRPr="00B07DB5">
        <w:rPr>
          <w:rFonts w:ascii="Times New Roman" w:hAnsi="Times New Roman"/>
          <w:szCs w:val="22"/>
        </w:rPr>
        <w:t>Na základě předchozího souhlasu objednatele</w:t>
      </w:r>
      <w:r w:rsidR="000D2E26">
        <w:rPr>
          <w:rFonts w:ascii="Times New Roman" w:hAnsi="Times New Roman"/>
          <w:szCs w:val="22"/>
        </w:rPr>
        <w:t xml:space="preserve"> je zhotovitel oprávněn použít </w:t>
      </w:r>
      <w:r w:rsidRPr="00B07DB5">
        <w:rPr>
          <w:rFonts w:ascii="Times New Roman" w:hAnsi="Times New Roman"/>
          <w:szCs w:val="22"/>
        </w:rPr>
        <w:t>k realizaci díla nebo jeho částí i třetí osobu (subdodavatele).</w:t>
      </w:r>
    </w:p>
    <w:p w14:paraId="450C6990" w14:textId="6D5B6140" w:rsidR="0005091A" w:rsidRPr="00B07DB5" w:rsidRDefault="0005091A" w:rsidP="00B26164">
      <w:pPr>
        <w:pStyle w:val="StylNadpis2Zarovnatdobloku"/>
        <w:numPr>
          <w:ilvl w:val="1"/>
          <w:numId w:val="6"/>
        </w:numPr>
        <w:tabs>
          <w:tab w:val="clear" w:pos="1920"/>
          <w:tab w:val="num" w:pos="567"/>
        </w:tabs>
        <w:spacing w:after="0"/>
        <w:ind w:left="567" w:right="284" w:hanging="567"/>
        <w:rPr>
          <w:rFonts w:ascii="Times New Roman" w:hAnsi="Times New Roman"/>
          <w:szCs w:val="22"/>
        </w:rPr>
      </w:pPr>
      <w:r w:rsidRPr="00B07DB5">
        <w:rPr>
          <w:rFonts w:ascii="Times New Roman" w:hAnsi="Times New Roman"/>
          <w:color w:val="000000"/>
          <w:szCs w:val="22"/>
        </w:rPr>
        <w:t>Zhotovitel prohlašuje, že má sjednáno přiměřené stavebně montážní pojištění a pojištění odpovědnosti za škodu.</w:t>
      </w:r>
      <w:r w:rsidRPr="00B07DB5">
        <w:rPr>
          <w:rFonts w:ascii="Times New Roman" w:hAnsi="Times New Roman"/>
          <w:szCs w:val="22"/>
        </w:rPr>
        <w:t xml:space="preserve"> Celkové pojistné krytí musí být sjednáno minimálně na hodnotu </w:t>
      </w:r>
      <w:r w:rsidR="00877024" w:rsidRPr="008453CA">
        <w:rPr>
          <w:rFonts w:ascii="Times New Roman" w:hAnsi="Times New Roman"/>
          <w:szCs w:val="22"/>
        </w:rPr>
        <w:t>100</w:t>
      </w:r>
      <w:r w:rsidRPr="008453CA">
        <w:rPr>
          <w:rFonts w:ascii="Times New Roman" w:hAnsi="Times New Roman"/>
          <w:szCs w:val="22"/>
        </w:rPr>
        <w:t xml:space="preserve"> %</w:t>
      </w:r>
      <w:r w:rsidRPr="00B07DB5">
        <w:rPr>
          <w:rFonts w:ascii="Times New Roman" w:hAnsi="Times New Roman"/>
          <w:szCs w:val="22"/>
        </w:rPr>
        <w:t xml:space="preserve"> (</w:t>
      </w:r>
      <w:r w:rsidR="00877024">
        <w:rPr>
          <w:rFonts w:ascii="Times New Roman" w:hAnsi="Times New Roman"/>
          <w:szCs w:val="22"/>
        </w:rPr>
        <w:t>sto</w:t>
      </w:r>
      <w:r w:rsidRPr="00B07DB5">
        <w:rPr>
          <w:rFonts w:ascii="Times New Roman" w:hAnsi="Times New Roman"/>
          <w:szCs w:val="22"/>
        </w:rPr>
        <w:t xml:space="preserve"> procent) smluvní ceny díla. Zhotovitel se zavazuje udržovat pojištění po celou dobu plnění smluvních povinností.</w:t>
      </w:r>
    </w:p>
    <w:p w14:paraId="083A8D89" w14:textId="77777777" w:rsidR="0005091A" w:rsidRPr="00B07DB5" w:rsidRDefault="0005091A" w:rsidP="00B57A09">
      <w:pPr>
        <w:tabs>
          <w:tab w:val="left" w:pos="1080"/>
          <w:tab w:val="left" w:pos="1620"/>
          <w:tab w:val="left" w:pos="2250"/>
        </w:tabs>
        <w:autoSpaceDE w:val="0"/>
        <w:autoSpaceDN w:val="0"/>
        <w:adjustRightInd w:val="0"/>
        <w:spacing w:line="240" w:lineRule="atLeast"/>
        <w:ind w:right="249"/>
        <w:jc w:val="both"/>
        <w:rPr>
          <w:color w:val="000000"/>
          <w:sz w:val="22"/>
          <w:szCs w:val="22"/>
        </w:rPr>
      </w:pPr>
    </w:p>
    <w:p w14:paraId="49547A8A" w14:textId="77777777" w:rsidR="0005091A" w:rsidRPr="00B07DB5" w:rsidRDefault="0005091A" w:rsidP="004F7509">
      <w:pPr>
        <w:tabs>
          <w:tab w:val="left" w:pos="1080"/>
          <w:tab w:val="left" w:pos="162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IX.</w:t>
      </w:r>
    </w:p>
    <w:p w14:paraId="68121427" w14:textId="4AE1DC0C" w:rsidR="0005091A" w:rsidRPr="00B07DB5" w:rsidRDefault="0005091A" w:rsidP="009F5937">
      <w:pPr>
        <w:tabs>
          <w:tab w:val="left" w:pos="1080"/>
          <w:tab w:val="left" w:pos="162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Smluvní pokuty a úroky z prodlení</w:t>
      </w:r>
    </w:p>
    <w:p w14:paraId="189C09DE" w14:textId="24D1EA84" w:rsidR="0005091A" w:rsidRPr="008453CA" w:rsidRDefault="0005091A" w:rsidP="00F028D9">
      <w:pPr>
        <w:numPr>
          <w:ilvl w:val="0"/>
          <w:numId w:val="16"/>
        </w:numPr>
        <w:tabs>
          <w:tab w:val="clear" w:pos="720"/>
          <w:tab w:val="num" w:pos="567"/>
          <w:tab w:val="left" w:pos="1080"/>
          <w:tab w:val="left" w:pos="1620"/>
          <w:tab w:val="left" w:pos="2250"/>
        </w:tabs>
        <w:autoSpaceDE w:val="0"/>
        <w:autoSpaceDN w:val="0"/>
        <w:adjustRightInd w:val="0"/>
        <w:ind w:left="567" w:right="249" w:hanging="567"/>
        <w:jc w:val="both"/>
        <w:rPr>
          <w:sz w:val="22"/>
          <w:szCs w:val="22"/>
        </w:rPr>
      </w:pPr>
      <w:r w:rsidRPr="00B07DB5">
        <w:rPr>
          <w:color w:val="000000"/>
          <w:sz w:val="22"/>
          <w:szCs w:val="22"/>
        </w:rPr>
        <w:t>Zhotovitel je povinen zaplatit objednateli smluvní pokutu za každé jednotlivé prodlení s řádným plněním díla dle postupových termínů uv</w:t>
      </w:r>
      <w:r w:rsidR="00B57A09">
        <w:rPr>
          <w:color w:val="000000"/>
          <w:sz w:val="22"/>
          <w:szCs w:val="22"/>
        </w:rPr>
        <w:t>edených v čl. III této smlouvy</w:t>
      </w:r>
      <w:r w:rsidRPr="00B07DB5">
        <w:rPr>
          <w:color w:val="000000"/>
          <w:sz w:val="22"/>
          <w:szCs w:val="22"/>
        </w:rPr>
        <w:t xml:space="preserve"> ve </w:t>
      </w:r>
      <w:r w:rsidRPr="008453CA">
        <w:rPr>
          <w:sz w:val="22"/>
          <w:szCs w:val="22"/>
        </w:rPr>
        <w:t>výši 0,</w:t>
      </w:r>
      <w:r w:rsidR="00954635" w:rsidRPr="008453CA">
        <w:rPr>
          <w:sz w:val="22"/>
          <w:szCs w:val="22"/>
        </w:rPr>
        <w:t>1</w:t>
      </w:r>
      <w:r w:rsidRPr="008453CA">
        <w:rPr>
          <w:sz w:val="22"/>
          <w:szCs w:val="22"/>
        </w:rPr>
        <w:t xml:space="preserve"> % z</w:t>
      </w:r>
      <w:r w:rsidR="00B818EA">
        <w:rPr>
          <w:sz w:val="22"/>
          <w:szCs w:val="22"/>
        </w:rPr>
        <w:t xml:space="preserve"> celkové </w:t>
      </w:r>
      <w:r w:rsidRPr="008453CA">
        <w:rPr>
          <w:sz w:val="22"/>
          <w:szCs w:val="22"/>
        </w:rPr>
        <w:t>ceny díla za každý i započatý den prodlení.</w:t>
      </w:r>
    </w:p>
    <w:p w14:paraId="35333A21" w14:textId="77777777" w:rsidR="0005091A" w:rsidRPr="008453CA" w:rsidRDefault="0005091A" w:rsidP="00F028D9">
      <w:pPr>
        <w:numPr>
          <w:ilvl w:val="0"/>
          <w:numId w:val="16"/>
        </w:numPr>
        <w:tabs>
          <w:tab w:val="clear" w:pos="720"/>
          <w:tab w:val="num" w:pos="567"/>
          <w:tab w:val="left" w:pos="1080"/>
          <w:tab w:val="left" w:pos="1620"/>
          <w:tab w:val="left" w:pos="2250"/>
        </w:tabs>
        <w:autoSpaceDE w:val="0"/>
        <w:autoSpaceDN w:val="0"/>
        <w:adjustRightInd w:val="0"/>
        <w:ind w:left="567" w:right="249" w:hanging="567"/>
        <w:jc w:val="both"/>
        <w:rPr>
          <w:sz w:val="22"/>
          <w:szCs w:val="22"/>
        </w:rPr>
      </w:pPr>
      <w:r w:rsidRPr="008453CA">
        <w:rPr>
          <w:sz w:val="22"/>
          <w:szCs w:val="22"/>
        </w:rPr>
        <w:t>Objednatel je povinen zaplatit zhotoviteli v případě prodlení s placením jakékoli platby smluvní úrok z prodlení ve výši 0,</w:t>
      </w:r>
      <w:r w:rsidR="00954635" w:rsidRPr="008453CA">
        <w:rPr>
          <w:sz w:val="22"/>
          <w:szCs w:val="22"/>
        </w:rPr>
        <w:t>1</w:t>
      </w:r>
      <w:r w:rsidRPr="008453CA">
        <w:rPr>
          <w:sz w:val="22"/>
          <w:szCs w:val="22"/>
        </w:rPr>
        <w:t xml:space="preserve"> % z dlužné částky za každý i započatý den prodlení.</w:t>
      </w:r>
    </w:p>
    <w:p w14:paraId="0949CB79" w14:textId="77777777" w:rsidR="0005091A" w:rsidRPr="00B07DB5" w:rsidRDefault="0005091A" w:rsidP="00F028D9">
      <w:pPr>
        <w:numPr>
          <w:ilvl w:val="0"/>
          <w:numId w:val="16"/>
        </w:numPr>
        <w:tabs>
          <w:tab w:val="clear" w:pos="720"/>
          <w:tab w:val="num" w:pos="567"/>
          <w:tab w:val="left" w:pos="1080"/>
          <w:tab w:val="left" w:pos="1620"/>
          <w:tab w:val="left" w:pos="2250"/>
        </w:tabs>
        <w:autoSpaceDE w:val="0"/>
        <w:autoSpaceDN w:val="0"/>
        <w:adjustRightInd w:val="0"/>
        <w:ind w:left="567" w:right="249" w:hanging="567"/>
        <w:jc w:val="both"/>
        <w:rPr>
          <w:sz w:val="22"/>
          <w:szCs w:val="22"/>
        </w:rPr>
      </w:pPr>
      <w:r w:rsidRPr="008453CA">
        <w:rPr>
          <w:sz w:val="22"/>
          <w:szCs w:val="22"/>
        </w:rPr>
        <w:t xml:space="preserve">V případě prodlení s odstraněním reklamovaných vad může objednatel účtovat zhotoviteli smluvní pokutu ve výši </w:t>
      </w:r>
      <w:r w:rsidR="00FF4954" w:rsidRPr="008453CA">
        <w:rPr>
          <w:sz w:val="22"/>
          <w:szCs w:val="22"/>
        </w:rPr>
        <w:t>5</w:t>
      </w:r>
      <w:r w:rsidRPr="008453CA">
        <w:rPr>
          <w:sz w:val="22"/>
          <w:szCs w:val="22"/>
        </w:rPr>
        <w:t>000,- Kč za každou vadu a každý i započatý den prodl</w:t>
      </w:r>
      <w:r w:rsidRPr="00B07DB5">
        <w:rPr>
          <w:sz w:val="22"/>
          <w:szCs w:val="22"/>
        </w:rPr>
        <w:t>ení až do dne, kdy vady budou odstraněny.</w:t>
      </w:r>
    </w:p>
    <w:p w14:paraId="5513E9D7" w14:textId="77777777" w:rsidR="00F92FE9" w:rsidRDefault="00F92FE9" w:rsidP="00F92FE9">
      <w:pPr>
        <w:numPr>
          <w:ilvl w:val="0"/>
          <w:numId w:val="16"/>
        </w:numPr>
        <w:tabs>
          <w:tab w:val="clear" w:pos="720"/>
          <w:tab w:val="num" w:pos="567"/>
          <w:tab w:val="left" w:pos="1080"/>
          <w:tab w:val="left" w:pos="1620"/>
          <w:tab w:val="left" w:pos="2250"/>
        </w:tabs>
        <w:autoSpaceDE w:val="0"/>
        <w:autoSpaceDN w:val="0"/>
        <w:adjustRightInd w:val="0"/>
        <w:ind w:left="567" w:right="249" w:hanging="567"/>
        <w:jc w:val="both"/>
        <w:rPr>
          <w:sz w:val="22"/>
          <w:szCs w:val="22"/>
        </w:rPr>
      </w:pPr>
      <w:r w:rsidRPr="00003248">
        <w:rPr>
          <w:sz w:val="22"/>
          <w:szCs w:val="22"/>
        </w:rPr>
        <w:t xml:space="preserve">V případě porušení dostupnosti, důvěrnosti nebo integrity svěřených dat, provozních údajů a informací je Zhotovitel za každé jednotlivé porušení povinný zaplatit Objednateli smluvní pokutu ve výši 200 000,- Kč. Smluvní pokutu a náhradu škody nelze uplatnit, pokud Zhotovitel prokáže, že porušení povinností bylo způsobeno mimořádnou nepředvídatelnou a nepřekonatelnou okolností vzniklou nezávisle na vůli Zhotovitele, např. v důsledku hackerského útoku, který je úspěšný i přes dodržení všech bezpečnostních opatření požadovaných článkem XI. Povinnosti Zhotovitele v </w:t>
      </w:r>
      <w:r w:rsidRPr="00003248">
        <w:rPr>
          <w:sz w:val="22"/>
          <w:szCs w:val="22"/>
        </w:rPr>
        <w:lastRenderedPageBreak/>
        <w:t>souvislosti se zákonem o kybernetické bezpečnosti a dalšími relevantními ustanoveními této smlouvy.</w:t>
      </w:r>
    </w:p>
    <w:p w14:paraId="77FEB2F8" w14:textId="77777777" w:rsidR="00F92FE9" w:rsidRPr="00003248" w:rsidRDefault="00F92FE9" w:rsidP="00F92FE9">
      <w:pPr>
        <w:numPr>
          <w:ilvl w:val="0"/>
          <w:numId w:val="16"/>
        </w:numPr>
        <w:tabs>
          <w:tab w:val="clear" w:pos="720"/>
          <w:tab w:val="num" w:pos="567"/>
          <w:tab w:val="left" w:pos="1080"/>
          <w:tab w:val="left" w:pos="1620"/>
          <w:tab w:val="left" w:pos="2250"/>
        </w:tabs>
        <w:autoSpaceDE w:val="0"/>
        <w:autoSpaceDN w:val="0"/>
        <w:adjustRightInd w:val="0"/>
        <w:ind w:left="567" w:right="249" w:hanging="567"/>
        <w:jc w:val="both"/>
        <w:rPr>
          <w:sz w:val="22"/>
          <w:szCs w:val="22"/>
        </w:rPr>
      </w:pPr>
      <w:r w:rsidRPr="00003248">
        <w:rPr>
          <w:sz w:val="22"/>
          <w:szCs w:val="22"/>
        </w:rPr>
        <w:t>V případě porušení mlčenlivosti o svěřených datech, provozních údajích a informací je Zhotovitel za každé jednotlivé porušení povinný zaplatit Objednateli smluvní pokutu ve výši 200 000,- Kč.</w:t>
      </w:r>
    </w:p>
    <w:p w14:paraId="0124DA72" w14:textId="77777777" w:rsidR="00F92FE9" w:rsidRPr="00B07DB5" w:rsidRDefault="00F92FE9" w:rsidP="00F92FE9">
      <w:pPr>
        <w:numPr>
          <w:ilvl w:val="0"/>
          <w:numId w:val="16"/>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B07DB5">
        <w:rPr>
          <w:sz w:val="22"/>
          <w:szCs w:val="22"/>
        </w:rPr>
        <w:t xml:space="preserve">Smluvní pokuta a </w:t>
      </w:r>
      <w:r>
        <w:rPr>
          <w:sz w:val="22"/>
          <w:szCs w:val="22"/>
        </w:rPr>
        <w:t xml:space="preserve">smluvní </w:t>
      </w:r>
      <w:r w:rsidRPr="00B07DB5">
        <w:rPr>
          <w:sz w:val="22"/>
          <w:szCs w:val="22"/>
        </w:rPr>
        <w:t xml:space="preserve">úrok z prodlení jsou splatné ve lhůtě 21 dnů po obdržení jejich vyúčtování. Objednatel je oprávněn, zejména v případě, kdy zhotovitel ve stanovené lhůtě neuhradí smluvní pokutu, </w:t>
      </w:r>
      <w:r>
        <w:rPr>
          <w:sz w:val="22"/>
          <w:szCs w:val="22"/>
        </w:rPr>
        <w:t xml:space="preserve">jednostranně </w:t>
      </w:r>
      <w:r w:rsidRPr="00B07DB5">
        <w:rPr>
          <w:sz w:val="22"/>
          <w:szCs w:val="22"/>
        </w:rPr>
        <w:t>započíst svou pohledávku na zaplacení smluvní pokuty proti pohledávce zhotovitele na zaplacení ceny díla.</w:t>
      </w:r>
    </w:p>
    <w:p w14:paraId="579F6F10" w14:textId="7DDCEEBF" w:rsidR="0005091A" w:rsidRDefault="00F92FE9" w:rsidP="00F92FE9">
      <w:pPr>
        <w:numPr>
          <w:ilvl w:val="0"/>
          <w:numId w:val="16"/>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B07DB5">
        <w:rPr>
          <w:color w:val="000000"/>
          <w:sz w:val="22"/>
          <w:szCs w:val="22"/>
        </w:rPr>
        <w:t>Zaplacením smluvní pokuty není dotčeno právo na náhradu škody vzniklé v příčinné souvislosti s porušením povinnosti, za které je smluvní pokuta účtována a vymáhána</w:t>
      </w:r>
    </w:p>
    <w:p w14:paraId="78BCF2D8" w14:textId="77777777" w:rsidR="00F92FE9" w:rsidRPr="00B07DB5" w:rsidRDefault="00F92FE9" w:rsidP="00F92FE9">
      <w:pPr>
        <w:tabs>
          <w:tab w:val="left" w:pos="1080"/>
          <w:tab w:val="left" w:pos="1620"/>
          <w:tab w:val="left" w:pos="2250"/>
        </w:tabs>
        <w:autoSpaceDE w:val="0"/>
        <w:autoSpaceDN w:val="0"/>
        <w:adjustRightInd w:val="0"/>
        <w:ind w:left="567" w:right="249"/>
        <w:jc w:val="both"/>
        <w:rPr>
          <w:color w:val="000000"/>
          <w:sz w:val="22"/>
          <w:szCs w:val="22"/>
        </w:rPr>
      </w:pPr>
    </w:p>
    <w:p w14:paraId="1A749760" w14:textId="77777777" w:rsidR="0005091A" w:rsidRPr="00B07DB5" w:rsidRDefault="0005091A" w:rsidP="00AF5EF7">
      <w:pPr>
        <w:tabs>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X.</w:t>
      </w:r>
    </w:p>
    <w:p w14:paraId="2454BE51" w14:textId="77777777" w:rsidR="00F92FE9" w:rsidRDefault="00F92FE9" w:rsidP="00F92FE9">
      <w:pPr>
        <w:tabs>
          <w:tab w:val="left" w:pos="1080"/>
          <w:tab w:val="left" w:pos="2250"/>
        </w:tabs>
        <w:autoSpaceDE w:val="0"/>
        <w:autoSpaceDN w:val="0"/>
        <w:adjustRightInd w:val="0"/>
        <w:spacing w:line="240" w:lineRule="atLeast"/>
        <w:ind w:right="249"/>
        <w:jc w:val="center"/>
        <w:rPr>
          <w:b/>
          <w:bCs/>
          <w:color w:val="000000"/>
          <w:sz w:val="22"/>
          <w:szCs w:val="22"/>
        </w:rPr>
      </w:pPr>
      <w:r>
        <w:rPr>
          <w:b/>
          <w:bCs/>
          <w:color w:val="000000"/>
          <w:sz w:val="22"/>
          <w:szCs w:val="22"/>
        </w:rPr>
        <w:t>Ochrana osobních údajů</w:t>
      </w:r>
    </w:p>
    <w:p w14:paraId="6215F028" w14:textId="77777777" w:rsidR="00F92FE9" w:rsidRDefault="00F92FE9" w:rsidP="00F92FE9">
      <w:pPr>
        <w:tabs>
          <w:tab w:val="left" w:pos="1080"/>
          <w:tab w:val="left" w:pos="2250"/>
        </w:tabs>
        <w:autoSpaceDE w:val="0"/>
        <w:autoSpaceDN w:val="0"/>
        <w:adjustRightInd w:val="0"/>
        <w:spacing w:line="240" w:lineRule="atLeast"/>
        <w:ind w:left="567" w:right="249"/>
        <w:jc w:val="both"/>
        <w:rPr>
          <w:bCs/>
          <w:color w:val="000000"/>
          <w:sz w:val="22"/>
          <w:szCs w:val="22"/>
        </w:rPr>
      </w:pPr>
      <w:r w:rsidRPr="00125A49">
        <w:rPr>
          <w:bCs/>
          <w:color w:val="000000"/>
          <w:sz w:val="22"/>
          <w:szCs w:val="22"/>
        </w:rPr>
        <w:t>Teplárna České Budějovice, a.s. může v některých případech a na základě svého oprávněného zájmu pro účely přípravy, uzavření a plnění Smlouvy, vnitřní evidence a kontroly, ochrany právních nároků a provozních potřeb zpracovávat osobní údaje poskytnuté jí druhou smluvní stranou. Pokud ke zpracování osobních údajů druhé smluvní strany, příp. jejích zástupců/ zaměstnanců dojde (pouze v relevantních případech, nikoli vždy), je toto zpracování prováděno vždy v souladu s platnými právními předpisy, když podrobné informace, konkrétní zásady a podmínky zpracování osobních údajů společností Teplárna České Budějovice, a.s. jsou dostupné na adrese http://www.teplarna-cb.cz/o-spolecnosti/ochrana-osobnich-udaju/. Podpisem této Smlouvy zástupce druhé smluvní strany potvrzuje, že se seznámil s informacemi o zpracování osobních údajů, a to včetně práv, které druhé smluvní straně a jejím zástupců náleží.</w:t>
      </w:r>
    </w:p>
    <w:p w14:paraId="03BD332C" w14:textId="77777777" w:rsidR="00F92FE9" w:rsidRDefault="00F92FE9" w:rsidP="00F92FE9">
      <w:pPr>
        <w:tabs>
          <w:tab w:val="left" w:pos="1080"/>
          <w:tab w:val="left" w:pos="2250"/>
        </w:tabs>
        <w:autoSpaceDE w:val="0"/>
        <w:autoSpaceDN w:val="0"/>
        <w:adjustRightInd w:val="0"/>
        <w:spacing w:line="240" w:lineRule="atLeast"/>
        <w:ind w:left="567" w:right="249"/>
        <w:jc w:val="both"/>
        <w:rPr>
          <w:bCs/>
          <w:color w:val="000000"/>
          <w:sz w:val="22"/>
          <w:szCs w:val="22"/>
        </w:rPr>
      </w:pPr>
    </w:p>
    <w:p w14:paraId="61016083" w14:textId="77777777" w:rsidR="00F92FE9" w:rsidRPr="00F92FE9" w:rsidRDefault="00F92FE9" w:rsidP="00F92FE9">
      <w:pPr>
        <w:tabs>
          <w:tab w:val="left" w:pos="1080"/>
          <w:tab w:val="left" w:pos="2250"/>
        </w:tabs>
        <w:autoSpaceDE w:val="0"/>
        <w:autoSpaceDN w:val="0"/>
        <w:adjustRightInd w:val="0"/>
        <w:spacing w:line="240" w:lineRule="atLeast"/>
        <w:ind w:right="249"/>
        <w:jc w:val="center"/>
        <w:rPr>
          <w:b/>
          <w:bCs/>
          <w:color w:val="000000"/>
          <w:sz w:val="22"/>
          <w:szCs w:val="22"/>
        </w:rPr>
      </w:pPr>
      <w:r w:rsidRPr="00F92FE9">
        <w:rPr>
          <w:b/>
          <w:bCs/>
          <w:color w:val="000000"/>
          <w:sz w:val="22"/>
          <w:szCs w:val="22"/>
        </w:rPr>
        <w:t>XI.</w:t>
      </w:r>
    </w:p>
    <w:p w14:paraId="0CE05F2E" w14:textId="77777777" w:rsidR="00F92FE9" w:rsidRPr="00F92FE9" w:rsidRDefault="00F92FE9" w:rsidP="00F92FE9">
      <w:pPr>
        <w:tabs>
          <w:tab w:val="left" w:pos="1080"/>
          <w:tab w:val="left" w:pos="2250"/>
        </w:tabs>
        <w:autoSpaceDE w:val="0"/>
        <w:autoSpaceDN w:val="0"/>
        <w:adjustRightInd w:val="0"/>
        <w:spacing w:line="240" w:lineRule="atLeast"/>
        <w:ind w:right="249"/>
        <w:jc w:val="center"/>
        <w:rPr>
          <w:b/>
          <w:bCs/>
          <w:color w:val="000000"/>
          <w:sz w:val="22"/>
          <w:szCs w:val="22"/>
        </w:rPr>
      </w:pPr>
      <w:r w:rsidRPr="00F92FE9">
        <w:rPr>
          <w:b/>
          <w:bCs/>
          <w:color w:val="000000"/>
          <w:sz w:val="22"/>
          <w:szCs w:val="22"/>
        </w:rPr>
        <w:t>Povinnosti zhotovitele v souvislosti se zákonem o kybernetické bezpečnosti</w:t>
      </w:r>
    </w:p>
    <w:p w14:paraId="16B0162B" w14:textId="6777B0F9" w:rsidR="00F92FE9" w:rsidRPr="00F92FE9" w:rsidRDefault="00F92FE9" w:rsidP="00F92FE9">
      <w:pPr>
        <w:numPr>
          <w:ilvl w:val="0"/>
          <w:numId w:val="29"/>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F92FE9">
        <w:rPr>
          <w:color w:val="000000"/>
          <w:sz w:val="22"/>
          <w:szCs w:val="22"/>
        </w:rPr>
        <w:t xml:space="preserve">Objednatel, tj. Teplárna České Budějovice, a.s. (dále „TČB“) je určeným provozovatelem základní služby v oblastech výroby tepelné energie a provozu soustavy zásobování tepelnou energií a správcem informačního systému, na kterém jsou tyto služby závislé. TČB se musí řídit požadavky definovanými v zákoně č. 181/2014 Sb., o kybernetické bezpečnosti a jeho prováděcích předpisech. TČB v souladu s požadavky vyhlášky č. 82/2018 Sb., o kybernetické bezpečnosti (dále „VKB“) stanovuje nároky na bezpečnostní opatření svých dodavatelů, resp. zhotovitelů. Zhotovitel se zavazuje poskytnout veškerou potřebnou součinnost, kterou může TČB potřebovat při plnění zákonných požadavků v rozsahu dodávaných služeb. </w:t>
      </w:r>
    </w:p>
    <w:p w14:paraId="7C4F3AC5" w14:textId="75CD3C3C" w:rsidR="00F92FE9" w:rsidRPr="00F92FE9" w:rsidRDefault="00F92FE9" w:rsidP="00F92FE9">
      <w:pPr>
        <w:numPr>
          <w:ilvl w:val="0"/>
          <w:numId w:val="29"/>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F92FE9">
        <w:rPr>
          <w:color w:val="000000"/>
          <w:sz w:val="22"/>
          <w:szCs w:val="22"/>
        </w:rPr>
        <w:t>Zhotovitel se zavazuje zajistit ochranu důvěrnosti, dostupnosti a integrity dat, provozních údajů a informací přiměřeně identifikovaným rizikům. Získaná data, provozní údaje a informace jsou považovány za důvěrné.</w:t>
      </w:r>
    </w:p>
    <w:p w14:paraId="068E9EE4" w14:textId="5D8CCCB2" w:rsidR="00F92FE9" w:rsidRPr="00F92FE9" w:rsidRDefault="00F92FE9" w:rsidP="00F92FE9">
      <w:pPr>
        <w:numPr>
          <w:ilvl w:val="0"/>
          <w:numId w:val="29"/>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F92FE9">
        <w:rPr>
          <w:color w:val="000000"/>
          <w:sz w:val="22"/>
          <w:szCs w:val="22"/>
        </w:rPr>
        <w:t>Zhotoviteli jsou poskytnuta data, provozní údaje a informace pouze v rozsahu nezbytném pro plnění smlouvy. Zhotovitel je oprávněn poskytnout v nezbytném rozsahu získaná data, provozní údaje a informace schváleným subdodavatelům. TČB je výhradním vlastníkem všech předaných dat, provozních údajů a informací. Zhotovitel neposkytne data, provozní údaje a informace bez výslovného souhlasu TČB třetím osobám a není oprávněn s nimi nakládat mimo rozsah plnění smlouvy.</w:t>
      </w:r>
    </w:p>
    <w:p w14:paraId="2872461B" w14:textId="7D95AF16" w:rsidR="00F92FE9" w:rsidRPr="00F92FE9" w:rsidRDefault="00F92FE9" w:rsidP="00F92FE9">
      <w:pPr>
        <w:numPr>
          <w:ilvl w:val="0"/>
          <w:numId w:val="29"/>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F92FE9">
        <w:rPr>
          <w:color w:val="000000"/>
          <w:sz w:val="22"/>
          <w:szCs w:val="22"/>
        </w:rPr>
        <w:t>Zhotovitel poskytne na žádost TČB veškeré informace potřebné k doložení toho, že byly splněny povinnosti stanovené v této smlouvě a umožní audity, včetně inspekcí, prováděné TČB nebo jiným auditorem, kterého TČB pověří a k těmto auditům přispěje. Objednatel nebo jím pověřený auditor je při výkonu auditu povinen dbát oprávněných zájmů Zhotovitele, zejména nesmí být ohrožena bezpečnost dat zpracovávaných Zhotovitelem ani nesmí dojít k neoprávněnému zásahu do práv třetích osob.</w:t>
      </w:r>
    </w:p>
    <w:p w14:paraId="42F832E7" w14:textId="0ABEDEF2" w:rsidR="00F92FE9" w:rsidRPr="00F92FE9" w:rsidRDefault="00F92FE9" w:rsidP="00F92FE9">
      <w:pPr>
        <w:numPr>
          <w:ilvl w:val="0"/>
          <w:numId w:val="29"/>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F92FE9">
        <w:rPr>
          <w:color w:val="000000"/>
          <w:sz w:val="22"/>
          <w:szCs w:val="22"/>
        </w:rPr>
        <w:t>Zhotovitel je povinen dodržovat zásady kybernetické bezpečnosti TČB, které mu budou předány po podpisu smlouvy. Seznámení se zásadami potvrdí Zhotovitel písemně manažerovi kybernetické bezpečnosti TČB. Zhotovitel je povinen se se zásadami seznámit před započetím realizace předmětu smlouvy a odpovídá za dodržování zásad svými zaměstnanci a subdodavateli.</w:t>
      </w:r>
    </w:p>
    <w:p w14:paraId="46C5B17E" w14:textId="577B9200" w:rsidR="00F92FE9" w:rsidRPr="00F92FE9" w:rsidRDefault="00F92FE9" w:rsidP="00F92FE9">
      <w:pPr>
        <w:numPr>
          <w:ilvl w:val="0"/>
          <w:numId w:val="29"/>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F92FE9">
        <w:rPr>
          <w:color w:val="000000"/>
          <w:sz w:val="22"/>
          <w:szCs w:val="22"/>
        </w:rPr>
        <w:t xml:space="preserve">Zhotovitel musí okamžitě a bez zbytečného odkladu informovat manažera kybernetické bezpečnosti TČB o všech kybernetických incidentech souvisejících s předmětem smlouvy a poskytnout potřebné informace a součinnost pro vyšetření bezpečnostního incidentu a zavedení bezpečnostních opatření. Informace musí být poskytnuta také písemnou formou. Do vyřešení bezpečnostního </w:t>
      </w:r>
      <w:r w:rsidRPr="00F92FE9">
        <w:rPr>
          <w:color w:val="000000"/>
          <w:sz w:val="22"/>
          <w:szCs w:val="22"/>
        </w:rPr>
        <w:lastRenderedPageBreak/>
        <w:t>incidentu mohou být přijata opatření, která omezí přístup Zhotovitele k informačním a komunikačním systémům TČB. Toto opatření nebude vnímáno jako překážka v plnění smlouvy na straně TČB.</w:t>
      </w:r>
    </w:p>
    <w:p w14:paraId="293705FE" w14:textId="3A9CEAA8" w:rsidR="00F92FE9" w:rsidRPr="00F92FE9" w:rsidRDefault="00F92FE9" w:rsidP="00F92FE9">
      <w:pPr>
        <w:numPr>
          <w:ilvl w:val="0"/>
          <w:numId w:val="29"/>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F92FE9">
        <w:rPr>
          <w:color w:val="000000"/>
          <w:sz w:val="22"/>
          <w:szCs w:val="22"/>
        </w:rPr>
        <w:t>TČB má právo monitorovat aktivitu zaměstnanců Zhotovitele a jeho subdodavatelů v informačním systému TČB v rozsahu monitoringu práce privilegovaných uživatelů informačního systému TČB.</w:t>
      </w:r>
    </w:p>
    <w:p w14:paraId="3EEDA53C" w14:textId="30E31503" w:rsidR="00F92FE9" w:rsidRPr="00F92FE9" w:rsidRDefault="00F92FE9" w:rsidP="00F92FE9">
      <w:pPr>
        <w:numPr>
          <w:ilvl w:val="0"/>
          <w:numId w:val="29"/>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F92FE9">
        <w:rPr>
          <w:color w:val="000000"/>
          <w:sz w:val="22"/>
          <w:szCs w:val="22"/>
        </w:rPr>
        <w:t xml:space="preserve">Po ukončení Smlouvy je Zpracovatel povinen vymazat všechna získaná data, provozní údaje a informace a jejich kopie, bezpečným způsobem, který neumožňuje jejich obnovu. Nosiče informací, které neumožňují bezpečné vymazání dat, musí být fyzicky zlikvidovány. Likvidace je prováděna protokolárně a kopie protokolů o likvidaci jsou předány manažerovi kybernetické bezpečnosti TČB. </w:t>
      </w:r>
    </w:p>
    <w:p w14:paraId="3DE8BEF8" w14:textId="12A9CFBC" w:rsidR="00F92FE9" w:rsidRPr="00F92FE9" w:rsidRDefault="00F92FE9" w:rsidP="00F92FE9">
      <w:pPr>
        <w:numPr>
          <w:ilvl w:val="0"/>
          <w:numId w:val="29"/>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F92FE9">
        <w:rPr>
          <w:color w:val="000000"/>
          <w:sz w:val="22"/>
          <w:szCs w:val="22"/>
        </w:rPr>
        <w:t>Povinnost vymazat všechna získaná data, provozní údaje, informace a jejich kopie neplatí, pokud Zhotoviteli jejich uložení ukládají platné právní předpisy České republiky. V takovém případě zajistí Zhotovitel jejich uložení podle uvedených aplikovatelných předpisů a informuje o tomto písemně pracovníka TČB odpovědného za realizaci díla.</w:t>
      </w:r>
    </w:p>
    <w:p w14:paraId="0C60C547" w14:textId="17932941" w:rsidR="00F92FE9" w:rsidRPr="00125A49" w:rsidRDefault="00F92FE9" w:rsidP="00F92FE9">
      <w:pPr>
        <w:numPr>
          <w:ilvl w:val="0"/>
          <w:numId w:val="29"/>
        </w:numPr>
        <w:tabs>
          <w:tab w:val="clear" w:pos="720"/>
          <w:tab w:val="num" w:pos="567"/>
          <w:tab w:val="left" w:pos="1080"/>
          <w:tab w:val="left" w:pos="1620"/>
          <w:tab w:val="left" w:pos="2250"/>
        </w:tabs>
        <w:autoSpaceDE w:val="0"/>
        <w:autoSpaceDN w:val="0"/>
        <w:adjustRightInd w:val="0"/>
        <w:ind w:left="567" w:right="249" w:hanging="567"/>
        <w:jc w:val="both"/>
        <w:rPr>
          <w:bCs/>
          <w:color w:val="000000"/>
          <w:sz w:val="22"/>
          <w:szCs w:val="22"/>
        </w:rPr>
      </w:pPr>
      <w:r w:rsidRPr="00F92FE9">
        <w:rPr>
          <w:color w:val="000000"/>
          <w:sz w:val="22"/>
          <w:szCs w:val="22"/>
        </w:rPr>
        <w:t>Data, provozní údaje a informace v listinné podobě jsou mezi smluvními stranami předávány v uzavřené obálce. Data, provozní údaje a informace v elektronické podobě jsou mezi smluvními stranami předávány prostřednictvím zabezpečeného elektronického úložiště ve správě TČB. Vzdálený přístup k datům, provozním údajům a informacím je možný pouze šifrovaným spojením odsouhlaseným TČB.  Vzdálené přístupy jsou poskytovány výhradně konkrétním pracovníkům Zhotovitele a je zakázáno je sdílet. Využívání elektronické pošty pro předávání dat, provozních údajů a informací není doporučeno. Pro přenos dat, provozních údajů a informací elektronickou poštou je potřeba využít šifrovanou přílohu. Pokud není požadavek na formát</w:t>
      </w:r>
      <w:r w:rsidRPr="00F92FE9">
        <w:rPr>
          <w:bCs/>
          <w:color w:val="000000"/>
          <w:sz w:val="22"/>
          <w:szCs w:val="22"/>
        </w:rPr>
        <w:t xml:space="preserve"> předávaných dat součástí smlouvy, je stanoven vzájemnou dokumentovanou dohodou smluvních stran.</w:t>
      </w:r>
    </w:p>
    <w:p w14:paraId="29372A8B" w14:textId="77777777" w:rsidR="0005091A" w:rsidRDefault="0005091A" w:rsidP="00B57A09">
      <w:pPr>
        <w:tabs>
          <w:tab w:val="left" w:pos="1080"/>
          <w:tab w:val="left" w:pos="2250"/>
        </w:tabs>
        <w:autoSpaceDE w:val="0"/>
        <w:autoSpaceDN w:val="0"/>
        <w:adjustRightInd w:val="0"/>
        <w:spacing w:line="240" w:lineRule="atLeast"/>
        <w:ind w:right="249"/>
        <w:jc w:val="both"/>
        <w:rPr>
          <w:color w:val="000000"/>
          <w:sz w:val="22"/>
          <w:szCs w:val="22"/>
        </w:rPr>
      </w:pPr>
    </w:p>
    <w:p w14:paraId="68D94D63" w14:textId="77777777" w:rsidR="00F92FE9" w:rsidRPr="00B07DB5" w:rsidRDefault="00F92FE9" w:rsidP="00F92FE9">
      <w:pPr>
        <w:tabs>
          <w:tab w:val="left" w:pos="1080"/>
          <w:tab w:val="left" w:pos="2250"/>
        </w:tabs>
        <w:autoSpaceDE w:val="0"/>
        <w:autoSpaceDN w:val="0"/>
        <w:adjustRightInd w:val="0"/>
        <w:spacing w:line="240" w:lineRule="atLeast"/>
        <w:ind w:right="249"/>
        <w:jc w:val="center"/>
        <w:rPr>
          <w:b/>
          <w:bCs/>
          <w:color w:val="000000"/>
          <w:sz w:val="22"/>
          <w:szCs w:val="22"/>
        </w:rPr>
      </w:pPr>
      <w:r>
        <w:rPr>
          <w:b/>
          <w:bCs/>
          <w:color w:val="000000"/>
          <w:sz w:val="22"/>
          <w:szCs w:val="22"/>
        </w:rPr>
        <w:t>XII</w:t>
      </w:r>
      <w:r w:rsidRPr="00B07DB5">
        <w:rPr>
          <w:b/>
          <w:bCs/>
          <w:color w:val="000000"/>
          <w:sz w:val="22"/>
          <w:szCs w:val="22"/>
        </w:rPr>
        <w:t>.</w:t>
      </w:r>
    </w:p>
    <w:p w14:paraId="737AC859" w14:textId="77777777" w:rsidR="00F92FE9" w:rsidRPr="00B07DB5" w:rsidRDefault="00F92FE9" w:rsidP="00F92FE9">
      <w:pPr>
        <w:tabs>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Ukončení smluvního vztahu</w:t>
      </w:r>
    </w:p>
    <w:p w14:paraId="4864E210" w14:textId="77777777" w:rsidR="00F92FE9" w:rsidRDefault="00F92FE9" w:rsidP="00F92FE9">
      <w:pPr>
        <w:numPr>
          <w:ilvl w:val="0"/>
          <w:numId w:val="17"/>
        </w:numPr>
        <w:tabs>
          <w:tab w:val="clear" w:pos="720"/>
          <w:tab w:val="num" w:pos="567"/>
          <w:tab w:val="left" w:pos="2250"/>
        </w:tabs>
        <w:autoSpaceDE w:val="0"/>
        <w:autoSpaceDN w:val="0"/>
        <w:adjustRightInd w:val="0"/>
        <w:spacing w:line="240" w:lineRule="atLeast"/>
        <w:ind w:left="567" w:right="284" w:hanging="567"/>
        <w:jc w:val="both"/>
        <w:rPr>
          <w:color w:val="000000"/>
          <w:sz w:val="22"/>
          <w:szCs w:val="22"/>
        </w:rPr>
      </w:pPr>
      <w:r w:rsidRPr="00B07DB5">
        <w:rPr>
          <w:color w:val="000000"/>
          <w:sz w:val="22"/>
          <w:szCs w:val="22"/>
        </w:rPr>
        <w:t>Smluvní strany mohou, před uplynutím termínu dodání díla, vztah založený touto smlouvou ukončit písemnou dohodou nebo jednostranným písemným odstoupením jedné nebo druhé smluvní strany od smlouvy v případě podstatného porušení smlouvy.</w:t>
      </w:r>
    </w:p>
    <w:p w14:paraId="614150A9" w14:textId="77777777" w:rsidR="00F92FE9" w:rsidRPr="004E5E91" w:rsidRDefault="00F92FE9" w:rsidP="00F92FE9">
      <w:pPr>
        <w:numPr>
          <w:ilvl w:val="0"/>
          <w:numId w:val="17"/>
        </w:numPr>
        <w:tabs>
          <w:tab w:val="clear" w:pos="720"/>
          <w:tab w:val="num" w:pos="567"/>
          <w:tab w:val="num" w:pos="1068"/>
          <w:tab w:val="left" w:pos="2250"/>
        </w:tabs>
        <w:autoSpaceDE w:val="0"/>
        <w:autoSpaceDN w:val="0"/>
        <w:adjustRightInd w:val="0"/>
        <w:spacing w:line="240" w:lineRule="atLeast"/>
        <w:ind w:left="567" w:right="284" w:hanging="567"/>
        <w:jc w:val="both"/>
        <w:rPr>
          <w:color w:val="FF0000"/>
          <w:sz w:val="22"/>
          <w:szCs w:val="22"/>
        </w:rPr>
      </w:pPr>
      <w:r w:rsidRPr="00F83764">
        <w:rPr>
          <w:sz w:val="22"/>
          <w:szCs w:val="22"/>
        </w:rPr>
        <w:t>Objednatel může od této smlouvy jednostranně odstoupit také v případě, že dojde k významné změně ve vlastnické struktuře Zhotovitele dle §71 a násl. zák. č. 90/2012 Sb., o obchodních korporacích, nebo změně vlastnictví zásadních aktiv, případně změně oprávnění nakládat s těmito aktivy, využívaných zhotovitelem k plnění podle smlouvy. Zhotovitel musí o této skutečnosti bezodkladně informovat pracovníka Objednatele odpovědného za plnění smlouvy</w:t>
      </w:r>
      <w:r w:rsidRPr="004E5E91">
        <w:rPr>
          <w:color w:val="FF0000"/>
          <w:sz w:val="22"/>
          <w:szCs w:val="22"/>
        </w:rPr>
        <w:t>.</w:t>
      </w:r>
    </w:p>
    <w:p w14:paraId="21C03CDC" w14:textId="77777777" w:rsidR="00F92FE9" w:rsidRPr="00B07DB5" w:rsidRDefault="00F92FE9" w:rsidP="00F92FE9">
      <w:pPr>
        <w:numPr>
          <w:ilvl w:val="0"/>
          <w:numId w:val="17"/>
        </w:numPr>
        <w:tabs>
          <w:tab w:val="clear" w:pos="720"/>
          <w:tab w:val="num" w:pos="567"/>
          <w:tab w:val="num" w:pos="1068"/>
          <w:tab w:val="left" w:pos="2250"/>
        </w:tabs>
        <w:autoSpaceDE w:val="0"/>
        <w:autoSpaceDN w:val="0"/>
        <w:adjustRightInd w:val="0"/>
        <w:spacing w:line="240" w:lineRule="atLeast"/>
        <w:ind w:left="567" w:right="284" w:hanging="567"/>
        <w:jc w:val="both"/>
        <w:rPr>
          <w:color w:val="FF0000"/>
          <w:sz w:val="22"/>
          <w:szCs w:val="22"/>
        </w:rPr>
      </w:pPr>
      <w:r w:rsidRPr="00B07DB5">
        <w:rPr>
          <w:color w:val="000000"/>
          <w:sz w:val="22"/>
          <w:szCs w:val="22"/>
        </w:rPr>
        <w:t>Odstoupení od smlouvy musí být doručeno druhé smluvní straně a jeho účinky nastávají dnem jeho doručení.</w:t>
      </w:r>
    </w:p>
    <w:p w14:paraId="66EB991D" w14:textId="7D2E4DF3" w:rsidR="00F92FE9" w:rsidRPr="00B07DB5" w:rsidRDefault="00F92FE9" w:rsidP="00F92FE9">
      <w:pPr>
        <w:numPr>
          <w:ilvl w:val="0"/>
          <w:numId w:val="17"/>
        </w:numPr>
        <w:tabs>
          <w:tab w:val="clear" w:pos="720"/>
          <w:tab w:val="num" w:pos="567"/>
          <w:tab w:val="left" w:pos="2250"/>
        </w:tabs>
        <w:autoSpaceDE w:val="0"/>
        <w:autoSpaceDN w:val="0"/>
        <w:adjustRightInd w:val="0"/>
        <w:spacing w:line="240" w:lineRule="atLeast"/>
        <w:ind w:left="567" w:right="284" w:hanging="567"/>
        <w:jc w:val="both"/>
        <w:rPr>
          <w:sz w:val="22"/>
          <w:szCs w:val="22"/>
        </w:rPr>
      </w:pPr>
      <w:r w:rsidRPr="00B07DB5">
        <w:rPr>
          <w:sz w:val="22"/>
          <w:szCs w:val="22"/>
        </w:rPr>
        <w:t>Smluvní strany se dohodly, že ve smyslu § 2002 odst. 1 Obč</w:t>
      </w:r>
      <w:r w:rsidR="00FA3176">
        <w:rPr>
          <w:sz w:val="22"/>
          <w:szCs w:val="22"/>
        </w:rPr>
        <w:t>.</w:t>
      </w:r>
      <w:r w:rsidRPr="00B07DB5">
        <w:rPr>
          <w:sz w:val="22"/>
          <w:szCs w:val="22"/>
        </w:rPr>
        <w:t>Z pokládají za podstatné porušení smluvních povinností výhradně:</w:t>
      </w:r>
    </w:p>
    <w:p w14:paraId="775DDB87" w14:textId="05AEAEF4" w:rsidR="00F92FE9" w:rsidRPr="00B07DB5" w:rsidRDefault="00F92FE9" w:rsidP="00F92FE9">
      <w:pPr>
        <w:numPr>
          <w:ilvl w:val="0"/>
          <w:numId w:val="8"/>
        </w:numPr>
        <w:tabs>
          <w:tab w:val="clear" w:pos="360"/>
          <w:tab w:val="num" w:pos="1418"/>
        </w:tabs>
        <w:ind w:left="1418" w:right="284" w:hanging="709"/>
        <w:jc w:val="both"/>
        <w:rPr>
          <w:sz w:val="22"/>
          <w:szCs w:val="22"/>
        </w:rPr>
      </w:pPr>
      <w:r w:rsidRPr="00B07DB5">
        <w:rPr>
          <w:sz w:val="22"/>
          <w:szCs w:val="22"/>
        </w:rPr>
        <w:t>prodlení objednatele s úhradou splatných finančních plnění po dobu delší než jeden měsíc</w:t>
      </w:r>
    </w:p>
    <w:p w14:paraId="66BBBCC2" w14:textId="197A8210" w:rsidR="00F92FE9" w:rsidRPr="00B07DB5" w:rsidRDefault="00F92FE9" w:rsidP="00F92FE9">
      <w:pPr>
        <w:numPr>
          <w:ilvl w:val="0"/>
          <w:numId w:val="8"/>
        </w:numPr>
        <w:tabs>
          <w:tab w:val="clear" w:pos="360"/>
          <w:tab w:val="num" w:pos="1418"/>
          <w:tab w:val="num" w:pos="1777"/>
        </w:tabs>
        <w:ind w:left="1418" w:right="284" w:hanging="709"/>
        <w:jc w:val="both"/>
        <w:rPr>
          <w:sz w:val="22"/>
          <w:szCs w:val="22"/>
        </w:rPr>
      </w:pPr>
      <w:r w:rsidRPr="00B07DB5">
        <w:rPr>
          <w:sz w:val="22"/>
          <w:szCs w:val="22"/>
        </w:rPr>
        <w:t xml:space="preserve">prodlení zhotovitele s předběžným/konečným předáním díla po dobu delší než jeden měsíc a dále  porušení povinností </w:t>
      </w:r>
      <w:r w:rsidRPr="007A0CD1">
        <w:rPr>
          <w:sz w:val="22"/>
          <w:szCs w:val="22"/>
        </w:rPr>
        <w:t>dle bodu V.</w:t>
      </w:r>
      <w:r w:rsidR="007A0CD1" w:rsidRPr="007A0CD1">
        <w:rPr>
          <w:sz w:val="22"/>
          <w:szCs w:val="22"/>
        </w:rPr>
        <w:t>7, V.14</w:t>
      </w:r>
      <w:r w:rsidRPr="007A0CD1">
        <w:rPr>
          <w:sz w:val="22"/>
          <w:szCs w:val="22"/>
        </w:rPr>
        <w:t>, V.</w:t>
      </w:r>
      <w:r w:rsidR="007A0CD1" w:rsidRPr="007A0CD1">
        <w:rPr>
          <w:sz w:val="22"/>
          <w:szCs w:val="22"/>
        </w:rPr>
        <w:t>1</w:t>
      </w:r>
      <w:r w:rsidR="009F5937">
        <w:rPr>
          <w:sz w:val="22"/>
          <w:szCs w:val="22"/>
        </w:rPr>
        <w:t>6</w:t>
      </w:r>
      <w:r w:rsidRPr="007A0CD1">
        <w:rPr>
          <w:sz w:val="22"/>
          <w:szCs w:val="22"/>
        </w:rPr>
        <w:t>, VI.2</w:t>
      </w:r>
    </w:p>
    <w:p w14:paraId="4B453BE9" w14:textId="77777777" w:rsidR="00F92FE9" w:rsidRPr="00B07DB5" w:rsidRDefault="00F92FE9" w:rsidP="00F92FE9">
      <w:pPr>
        <w:numPr>
          <w:ilvl w:val="0"/>
          <w:numId w:val="17"/>
        </w:numPr>
        <w:tabs>
          <w:tab w:val="clear" w:pos="720"/>
          <w:tab w:val="num" w:pos="567"/>
        </w:tabs>
        <w:ind w:left="567" w:right="284" w:hanging="567"/>
        <w:jc w:val="both"/>
        <w:rPr>
          <w:sz w:val="22"/>
          <w:szCs w:val="22"/>
        </w:rPr>
      </w:pPr>
      <w:r w:rsidRPr="00B07DB5">
        <w:rPr>
          <w:color w:val="000000"/>
          <w:sz w:val="22"/>
          <w:szCs w:val="22"/>
        </w:rPr>
        <w:t xml:space="preserve">V případě odstoupení od smlouvy kteroukoli ze smluvních stran smluvní strany provedou inventarizaci doposud provedených prací a přijatých plateb, a to do deseti dnů od účinnosti odstoupení od smlouvy. </w:t>
      </w:r>
    </w:p>
    <w:p w14:paraId="3A1846E4" w14:textId="77777777" w:rsidR="00F92FE9" w:rsidRPr="00B07DB5" w:rsidRDefault="00F92FE9" w:rsidP="00F92FE9">
      <w:pPr>
        <w:numPr>
          <w:ilvl w:val="0"/>
          <w:numId w:val="17"/>
        </w:numPr>
        <w:tabs>
          <w:tab w:val="clear" w:pos="720"/>
          <w:tab w:val="num" w:pos="567"/>
        </w:tabs>
        <w:ind w:left="567" w:right="284" w:hanging="567"/>
        <w:jc w:val="both"/>
        <w:rPr>
          <w:sz w:val="22"/>
          <w:szCs w:val="22"/>
        </w:rPr>
      </w:pPr>
      <w:r w:rsidRPr="00B07DB5">
        <w:rPr>
          <w:sz w:val="22"/>
          <w:szCs w:val="22"/>
        </w:rPr>
        <w:t>Odstoupení od smlouvy nemá vliv na již uplatněné smluvní pokuty (tzn. že zaplacené smluvní pokuty nemusejí být vraceny a do doby odstoupení od smlouvy uplatněné, avšak neuhrazené smluvní pokuty je nutno uhradit).</w:t>
      </w:r>
    </w:p>
    <w:p w14:paraId="334B3FBF" w14:textId="77777777" w:rsidR="00F92FE9" w:rsidRPr="00B07DB5" w:rsidRDefault="00F92FE9" w:rsidP="00B57A09">
      <w:pPr>
        <w:tabs>
          <w:tab w:val="left" w:pos="1080"/>
          <w:tab w:val="left" w:pos="2250"/>
        </w:tabs>
        <w:autoSpaceDE w:val="0"/>
        <w:autoSpaceDN w:val="0"/>
        <w:adjustRightInd w:val="0"/>
        <w:spacing w:line="240" w:lineRule="atLeast"/>
        <w:ind w:right="249"/>
        <w:jc w:val="both"/>
        <w:rPr>
          <w:color w:val="000000"/>
          <w:sz w:val="22"/>
          <w:szCs w:val="22"/>
        </w:rPr>
      </w:pPr>
    </w:p>
    <w:p w14:paraId="4467E4A5" w14:textId="352F69D1" w:rsidR="0005091A" w:rsidRPr="00B07DB5" w:rsidRDefault="0005091A" w:rsidP="0070770E">
      <w:pPr>
        <w:tabs>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XI</w:t>
      </w:r>
      <w:r w:rsidR="009F5937">
        <w:rPr>
          <w:b/>
          <w:bCs/>
          <w:color w:val="000000"/>
          <w:sz w:val="22"/>
          <w:szCs w:val="22"/>
        </w:rPr>
        <w:t>II</w:t>
      </w:r>
      <w:r w:rsidRPr="00B07DB5">
        <w:rPr>
          <w:b/>
          <w:bCs/>
          <w:color w:val="000000"/>
          <w:sz w:val="22"/>
          <w:szCs w:val="22"/>
        </w:rPr>
        <w:t>.</w:t>
      </w:r>
    </w:p>
    <w:p w14:paraId="13213775" w14:textId="76FB5016" w:rsidR="0005091A" w:rsidRPr="009F5937" w:rsidRDefault="0005091A" w:rsidP="009F5937">
      <w:pPr>
        <w:tabs>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Závěrečná ustanovení</w:t>
      </w:r>
    </w:p>
    <w:p w14:paraId="7C593DA5" w14:textId="77777777" w:rsidR="0005091A" w:rsidRPr="00F92FE9" w:rsidRDefault="0005091A" w:rsidP="00F92FE9">
      <w:pPr>
        <w:numPr>
          <w:ilvl w:val="0"/>
          <w:numId w:val="30"/>
        </w:numPr>
        <w:tabs>
          <w:tab w:val="clear" w:pos="720"/>
          <w:tab w:val="num" w:pos="567"/>
        </w:tabs>
        <w:ind w:left="567" w:right="284" w:hanging="567"/>
        <w:jc w:val="both"/>
        <w:rPr>
          <w:sz w:val="22"/>
          <w:szCs w:val="22"/>
        </w:rPr>
      </w:pPr>
      <w:r w:rsidRPr="00F92FE9">
        <w:rPr>
          <w:sz w:val="22"/>
          <w:szCs w:val="22"/>
        </w:rPr>
        <w:t>Tato smlouva se řídí českým právem. Otázky, které nejsou upraveny touto smlouvou nebo jejími přílohami, se řídí občanským zákoníkem v platném znění.</w:t>
      </w:r>
    </w:p>
    <w:p w14:paraId="069EE159" w14:textId="77777777" w:rsidR="0005091A" w:rsidRPr="00F92FE9" w:rsidRDefault="0005091A" w:rsidP="00F92FE9">
      <w:pPr>
        <w:numPr>
          <w:ilvl w:val="0"/>
          <w:numId w:val="30"/>
        </w:numPr>
        <w:tabs>
          <w:tab w:val="clear" w:pos="720"/>
          <w:tab w:val="num" w:pos="567"/>
        </w:tabs>
        <w:ind w:left="567" w:right="284" w:hanging="567"/>
        <w:jc w:val="both"/>
        <w:rPr>
          <w:sz w:val="22"/>
          <w:szCs w:val="22"/>
        </w:rPr>
      </w:pPr>
      <w:r w:rsidRPr="00F92FE9">
        <w:rPr>
          <w:sz w:val="22"/>
          <w:szCs w:val="22"/>
        </w:rPr>
        <w:t xml:space="preserve">Veškeré spory vzniklé z porušení této smlouvy budou řešeny nejprve smírným jednáním. </w:t>
      </w:r>
    </w:p>
    <w:p w14:paraId="1837D74B" w14:textId="77777777" w:rsidR="0005091A" w:rsidRPr="00F92FE9" w:rsidRDefault="0005091A" w:rsidP="00F92FE9">
      <w:pPr>
        <w:numPr>
          <w:ilvl w:val="0"/>
          <w:numId w:val="30"/>
        </w:numPr>
        <w:tabs>
          <w:tab w:val="clear" w:pos="720"/>
          <w:tab w:val="num" w:pos="567"/>
        </w:tabs>
        <w:ind w:left="567" w:right="284" w:hanging="567"/>
        <w:jc w:val="both"/>
        <w:rPr>
          <w:sz w:val="22"/>
          <w:szCs w:val="22"/>
        </w:rPr>
      </w:pPr>
      <w:r w:rsidRPr="00F92FE9">
        <w:rPr>
          <w:sz w:val="22"/>
          <w:szCs w:val="22"/>
        </w:rPr>
        <w:t xml:space="preserve">Pokud dojde v průběhu plnění smlouvy ke změnám zákonů anebo jiných obecně závazných předpisů, které se vztahují k provádění </w:t>
      </w:r>
      <w:r w:rsidR="00FF4954" w:rsidRPr="00F92FE9">
        <w:rPr>
          <w:sz w:val="22"/>
          <w:szCs w:val="22"/>
        </w:rPr>
        <w:t xml:space="preserve">smlouvy, je zhotovitel povinen </w:t>
      </w:r>
      <w:r w:rsidRPr="00F92FE9">
        <w:rPr>
          <w:sz w:val="22"/>
          <w:szCs w:val="22"/>
        </w:rPr>
        <w:t>na takovéto změny objednatele neprodleně písemně upozornit a v případě, že o to objednatel zhotovitele požádá, upravit předmět a způsob provádění díla podle těchto změn.</w:t>
      </w:r>
    </w:p>
    <w:p w14:paraId="314B286C" w14:textId="77777777" w:rsidR="0005091A" w:rsidRPr="00F92FE9" w:rsidRDefault="0005091A" w:rsidP="00F92FE9">
      <w:pPr>
        <w:numPr>
          <w:ilvl w:val="0"/>
          <w:numId w:val="30"/>
        </w:numPr>
        <w:tabs>
          <w:tab w:val="clear" w:pos="720"/>
          <w:tab w:val="num" w:pos="567"/>
        </w:tabs>
        <w:ind w:left="567" w:right="284" w:hanging="567"/>
        <w:jc w:val="both"/>
        <w:rPr>
          <w:sz w:val="22"/>
          <w:szCs w:val="22"/>
        </w:rPr>
      </w:pPr>
      <w:r w:rsidRPr="00F92FE9">
        <w:rPr>
          <w:sz w:val="22"/>
          <w:szCs w:val="22"/>
        </w:rPr>
        <w:lastRenderedPageBreak/>
        <w:t>Veškeré změny a doplňky této smlouvy lze učinit pouze písemn</w:t>
      </w:r>
      <w:r w:rsidR="00FF4954" w:rsidRPr="00F92FE9">
        <w:rPr>
          <w:sz w:val="22"/>
          <w:szCs w:val="22"/>
        </w:rPr>
        <w:t>ě</w:t>
      </w:r>
      <w:r w:rsidRPr="00F92FE9">
        <w:rPr>
          <w:sz w:val="22"/>
          <w:szCs w:val="22"/>
        </w:rPr>
        <w:t xml:space="preserve"> formou</w:t>
      </w:r>
      <w:r w:rsidR="00FF4954" w:rsidRPr="00F92FE9">
        <w:rPr>
          <w:sz w:val="22"/>
          <w:szCs w:val="22"/>
        </w:rPr>
        <w:t xml:space="preserve"> vzestupně číslovaných dodatků ke smlouvě</w:t>
      </w:r>
      <w:r w:rsidRPr="00F92FE9">
        <w:rPr>
          <w:sz w:val="22"/>
          <w:szCs w:val="22"/>
        </w:rPr>
        <w:t>.</w:t>
      </w:r>
    </w:p>
    <w:p w14:paraId="2B5A7859" w14:textId="77777777" w:rsidR="0005091A" w:rsidRPr="00F92FE9" w:rsidRDefault="0005091A" w:rsidP="00F92FE9">
      <w:pPr>
        <w:numPr>
          <w:ilvl w:val="0"/>
          <w:numId w:val="30"/>
        </w:numPr>
        <w:tabs>
          <w:tab w:val="clear" w:pos="720"/>
          <w:tab w:val="num" w:pos="567"/>
        </w:tabs>
        <w:ind w:left="567" w:right="284" w:hanging="567"/>
        <w:jc w:val="both"/>
        <w:rPr>
          <w:sz w:val="22"/>
          <w:szCs w:val="22"/>
        </w:rPr>
      </w:pPr>
      <w:r w:rsidRPr="00F92FE9">
        <w:rPr>
          <w:sz w:val="22"/>
          <w:szCs w:val="22"/>
        </w:rPr>
        <w:t xml:space="preserve">Zhotovitel nesmí při realizaci díla podle této </w:t>
      </w:r>
      <w:r w:rsidR="00FF4954" w:rsidRPr="00F92FE9">
        <w:rPr>
          <w:sz w:val="22"/>
          <w:szCs w:val="22"/>
        </w:rPr>
        <w:t xml:space="preserve">smlouvy sjednat žádnou smlouvu </w:t>
      </w:r>
      <w:r w:rsidRPr="00F92FE9">
        <w:rPr>
          <w:sz w:val="22"/>
          <w:szCs w:val="22"/>
        </w:rPr>
        <w:t>se zaměstnanci objednatele, podle níž by se účastnili jeho provádění.</w:t>
      </w:r>
    </w:p>
    <w:p w14:paraId="48C7C240" w14:textId="77777777" w:rsidR="0005091A" w:rsidRPr="00F92FE9" w:rsidRDefault="0005091A" w:rsidP="00F92FE9">
      <w:pPr>
        <w:numPr>
          <w:ilvl w:val="0"/>
          <w:numId w:val="30"/>
        </w:numPr>
        <w:tabs>
          <w:tab w:val="clear" w:pos="720"/>
          <w:tab w:val="num" w:pos="567"/>
        </w:tabs>
        <w:ind w:left="567" w:right="284" w:hanging="567"/>
        <w:jc w:val="both"/>
        <w:rPr>
          <w:sz w:val="22"/>
          <w:szCs w:val="22"/>
        </w:rPr>
      </w:pPr>
      <w:r w:rsidRPr="00F92FE9">
        <w:rPr>
          <w:sz w:val="22"/>
          <w:szCs w:val="22"/>
        </w:rPr>
        <w:t>Zhotovitel je povinen zajistit, aby všechna práva objednatele k dílu (včetně veškerých věcí, užívacích práv, prací a služeb) a všechna práva k informacím a jiným dokumentům a informacím potřebným k řádnému a komfortnímu užívání díla dle této smlouvy byla bez dalšího převoditelná na objednatele a aby bylo bez dalšího možné užívání těchto práv zmíněnými osobami.</w:t>
      </w:r>
    </w:p>
    <w:p w14:paraId="3273FBE0" w14:textId="77777777" w:rsidR="0005091A" w:rsidRPr="00F92FE9" w:rsidRDefault="0005091A" w:rsidP="00F92FE9">
      <w:pPr>
        <w:numPr>
          <w:ilvl w:val="0"/>
          <w:numId w:val="30"/>
        </w:numPr>
        <w:tabs>
          <w:tab w:val="clear" w:pos="720"/>
          <w:tab w:val="num" w:pos="567"/>
        </w:tabs>
        <w:ind w:left="567" w:right="284" w:hanging="567"/>
        <w:jc w:val="both"/>
        <w:rPr>
          <w:sz w:val="22"/>
          <w:szCs w:val="22"/>
        </w:rPr>
      </w:pPr>
      <w:r w:rsidRPr="00F92FE9">
        <w:rPr>
          <w:sz w:val="22"/>
          <w:szCs w:val="22"/>
        </w:rPr>
        <w:t>Zhotovitel se zavazuje bez zbytečného odkladu informovat objednatele v případě, že proti zhotoviteli je zahájeno insolvenční řízení. Zhotovitel se dále zavazuje, že v případě zahájení insolvenčního řízení bude činit veškeré úkony k tomu, aby chránil majetek objednatele a veškeré části díla, jejichž vlastnictví přešlo na objednatele.</w:t>
      </w:r>
    </w:p>
    <w:p w14:paraId="2692860F" w14:textId="77777777" w:rsidR="0005091A" w:rsidRPr="00F92FE9" w:rsidRDefault="0005091A" w:rsidP="00F92FE9">
      <w:pPr>
        <w:numPr>
          <w:ilvl w:val="0"/>
          <w:numId w:val="30"/>
        </w:numPr>
        <w:tabs>
          <w:tab w:val="clear" w:pos="720"/>
          <w:tab w:val="num" w:pos="567"/>
        </w:tabs>
        <w:ind w:left="567" w:right="284" w:hanging="567"/>
        <w:jc w:val="both"/>
        <w:rPr>
          <w:sz w:val="22"/>
          <w:szCs w:val="22"/>
        </w:rPr>
      </w:pPr>
      <w:r w:rsidRPr="00F92FE9">
        <w:rPr>
          <w:sz w:val="22"/>
          <w:szCs w:val="22"/>
        </w:rPr>
        <w:t>Objednatel a zhotovitel udrží jako důvěrné a bez písemného souhlasu druhé strany neprozradí třetí straně s výjimkou případného konzultanta objednatele jakékoli dokumenty, údaje nebo jiné informace, poskytnuté přímo nebo nepřímo druhou stranou v souvislosti s touto smlouvou, ať již tyt</w:t>
      </w:r>
      <w:r w:rsidR="00B57A09" w:rsidRPr="00F92FE9">
        <w:rPr>
          <w:sz w:val="22"/>
          <w:szCs w:val="22"/>
        </w:rPr>
        <w:t xml:space="preserve">o informace byly předány před, </w:t>
      </w:r>
      <w:r w:rsidRPr="00F92FE9">
        <w:rPr>
          <w:sz w:val="22"/>
          <w:szCs w:val="22"/>
        </w:rPr>
        <w:t xml:space="preserve">v průběhu, nebo po skončení platnosti této smlouvy. Smluvní strany se zavazují, že nepoužijí tyto dokumenty, údaje a informace k jiným účelům než k plnění této smlouvy. Obdobně platí toto ustanovení pro všechny zhotovitelovy subdodavatele v rámci této smlouvy. </w:t>
      </w:r>
    </w:p>
    <w:p w14:paraId="5E2DC470" w14:textId="77777777" w:rsidR="0005091A" w:rsidRPr="00F92FE9" w:rsidRDefault="0005091A" w:rsidP="00F92FE9">
      <w:pPr>
        <w:numPr>
          <w:ilvl w:val="0"/>
          <w:numId w:val="30"/>
        </w:numPr>
        <w:tabs>
          <w:tab w:val="clear" w:pos="720"/>
          <w:tab w:val="num" w:pos="567"/>
        </w:tabs>
        <w:ind w:left="567" w:right="284" w:hanging="567"/>
        <w:jc w:val="both"/>
        <w:rPr>
          <w:sz w:val="22"/>
          <w:szCs w:val="22"/>
        </w:rPr>
      </w:pPr>
      <w:r w:rsidRPr="00F92FE9">
        <w:rPr>
          <w:sz w:val="22"/>
          <w:szCs w:val="22"/>
        </w:rPr>
        <w:t>Povinnost utajení se vztahuje i na subdodavatele a třetí strany, kterým informace uvedené v odstavci XI.8. smlouvy poskytl zhotovitel se souhlasem objednatele. Zhotovitel odpovídá za to, že takovéto osoby budou zavázány k povinnosti utajení minimálně ve stejném rozsahu, jako on sám. Za případné porušení povinnosti dle tohoto odstavce subdodavatelem odpovídá zhotovitel.</w:t>
      </w:r>
    </w:p>
    <w:p w14:paraId="1CD5F879" w14:textId="77777777" w:rsidR="0005091A" w:rsidRPr="00F92FE9" w:rsidRDefault="0005091A" w:rsidP="00F92FE9">
      <w:pPr>
        <w:numPr>
          <w:ilvl w:val="0"/>
          <w:numId w:val="30"/>
        </w:numPr>
        <w:tabs>
          <w:tab w:val="clear" w:pos="720"/>
          <w:tab w:val="num" w:pos="567"/>
        </w:tabs>
        <w:ind w:left="567" w:right="284" w:hanging="567"/>
        <w:jc w:val="both"/>
        <w:rPr>
          <w:sz w:val="22"/>
          <w:szCs w:val="22"/>
        </w:rPr>
      </w:pPr>
      <w:r w:rsidRPr="00F92FE9">
        <w:rPr>
          <w:sz w:val="22"/>
          <w:szCs w:val="22"/>
        </w:rPr>
        <w:t xml:space="preserve">Smluvní strany se zavazují, že nedílnou součástí této smlouvy budou informace </w:t>
      </w:r>
      <w:r w:rsidRPr="00F92FE9">
        <w:rPr>
          <w:sz w:val="22"/>
          <w:szCs w:val="22"/>
        </w:rPr>
        <w:br/>
        <w:t>o rizicích na předaném pracovišti ve smyslu u</w:t>
      </w:r>
      <w:r w:rsidR="00FF4954" w:rsidRPr="00F92FE9">
        <w:rPr>
          <w:sz w:val="22"/>
          <w:szCs w:val="22"/>
        </w:rPr>
        <w:t xml:space="preserve">stanovení § 101 odst. 3 zákona </w:t>
      </w:r>
      <w:r w:rsidRPr="00F92FE9">
        <w:rPr>
          <w:sz w:val="22"/>
          <w:szCs w:val="22"/>
        </w:rPr>
        <w:t>č. 262/2006 Sb., zákoník práce, v platném znění.</w:t>
      </w:r>
    </w:p>
    <w:p w14:paraId="3640A36A" w14:textId="77777777" w:rsidR="00F92FE9" w:rsidRPr="00F83764" w:rsidRDefault="00F92FE9" w:rsidP="0033531C">
      <w:pPr>
        <w:numPr>
          <w:ilvl w:val="0"/>
          <w:numId w:val="30"/>
        </w:numPr>
        <w:tabs>
          <w:tab w:val="clear" w:pos="720"/>
          <w:tab w:val="num" w:pos="567"/>
          <w:tab w:val="num" w:pos="1418"/>
        </w:tabs>
        <w:ind w:left="567" w:right="284" w:hanging="567"/>
        <w:jc w:val="both"/>
        <w:rPr>
          <w:sz w:val="22"/>
          <w:szCs w:val="22"/>
        </w:rPr>
      </w:pPr>
      <w:r w:rsidRPr="00F83764">
        <w:rPr>
          <w:sz w:val="22"/>
          <w:szCs w:val="22"/>
        </w:rPr>
        <w:t>Objednatel je právnickou osobou, v níž má většinovou majetkovou účast územní samosprávný celek, a proto se na tuto smlouvu v souladu s § 2 odst. 1 písm. n) zákona č. 340/2015 Sb., o zvláštních podmínkách účinnosti některých smluv, uveřejňování těchto smluv a o registru smluv (zákon o registru smluv), ve znění pozdějších předpisů (dále také jen „ZRS“), vztahuje povinnost uveřejnění prostřednictvím registru smluv (dále také jen „Registr“). Smluvní strany se dohodly, že tuto smlouvu uveřejní v Registru Objednatel, a to ve verzi pro uveřejnění, tj. po znečitelnění informací, které nelze poskytnout při postupu podle předpisů upravujících svobodný přístup k informacím a které se neuveřejňují v Registru v souladu s § 3 odst. 1 ZRS- konkrétně se jedná o osobní údaje a údaje o ceně, která je stranami považována za obchodní tajemství. Zároveň nebudou tyto údaje uvedeny v metadatech smlouvy</w:t>
      </w:r>
    </w:p>
    <w:p w14:paraId="10ABF9F6" w14:textId="77777777" w:rsidR="00F92FE9" w:rsidRPr="00F92FE9" w:rsidRDefault="00F92FE9" w:rsidP="00F92FE9">
      <w:pPr>
        <w:numPr>
          <w:ilvl w:val="0"/>
          <w:numId w:val="30"/>
        </w:numPr>
        <w:tabs>
          <w:tab w:val="clear" w:pos="720"/>
          <w:tab w:val="num" w:pos="567"/>
        </w:tabs>
        <w:ind w:left="567" w:right="284" w:hanging="567"/>
        <w:jc w:val="both"/>
        <w:rPr>
          <w:sz w:val="22"/>
          <w:szCs w:val="22"/>
        </w:rPr>
      </w:pPr>
      <w:r>
        <w:rPr>
          <w:sz w:val="22"/>
          <w:szCs w:val="22"/>
        </w:rPr>
        <w:t xml:space="preserve">Smlouva nabývá platnosti dnem podpisu obou smluvních stran, </w:t>
      </w:r>
      <w:r w:rsidRPr="00F92FE9">
        <w:rPr>
          <w:sz w:val="22"/>
          <w:szCs w:val="22"/>
        </w:rPr>
        <w:t>účinnosti dnem uveřejnění v Registru</w:t>
      </w:r>
      <w:r>
        <w:rPr>
          <w:sz w:val="22"/>
          <w:szCs w:val="22"/>
        </w:rPr>
        <w:t>.</w:t>
      </w:r>
    </w:p>
    <w:p w14:paraId="30A0FFB3" w14:textId="77777777" w:rsidR="00F92FE9" w:rsidRPr="00F92FE9" w:rsidRDefault="00F92FE9" w:rsidP="00F92FE9">
      <w:pPr>
        <w:numPr>
          <w:ilvl w:val="0"/>
          <w:numId w:val="30"/>
        </w:numPr>
        <w:tabs>
          <w:tab w:val="clear" w:pos="720"/>
          <w:tab w:val="num" w:pos="567"/>
        </w:tabs>
        <w:ind w:left="567" w:right="284" w:hanging="567"/>
        <w:jc w:val="both"/>
        <w:rPr>
          <w:sz w:val="22"/>
          <w:szCs w:val="22"/>
        </w:rPr>
      </w:pPr>
      <w:r w:rsidRPr="00B57A09">
        <w:rPr>
          <w:sz w:val="22"/>
          <w:szCs w:val="22"/>
        </w:rPr>
        <w:t>Tato smlouva se vyhotovuje ve dvou stejnopisech, z nichž každá smluvní strana obdrží jeden.</w:t>
      </w:r>
    </w:p>
    <w:p w14:paraId="2B7E4BBF" w14:textId="77777777" w:rsidR="00F92FE9" w:rsidRPr="00033830" w:rsidRDefault="00F92FE9" w:rsidP="00F92FE9">
      <w:pPr>
        <w:numPr>
          <w:ilvl w:val="0"/>
          <w:numId w:val="30"/>
        </w:numPr>
        <w:tabs>
          <w:tab w:val="clear" w:pos="720"/>
          <w:tab w:val="num" w:pos="567"/>
        </w:tabs>
        <w:ind w:left="567" w:right="284" w:hanging="567"/>
        <w:jc w:val="both"/>
        <w:rPr>
          <w:sz w:val="22"/>
          <w:szCs w:val="22"/>
        </w:rPr>
      </w:pPr>
      <w:r w:rsidRPr="00B57A09">
        <w:rPr>
          <w:sz w:val="22"/>
          <w:szCs w:val="22"/>
        </w:rPr>
        <w:t xml:space="preserve">Smluvní strany prohlašují, že tuto smlouvu uzavřely svobodně, vážně a prosty  tísně nebo rozrušení, přičemž ve vzájemném plnění poskytnutém podle této smlouvy nespatřují hrubý nepoměr. Dále </w:t>
      </w:r>
      <w:r w:rsidRPr="00033830">
        <w:rPr>
          <w:sz w:val="22"/>
          <w:szCs w:val="22"/>
        </w:rPr>
        <w:t>potvrzují, že si tuto smlouvu před jejím podpisem řádně přečetly, jejímu obsahu porozuměly, a na důkaz shody o její formě i obsahu připojují své podpisy.</w:t>
      </w:r>
    </w:p>
    <w:p w14:paraId="272CB06F" w14:textId="241EA1D9" w:rsidR="00F92FE9" w:rsidRPr="00033830" w:rsidRDefault="00F92FE9" w:rsidP="00F92FE9">
      <w:pPr>
        <w:numPr>
          <w:ilvl w:val="0"/>
          <w:numId w:val="30"/>
        </w:numPr>
        <w:tabs>
          <w:tab w:val="clear" w:pos="720"/>
          <w:tab w:val="num" w:pos="567"/>
        </w:tabs>
        <w:ind w:left="567" w:right="284" w:hanging="567"/>
        <w:jc w:val="both"/>
        <w:rPr>
          <w:i/>
          <w:sz w:val="22"/>
          <w:szCs w:val="22"/>
        </w:rPr>
      </w:pPr>
      <w:r w:rsidRPr="00033830">
        <w:rPr>
          <w:sz w:val="22"/>
          <w:szCs w:val="22"/>
        </w:rPr>
        <w:t xml:space="preserve">Tato smlouva se uzavírá na dobu do </w:t>
      </w:r>
      <w:r w:rsidR="00462D63" w:rsidRPr="00033830">
        <w:rPr>
          <w:sz w:val="22"/>
          <w:szCs w:val="22"/>
        </w:rPr>
        <w:t>ukončení všech závazků z této smlouvy vypl</w:t>
      </w:r>
      <w:r w:rsidR="00B818EA" w:rsidRPr="00033830">
        <w:rPr>
          <w:sz w:val="22"/>
          <w:szCs w:val="22"/>
        </w:rPr>
        <w:t>ý</w:t>
      </w:r>
      <w:r w:rsidR="00462D63" w:rsidRPr="00033830">
        <w:rPr>
          <w:sz w:val="22"/>
          <w:szCs w:val="22"/>
        </w:rPr>
        <w:t>vajících.</w:t>
      </w:r>
    </w:p>
    <w:p w14:paraId="2B35DE12" w14:textId="77777777" w:rsidR="0005091A" w:rsidRPr="00033830" w:rsidRDefault="0005091A" w:rsidP="00B07DB5">
      <w:pPr>
        <w:tabs>
          <w:tab w:val="left" w:pos="1080"/>
          <w:tab w:val="left" w:pos="2250"/>
        </w:tabs>
        <w:autoSpaceDE w:val="0"/>
        <w:autoSpaceDN w:val="0"/>
        <w:adjustRightInd w:val="0"/>
        <w:spacing w:line="240" w:lineRule="atLeast"/>
        <w:ind w:right="249"/>
        <w:jc w:val="both"/>
        <w:rPr>
          <w:sz w:val="22"/>
          <w:szCs w:val="22"/>
        </w:rPr>
      </w:pPr>
    </w:p>
    <w:p w14:paraId="4C95189A" w14:textId="61119709" w:rsidR="0005091A" w:rsidRPr="00033830" w:rsidRDefault="0005091A" w:rsidP="005C032A">
      <w:pPr>
        <w:tabs>
          <w:tab w:val="left" w:pos="2694"/>
        </w:tabs>
        <w:spacing w:line="360" w:lineRule="auto"/>
        <w:jc w:val="both"/>
        <w:rPr>
          <w:sz w:val="22"/>
          <w:szCs w:val="22"/>
        </w:rPr>
      </w:pPr>
      <w:r w:rsidRPr="00033830">
        <w:rPr>
          <w:sz w:val="22"/>
          <w:szCs w:val="22"/>
        </w:rPr>
        <w:t xml:space="preserve">Přílohy </w:t>
      </w:r>
      <w:r w:rsidR="008F0C51" w:rsidRPr="00033830">
        <w:rPr>
          <w:sz w:val="22"/>
          <w:szCs w:val="22"/>
        </w:rPr>
        <w:t>smlouvy:</w:t>
      </w:r>
    </w:p>
    <w:p w14:paraId="0EDDB167" w14:textId="32BC4D06" w:rsidR="0005091A" w:rsidRPr="00033830" w:rsidRDefault="0005091A" w:rsidP="000C54A7">
      <w:pPr>
        <w:pStyle w:val="Zhlav"/>
        <w:tabs>
          <w:tab w:val="clear" w:pos="4536"/>
          <w:tab w:val="clear" w:pos="9072"/>
          <w:tab w:val="right" w:pos="9639"/>
        </w:tabs>
        <w:rPr>
          <w:sz w:val="22"/>
          <w:szCs w:val="22"/>
        </w:rPr>
      </w:pPr>
      <w:r w:rsidRPr="00033830">
        <w:rPr>
          <w:sz w:val="22"/>
          <w:szCs w:val="22"/>
        </w:rPr>
        <w:t>Nabídka zhotovitele z</w:t>
      </w:r>
      <w:r w:rsidR="009E5EBD" w:rsidRPr="00033830">
        <w:rPr>
          <w:sz w:val="22"/>
          <w:szCs w:val="22"/>
        </w:rPr>
        <w:t>akázka číslo</w:t>
      </w:r>
      <w:r w:rsidRPr="00033830">
        <w:rPr>
          <w:sz w:val="22"/>
          <w:szCs w:val="22"/>
        </w:rPr>
        <w:t xml:space="preserve"> </w:t>
      </w:r>
      <w:r w:rsidR="006A0B44" w:rsidRPr="00033830">
        <w:rPr>
          <w:sz w:val="22"/>
          <w:szCs w:val="22"/>
        </w:rPr>
        <w:t>20220711-TPCB</w:t>
      </w:r>
      <w:r w:rsidRPr="00033830">
        <w:rPr>
          <w:sz w:val="22"/>
          <w:szCs w:val="22"/>
        </w:rPr>
        <w:t xml:space="preserve"> na realizaci akce</w:t>
      </w:r>
      <w:r w:rsidR="000C54A7" w:rsidRPr="00033830">
        <w:rPr>
          <w:sz w:val="22"/>
          <w:szCs w:val="22"/>
        </w:rPr>
        <w:t xml:space="preserve"> „</w:t>
      </w:r>
      <w:r w:rsidRPr="00033830">
        <w:rPr>
          <w:sz w:val="22"/>
          <w:szCs w:val="22"/>
        </w:rPr>
        <w:t xml:space="preserve"> </w:t>
      </w:r>
      <w:r w:rsidR="000C54A7" w:rsidRPr="00033830">
        <w:rPr>
          <w:sz w:val="22"/>
          <w:szCs w:val="22"/>
        </w:rPr>
        <w:t>Vizualizace (SCADA) CHUV s</w:t>
      </w:r>
      <w:r w:rsidR="00FA3176" w:rsidRPr="00033830">
        <w:rPr>
          <w:sz w:val="22"/>
          <w:szCs w:val="22"/>
        </w:rPr>
        <w:t> </w:t>
      </w:r>
      <w:r w:rsidR="000C54A7" w:rsidRPr="00033830">
        <w:rPr>
          <w:sz w:val="22"/>
          <w:szCs w:val="22"/>
        </w:rPr>
        <w:t>na</w:t>
      </w:r>
      <w:r w:rsidR="00FA3176" w:rsidRPr="00033830">
        <w:rPr>
          <w:sz w:val="22"/>
          <w:szCs w:val="22"/>
        </w:rPr>
        <w:t xml:space="preserve">pojením na </w:t>
      </w:r>
      <w:r w:rsidR="000C54A7" w:rsidRPr="00033830">
        <w:rPr>
          <w:sz w:val="22"/>
          <w:szCs w:val="22"/>
        </w:rPr>
        <w:t xml:space="preserve">SQL“ </w:t>
      </w:r>
      <w:r w:rsidRPr="00033830">
        <w:rPr>
          <w:sz w:val="22"/>
          <w:szCs w:val="22"/>
        </w:rPr>
        <w:t>ze dne</w:t>
      </w:r>
      <w:r w:rsidR="006A0B44" w:rsidRPr="00033830">
        <w:rPr>
          <w:sz w:val="22"/>
          <w:szCs w:val="22"/>
        </w:rPr>
        <w:t xml:space="preserve"> </w:t>
      </w:r>
      <w:r w:rsidR="000C54A7" w:rsidRPr="00033830">
        <w:rPr>
          <w:sz w:val="22"/>
          <w:szCs w:val="22"/>
        </w:rPr>
        <w:t>31.7.2022</w:t>
      </w:r>
    </w:p>
    <w:p w14:paraId="69FEECFD" w14:textId="0EB1A247" w:rsidR="0005091A" w:rsidRPr="00033830" w:rsidRDefault="009E5EBD" w:rsidP="004E7CCC">
      <w:pPr>
        <w:numPr>
          <w:ilvl w:val="0"/>
          <w:numId w:val="3"/>
        </w:numPr>
        <w:tabs>
          <w:tab w:val="clear" w:pos="750"/>
          <w:tab w:val="num" w:pos="426"/>
          <w:tab w:val="left" w:pos="2694"/>
        </w:tabs>
        <w:spacing w:line="360" w:lineRule="auto"/>
        <w:ind w:left="426" w:hanging="426"/>
        <w:jc w:val="both"/>
        <w:rPr>
          <w:sz w:val="22"/>
          <w:szCs w:val="22"/>
        </w:rPr>
      </w:pPr>
      <w:r w:rsidRPr="00033830">
        <w:rPr>
          <w:sz w:val="22"/>
          <w:szCs w:val="22"/>
        </w:rPr>
        <w:t xml:space="preserve">Výzva- </w:t>
      </w:r>
      <w:r w:rsidR="00A373AC" w:rsidRPr="00033830">
        <w:rPr>
          <w:sz w:val="22"/>
          <w:szCs w:val="22"/>
        </w:rPr>
        <w:t>Modernizace</w:t>
      </w:r>
      <w:r w:rsidR="004E7CCC" w:rsidRPr="00033830">
        <w:rPr>
          <w:sz w:val="22"/>
          <w:szCs w:val="22"/>
        </w:rPr>
        <w:t xml:space="preserve"> </w:t>
      </w:r>
      <w:r w:rsidR="00A373AC" w:rsidRPr="00033830">
        <w:rPr>
          <w:sz w:val="22"/>
          <w:szCs w:val="22"/>
        </w:rPr>
        <w:t>v</w:t>
      </w:r>
      <w:r w:rsidR="004E7CCC" w:rsidRPr="00033830">
        <w:rPr>
          <w:sz w:val="22"/>
          <w:szCs w:val="22"/>
        </w:rPr>
        <w:t>izualizace (SCADA) CHUV s</w:t>
      </w:r>
      <w:r w:rsidR="00FA3176" w:rsidRPr="00033830">
        <w:rPr>
          <w:sz w:val="22"/>
          <w:szCs w:val="22"/>
        </w:rPr>
        <w:t> </w:t>
      </w:r>
      <w:r w:rsidR="004E7CCC" w:rsidRPr="00033830">
        <w:rPr>
          <w:sz w:val="22"/>
          <w:szCs w:val="22"/>
        </w:rPr>
        <w:t>n</w:t>
      </w:r>
      <w:r w:rsidR="00FA3176" w:rsidRPr="00033830">
        <w:rPr>
          <w:sz w:val="22"/>
          <w:szCs w:val="22"/>
        </w:rPr>
        <w:t xml:space="preserve">apojením </w:t>
      </w:r>
      <w:r w:rsidR="004E7CCC" w:rsidRPr="00033830">
        <w:rPr>
          <w:sz w:val="22"/>
          <w:szCs w:val="22"/>
        </w:rPr>
        <w:t>na SQL</w:t>
      </w:r>
    </w:p>
    <w:p w14:paraId="47976BAB" w14:textId="77777777" w:rsidR="00462D63" w:rsidRPr="00033830" w:rsidRDefault="00462D63" w:rsidP="00FF4954">
      <w:pPr>
        <w:tabs>
          <w:tab w:val="left" w:pos="1080"/>
          <w:tab w:val="left" w:pos="2610"/>
        </w:tabs>
        <w:autoSpaceDE w:val="0"/>
        <w:autoSpaceDN w:val="0"/>
        <w:adjustRightInd w:val="0"/>
        <w:spacing w:line="240" w:lineRule="atLeast"/>
        <w:ind w:right="249"/>
        <w:jc w:val="both"/>
        <w:rPr>
          <w:sz w:val="22"/>
          <w:szCs w:val="22"/>
        </w:rPr>
      </w:pPr>
    </w:p>
    <w:p w14:paraId="170A68D9" w14:textId="77777777" w:rsidR="00462D63" w:rsidRPr="00033830" w:rsidRDefault="00462D63" w:rsidP="00FF4954">
      <w:pPr>
        <w:tabs>
          <w:tab w:val="left" w:pos="1080"/>
          <w:tab w:val="left" w:pos="2610"/>
        </w:tabs>
        <w:autoSpaceDE w:val="0"/>
        <w:autoSpaceDN w:val="0"/>
        <w:adjustRightInd w:val="0"/>
        <w:spacing w:line="240" w:lineRule="atLeast"/>
        <w:ind w:right="249"/>
        <w:jc w:val="both"/>
        <w:rPr>
          <w:sz w:val="22"/>
          <w:szCs w:val="22"/>
        </w:rPr>
      </w:pPr>
    </w:p>
    <w:p w14:paraId="73D68E95" w14:textId="77777777" w:rsidR="0005091A" w:rsidRPr="00033830" w:rsidRDefault="0005091A" w:rsidP="00A06EBE">
      <w:pPr>
        <w:tabs>
          <w:tab w:val="left" w:pos="1080"/>
          <w:tab w:val="left" w:pos="2250"/>
        </w:tabs>
        <w:autoSpaceDE w:val="0"/>
        <w:autoSpaceDN w:val="0"/>
        <w:adjustRightInd w:val="0"/>
        <w:ind w:left="1062" w:right="249" w:hanging="495"/>
        <w:jc w:val="both"/>
        <w:rPr>
          <w:sz w:val="22"/>
          <w:szCs w:val="22"/>
        </w:rPr>
      </w:pPr>
    </w:p>
    <w:p w14:paraId="0928E0D2" w14:textId="43BA1991" w:rsidR="0005091A" w:rsidRPr="00033830" w:rsidRDefault="0005091A" w:rsidP="001927DA">
      <w:pPr>
        <w:pStyle w:val="2010-03-24Text"/>
        <w:rPr>
          <w:sz w:val="22"/>
          <w:szCs w:val="22"/>
        </w:rPr>
      </w:pPr>
      <w:r w:rsidRPr="00033830">
        <w:rPr>
          <w:sz w:val="22"/>
          <w:szCs w:val="22"/>
        </w:rPr>
        <w:t>V Českých Budějovicích dne:</w:t>
      </w:r>
      <w:r w:rsidRPr="00033830">
        <w:rPr>
          <w:sz w:val="22"/>
          <w:szCs w:val="22"/>
        </w:rPr>
        <w:tab/>
      </w:r>
      <w:r w:rsidRPr="00033830">
        <w:rPr>
          <w:sz w:val="22"/>
          <w:szCs w:val="22"/>
        </w:rPr>
        <w:tab/>
        <w:t>V</w:t>
      </w:r>
      <w:r w:rsidR="000C54A7" w:rsidRPr="00033830">
        <w:rPr>
          <w:sz w:val="22"/>
          <w:szCs w:val="22"/>
        </w:rPr>
        <w:t xml:space="preserve">e Stříbře </w:t>
      </w:r>
      <w:r w:rsidRPr="00033830">
        <w:rPr>
          <w:sz w:val="22"/>
          <w:szCs w:val="22"/>
        </w:rPr>
        <w:t xml:space="preserve"> dne:</w:t>
      </w:r>
    </w:p>
    <w:p w14:paraId="004580FB" w14:textId="77777777" w:rsidR="0005091A" w:rsidRPr="00033830" w:rsidRDefault="0005091A" w:rsidP="001927DA">
      <w:pPr>
        <w:tabs>
          <w:tab w:val="left" w:pos="2694"/>
          <w:tab w:val="left" w:pos="5812"/>
        </w:tabs>
        <w:spacing w:line="360" w:lineRule="auto"/>
        <w:jc w:val="both"/>
        <w:rPr>
          <w:sz w:val="22"/>
          <w:szCs w:val="22"/>
        </w:rPr>
      </w:pPr>
    </w:p>
    <w:p w14:paraId="0571C280" w14:textId="77777777" w:rsidR="0005091A" w:rsidRPr="00033830" w:rsidRDefault="0005091A" w:rsidP="001927DA">
      <w:pPr>
        <w:pStyle w:val="2010-03-24Text"/>
        <w:rPr>
          <w:sz w:val="22"/>
          <w:szCs w:val="22"/>
        </w:rPr>
      </w:pPr>
      <w:r w:rsidRPr="00033830">
        <w:rPr>
          <w:sz w:val="22"/>
          <w:szCs w:val="22"/>
        </w:rPr>
        <w:t>Teplárna České Budějovice, a.s.:</w:t>
      </w:r>
      <w:r w:rsidRPr="00033830">
        <w:rPr>
          <w:sz w:val="22"/>
          <w:szCs w:val="22"/>
        </w:rPr>
        <w:tab/>
      </w:r>
      <w:r w:rsidRPr="00033830">
        <w:rPr>
          <w:sz w:val="22"/>
          <w:szCs w:val="22"/>
        </w:rPr>
        <w:tab/>
        <w:t xml:space="preserve">Za zhotovitele: </w:t>
      </w:r>
    </w:p>
    <w:p w14:paraId="783F6D82" w14:textId="77777777" w:rsidR="0005091A" w:rsidRPr="00033830" w:rsidRDefault="0005091A" w:rsidP="001927DA">
      <w:pPr>
        <w:tabs>
          <w:tab w:val="left" w:pos="2694"/>
          <w:tab w:val="left" w:pos="5812"/>
        </w:tabs>
        <w:spacing w:line="360" w:lineRule="auto"/>
        <w:jc w:val="both"/>
        <w:rPr>
          <w:sz w:val="22"/>
          <w:szCs w:val="22"/>
        </w:rPr>
      </w:pPr>
      <w:bookmarkStart w:id="0" w:name="_GoBack"/>
      <w:bookmarkEnd w:id="0"/>
    </w:p>
    <w:p w14:paraId="05650BA0" w14:textId="77777777" w:rsidR="00462D63" w:rsidRPr="00033830" w:rsidRDefault="00462D63" w:rsidP="001927DA">
      <w:pPr>
        <w:tabs>
          <w:tab w:val="left" w:pos="2694"/>
          <w:tab w:val="left" w:pos="5812"/>
        </w:tabs>
        <w:spacing w:line="360" w:lineRule="auto"/>
        <w:jc w:val="both"/>
        <w:rPr>
          <w:sz w:val="22"/>
          <w:szCs w:val="22"/>
        </w:rPr>
      </w:pPr>
    </w:p>
    <w:p w14:paraId="107BB4D9" w14:textId="77777777" w:rsidR="00462D63" w:rsidRPr="00033830" w:rsidRDefault="00462D63" w:rsidP="001927DA">
      <w:pPr>
        <w:tabs>
          <w:tab w:val="left" w:pos="2694"/>
          <w:tab w:val="left" w:pos="5812"/>
        </w:tabs>
        <w:spacing w:line="360" w:lineRule="auto"/>
        <w:jc w:val="both"/>
        <w:rPr>
          <w:sz w:val="22"/>
          <w:szCs w:val="22"/>
        </w:rPr>
      </w:pPr>
    </w:p>
    <w:p w14:paraId="3459079A" w14:textId="77777777" w:rsidR="0005091A" w:rsidRPr="00033830" w:rsidRDefault="0005091A" w:rsidP="001927DA">
      <w:pPr>
        <w:tabs>
          <w:tab w:val="left" w:pos="2694"/>
          <w:tab w:val="left" w:pos="5812"/>
        </w:tabs>
        <w:spacing w:line="360" w:lineRule="auto"/>
        <w:jc w:val="both"/>
        <w:rPr>
          <w:sz w:val="22"/>
          <w:szCs w:val="22"/>
        </w:rPr>
      </w:pPr>
    </w:p>
    <w:p w14:paraId="56857DE1" w14:textId="77777777" w:rsidR="0005091A" w:rsidRPr="00033830" w:rsidRDefault="0005091A" w:rsidP="001927DA">
      <w:pPr>
        <w:pStyle w:val="2010-03-24Text"/>
        <w:rPr>
          <w:sz w:val="22"/>
          <w:szCs w:val="22"/>
        </w:rPr>
      </w:pPr>
      <w:r w:rsidRPr="00033830">
        <w:rPr>
          <w:sz w:val="22"/>
          <w:szCs w:val="22"/>
        </w:rPr>
        <w:t>…….......................................</w:t>
      </w:r>
      <w:r w:rsidRPr="00033830">
        <w:rPr>
          <w:sz w:val="22"/>
          <w:szCs w:val="22"/>
        </w:rPr>
        <w:tab/>
      </w:r>
      <w:r w:rsidRPr="00033830">
        <w:rPr>
          <w:sz w:val="22"/>
          <w:szCs w:val="22"/>
        </w:rPr>
        <w:tab/>
        <w:t>…............................….......</w:t>
      </w:r>
    </w:p>
    <w:p w14:paraId="5A3AFFE5" w14:textId="382BD789" w:rsidR="0005091A" w:rsidRPr="00033830" w:rsidRDefault="0005091A" w:rsidP="001927DA">
      <w:pPr>
        <w:tabs>
          <w:tab w:val="left" w:pos="567"/>
          <w:tab w:val="left" w:pos="5812"/>
          <w:tab w:val="left" w:pos="6379"/>
        </w:tabs>
        <w:jc w:val="both"/>
        <w:rPr>
          <w:sz w:val="22"/>
          <w:szCs w:val="22"/>
        </w:rPr>
      </w:pPr>
      <w:r w:rsidRPr="00033830">
        <w:rPr>
          <w:sz w:val="22"/>
          <w:szCs w:val="22"/>
        </w:rPr>
        <w:tab/>
      </w:r>
      <w:r w:rsidR="00AD7C15" w:rsidRPr="00033830">
        <w:rPr>
          <w:sz w:val="22"/>
          <w:szCs w:val="22"/>
        </w:rPr>
        <w:t>Ing. Václav Král</w:t>
      </w:r>
      <w:r w:rsidRPr="00033830">
        <w:rPr>
          <w:sz w:val="22"/>
          <w:szCs w:val="22"/>
        </w:rPr>
        <w:tab/>
      </w:r>
      <w:r w:rsidRPr="00033830">
        <w:rPr>
          <w:sz w:val="22"/>
          <w:szCs w:val="22"/>
        </w:rPr>
        <w:tab/>
        <w:t xml:space="preserve">   </w:t>
      </w:r>
      <w:r w:rsidR="006A0B44" w:rsidRPr="00033830">
        <w:rPr>
          <w:sz w:val="22"/>
          <w:szCs w:val="22"/>
        </w:rPr>
        <w:t>Petr Koubek</w:t>
      </w:r>
    </w:p>
    <w:p w14:paraId="2477E842" w14:textId="6B97066A" w:rsidR="0005091A" w:rsidRPr="00033830" w:rsidRDefault="0005091A" w:rsidP="001927DA">
      <w:pPr>
        <w:tabs>
          <w:tab w:val="left" w:pos="2694"/>
          <w:tab w:val="left" w:pos="5812"/>
          <w:tab w:val="left" w:pos="6379"/>
        </w:tabs>
        <w:jc w:val="both"/>
        <w:rPr>
          <w:sz w:val="22"/>
          <w:szCs w:val="22"/>
        </w:rPr>
      </w:pPr>
      <w:r w:rsidRPr="00033830">
        <w:rPr>
          <w:sz w:val="22"/>
          <w:szCs w:val="22"/>
        </w:rPr>
        <w:t xml:space="preserve">     předseda představenstva</w:t>
      </w:r>
      <w:r w:rsidRPr="00033830">
        <w:rPr>
          <w:sz w:val="22"/>
          <w:szCs w:val="22"/>
        </w:rPr>
        <w:tab/>
        <w:t xml:space="preserve">   </w:t>
      </w:r>
      <w:r w:rsidRPr="00033830">
        <w:rPr>
          <w:sz w:val="22"/>
          <w:szCs w:val="22"/>
        </w:rPr>
        <w:tab/>
      </w:r>
      <w:r w:rsidRPr="00033830">
        <w:rPr>
          <w:sz w:val="22"/>
          <w:szCs w:val="22"/>
        </w:rPr>
        <w:tab/>
        <w:t xml:space="preserve">   </w:t>
      </w:r>
    </w:p>
    <w:p w14:paraId="2715ED51" w14:textId="344D3FF6" w:rsidR="0005091A" w:rsidRPr="00033830" w:rsidRDefault="0005091A" w:rsidP="001927DA">
      <w:pPr>
        <w:tabs>
          <w:tab w:val="left" w:pos="2694"/>
          <w:tab w:val="left" w:pos="5812"/>
        </w:tabs>
        <w:jc w:val="both"/>
        <w:rPr>
          <w:sz w:val="22"/>
          <w:szCs w:val="22"/>
        </w:rPr>
      </w:pPr>
      <w:r w:rsidRPr="00033830">
        <w:rPr>
          <w:sz w:val="22"/>
          <w:szCs w:val="22"/>
        </w:rPr>
        <w:t xml:space="preserve">              </w:t>
      </w:r>
    </w:p>
    <w:p w14:paraId="0F3DFEE4" w14:textId="77777777" w:rsidR="0005091A" w:rsidRPr="00033830" w:rsidRDefault="0005091A" w:rsidP="001927DA">
      <w:pPr>
        <w:pStyle w:val="2010-03-24Text"/>
        <w:rPr>
          <w:sz w:val="22"/>
          <w:szCs w:val="22"/>
        </w:rPr>
      </w:pPr>
    </w:p>
    <w:p w14:paraId="586828B9" w14:textId="77777777" w:rsidR="0005091A" w:rsidRPr="00033830" w:rsidRDefault="0005091A" w:rsidP="001927DA">
      <w:pPr>
        <w:tabs>
          <w:tab w:val="left" w:pos="2694"/>
        </w:tabs>
        <w:spacing w:line="360" w:lineRule="auto"/>
        <w:jc w:val="both"/>
        <w:rPr>
          <w:sz w:val="22"/>
          <w:szCs w:val="22"/>
        </w:rPr>
      </w:pPr>
    </w:p>
    <w:p w14:paraId="2EEF2E61" w14:textId="77777777" w:rsidR="0005091A" w:rsidRPr="00033830" w:rsidRDefault="0005091A" w:rsidP="001927DA">
      <w:pPr>
        <w:tabs>
          <w:tab w:val="left" w:pos="2694"/>
        </w:tabs>
        <w:spacing w:line="360" w:lineRule="auto"/>
        <w:jc w:val="both"/>
        <w:rPr>
          <w:sz w:val="22"/>
          <w:szCs w:val="22"/>
        </w:rPr>
      </w:pPr>
    </w:p>
    <w:p w14:paraId="28D30BAB" w14:textId="77777777" w:rsidR="0005091A" w:rsidRPr="00033830" w:rsidRDefault="0005091A" w:rsidP="001927DA">
      <w:pPr>
        <w:pStyle w:val="2010-03-24Text"/>
        <w:rPr>
          <w:sz w:val="22"/>
          <w:szCs w:val="22"/>
        </w:rPr>
      </w:pPr>
      <w:r w:rsidRPr="00033830">
        <w:rPr>
          <w:sz w:val="22"/>
          <w:szCs w:val="22"/>
        </w:rPr>
        <w:t>…….......................................</w:t>
      </w:r>
      <w:r w:rsidRPr="00033830">
        <w:rPr>
          <w:sz w:val="22"/>
          <w:szCs w:val="22"/>
        </w:rPr>
        <w:tab/>
      </w:r>
      <w:r w:rsidRPr="00033830">
        <w:rPr>
          <w:sz w:val="22"/>
          <w:szCs w:val="22"/>
        </w:rPr>
        <w:tab/>
      </w:r>
    </w:p>
    <w:p w14:paraId="129B8DB2" w14:textId="70B1960F" w:rsidR="00AD7C15" w:rsidRPr="00033830" w:rsidRDefault="009E5EBD" w:rsidP="00B57A09">
      <w:pPr>
        <w:tabs>
          <w:tab w:val="left" w:pos="567"/>
          <w:tab w:val="left" w:pos="6379"/>
        </w:tabs>
        <w:jc w:val="both"/>
        <w:rPr>
          <w:sz w:val="22"/>
          <w:szCs w:val="22"/>
        </w:rPr>
      </w:pPr>
      <w:r w:rsidRPr="00033830">
        <w:rPr>
          <w:sz w:val="22"/>
          <w:szCs w:val="22"/>
        </w:rPr>
        <w:t>Ing. Tomáš Kollarczyk, MBA</w:t>
      </w:r>
    </w:p>
    <w:p w14:paraId="4DCC3CFA" w14:textId="33BC2999" w:rsidR="0005091A" w:rsidRPr="00033830" w:rsidRDefault="009E5EBD" w:rsidP="00B57A09">
      <w:pPr>
        <w:tabs>
          <w:tab w:val="left" w:pos="567"/>
          <w:tab w:val="left" w:pos="6379"/>
        </w:tabs>
        <w:jc w:val="both"/>
        <w:rPr>
          <w:sz w:val="22"/>
          <w:szCs w:val="22"/>
        </w:rPr>
      </w:pPr>
      <w:r w:rsidRPr="00033830">
        <w:rPr>
          <w:sz w:val="22"/>
          <w:szCs w:val="22"/>
        </w:rPr>
        <w:t>místopředseda představenstva</w:t>
      </w:r>
    </w:p>
    <w:sectPr w:rsidR="0005091A" w:rsidRPr="00033830" w:rsidSect="00A1343D">
      <w:headerReference w:type="default" r:id="rId10"/>
      <w:footerReference w:type="default" r:id="rId11"/>
      <w:pgSz w:w="11906" w:h="16838"/>
      <w:pgMar w:top="1276" w:right="1274" w:bottom="993"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24CA4" w14:textId="77777777" w:rsidR="00B818EA" w:rsidRDefault="00B818EA">
      <w:r>
        <w:separator/>
      </w:r>
    </w:p>
    <w:p w14:paraId="1463029A" w14:textId="77777777" w:rsidR="00B818EA" w:rsidRDefault="00B818EA"/>
  </w:endnote>
  <w:endnote w:type="continuationSeparator" w:id="0">
    <w:p w14:paraId="6210190C" w14:textId="77777777" w:rsidR="00B818EA" w:rsidRDefault="00B818EA">
      <w:r>
        <w:continuationSeparator/>
      </w:r>
    </w:p>
    <w:p w14:paraId="1E9DC983" w14:textId="77777777" w:rsidR="00B818EA" w:rsidRDefault="00B81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F3A11" w14:textId="77777777" w:rsidR="00B818EA" w:rsidRDefault="00B818E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33830">
      <w:rPr>
        <w:rStyle w:val="slostrnky"/>
        <w:noProof/>
      </w:rPr>
      <w:t>12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033830">
      <w:rPr>
        <w:rStyle w:val="slostrnky"/>
        <w:noProof/>
      </w:rPr>
      <w:t>12</w:t>
    </w:r>
    <w:r>
      <w:rPr>
        <w:rStyle w:val="slostrnky"/>
      </w:rPr>
      <w:fldChar w:fldCharType="end"/>
    </w:r>
  </w:p>
  <w:p w14:paraId="2C438474" w14:textId="77777777" w:rsidR="00B818EA" w:rsidRDefault="00B818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700EF" w14:textId="77777777" w:rsidR="00B818EA" w:rsidRDefault="00B818EA">
      <w:r>
        <w:separator/>
      </w:r>
    </w:p>
    <w:p w14:paraId="356B9310" w14:textId="77777777" w:rsidR="00B818EA" w:rsidRDefault="00B818EA"/>
  </w:footnote>
  <w:footnote w:type="continuationSeparator" w:id="0">
    <w:p w14:paraId="3A8EC2CB" w14:textId="77777777" w:rsidR="00B818EA" w:rsidRDefault="00B818EA">
      <w:r>
        <w:continuationSeparator/>
      </w:r>
    </w:p>
    <w:p w14:paraId="11D3B134" w14:textId="77777777" w:rsidR="00B818EA" w:rsidRDefault="00B818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4CC3F" w14:textId="0FC6D16A" w:rsidR="00B818EA" w:rsidRDefault="00B818EA" w:rsidP="007A0CD1">
    <w:pPr>
      <w:pStyle w:val="Zhlav"/>
      <w:tabs>
        <w:tab w:val="clear" w:pos="4536"/>
        <w:tab w:val="clear" w:pos="9072"/>
        <w:tab w:val="right" w:pos="9639"/>
      </w:tabs>
      <w:jc w:val="right"/>
    </w:pPr>
    <w:r>
      <w:rPr>
        <w:noProof/>
      </w:rPr>
      <w:drawing>
        <wp:inline distT="0" distB="0" distL="0" distR="0" wp14:anchorId="2809B557" wp14:editId="177E8D38">
          <wp:extent cx="1466850" cy="238125"/>
          <wp:effectExtent l="0" t="0" r="0" b="9525"/>
          <wp:docPr id="1" name="obrázek 1" descr="TeplarnaC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eplarnaC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238125"/>
                  </a:xfrm>
                  <a:prstGeom prst="rect">
                    <a:avLst/>
                  </a:prstGeom>
                  <a:noFill/>
                  <a:ln>
                    <a:noFill/>
                  </a:ln>
                </pic:spPr>
              </pic:pic>
            </a:graphicData>
          </a:graphic>
        </wp:inline>
      </w:drawing>
    </w:r>
    <w:r>
      <w:tab/>
      <w:t xml:space="preserve">SMLOUVA O DÍLO </w:t>
    </w:r>
  </w:p>
  <w:p w14:paraId="1203696B" w14:textId="0B82BD4D" w:rsidR="00B818EA" w:rsidRDefault="00B818EA" w:rsidP="007A0CD1">
    <w:pPr>
      <w:pStyle w:val="Zhlav"/>
      <w:tabs>
        <w:tab w:val="clear" w:pos="4536"/>
        <w:tab w:val="clear" w:pos="9072"/>
        <w:tab w:val="right" w:pos="9639"/>
      </w:tabs>
      <w:jc w:val="right"/>
    </w:pPr>
    <w:r w:rsidRPr="009E5EBD">
      <w:t>Moderniz</w:t>
    </w:r>
    <w:r>
      <w:t>a</w:t>
    </w:r>
    <w:r w:rsidRPr="009E5EBD">
      <w:t>ce Vizualizace (SCADA) CHUV s</w:t>
    </w:r>
    <w:r>
      <w:t> </w:t>
    </w:r>
    <w:r w:rsidRPr="009E5EBD">
      <w:t>n</w:t>
    </w:r>
    <w:r>
      <w:t>á</w:t>
    </w:r>
    <w:r w:rsidRPr="009E5EBD">
      <w:t>vazností na SQL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0A90"/>
    <w:multiLevelType w:val="hybridMultilevel"/>
    <w:tmpl w:val="D57455C0"/>
    <w:lvl w:ilvl="0" w:tplc="AD6CA5E6">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A3121E4"/>
    <w:multiLevelType w:val="singleLevel"/>
    <w:tmpl w:val="7180C2A2"/>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BEE6BD2"/>
    <w:multiLevelType w:val="hybridMultilevel"/>
    <w:tmpl w:val="C220F19A"/>
    <w:lvl w:ilvl="0" w:tplc="784EED9A">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DD37832"/>
    <w:multiLevelType w:val="hybridMultilevel"/>
    <w:tmpl w:val="57A00A24"/>
    <w:lvl w:ilvl="0" w:tplc="0F6AB944">
      <w:start w:val="1"/>
      <w:numFmt w:val="decimal"/>
      <w:lvlText w:val="%1."/>
      <w:lvlJc w:val="left"/>
      <w:pPr>
        <w:tabs>
          <w:tab w:val="num" w:pos="720"/>
        </w:tabs>
        <w:ind w:left="720" w:hanging="360"/>
      </w:pPr>
      <w:rPr>
        <w:rFonts w:cs="Times New Roman"/>
        <w:color w:val="auto"/>
      </w:rPr>
    </w:lvl>
    <w:lvl w:ilvl="1" w:tplc="EE4ED298">
      <w:start w:val="2"/>
      <w:numFmt w:val="bullet"/>
      <w:lvlText w:val="-"/>
      <w:lvlJc w:val="left"/>
      <w:pPr>
        <w:tabs>
          <w:tab w:val="num" w:pos="1665"/>
        </w:tabs>
        <w:ind w:left="1665" w:hanging="585"/>
      </w:pPr>
      <w:rPr>
        <w:rFonts w:ascii="Verdana" w:eastAsia="Times New Roman" w:hAnsi="Verdana" w:hint="default"/>
      </w:rPr>
    </w:lvl>
    <w:lvl w:ilvl="2" w:tplc="5518D6E8">
      <w:start w:val="1"/>
      <w:numFmt w:val="lowerLetter"/>
      <w:lvlText w:val="%3)"/>
      <w:lvlJc w:val="left"/>
      <w:pPr>
        <w:ind w:left="2550" w:hanging="570"/>
      </w:pPr>
      <w:rPr>
        <w:rFonts w:hint="default"/>
        <w:b w:val="0"/>
      </w:rPr>
    </w:lvl>
    <w:lvl w:ilvl="3" w:tplc="7982F738" w:tentative="1">
      <w:start w:val="1"/>
      <w:numFmt w:val="decimal"/>
      <w:lvlText w:val="%4."/>
      <w:lvlJc w:val="left"/>
      <w:pPr>
        <w:tabs>
          <w:tab w:val="num" w:pos="2880"/>
        </w:tabs>
        <w:ind w:left="2880" w:hanging="360"/>
      </w:pPr>
      <w:rPr>
        <w:rFonts w:cs="Times New Roman"/>
      </w:rPr>
    </w:lvl>
    <w:lvl w:ilvl="4" w:tplc="D3CAADBA" w:tentative="1">
      <w:start w:val="1"/>
      <w:numFmt w:val="lowerLetter"/>
      <w:lvlText w:val="%5."/>
      <w:lvlJc w:val="left"/>
      <w:pPr>
        <w:tabs>
          <w:tab w:val="num" w:pos="3600"/>
        </w:tabs>
        <w:ind w:left="3600" w:hanging="360"/>
      </w:pPr>
      <w:rPr>
        <w:rFonts w:cs="Times New Roman"/>
      </w:rPr>
    </w:lvl>
    <w:lvl w:ilvl="5" w:tplc="53287D38" w:tentative="1">
      <w:start w:val="1"/>
      <w:numFmt w:val="lowerRoman"/>
      <w:lvlText w:val="%6."/>
      <w:lvlJc w:val="right"/>
      <w:pPr>
        <w:tabs>
          <w:tab w:val="num" w:pos="4320"/>
        </w:tabs>
        <w:ind w:left="4320" w:hanging="180"/>
      </w:pPr>
      <w:rPr>
        <w:rFonts w:cs="Times New Roman"/>
      </w:rPr>
    </w:lvl>
    <w:lvl w:ilvl="6" w:tplc="61D80628" w:tentative="1">
      <w:start w:val="1"/>
      <w:numFmt w:val="decimal"/>
      <w:lvlText w:val="%7."/>
      <w:lvlJc w:val="left"/>
      <w:pPr>
        <w:tabs>
          <w:tab w:val="num" w:pos="5040"/>
        </w:tabs>
        <w:ind w:left="5040" w:hanging="360"/>
      </w:pPr>
      <w:rPr>
        <w:rFonts w:cs="Times New Roman"/>
      </w:rPr>
    </w:lvl>
    <w:lvl w:ilvl="7" w:tplc="6A92D36C" w:tentative="1">
      <w:start w:val="1"/>
      <w:numFmt w:val="lowerLetter"/>
      <w:lvlText w:val="%8."/>
      <w:lvlJc w:val="left"/>
      <w:pPr>
        <w:tabs>
          <w:tab w:val="num" w:pos="5760"/>
        </w:tabs>
        <w:ind w:left="5760" w:hanging="360"/>
      </w:pPr>
      <w:rPr>
        <w:rFonts w:cs="Times New Roman"/>
      </w:rPr>
    </w:lvl>
    <w:lvl w:ilvl="8" w:tplc="71403AD2" w:tentative="1">
      <w:start w:val="1"/>
      <w:numFmt w:val="lowerRoman"/>
      <w:lvlText w:val="%9."/>
      <w:lvlJc w:val="right"/>
      <w:pPr>
        <w:tabs>
          <w:tab w:val="num" w:pos="6480"/>
        </w:tabs>
        <w:ind w:left="6480" w:hanging="180"/>
      </w:pPr>
      <w:rPr>
        <w:rFonts w:cs="Times New Roman"/>
      </w:rPr>
    </w:lvl>
  </w:abstractNum>
  <w:abstractNum w:abstractNumId="4" w15:restartNumberingAfterBreak="0">
    <w:nsid w:val="12A165A4"/>
    <w:multiLevelType w:val="hybridMultilevel"/>
    <w:tmpl w:val="3C562DD0"/>
    <w:lvl w:ilvl="0" w:tplc="0405000F">
      <w:start w:val="1"/>
      <w:numFmt w:val="decimal"/>
      <w:lvlText w:val="%1."/>
      <w:lvlJc w:val="left"/>
      <w:pPr>
        <w:tabs>
          <w:tab w:val="num" w:pos="720"/>
        </w:tabs>
        <w:ind w:left="720" w:hanging="360"/>
      </w:pPr>
      <w:rPr>
        <w:rFonts w:cs="Times New Roman"/>
        <w:color w:val="auto"/>
      </w:rPr>
    </w:lvl>
    <w:lvl w:ilvl="1" w:tplc="04050019">
      <w:start w:val="1"/>
      <w:numFmt w:val="bullet"/>
      <w:lvlText w:val="-"/>
      <w:lvlJc w:val="left"/>
      <w:pPr>
        <w:tabs>
          <w:tab w:val="num" w:pos="1485"/>
        </w:tabs>
        <w:ind w:left="1485" w:hanging="405"/>
      </w:pPr>
      <w:rPr>
        <w:rFonts w:ascii="Verdana" w:eastAsia="Times New Roman" w:hAnsi="Verdana" w:hint="default"/>
      </w:rPr>
    </w:lvl>
    <w:lvl w:ilvl="2" w:tplc="AD6CA5E6">
      <w:numFmt w:val="bullet"/>
      <w:lvlText w:val="-"/>
      <w:lvlJc w:val="left"/>
      <w:pPr>
        <w:tabs>
          <w:tab w:val="num" w:pos="2160"/>
        </w:tabs>
        <w:ind w:left="2160" w:hanging="18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83D9F"/>
    <w:multiLevelType w:val="hybridMultilevel"/>
    <w:tmpl w:val="05829152"/>
    <w:lvl w:ilvl="0" w:tplc="E5F8E4AE">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17694A"/>
    <w:multiLevelType w:val="hybridMultilevel"/>
    <w:tmpl w:val="80BAD04A"/>
    <w:lvl w:ilvl="0" w:tplc="D1125DA2">
      <w:start w:val="2"/>
      <w:numFmt w:val="decimal"/>
      <w:lvlText w:val="%1."/>
      <w:lvlJc w:val="left"/>
      <w:pPr>
        <w:tabs>
          <w:tab w:val="num" w:pos="720"/>
        </w:tabs>
        <w:ind w:left="720" w:hanging="360"/>
      </w:pPr>
      <w:rPr>
        <w:rFonts w:cs="Times New Roman" w:hint="default"/>
      </w:rPr>
    </w:lvl>
    <w:lvl w:ilvl="1" w:tplc="821E3A7C" w:tentative="1">
      <w:start w:val="1"/>
      <w:numFmt w:val="lowerLetter"/>
      <w:lvlText w:val="%2."/>
      <w:lvlJc w:val="left"/>
      <w:pPr>
        <w:tabs>
          <w:tab w:val="num" w:pos="1440"/>
        </w:tabs>
        <w:ind w:left="1440" w:hanging="360"/>
      </w:pPr>
      <w:rPr>
        <w:rFonts w:cs="Times New Roman"/>
      </w:rPr>
    </w:lvl>
    <w:lvl w:ilvl="2" w:tplc="F23A402C" w:tentative="1">
      <w:start w:val="1"/>
      <w:numFmt w:val="lowerRoman"/>
      <w:lvlText w:val="%3."/>
      <w:lvlJc w:val="right"/>
      <w:pPr>
        <w:tabs>
          <w:tab w:val="num" w:pos="2160"/>
        </w:tabs>
        <w:ind w:left="2160" w:hanging="180"/>
      </w:pPr>
      <w:rPr>
        <w:rFonts w:cs="Times New Roman"/>
      </w:rPr>
    </w:lvl>
    <w:lvl w:ilvl="3" w:tplc="2B4683A8" w:tentative="1">
      <w:start w:val="1"/>
      <w:numFmt w:val="decimal"/>
      <w:lvlText w:val="%4."/>
      <w:lvlJc w:val="left"/>
      <w:pPr>
        <w:tabs>
          <w:tab w:val="num" w:pos="2880"/>
        </w:tabs>
        <w:ind w:left="2880" w:hanging="360"/>
      </w:pPr>
      <w:rPr>
        <w:rFonts w:cs="Times New Roman"/>
      </w:rPr>
    </w:lvl>
    <w:lvl w:ilvl="4" w:tplc="2F02BB66" w:tentative="1">
      <w:start w:val="1"/>
      <w:numFmt w:val="lowerLetter"/>
      <w:lvlText w:val="%5."/>
      <w:lvlJc w:val="left"/>
      <w:pPr>
        <w:tabs>
          <w:tab w:val="num" w:pos="3600"/>
        </w:tabs>
        <w:ind w:left="3600" w:hanging="360"/>
      </w:pPr>
      <w:rPr>
        <w:rFonts w:cs="Times New Roman"/>
      </w:rPr>
    </w:lvl>
    <w:lvl w:ilvl="5" w:tplc="DFCAFAC4" w:tentative="1">
      <w:start w:val="1"/>
      <w:numFmt w:val="lowerRoman"/>
      <w:lvlText w:val="%6."/>
      <w:lvlJc w:val="right"/>
      <w:pPr>
        <w:tabs>
          <w:tab w:val="num" w:pos="4320"/>
        </w:tabs>
        <w:ind w:left="4320" w:hanging="180"/>
      </w:pPr>
      <w:rPr>
        <w:rFonts w:cs="Times New Roman"/>
      </w:rPr>
    </w:lvl>
    <w:lvl w:ilvl="6" w:tplc="C486CC1A" w:tentative="1">
      <w:start w:val="1"/>
      <w:numFmt w:val="decimal"/>
      <w:lvlText w:val="%7."/>
      <w:lvlJc w:val="left"/>
      <w:pPr>
        <w:tabs>
          <w:tab w:val="num" w:pos="5040"/>
        </w:tabs>
        <w:ind w:left="5040" w:hanging="360"/>
      </w:pPr>
      <w:rPr>
        <w:rFonts w:cs="Times New Roman"/>
      </w:rPr>
    </w:lvl>
    <w:lvl w:ilvl="7" w:tplc="74BCD7C4" w:tentative="1">
      <w:start w:val="1"/>
      <w:numFmt w:val="lowerLetter"/>
      <w:lvlText w:val="%8."/>
      <w:lvlJc w:val="left"/>
      <w:pPr>
        <w:tabs>
          <w:tab w:val="num" w:pos="5760"/>
        </w:tabs>
        <w:ind w:left="5760" w:hanging="360"/>
      </w:pPr>
      <w:rPr>
        <w:rFonts w:cs="Times New Roman"/>
      </w:rPr>
    </w:lvl>
    <w:lvl w:ilvl="8" w:tplc="1CA2DD7A" w:tentative="1">
      <w:start w:val="1"/>
      <w:numFmt w:val="lowerRoman"/>
      <w:lvlText w:val="%9."/>
      <w:lvlJc w:val="right"/>
      <w:pPr>
        <w:tabs>
          <w:tab w:val="num" w:pos="6480"/>
        </w:tabs>
        <w:ind w:left="6480" w:hanging="180"/>
      </w:pPr>
      <w:rPr>
        <w:rFonts w:cs="Times New Roman"/>
      </w:rPr>
    </w:lvl>
  </w:abstractNum>
  <w:abstractNum w:abstractNumId="7" w15:restartNumberingAfterBreak="0">
    <w:nsid w:val="14553169"/>
    <w:multiLevelType w:val="hybridMultilevel"/>
    <w:tmpl w:val="B25E574A"/>
    <w:lvl w:ilvl="0" w:tplc="847ADB00">
      <w:start w:val="1"/>
      <w:numFmt w:val="bullet"/>
      <w:lvlText w:val=""/>
      <w:lvlJc w:val="left"/>
      <w:pPr>
        <w:tabs>
          <w:tab w:val="num" w:pos="862"/>
        </w:tabs>
        <w:ind w:left="862" w:hanging="360"/>
      </w:pPr>
      <w:rPr>
        <w:rFonts w:ascii="Wingdings" w:hAnsi="Wingdings" w:hint="default"/>
        <w:color w:val="3366FF"/>
      </w:rPr>
    </w:lvl>
    <w:lvl w:ilvl="1" w:tplc="128A9090">
      <w:start w:val="1"/>
      <w:numFmt w:val="decimal"/>
      <w:lvlText w:val="%2."/>
      <w:lvlJc w:val="left"/>
      <w:pPr>
        <w:tabs>
          <w:tab w:val="num" w:pos="1582"/>
        </w:tabs>
        <w:ind w:left="1582" w:hanging="360"/>
      </w:pPr>
      <w:rPr>
        <w:rFonts w:cs="Times New Roman" w:hint="default"/>
        <w:color w:val="FF0000"/>
      </w:rPr>
    </w:lvl>
    <w:lvl w:ilvl="2" w:tplc="72A23BB6" w:tentative="1">
      <w:start w:val="1"/>
      <w:numFmt w:val="bullet"/>
      <w:lvlText w:val=""/>
      <w:lvlJc w:val="left"/>
      <w:pPr>
        <w:tabs>
          <w:tab w:val="num" w:pos="2302"/>
        </w:tabs>
        <w:ind w:left="2302" w:hanging="360"/>
      </w:pPr>
      <w:rPr>
        <w:rFonts w:ascii="Wingdings" w:hAnsi="Wingdings" w:hint="default"/>
      </w:rPr>
    </w:lvl>
    <w:lvl w:ilvl="3" w:tplc="2FA67624" w:tentative="1">
      <w:start w:val="1"/>
      <w:numFmt w:val="bullet"/>
      <w:lvlText w:val=""/>
      <w:lvlJc w:val="left"/>
      <w:pPr>
        <w:tabs>
          <w:tab w:val="num" w:pos="3022"/>
        </w:tabs>
        <w:ind w:left="3022" w:hanging="360"/>
      </w:pPr>
      <w:rPr>
        <w:rFonts w:ascii="Symbol" w:hAnsi="Symbol" w:hint="default"/>
      </w:rPr>
    </w:lvl>
    <w:lvl w:ilvl="4" w:tplc="B42476E2" w:tentative="1">
      <w:start w:val="1"/>
      <w:numFmt w:val="bullet"/>
      <w:lvlText w:val="o"/>
      <w:lvlJc w:val="left"/>
      <w:pPr>
        <w:tabs>
          <w:tab w:val="num" w:pos="3742"/>
        </w:tabs>
        <w:ind w:left="3742" w:hanging="360"/>
      </w:pPr>
      <w:rPr>
        <w:rFonts w:ascii="Courier New" w:hAnsi="Courier New" w:hint="default"/>
      </w:rPr>
    </w:lvl>
    <w:lvl w:ilvl="5" w:tplc="62142746" w:tentative="1">
      <w:start w:val="1"/>
      <w:numFmt w:val="bullet"/>
      <w:lvlText w:val=""/>
      <w:lvlJc w:val="left"/>
      <w:pPr>
        <w:tabs>
          <w:tab w:val="num" w:pos="4462"/>
        </w:tabs>
        <w:ind w:left="4462" w:hanging="360"/>
      </w:pPr>
      <w:rPr>
        <w:rFonts w:ascii="Wingdings" w:hAnsi="Wingdings" w:hint="default"/>
      </w:rPr>
    </w:lvl>
    <w:lvl w:ilvl="6" w:tplc="18A27A7E" w:tentative="1">
      <w:start w:val="1"/>
      <w:numFmt w:val="bullet"/>
      <w:lvlText w:val=""/>
      <w:lvlJc w:val="left"/>
      <w:pPr>
        <w:tabs>
          <w:tab w:val="num" w:pos="5182"/>
        </w:tabs>
        <w:ind w:left="5182" w:hanging="360"/>
      </w:pPr>
      <w:rPr>
        <w:rFonts w:ascii="Symbol" w:hAnsi="Symbol" w:hint="default"/>
      </w:rPr>
    </w:lvl>
    <w:lvl w:ilvl="7" w:tplc="B2783392" w:tentative="1">
      <w:start w:val="1"/>
      <w:numFmt w:val="bullet"/>
      <w:lvlText w:val="o"/>
      <w:lvlJc w:val="left"/>
      <w:pPr>
        <w:tabs>
          <w:tab w:val="num" w:pos="5902"/>
        </w:tabs>
        <w:ind w:left="5902" w:hanging="360"/>
      </w:pPr>
      <w:rPr>
        <w:rFonts w:ascii="Courier New" w:hAnsi="Courier New" w:hint="default"/>
      </w:rPr>
    </w:lvl>
    <w:lvl w:ilvl="8" w:tplc="C94AD050" w:tentative="1">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14A9471B"/>
    <w:multiLevelType w:val="hybridMultilevel"/>
    <w:tmpl w:val="56B6E3C4"/>
    <w:lvl w:ilvl="0" w:tplc="68FC091C">
      <w:start w:val="1"/>
      <w:numFmt w:val="bullet"/>
      <w:pStyle w:val="Odrka"/>
      <w:lvlText w:val=""/>
      <w:lvlJc w:val="left"/>
      <w:pPr>
        <w:tabs>
          <w:tab w:val="num" w:pos="360"/>
        </w:tabs>
        <w:ind w:left="360" w:hanging="360"/>
      </w:pPr>
      <w:rPr>
        <w:rFonts w:ascii="Symbol" w:hAnsi="Symbol" w:hint="default"/>
        <w:color w:val="auto"/>
      </w:rPr>
    </w:lvl>
    <w:lvl w:ilvl="1" w:tplc="B32E5F3E">
      <w:start w:val="1"/>
      <w:numFmt w:val="bullet"/>
      <w:lvlText w:val=""/>
      <w:lvlJc w:val="left"/>
      <w:pPr>
        <w:tabs>
          <w:tab w:val="num" w:pos="1440"/>
        </w:tabs>
        <w:ind w:left="1440" w:hanging="360"/>
      </w:pPr>
      <w:rPr>
        <w:rFonts w:ascii="Symbol" w:hAnsi="Symbol" w:hint="default"/>
        <w:color w:val="auto"/>
      </w:rPr>
    </w:lvl>
    <w:lvl w:ilvl="2" w:tplc="509AB0BC" w:tentative="1">
      <w:start w:val="1"/>
      <w:numFmt w:val="bullet"/>
      <w:lvlText w:val=""/>
      <w:lvlJc w:val="left"/>
      <w:pPr>
        <w:tabs>
          <w:tab w:val="num" w:pos="2160"/>
        </w:tabs>
        <w:ind w:left="2160" w:hanging="360"/>
      </w:pPr>
      <w:rPr>
        <w:rFonts w:ascii="Wingdings" w:hAnsi="Wingdings" w:hint="default"/>
      </w:rPr>
    </w:lvl>
    <w:lvl w:ilvl="3" w:tplc="90383D26" w:tentative="1">
      <w:start w:val="1"/>
      <w:numFmt w:val="bullet"/>
      <w:lvlText w:val=""/>
      <w:lvlJc w:val="left"/>
      <w:pPr>
        <w:tabs>
          <w:tab w:val="num" w:pos="2880"/>
        </w:tabs>
        <w:ind w:left="2880" w:hanging="360"/>
      </w:pPr>
      <w:rPr>
        <w:rFonts w:ascii="Symbol" w:hAnsi="Symbol" w:hint="default"/>
      </w:rPr>
    </w:lvl>
    <w:lvl w:ilvl="4" w:tplc="637CF19C" w:tentative="1">
      <w:start w:val="1"/>
      <w:numFmt w:val="bullet"/>
      <w:lvlText w:val="o"/>
      <w:lvlJc w:val="left"/>
      <w:pPr>
        <w:tabs>
          <w:tab w:val="num" w:pos="3600"/>
        </w:tabs>
        <w:ind w:left="3600" w:hanging="360"/>
      </w:pPr>
      <w:rPr>
        <w:rFonts w:ascii="Courier New" w:hAnsi="Courier New" w:hint="default"/>
      </w:rPr>
    </w:lvl>
    <w:lvl w:ilvl="5" w:tplc="A252C108" w:tentative="1">
      <w:start w:val="1"/>
      <w:numFmt w:val="bullet"/>
      <w:lvlText w:val=""/>
      <w:lvlJc w:val="left"/>
      <w:pPr>
        <w:tabs>
          <w:tab w:val="num" w:pos="4320"/>
        </w:tabs>
        <w:ind w:left="4320" w:hanging="360"/>
      </w:pPr>
      <w:rPr>
        <w:rFonts w:ascii="Wingdings" w:hAnsi="Wingdings" w:hint="default"/>
      </w:rPr>
    </w:lvl>
    <w:lvl w:ilvl="6" w:tplc="E598979A" w:tentative="1">
      <w:start w:val="1"/>
      <w:numFmt w:val="bullet"/>
      <w:lvlText w:val=""/>
      <w:lvlJc w:val="left"/>
      <w:pPr>
        <w:tabs>
          <w:tab w:val="num" w:pos="5040"/>
        </w:tabs>
        <w:ind w:left="5040" w:hanging="360"/>
      </w:pPr>
      <w:rPr>
        <w:rFonts w:ascii="Symbol" w:hAnsi="Symbol" w:hint="default"/>
      </w:rPr>
    </w:lvl>
    <w:lvl w:ilvl="7" w:tplc="63B46EA8" w:tentative="1">
      <w:start w:val="1"/>
      <w:numFmt w:val="bullet"/>
      <w:lvlText w:val="o"/>
      <w:lvlJc w:val="left"/>
      <w:pPr>
        <w:tabs>
          <w:tab w:val="num" w:pos="5760"/>
        </w:tabs>
        <w:ind w:left="5760" w:hanging="360"/>
      </w:pPr>
      <w:rPr>
        <w:rFonts w:ascii="Courier New" w:hAnsi="Courier New" w:hint="default"/>
      </w:rPr>
    </w:lvl>
    <w:lvl w:ilvl="8" w:tplc="B9903CC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0620F0"/>
    <w:multiLevelType w:val="hybridMultilevel"/>
    <w:tmpl w:val="7632E600"/>
    <w:lvl w:ilvl="0" w:tplc="8EC0EAD4">
      <w:start w:val="1"/>
      <w:numFmt w:val="decimal"/>
      <w:lvlText w:val="%1."/>
      <w:lvlJc w:val="left"/>
      <w:pPr>
        <w:tabs>
          <w:tab w:val="num" w:pos="720"/>
        </w:tabs>
        <w:ind w:left="720" w:hanging="360"/>
      </w:pPr>
      <w:rPr>
        <w:rFonts w:cs="Times New Roman"/>
        <w:color w:val="auto"/>
      </w:rPr>
    </w:lvl>
    <w:lvl w:ilvl="1" w:tplc="8604BABC" w:tentative="1">
      <w:start w:val="1"/>
      <w:numFmt w:val="lowerLetter"/>
      <w:lvlText w:val="%2."/>
      <w:lvlJc w:val="left"/>
      <w:pPr>
        <w:tabs>
          <w:tab w:val="num" w:pos="1440"/>
        </w:tabs>
        <w:ind w:left="1440" w:hanging="360"/>
      </w:pPr>
      <w:rPr>
        <w:rFonts w:cs="Times New Roman"/>
      </w:rPr>
    </w:lvl>
    <w:lvl w:ilvl="2" w:tplc="5D90F198" w:tentative="1">
      <w:start w:val="1"/>
      <w:numFmt w:val="lowerRoman"/>
      <w:lvlText w:val="%3."/>
      <w:lvlJc w:val="right"/>
      <w:pPr>
        <w:tabs>
          <w:tab w:val="num" w:pos="2160"/>
        </w:tabs>
        <w:ind w:left="2160" w:hanging="180"/>
      </w:pPr>
      <w:rPr>
        <w:rFonts w:cs="Times New Roman"/>
      </w:rPr>
    </w:lvl>
    <w:lvl w:ilvl="3" w:tplc="104807F0" w:tentative="1">
      <w:start w:val="1"/>
      <w:numFmt w:val="decimal"/>
      <w:lvlText w:val="%4."/>
      <w:lvlJc w:val="left"/>
      <w:pPr>
        <w:tabs>
          <w:tab w:val="num" w:pos="2880"/>
        </w:tabs>
        <w:ind w:left="2880" w:hanging="360"/>
      </w:pPr>
      <w:rPr>
        <w:rFonts w:cs="Times New Roman"/>
      </w:rPr>
    </w:lvl>
    <w:lvl w:ilvl="4" w:tplc="D2B047A0" w:tentative="1">
      <w:start w:val="1"/>
      <w:numFmt w:val="lowerLetter"/>
      <w:lvlText w:val="%5."/>
      <w:lvlJc w:val="left"/>
      <w:pPr>
        <w:tabs>
          <w:tab w:val="num" w:pos="3600"/>
        </w:tabs>
        <w:ind w:left="3600" w:hanging="360"/>
      </w:pPr>
      <w:rPr>
        <w:rFonts w:cs="Times New Roman"/>
      </w:rPr>
    </w:lvl>
    <w:lvl w:ilvl="5" w:tplc="5C9C387E" w:tentative="1">
      <w:start w:val="1"/>
      <w:numFmt w:val="lowerRoman"/>
      <w:lvlText w:val="%6."/>
      <w:lvlJc w:val="right"/>
      <w:pPr>
        <w:tabs>
          <w:tab w:val="num" w:pos="4320"/>
        </w:tabs>
        <w:ind w:left="4320" w:hanging="180"/>
      </w:pPr>
      <w:rPr>
        <w:rFonts w:cs="Times New Roman"/>
      </w:rPr>
    </w:lvl>
    <w:lvl w:ilvl="6" w:tplc="A93C02AA" w:tentative="1">
      <w:start w:val="1"/>
      <w:numFmt w:val="decimal"/>
      <w:lvlText w:val="%7."/>
      <w:lvlJc w:val="left"/>
      <w:pPr>
        <w:tabs>
          <w:tab w:val="num" w:pos="5040"/>
        </w:tabs>
        <w:ind w:left="5040" w:hanging="360"/>
      </w:pPr>
      <w:rPr>
        <w:rFonts w:cs="Times New Roman"/>
      </w:rPr>
    </w:lvl>
    <w:lvl w:ilvl="7" w:tplc="97F62BEE" w:tentative="1">
      <w:start w:val="1"/>
      <w:numFmt w:val="lowerLetter"/>
      <w:lvlText w:val="%8."/>
      <w:lvlJc w:val="left"/>
      <w:pPr>
        <w:tabs>
          <w:tab w:val="num" w:pos="5760"/>
        </w:tabs>
        <w:ind w:left="5760" w:hanging="360"/>
      </w:pPr>
      <w:rPr>
        <w:rFonts w:cs="Times New Roman"/>
      </w:rPr>
    </w:lvl>
    <w:lvl w:ilvl="8" w:tplc="A672DCD8"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843B99"/>
    <w:multiLevelType w:val="hybridMultilevel"/>
    <w:tmpl w:val="54802548"/>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1C616B4B"/>
    <w:multiLevelType w:val="hybridMultilevel"/>
    <w:tmpl w:val="0F407D6C"/>
    <w:lvl w:ilvl="0" w:tplc="A252D54E">
      <w:start w:val="1"/>
      <w:numFmt w:val="decimal"/>
      <w:lvlText w:val="%1."/>
      <w:lvlJc w:val="left"/>
      <w:pPr>
        <w:tabs>
          <w:tab w:val="num" w:pos="720"/>
        </w:tabs>
        <w:ind w:left="720" w:hanging="360"/>
      </w:pPr>
      <w:rPr>
        <w:rFonts w:cs="Times New Roman"/>
        <w:color w:val="auto"/>
      </w:rPr>
    </w:lvl>
    <w:lvl w:ilvl="1" w:tplc="CF684C10" w:tentative="1">
      <w:start w:val="1"/>
      <w:numFmt w:val="lowerLetter"/>
      <w:lvlText w:val="%2."/>
      <w:lvlJc w:val="left"/>
      <w:pPr>
        <w:tabs>
          <w:tab w:val="num" w:pos="1440"/>
        </w:tabs>
        <w:ind w:left="1440" w:hanging="360"/>
      </w:pPr>
      <w:rPr>
        <w:rFonts w:cs="Times New Roman"/>
      </w:rPr>
    </w:lvl>
    <w:lvl w:ilvl="2" w:tplc="9A0AF81A" w:tentative="1">
      <w:start w:val="1"/>
      <w:numFmt w:val="lowerRoman"/>
      <w:lvlText w:val="%3."/>
      <w:lvlJc w:val="right"/>
      <w:pPr>
        <w:tabs>
          <w:tab w:val="num" w:pos="2160"/>
        </w:tabs>
        <w:ind w:left="2160" w:hanging="180"/>
      </w:pPr>
      <w:rPr>
        <w:rFonts w:cs="Times New Roman"/>
      </w:rPr>
    </w:lvl>
    <w:lvl w:ilvl="3" w:tplc="B45475D0" w:tentative="1">
      <w:start w:val="1"/>
      <w:numFmt w:val="decimal"/>
      <w:lvlText w:val="%4."/>
      <w:lvlJc w:val="left"/>
      <w:pPr>
        <w:tabs>
          <w:tab w:val="num" w:pos="2880"/>
        </w:tabs>
        <w:ind w:left="2880" w:hanging="360"/>
      </w:pPr>
      <w:rPr>
        <w:rFonts w:cs="Times New Roman"/>
      </w:rPr>
    </w:lvl>
    <w:lvl w:ilvl="4" w:tplc="25CA364E" w:tentative="1">
      <w:start w:val="1"/>
      <w:numFmt w:val="lowerLetter"/>
      <w:lvlText w:val="%5."/>
      <w:lvlJc w:val="left"/>
      <w:pPr>
        <w:tabs>
          <w:tab w:val="num" w:pos="3600"/>
        </w:tabs>
        <w:ind w:left="3600" w:hanging="360"/>
      </w:pPr>
      <w:rPr>
        <w:rFonts w:cs="Times New Roman"/>
      </w:rPr>
    </w:lvl>
    <w:lvl w:ilvl="5" w:tplc="C3C26CF4" w:tentative="1">
      <w:start w:val="1"/>
      <w:numFmt w:val="lowerRoman"/>
      <w:lvlText w:val="%6."/>
      <w:lvlJc w:val="right"/>
      <w:pPr>
        <w:tabs>
          <w:tab w:val="num" w:pos="4320"/>
        </w:tabs>
        <w:ind w:left="4320" w:hanging="180"/>
      </w:pPr>
      <w:rPr>
        <w:rFonts w:cs="Times New Roman"/>
      </w:rPr>
    </w:lvl>
    <w:lvl w:ilvl="6" w:tplc="53B00C62" w:tentative="1">
      <w:start w:val="1"/>
      <w:numFmt w:val="decimal"/>
      <w:lvlText w:val="%7."/>
      <w:lvlJc w:val="left"/>
      <w:pPr>
        <w:tabs>
          <w:tab w:val="num" w:pos="5040"/>
        </w:tabs>
        <w:ind w:left="5040" w:hanging="360"/>
      </w:pPr>
      <w:rPr>
        <w:rFonts w:cs="Times New Roman"/>
      </w:rPr>
    </w:lvl>
    <w:lvl w:ilvl="7" w:tplc="87EE3E00" w:tentative="1">
      <w:start w:val="1"/>
      <w:numFmt w:val="lowerLetter"/>
      <w:lvlText w:val="%8."/>
      <w:lvlJc w:val="left"/>
      <w:pPr>
        <w:tabs>
          <w:tab w:val="num" w:pos="5760"/>
        </w:tabs>
        <w:ind w:left="5760" w:hanging="360"/>
      </w:pPr>
      <w:rPr>
        <w:rFonts w:cs="Times New Roman"/>
      </w:rPr>
    </w:lvl>
    <w:lvl w:ilvl="8" w:tplc="EED6458C"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E416E4"/>
    <w:multiLevelType w:val="hybridMultilevel"/>
    <w:tmpl w:val="9642E762"/>
    <w:lvl w:ilvl="0" w:tplc="00A4F752">
      <w:start w:val="1"/>
      <w:numFmt w:val="decimal"/>
      <w:lvlText w:val="%1."/>
      <w:lvlJc w:val="left"/>
      <w:pPr>
        <w:tabs>
          <w:tab w:val="num" w:pos="1080"/>
        </w:tabs>
        <w:ind w:left="1080" w:hanging="360"/>
      </w:pPr>
      <w:rPr>
        <w:rFonts w:cs="Times New Roman"/>
        <w:b w:val="0"/>
        <w:sz w:val="20"/>
        <w:szCs w:val="20"/>
      </w:rPr>
    </w:lvl>
    <w:lvl w:ilvl="1" w:tplc="C99ACCB0">
      <w:start w:val="1"/>
      <w:numFmt w:val="lowerLetter"/>
      <w:lvlText w:val="%2."/>
      <w:lvlJc w:val="left"/>
      <w:pPr>
        <w:tabs>
          <w:tab w:val="num" w:pos="1800"/>
        </w:tabs>
        <w:ind w:left="1800" w:hanging="360"/>
      </w:pPr>
      <w:rPr>
        <w:rFonts w:cs="Times New Roman"/>
      </w:rPr>
    </w:lvl>
    <w:lvl w:ilvl="2" w:tplc="0EF641B2" w:tentative="1">
      <w:start w:val="1"/>
      <w:numFmt w:val="lowerRoman"/>
      <w:lvlText w:val="%3."/>
      <w:lvlJc w:val="right"/>
      <w:pPr>
        <w:tabs>
          <w:tab w:val="num" w:pos="2520"/>
        </w:tabs>
        <w:ind w:left="2520" w:hanging="180"/>
      </w:pPr>
      <w:rPr>
        <w:rFonts w:cs="Times New Roman"/>
      </w:rPr>
    </w:lvl>
    <w:lvl w:ilvl="3" w:tplc="C8FC208E" w:tentative="1">
      <w:start w:val="1"/>
      <w:numFmt w:val="decimal"/>
      <w:lvlText w:val="%4."/>
      <w:lvlJc w:val="left"/>
      <w:pPr>
        <w:tabs>
          <w:tab w:val="num" w:pos="3240"/>
        </w:tabs>
        <w:ind w:left="3240" w:hanging="360"/>
      </w:pPr>
      <w:rPr>
        <w:rFonts w:cs="Times New Roman"/>
      </w:rPr>
    </w:lvl>
    <w:lvl w:ilvl="4" w:tplc="38EAD374" w:tentative="1">
      <w:start w:val="1"/>
      <w:numFmt w:val="lowerLetter"/>
      <w:lvlText w:val="%5."/>
      <w:lvlJc w:val="left"/>
      <w:pPr>
        <w:tabs>
          <w:tab w:val="num" w:pos="3960"/>
        </w:tabs>
        <w:ind w:left="3960" w:hanging="360"/>
      </w:pPr>
      <w:rPr>
        <w:rFonts w:cs="Times New Roman"/>
      </w:rPr>
    </w:lvl>
    <w:lvl w:ilvl="5" w:tplc="C2EEA5E2" w:tentative="1">
      <w:start w:val="1"/>
      <w:numFmt w:val="lowerRoman"/>
      <w:lvlText w:val="%6."/>
      <w:lvlJc w:val="right"/>
      <w:pPr>
        <w:tabs>
          <w:tab w:val="num" w:pos="4680"/>
        </w:tabs>
        <w:ind w:left="4680" w:hanging="180"/>
      </w:pPr>
      <w:rPr>
        <w:rFonts w:cs="Times New Roman"/>
      </w:rPr>
    </w:lvl>
    <w:lvl w:ilvl="6" w:tplc="385442AE" w:tentative="1">
      <w:start w:val="1"/>
      <w:numFmt w:val="decimal"/>
      <w:lvlText w:val="%7."/>
      <w:lvlJc w:val="left"/>
      <w:pPr>
        <w:tabs>
          <w:tab w:val="num" w:pos="5400"/>
        </w:tabs>
        <w:ind w:left="5400" w:hanging="360"/>
      </w:pPr>
      <w:rPr>
        <w:rFonts w:cs="Times New Roman"/>
      </w:rPr>
    </w:lvl>
    <w:lvl w:ilvl="7" w:tplc="883623A6" w:tentative="1">
      <w:start w:val="1"/>
      <w:numFmt w:val="lowerLetter"/>
      <w:lvlText w:val="%8."/>
      <w:lvlJc w:val="left"/>
      <w:pPr>
        <w:tabs>
          <w:tab w:val="num" w:pos="6120"/>
        </w:tabs>
        <w:ind w:left="6120" w:hanging="360"/>
      </w:pPr>
      <w:rPr>
        <w:rFonts w:cs="Times New Roman"/>
      </w:rPr>
    </w:lvl>
    <w:lvl w:ilvl="8" w:tplc="DDAE06AA" w:tentative="1">
      <w:start w:val="1"/>
      <w:numFmt w:val="lowerRoman"/>
      <w:lvlText w:val="%9."/>
      <w:lvlJc w:val="right"/>
      <w:pPr>
        <w:tabs>
          <w:tab w:val="num" w:pos="6840"/>
        </w:tabs>
        <w:ind w:left="6840" w:hanging="180"/>
      </w:pPr>
      <w:rPr>
        <w:rFonts w:cs="Times New Roman"/>
      </w:rPr>
    </w:lvl>
  </w:abstractNum>
  <w:abstractNum w:abstractNumId="13" w15:restartNumberingAfterBreak="0">
    <w:nsid w:val="24076BAA"/>
    <w:multiLevelType w:val="hybridMultilevel"/>
    <w:tmpl w:val="992003B0"/>
    <w:lvl w:ilvl="0" w:tplc="AD6CA5E6">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27D26813"/>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8562797"/>
    <w:multiLevelType w:val="multilevel"/>
    <w:tmpl w:val="53B6D80E"/>
    <w:lvl w:ilvl="0">
      <w:start w:val="1"/>
      <w:numFmt w:val="decimal"/>
      <w:lvlText w:val="%1."/>
      <w:lvlJc w:val="left"/>
      <w:pPr>
        <w:ind w:left="360" w:hanging="360"/>
      </w:pPr>
      <w:rPr>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E56F91"/>
    <w:multiLevelType w:val="hybridMultilevel"/>
    <w:tmpl w:val="96C0AA52"/>
    <w:lvl w:ilvl="0" w:tplc="B29817E4">
      <w:start w:val="1"/>
      <w:numFmt w:val="decimal"/>
      <w:lvlText w:val="%1."/>
      <w:lvlJc w:val="left"/>
      <w:pPr>
        <w:tabs>
          <w:tab w:val="num" w:pos="720"/>
        </w:tabs>
        <w:ind w:left="720" w:hanging="360"/>
      </w:pPr>
      <w:rPr>
        <w:rFonts w:ascii="Times New Roman" w:eastAsia="Times New Roman" w:hAnsi="Times New Roman" w:cs="Times New Roman" w:hint="default"/>
        <w:b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7B6C93"/>
    <w:multiLevelType w:val="hybridMultilevel"/>
    <w:tmpl w:val="9E0EE594"/>
    <w:lvl w:ilvl="0" w:tplc="128E2008">
      <w:start w:val="1"/>
      <w:numFmt w:val="decimal"/>
      <w:lvlText w:val="%1."/>
      <w:lvlJc w:val="left"/>
      <w:pPr>
        <w:tabs>
          <w:tab w:val="num" w:pos="833"/>
        </w:tabs>
        <w:ind w:left="833" w:hanging="360"/>
      </w:pPr>
      <w:rPr>
        <w:rFonts w:cs="Times New Roman"/>
        <w:color w:val="auto"/>
      </w:rPr>
    </w:lvl>
    <w:lvl w:ilvl="1" w:tplc="0405000F" w:tentative="1">
      <w:start w:val="1"/>
      <w:numFmt w:val="lowerLetter"/>
      <w:lvlText w:val="%2."/>
      <w:lvlJc w:val="left"/>
      <w:pPr>
        <w:tabs>
          <w:tab w:val="num" w:pos="1553"/>
        </w:tabs>
        <w:ind w:left="1553" w:hanging="360"/>
      </w:pPr>
      <w:rPr>
        <w:rFonts w:cs="Times New Roman"/>
      </w:rPr>
    </w:lvl>
    <w:lvl w:ilvl="2" w:tplc="04050005" w:tentative="1">
      <w:start w:val="1"/>
      <w:numFmt w:val="lowerRoman"/>
      <w:lvlText w:val="%3."/>
      <w:lvlJc w:val="right"/>
      <w:pPr>
        <w:tabs>
          <w:tab w:val="num" w:pos="2273"/>
        </w:tabs>
        <w:ind w:left="2273" w:hanging="180"/>
      </w:pPr>
      <w:rPr>
        <w:rFonts w:cs="Times New Roman"/>
      </w:rPr>
    </w:lvl>
    <w:lvl w:ilvl="3" w:tplc="04050001" w:tentative="1">
      <w:start w:val="1"/>
      <w:numFmt w:val="decimal"/>
      <w:lvlText w:val="%4."/>
      <w:lvlJc w:val="left"/>
      <w:pPr>
        <w:tabs>
          <w:tab w:val="num" w:pos="2993"/>
        </w:tabs>
        <w:ind w:left="2993" w:hanging="360"/>
      </w:pPr>
      <w:rPr>
        <w:rFonts w:cs="Times New Roman"/>
      </w:rPr>
    </w:lvl>
    <w:lvl w:ilvl="4" w:tplc="04050003" w:tentative="1">
      <w:start w:val="1"/>
      <w:numFmt w:val="lowerLetter"/>
      <w:lvlText w:val="%5."/>
      <w:lvlJc w:val="left"/>
      <w:pPr>
        <w:tabs>
          <w:tab w:val="num" w:pos="3713"/>
        </w:tabs>
        <w:ind w:left="3713" w:hanging="360"/>
      </w:pPr>
      <w:rPr>
        <w:rFonts w:cs="Times New Roman"/>
      </w:rPr>
    </w:lvl>
    <w:lvl w:ilvl="5" w:tplc="04050005" w:tentative="1">
      <w:start w:val="1"/>
      <w:numFmt w:val="lowerRoman"/>
      <w:lvlText w:val="%6."/>
      <w:lvlJc w:val="right"/>
      <w:pPr>
        <w:tabs>
          <w:tab w:val="num" w:pos="4433"/>
        </w:tabs>
        <w:ind w:left="4433" w:hanging="180"/>
      </w:pPr>
      <w:rPr>
        <w:rFonts w:cs="Times New Roman"/>
      </w:rPr>
    </w:lvl>
    <w:lvl w:ilvl="6" w:tplc="04050001" w:tentative="1">
      <w:start w:val="1"/>
      <w:numFmt w:val="decimal"/>
      <w:lvlText w:val="%7."/>
      <w:lvlJc w:val="left"/>
      <w:pPr>
        <w:tabs>
          <w:tab w:val="num" w:pos="5153"/>
        </w:tabs>
        <w:ind w:left="5153" w:hanging="360"/>
      </w:pPr>
      <w:rPr>
        <w:rFonts w:cs="Times New Roman"/>
      </w:rPr>
    </w:lvl>
    <w:lvl w:ilvl="7" w:tplc="04050003" w:tentative="1">
      <w:start w:val="1"/>
      <w:numFmt w:val="lowerLetter"/>
      <w:lvlText w:val="%8."/>
      <w:lvlJc w:val="left"/>
      <w:pPr>
        <w:tabs>
          <w:tab w:val="num" w:pos="5873"/>
        </w:tabs>
        <w:ind w:left="5873" w:hanging="360"/>
      </w:pPr>
      <w:rPr>
        <w:rFonts w:cs="Times New Roman"/>
      </w:rPr>
    </w:lvl>
    <w:lvl w:ilvl="8" w:tplc="04050005" w:tentative="1">
      <w:start w:val="1"/>
      <w:numFmt w:val="lowerRoman"/>
      <w:lvlText w:val="%9."/>
      <w:lvlJc w:val="right"/>
      <w:pPr>
        <w:tabs>
          <w:tab w:val="num" w:pos="6593"/>
        </w:tabs>
        <w:ind w:left="6593" w:hanging="180"/>
      </w:pPr>
      <w:rPr>
        <w:rFonts w:cs="Times New Roman"/>
      </w:rPr>
    </w:lvl>
  </w:abstractNum>
  <w:abstractNum w:abstractNumId="18" w15:restartNumberingAfterBreak="0">
    <w:nsid w:val="2A8B4C65"/>
    <w:multiLevelType w:val="hybridMultilevel"/>
    <w:tmpl w:val="F1EC8220"/>
    <w:lvl w:ilvl="0" w:tplc="2A1E252C">
      <w:start w:val="1"/>
      <w:numFmt w:val="decimal"/>
      <w:lvlText w:val="%1."/>
      <w:lvlJc w:val="left"/>
      <w:pPr>
        <w:tabs>
          <w:tab w:val="num" w:pos="720"/>
        </w:tabs>
        <w:ind w:left="720" w:hanging="360"/>
      </w:pPr>
      <w:rPr>
        <w:rFonts w:cs="Times New Roman"/>
        <w:b w:val="0"/>
      </w:rPr>
    </w:lvl>
    <w:lvl w:ilvl="1" w:tplc="04050001"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313E5186"/>
    <w:multiLevelType w:val="hybridMultilevel"/>
    <w:tmpl w:val="7D441CAC"/>
    <w:lvl w:ilvl="0" w:tplc="42B8E600">
      <w:start w:val="1"/>
      <w:numFmt w:val="lowerLetter"/>
      <w:lvlText w:val="%1."/>
      <w:lvlJc w:val="left"/>
      <w:pPr>
        <w:ind w:left="1069" w:hanging="360"/>
      </w:pPr>
      <w:rPr>
        <w:b w:val="0"/>
      </w:rPr>
    </w:lvl>
    <w:lvl w:ilvl="1" w:tplc="04050019">
      <w:start w:val="1"/>
      <w:numFmt w:val="lowerLetter"/>
      <w:lvlText w:val="%2."/>
      <w:lvlJc w:val="left"/>
      <w:pPr>
        <w:ind w:left="1789" w:hanging="360"/>
      </w:pPr>
    </w:lvl>
    <w:lvl w:ilvl="2" w:tplc="04050019">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31A71A97"/>
    <w:multiLevelType w:val="hybridMultilevel"/>
    <w:tmpl w:val="B518D766"/>
    <w:lvl w:ilvl="0" w:tplc="13DE8FD4">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27738A5"/>
    <w:multiLevelType w:val="hybridMultilevel"/>
    <w:tmpl w:val="8392FC0E"/>
    <w:lvl w:ilvl="0" w:tplc="FDB82804">
      <w:start w:val="1"/>
      <w:numFmt w:val="decimal"/>
      <w:lvlText w:val="%1."/>
      <w:lvlJc w:val="left"/>
      <w:pPr>
        <w:tabs>
          <w:tab w:val="num" w:pos="720"/>
        </w:tabs>
        <w:ind w:left="720" w:hanging="360"/>
      </w:pPr>
      <w:rPr>
        <w:rFonts w:ascii="Verdana" w:eastAsia="Times New Roman" w:hAnsi="Verdana"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4793235"/>
    <w:multiLevelType w:val="hybridMultilevel"/>
    <w:tmpl w:val="ABF67600"/>
    <w:lvl w:ilvl="0" w:tplc="2D08EEAE">
      <w:start w:val="1"/>
      <w:numFmt w:val="lowerLetter"/>
      <w:pStyle w:val="jinbody"/>
      <w:lvlText w:val="%1.)"/>
      <w:lvlJc w:val="left"/>
      <w:pPr>
        <w:tabs>
          <w:tab w:val="num" w:pos="2771"/>
        </w:tabs>
        <w:ind w:left="2771" w:hanging="360"/>
      </w:pPr>
      <w:rPr>
        <w:rFonts w:ascii="Times New Roman" w:hAnsi="Times New Roman"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7B0216A"/>
    <w:multiLevelType w:val="hybridMultilevel"/>
    <w:tmpl w:val="E342D7E0"/>
    <w:lvl w:ilvl="0" w:tplc="6A7A406A">
      <w:start w:val="1"/>
      <w:numFmt w:val="decimal"/>
      <w:lvlText w:val="%1."/>
      <w:lvlJc w:val="left"/>
      <w:pPr>
        <w:tabs>
          <w:tab w:val="num" w:pos="720"/>
        </w:tabs>
        <w:ind w:left="720" w:hanging="360"/>
      </w:pPr>
      <w:rPr>
        <w:rFonts w:cs="Times New Roman"/>
        <w:i w:val="0"/>
        <w:color w:val="auto"/>
      </w:rPr>
    </w:lvl>
    <w:lvl w:ilvl="1" w:tplc="8604BABC" w:tentative="1">
      <w:start w:val="1"/>
      <w:numFmt w:val="lowerLetter"/>
      <w:lvlText w:val="%2."/>
      <w:lvlJc w:val="left"/>
      <w:pPr>
        <w:tabs>
          <w:tab w:val="num" w:pos="1440"/>
        </w:tabs>
        <w:ind w:left="1440" w:hanging="360"/>
      </w:pPr>
      <w:rPr>
        <w:rFonts w:cs="Times New Roman"/>
      </w:rPr>
    </w:lvl>
    <w:lvl w:ilvl="2" w:tplc="5D90F198" w:tentative="1">
      <w:start w:val="1"/>
      <w:numFmt w:val="lowerRoman"/>
      <w:lvlText w:val="%3."/>
      <w:lvlJc w:val="right"/>
      <w:pPr>
        <w:tabs>
          <w:tab w:val="num" w:pos="2160"/>
        </w:tabs>
        <w:ind w:left="2160" w:hanging="180"/>
      </w:pPr>
      <w:rPr>
        <w:rFonts w:cs="Times New Roman"/>
      </w:rPr>
    </w:lvl>
    <w:lvl w:ilvl="3" w:tplc="104807F0" w:tentative="1">
      <w:start w:val="1"/>
      <w:numFmt w:val="decimal"/>
      <w:lvlText w:val="%4."/>
      <w:lvlJc w:val="left"/>
      <w:pPr>
        <w:tabs>
          <w:tab w:val="num" w:pos="2880"/>
        </w:tabs>
        <w:ind w:left="2880" w:hanging="360"/>
      </w:pPr>
      <w:rPr>
        <w:rFonts w:cs="Times New Roman"/>
      </w:rPr>
    </w:lvl>
    <w:lvl w:ilvl="4" w:tplc="D2B047A0" w:tentative="1">
      <w:start w:val="1"/>
      <w:numFmt w:val="lowerLetter"/>
      <w:lvlText w:val="%5."/>
      <w:lvlJc w:val="left"/>
      <w:pPr>
        <w:tabs>
          <w:tab w:val="num" w:pos="3600"/>
        </w:tabs>
        <w:ind w:left="3600" w:hanging="360"/>
      </w:pPr>
      <w:rPr>
        <w:rFonts w:cs="Times New Roman"/>
      </w:rPr>
    </w:lvl>
    <w:lvl w:ilvl="5" w:tplc="5C9C387E" w:tentative="1">
      <w:start w:val="1"/>
      <w:numFmt w:val="lowerRoman"/>
      <w:lvlText w:val="%6."/>
      <w:lvlJc w:val="right"/>
      <w:pPr>
        <w:tabs>
          <w:tab w:val="num" w:pos="4320"/>
        </w:tabs>
        <w:ind w:left="4320" w:hanging="180"/>
      </w:pPr>
      <w:rPr>
        <w:rFonts w:cs="Times New Roman"/>
      </w:rPr>
    </w:lvl>
    <w:lvl w:ilvl="6" w:tplc="A93C02AA" w:tentative="1">
      <w:start w:val="1"/>
      <w:numFmt w:val="decimal"/>
      <w:lvlText w:val="%7."/>
      <w:lvlJc w:val="left"/>
      <w:pPr>
        <w:tabs>
          <w:tab w:val="num" w:pos="5040"/>
        </w:tabs>
        <w:ind w:left="5040" w:hanging="360"/>
      </w:pPr>
      <w:rPr>
        <w:rFonts w:cs="Times New Roman"/>
      </w:rPr>
    </w:lvl>
    <w:lvl w:ilvl="7" w:tplc="97F62BEE" w:tentative="1">
      <w:start w:val="1"/>
      <w:numFmt w:val="lowerLetter"/>
      <w:lvlText w:val="%8."/>
      <w:lvlJc w:val="left"/>
      <w:pPr>
        <w:tabs>
          <w:tab w:val="num" w:pos="5760"/>
        </w:tabs>
        <w:ind w:left="5760" w:hanging="360"/>
      </w:pPr>
      <w:rPr>
        <w:rFonts w:cs="Times New Roman"/>
      </w:rPr>
    </w:lvl>
    <w:lvl w:ilvl="8" w:tplc="A672DCD8" w:tentative="1">
      <w:start w:val="1"/>
      <w:numFmt w:val="lowerRoman"/>
      <w:lvlText w:val="%9."/>
      <w:lvlJc w:val="right"/>
      <w:pPr>
        <w:tabs>
          <w:tab w:val="num" w:pos="6480"/>
        </w:tabs>
        <w:ind w:left="6480" w:hanging="180"/>
      </w:pPr>
      <w:rPr>
        <w:rFonts w:cs="Times New Roman"/>
      </w:rPr>
    </w:lvl>
  </w:abstractNum>
  <w:abstractNum w:abstractNumId="24" w15:restartNumberingAfterBreak="0">
    <w:nsid w:val="37D36367"/>
    <w:multiLevelType w:val="multilevel"/>
    <w:tmpl w:val="5B5A295A"/>
    <w:lvl w:ilvl="0">
      <w:start w:val="1"/>
      <w:numFmt w:val="decimal"/>
      <w:lvlText w:val="%1."/>
      <w:lvlJc w:val="left"/>
      <w:pPr>
        <w:ind w:left="360" w:hanging="360"/>
      </w:pPr>
      <w:rPr>
        <w:i w:val="0"/>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24387D"/>
    <w:multiLevelType w:val="hybridMultilevel"/>
    <w:tmpl w:val="ECDE9EBE"/>
    <w:lvl w:ilvl="0" w:tplc="FFFFFFFF">
      <w:start w:val="1"/>
      <w:numFmt w:val="decimal"/>
      <w:lvlText w:val="%1."/>
      <w:lvlJc w:val="left"/>
      <w:pPr>
        <w:tabs>
          <w:tab w:val="num" w:pos="720"/>
        </w:tabs>
        <w:ind w:left="720" w:hanging="360"/>
      </w:pPr>
      <w:rPr>
        <w:rFonts w:ascii="Verdana" w:eastAsia="Times New Roman" w:hAnsi="Verdana" w:cs="Times New Roman" w:hint="default"/>
      </w:rPr>
    </w:lvl>
    <w:lvl w:ilvl="1" w:tplc="5AC21C38"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49FD447F"/>
    <w:multiLevelType w:val="multilevel"/>
    <w:tmpl w:val="5B5A295A"/>
    <w:lvl w:ilvl="0">
      <w:start w:val="1"/>
      <w:numFmt w:val="decimal"/>
      <w:lvlText w:val="%1."/>
      <w:lvlJc w:val="left"/>
      <w:pPr>
        <w:ind w:left="360" w:hanging="360"/>
      </w:pPr>
      <w:rPr>
        <w:i w:val="0"/>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734FEB"/>
    <w:multiLevelType w:val="hybridMultilevel"/>
    <w:tmpl w:val="16E82B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AF6651"/>
    <w:multiLevelType w:val="hybridMultilevel"/>
    <w:tmpl w:val="E2EACD30"/>
    <w:lvl w:ilvl="0" w:tplc="04050019">
      <w:start w:val="1"/>
      <w:numFmt w:val="lowerLetter"/>
      <w:lvlText w:val="%1."/>
      <w:lvlJc w:val="left"/>
      <w:pPr>
        <w:tabs>
          <w:tab w:val="num" w:pos="1069"/>
        </w:tabs>
        <w:ind w:left="1069" w:hanging="360"/>
      </w:pPr>
      <w:rPr>
        <w:rFonts w:hint="default"/>
        <w:color w:val="auto"/>
      </w:rPr>
    </w:lvl>
    <w:lvl w:ilvl="1" w:tplc="04050019">
      <w:start w:val="1"/>
      <w:numFmt w:val="decimal"/>
      <w:lvlText w:val="%2."/>
      <w:lvlJc w:val="left"/>
      <w:pPr>
        <w:tabs>
          <w:tab w:val="num" w:pos="1920"/>
        </w:tabs>
        <w:ind w:left="1920" w:hanging="360"/>
      </w:pPr>
      <w:rPr>
        <w:rFonts w:cs="Times New Roman" w:hint="default"/>
      </w:rPr>
    </w:lvl>
    <w:lvl w:ilvl="2" w:tplc="0405001B" w:tentative="1">
      <w:start w:val="1"/>
      <w:numFmt w:val="bullet"/>
      <w:lvlText w:val=""/>
      <w:lvlJc w:val="left"/>
      <w:pPr>
        <w:tabs>
          <w:tab w:val="num" w:pos="2509"/>
        </w:tabs>
        <w:ind w:left="2509" w:hanging="360"/>
      </w:pPr>
      <w:rPr>
        <w:rFonts w:ascii="Wingdings" w:hAnsi="Wingdings" w:hint="default"/>
      </w:rPr>
    </w:lvl>
    <w:lvl w:ilvl="3" w:tplc="0405000F" w:tentative="1">
      <w:start w:val="1"/>
      <w:numFmt w:val="bullet"/>
      <w:lvlText w:val=""/>
      <w:lvlJc w:val="left"/>
      <w:pPr>
        <w:tabs>
          <w:tab w:val="num" w:pos="3229"/>
        </w:tabs>
        <w:ind w:left="3229" w:hanging="360"/>
      </w:pPr>
      <w:rPr>
        <w:rFonts w:ascii="Symbol" w:hAnsi="Symbol" w:hint="default"/>
      </w:rPr>
    </w:lvl>
    <w:lvl w:ilvl="4" w:tplc="04050019" w:tentative="1">
      <w:start w:val="1"/>
      <w:numFmt w:val="bullet"/>
      <w:lvlText w:val="o"/>
      <w:lvlJc w:val="left"/>
      <w:pPr>
        <w:tabs>
          <w:tab w:val="num" w:pos="3949"/>
        </w:tabs>
        <w:ind w:left="3949" w:hanging="360"/>
      </w:pPr>
      <w:rPr>
        <w:rFonts w:ascii="Courier New" w:hAnsi="Courier New" w:hint="default"/>
      </w:rPr>
    </w:lvl>
    <w:lvl w:ilvl="5" w:tplc="0405001B" w:tentative="1">
      <w:start w:val="1"/>
      <w:numFmt w:val="bullet"/>
      <w:lvlText w:val=""/>
      <w:lvlJc w:val="left"/>
      <w:pPr>
        <w:tabs>
          <w:tab w:val="num" w:pos="4669"/>
        </w:tabs>
        <w:ind w:left="4669" w:hanging="360"/>
      </w:pPr>
      <w:rPr>
        <w:rFonts w:ascii="Wingdings" w:hAnsi="Wingdings" w:hint="default"/>
      </w:rPr>
    </w:lvl>
    <w:lvl w:ilvl="6" w:tplc="0405000F" w:tentative="1">
      <w:start w:val="1"/>
      <w:numFmt w:val="bullet"/>
      <w:lvlText w:val=""/>
      <w:lvlJc w:val="left"/>
      <w:pPr>
        <w:tabs>
          <w:tab w:val="num" w:pos="5389"/>
        </w:tabs>
        <w:ind w:left="5389" w:hanging="360"/>
      </w:pPr>
      <w:rPr>
        <w:rFonts w:ascii="Symbol" w:hAnsi="Symbol" w:hint="default"/>
      </w:rPr>
    </w:lvl>
    <w:lvl w:ilvl="7" w:tplc="04050019" w:tentative="1">
      <w:start w:val="1"/>
      <w:numFmt w:val="bullet"/>
      <w:lvlText w:val="o"/>
      <w:lvlJc w:val="left"/>
      <w:pPr>
        <w:tabs>
          <w:tab w:val="num" w:pos="6109"/>
        </w:tabs>
        <w:ind w:left="6109" w:hanging="360"/>
      </w:pPr>
      <w:rPr>
        <w:rFonts w:ascii="Courier New" w:hAnsi="Courier New" w:hint="default"/>
      </w:rPr>
    </w:lvl>
    <w:lvl w:ilvl="8" w:tplc="0405001B"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5F3303C4"/>
    <w:multiLevelType w:val="hybridMultilevel"/>
    <w:tmpl w:val="4F1EB5AA"/>
    <w:lvl w:ilvl="0" w:tplc="D24C4284">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24C53A1"/>
    <w:multiLevelType w:val="hybridMultilevel"/>
    <w:tmpl w:val="DFE87224"/>
    <w:lvl w:ilvl="0" w:tplc="EBDE20A6">
      <w:start w:val="2"/>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1" w15:restartNumberingAfterBreak="0">
    <w:nsid w:val="62CB58A9"/>
    <w:multiLevelType w:val="singleLevel"/>
    <w:tmpl w:val="0405000B"/>
    <w:lvl w:ilvl="0">
      <w:start w:val="1"/>
      <w:numFmt w:val="bullet"/>
      <w:lvlText w:val=""/>
      <w:lvlJc w:val="left"/>
      <w:pPr>
        <w:tabs>
          <w:tab w:val="num" w:pos="720"/>
        </w:tabs>
        <w:ind w:left="720" w:hanging="360"/>
      </w:pPr>
      <w:rPr>
        <w:rFonts w:ascii="Wingdings" w:hAnsi="Wingdings" w:hint="default"/>
      </w:rPr>
    </w:lvl>
  </w:abstractNum>
  <w:abstractNum w:abstractNumId="32" w15:restartNumberingAfterBreak="0">
    <w:nsid w:val="68107D2E"/>
    <w:multiLevelType w:val="multilevel"/>
    <w:tmpl w:val="ECDE9EBE"/>
    <w:lvl w:ilvl="0">
      <w:start w:val="1"/>
      <w:numFmt w:val="decimal"/>
      <w:lvlText w:val="%1."/>
      <w:lvlJc w:val="left"/>
      <w:pPr>
        <w:tabs>
          <w:tab w:val="num" w:pos="720"/>
        </w:tabs>
        <w:ind w:left="720" w:hanging="360"/>
      </w:pPr>
      <w:rPr>
        <w:rFonts w:ascii="Verdana" w:eastAsia="Times New Roman" w:hAnsi="Verdana"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A4E01AA"/>
    <w:multiLevelType w:val="hybridMultilevel"/>
    <w:tmpl w:val="3ABEFEBE"/>
    <w:lvl w:ilvl="0" w:tplc="88104B32">
      <w:start w:val="2"/>
      <w:numFmt w:val="bullet"/>
      <w:lvlText w:val="-"/>
      <w:lvlJc w:val="left"/>
      <w:pPr>
        <w:tabs>
          <w:tab w:val="num" w:pos="750"/>
        </w:tabs>
        <w:ind w:left="750" w:hanging="390"/>
      </w:pPr>
      <w:rPr>
        <w:rFonts w:ascii="Times New Roman" w:eastAsia="Times New Roman" w:hAnsi="Times New Roman"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DA076F"/>
    <w:multiLevelType w:val="multilevel"/>
    <w:tmpl w:val="23FAA57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6E42266F"/>
    <w:multiLevelType w:val="hybridMultilevel"/>
    <w:tmpl w:val="05829152"/>
    <w:lvl w:ilvl="0" w:tplc="E5F8E4AE">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A7F2DA0"/>
    <w:multiLevelType w:val="hybridMultilevel"/>
    <w:tmpl w:val="5FC47AA2"/>
    <w:lvl w:ilvl="0" w:tplc="F2E84744">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8"/>
  </w:num>
  <w:num w:numId="2">
    <w:abstractNumId w:val="22"/>
  </w:num>
  <w:num w:numId="3">
    <w:abstractNumId w:val="33"/>
  </w:num>
  <w:num w:numId="4">
    <w:abstractNumId w:val="14"/>
  </w:num>
  <w:num w:numId="5">
    <w:abstractNumId w:val="31"/>
  </w:num>
  <w:num w:numId="6">
    <w:abstractNumId w:val="28"/>
  </w:num>
  <w:num w:numId="7">
    <w:abstractNumId w:val="7"/>
  </w:num>
  <w:num w:numId="8">
    <w:abstractNumId w:val="1"/>
  </w:num>
  <w:num w:numId="9">
    <w:abstractNumId w:val="15"/>
  </w:num>
  <w:num w:numId="10">
    <w:abstractNumId w:val="11"/>
  </w:num>
  <w:num w:numId="11">
    <w:abstractNumId w:val="3"/>
  </w:num>
  <w:num w:numId="12">
    <w:abstractNumId w:val="20"/>
  </w:num>
  <w:num w:numId="13">
    <w:abstractNumId w:val="18"/>
  </w:num>
  <w:num w:numId="14">
    <w:abstractNumId w:val="29"/>
  </w:num>
  <w:num w:numId="15">
    <w:abstractNumId w:val="17"/>
  </w:num>
  <w:num w:numId="16">
    <w:abstractNumId w:val="35"/>
  </w:num>
  <w:num w:numId="17">
    <w:abstractNumId w:val="9"/>
  </w:num>
  <w:num w:numId="18">
    <w:abstractNumId w:val="12"/>
  </w:num>
  <w:num w:numId="19">
    <w:abstractNumId w:val="6"/>
  </w:num>
  <w:num w:numId="20">
    <w:abstractNumId w:val="25"/>
  </w:num>
  <w:num w:numId="21">
    <w:abstractNumId w:val="32"/>
  </w:num>
  <w:num w:numId="22">
    <w:abstractNumId w:val="21"/>
  </w:num>
  <w:num w:numId="23">
    <w:abstractNumId w:val="16"/>
  </w:num>
  <w:num w:numId="24">
    <w:abstractNumId w:val="0"/>
  </w:num>
  <w:num w:numId="25">
    <w:abstractNumId w:val="2"/>
  </w:num>
  <w:num w:numId="26">
    <w:abstractNumId w:val="13"/>
  </w:num>
  <w:num w:numId="27">
    <w:abstractNumId w:val="34"/>
  </w:num>
  <w:num w:numId="28">
    <w:abstractNumId w:val="4"/>
  </w:num>
  <w:num w:numId="29">
    <w:abstractNumId w:val="5"/>
  </w:num>
  <w:num w:numId="30">
    <w:abstractNumId w:val="23"/>
  </w:num>
  <w:num w:numId="31">
    <w:abstractNumId w:val="36"/>
  </w:num>
  <w:num w:numId="32">
    <w:abstractNumId w:val="27"/>
  </w:num>
  <w:num w:numId="33">
    <w:abstractNumId w:val="30"/>
  </w:num>
  <w:num w:numId="34">
    <w:abstractNumId w:val="24"/>
  </w:num>
  <w:num w:numId="35">
    <w:abstractNumId w:val="26"/>
  </w:num>
  <w:num w:numId="36">
    <w:abstractNumId w:val="19"/>
  </w:num>
  <w:num w:numId="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11"/>
    <w:rsid w:val="00004D1B"/>
    <w:rsid w:val="00022F50"/>
    <w:rsid w:val="00033830"/>
    <w:rsid w:val="00045200"/>
    <w:rsid w:val="0005091A"/>
    <w:rsid w:val="00053211"/>
    <w:rsid w:val="00064AAB"/>
    <w:rsid w:val="00064E27"/>
    <w:rsid w:val="00067A96"/>
    <w:rsid w:val="00075B68"/>
    <w:rsid w:val="00084ACC"/>
    <w:rsid w:val="0008676A"/>
    <w:rsid w:val="00092A83"/>
    <w:rsid w:val="000A37F3"/>
    <w:rsid w:val="000A4FFA"/>
    <w:rsid w:val="000A785C"/>
    <w:rsid w:val="000B603A"/>
    <w:rsid w:val="000C051F"/>
    <w:rsid w:val="000C54A7"/>
    <w:rsid w:val="000D2E26"/>
    <w:rsid w:val="000D3D42"/>
    <w:rsid w:val="000D432A"/>
    <w:rsid w:val="000D5D2D"/>
    <w:rsid w:val="000E322C"/>
    <w:rsid w:val="000E4DAC"/>
    <w:rsid w:val="000F44E2"/>
    <w:rsid w:val="00105C04"/>
    <w:rsid w:val="00117446"/>
    <w:rsid w:val="00125C00"/>
    <w:rsid w:val="0013196C"/>
    <w:rsid w:val="0013258C"/>
    <w:rsid w:val="001327AE"/>
    <w:rsid w:val="001362B4"/>
    <w:rsid w:val="00141777"/>
    <w:rsid w:val="001434CE"/>
    <w:rsid w:val="001509D8"/>
    <w:rsid w:val="001521D7"/>
    <w:rsid w:val="00155AF7"/>
    <w:rsid w:val="00170D88"/>
    <w:rsid w:val="0018028A"/>
    <w:rsid w:val="00184AAC"/>
    <w:rsid w:val="00191964"/>
    <w:rsid w:val="001927DA"/>
    <w:rsid w:val="00194820"/>
    <w:rsid w:val="001A0244"/>
    <w:rsid w:val="001A08CE"/>
    <w:rsid w:val="001D6B27"/>
    <w:rsid w:val="001D74EC"/>
    <w:rsid w:val="001E118D"/>
    <w:rsid w:val="001F10CE"/>
    <w:rsid w:val="001F2075"/>
    <w:rsid w:val="001F75B8"/>
    <w:rsid w:val="002004B3"/>
    <w:rsid w:val="00201C51"/>
    <w:rsid w:val="002033DA"/>
    <w:rsid w:val="002160CC"/>
    <w:rsid w:val="00223C3D"/>
    <w:rsid w:val="00226C62"/>
    <w:rsid w:val="002342C1"/>
    <w:rsid w:val="00245F30"/>
    <w:rsid w:val="00254998"/>
    <w:rsid w:val="002636E2"/>
    <w:rsid w:val="00263E64"/>
    <w:rsid w:val="00270518"/>
    <w:rsid w:val="00271D00"/>
    <w:rsid w:val="00276407"/>
    <w:rsid w:val="00283810"/>
    <w:rsid w:val="0029777F"/>
    <w:rsid w:val="002A4240"/>
    <w:rsid w:val="002A7DF1"/>
    <w:rsid w:val="002C5367"/>
    <w:rsid w:val="002C5AA6"/>
    <w:rsid w:val="002C74D8"/>
    <w:rsid w:val="002D01AB"/>
    <w:rsid w:val="002D7629"/>
    <w:rsid w:val="002E3552"/>
    <w:rsid w:val="002F32DC"/>
    <w:rsid w:val="002F5207"/>
    <w:rsid w:val="002F57C7"/>
    <w:rsid w:val="00300EFB"/>
    <w:rsid w:val="003037D2"/>
    <w:rsid w:val="003071EA"/>
    <w:rsid w:val="00312DEF"/>
    <w:rsid w:val="00326045"/>
    <w:rsid w:val="00326943"/>
    <w:rsid w:val="00333EA9"/>
    <w:rsid w:val="0033531C"/>
    <w:rsid w:val="00335BC6"/>
    <w:rsid w:val="00346589"/>
    <w:rsid w:val="0035146E"/>
    <w:rsid w:val="00355BE9"/>
    <w:rsid w:val="003706E5"/>
    <w:rsid w:val="00371E6F"/>
    <w:rsid w:val="003759BF"/>
    <w:rsid w:val="00381988"/>
    <w:rsid w:val="00383F61"/>
    <w:rsid w:val="00387938"/>
    <w:rsid w:val="00391535"/>
    <w:rsid w:val="003A567F"/>
    <w:rsid w:val="003A7703"/>
    <w:rsid w:val="003B0DB9"/>
    <w:rsid w:val="003B36DE"/>
    <w:rsid w:val="003B4387"/>
    <w:rsid w:val="003C01ED"/>
    <w:rsid w:val="003C2B9A"/>
    <w:rsid w:val="003E4963"/>
    <w:rsid w:val="003E5A0B"/>
    <w:rsid w:val="00401BAE"/>
    <w:rsid w:val="00402398"/>
    <w:rsid w:val="00406A93"/>
    <w:rsid w:val="00411B4B"/>
    <w:rsid w:val="0041325D"/>
    <w:rsid w:val="00414761"/>
    <w:rsid w:val="00415F44"/>
    <w:rsid w:val="00423728"/>
    <w:rsid w:val="00445824"/>
    <w:rsid w:val="00445A8F"/>
    <w:rsid w:val="00462D63"/>
    <w:rsid w:val="0046797C"/>
    <w:rsid w:val="0048245C"/>
    <w:rsid w:val="00483717"/>
    <w:rsid w:val="004A1D22"/>
    <w:rsid w:val="004A6D84"/>
    <w:rsid w:val="004B106C"/>
    <w:rsid w:val="004B33B2"/>
    <w:rsid w:val="004C5906"/>
    <w:rsid w:val="004E7CCC"/>
    <w:rsid w:val="004E7E9A"/>
    <w:rsid w:val="004F5091"/>
    <w:rsid w:val="004F7509"/>
    <w:rsid w:val="00510B15"/>
    <w:rsid w:val="00510EBA"/>
    <w:rsid w:val="00517E7D"/>
    <w:rsid w:val="00526F47"/>
    <w:rsid w:val="005274FC"/>
    <w:rsid w:val="00532D3A"/>
    <w:rsid w:val="00533A14"/>
    <w:rsid w:val="005344C7"/>
    <w:rsid w:val="00537EF9"/>
    <w:rsid w:val="00541346"/>
    <w:rsid w:val="00567C11"/>
    <w:rsid w:val="00583D4F"/>
    <w:rsid w:val="005A215C"/>
    <w:rsid w:val="005A31E9"/>
    <w:rsid w:val="005A3CE9"/>
    <w:rsid w:val="005A76AE"/>
    <w:rsid w:val="005B594B"/>
    <w:rsid w:val="005C032A"/>
    <w:rsid w:val="005D39C6"/>
    <w:rsid w:val="006001ED"/>
    <w:rsid w:val="006021DD"/>
    <w:rsid w:val="00606805"/>
    <w:rsid w:val="00607A6B"/>
    <w:rsid w:val="00615808"/>
    <w:rsid w:val="00617485"/>
    <w:rsid w:val="006312BB"/>
    <w:rsid w:val="00635A8F"/>
    <w:rsid w:val="006369B7"/>
    <w:rsid w:val="006371AC"/>
    <w:rsid w:val="006403DE"/>
    <w:rsid w:val="00640E54"/>
    <w:rsid w:val="00641EB1"/>
    <w:rsid w:val="00644436"/>
    <w:rsid w:val="006461B3"/>
    <w:rsid w:val="00653F0A"/>
    <w:rsid w:val="00655AA7"/>
    <w:rsid w:val="00663590"/>
    <w:rsid w:val="00675EA6"/>
    <w:rsid w:val="006A0B44"/>
    <w:rsid w:val="006A2365"/>
    <w:rsid w:val="006A444E"/>
    <w:rsid w:val="006A53ED"/>
    <w:rsid w:val="006B21EF"/>
    <w:rsid w:val="006C7F2A"/>
    <w:rsid w:val="006D2661"/>
    <w:rsid w:val="006E0D5E"/>
    <w:rsid w:val="006E3BFF"/>
    <w:rsid w:val="006E54FA"/>
    <w:rsid w:val="006F3F0A"/>
    <w:rsid w:val="006F7E0D"/>
    <w:rsid w:val="007070DA"/>
    <w:rsid w:val="0070770E"/>
    <w:rsid w:val="00713477"/>
    <w:rsid w:val="007134B6"/>
    <w:rsid w:val="00734714"/>
    <w:rsid w:val="007420F9"/>
    <w:rsid w:val="00762A06"/>
    <w:rsid w:val="00762C77"/>
    <w:rsid w:val="00763F37"/>
    <w:rsid w:val="00764A98"/>
    <w:rsid w:val="00775354"/>
    <w:rsid w:val="00796871"/>
    <w:rsid w:val="007A0CD1"/>
    <w:rsid w:val="007A5E9E"/>
    <w:rsid w:val="007B071C"/>
    <w:rsid w:val="007B47A0"/>
    <w:rsid w:val="007E067A"/>
    <w:rsid w:val="007E781E"/>
    <w:rsid w:val="007F2835"/>
    <w:rsid w:val="008138DE"/>
    <w:rsid w:val="008170C6"/>
    <w:rsid w:val="00820E1A"/>
    <w:rsid w:val="00821276"/>
    <w:rsid w:val="0083052E"/>
    <w:rsid w:val="00834FA3"/>
    <w:rsid w:val="00835E6D"/>
    <w:rsid w:val="008453CA"/>
    <w:rsid w:val="0084609E"/>
    <w:rsid w:val="00850AA2"/>
    <w:rsid w:val="0085399B"/>
    <w:rsid w:val="0086233A"/>
    <w:rsid w:val="00864FCD"/>
    <w:rsid w:val="00877024"/>
    <w:rsid w:val="00886833"/>
    <w:rsid w:val="008A571E"/>
    <w:rsid w:val="008A6D74"/>
    <w:rsid w:val="008A7E85"/>
    <w:rsid w:val="008C2781"/>
    <w:rsid w:val="008C3A17"/>
    <w:rsid w:val="008C5934"/>
    <w:rsid w:val="008C67EB"/>
    <w:rsid w:val="008D35CE"/>
    <w:rsid w:val="008E0124"/>
    <w:rsid w:val="008F00AF"/>
    <w:rsid w:val="008F0C51"/>
    <w:rsid w:val="008F1556"/>
    <w:rsid w:val="008F1789"/>
    <w:rsid w:val="00901104"/>
    <w:rsid w:val="0091125C"/>
    <w:rsid w:val="009124D7"/>
    <w:rsid w:val="00915244"/>
    <w:rsid w:val="009257FB"/>
    <w:rsid w:val="00930CA1"/>
    <w:rsid w:val="00932BEE"/>
    <w:rsid w:val="00946EE4"/>
    <w:rsid w:val="00954635"/>
    <w:rsid w:val="009551B0"/>
    <w:rsid w:val="00955BB5"/>
    <w:rsid w:val="009707E8"/>
    <w:rsid w:val="009805D3"/>
    <w:rsid w:val="00983ACA"/>
    <w:rsid w:val="009950C8"/>
    <w:rsid w:val="009A762A"/>
    <w:rsid w:val="009B09A5"/>
    <w:rsid w:val="009B4B10"/>
    <w:rsid w:val="009C26BC"/>
    <w:rsid w:val="009C4D17"/>
    <w:rsid w:val="009D15FC"/>
    <w:rsid w:val="009D27C4"/>
    <w:rsid w:val="009D6086"/>
    <w:rsid w:val="009E5EBD"/>
    <w:rsid w:val="009F1DE4"/>
    <w:rsid w:val="009F5937"/>
    <w:rsid w:val="00A051B5"/>
    <w:rsid w:val="00A06EBE"/>
    <w:rsid w:val="00A1343D"/>
    <w:rsid w:val="00A239A8"/>
    <w:rsid w:val="00A239EB"/>
    <w:rsid w:val="00A2617E"/>
    <w:rsid w:val="00A26620"/>
    <w:rsid w:val="00A35DB0"/>
    <w:rsid w:val="00A361C7"/>
    <w:rsid w:val="00A373AC"/>
    <w:rsid w:val="00A4174C"/>
    <w:rsid w:val="00A62E7E"/>
    <w:rsid w:val="00A65A12"/>
    <w:rsid w:val="00A7750F"/>
    <w:rsid w:val="00A778D2"/>
    <w:rsid w:val="00A85DE7"/>
    <w:rsid w:val="00A94457"/>
    <w:rsid w:val="00A959C7"/>
    <w:rsid w:val="00A96F41"/>
    <w:rsid w:val="00AA62C9"/>
    <w:rsid w:val="00AB4CC6"/>
    <w:rsid w:val="00AC441A"/>
    <w:rsid w:val="00AD0E13"/>
    <w:rsid w:val="00AD7C15"/>
    <w:rsid w:val="00AE10F9"/>
    <w:rsid w:val="00AE70EC"/>
    <w:rsid w:val="00AF367A"/>
    <w:rsid w:val="00AF5EF7"/>
    <w:rsid w:val="00AF61D3"/>
    <w:rsid w:val="00B04661"/>
    <w:rsid w:val="00B07DB5"/>
    <w:rsid w:val="00B11781"/>
    <w:rsid w:val="00B139ED"/>
    <w:rsid w:val="00B211D6"/>
    <w:rsid w:val="00B26164"/>
    <w:rsid w:val="00B40ED5"/>
    <w:rsid w:val="00B47CFA"/>
    <w:rsid w:val="00B506CA"/>
    <w:rsid w:val="00B55FA8"/>
    <w:rsid w:val="00B57A09"/>
    <w:rsid w:val="00B638E8"/>
    <w:rsid w:val="00B65EFF"/>
    <w:rsid w:val="00B71939"/>
    <w:rsid w:val="00B755E2"/>
    <w:rsid w:val="00B77EA8"/>
    <w:rsid w:val="00B818EA"/>
    <w:rsid w:val="00B83B97"/>
    <w:rsid w:val="00B859BB"/>
    <w:rsid w:val="00B92EB1"/>
    <w:rsid w:val="00B94025"/>
    <w:rsid w:val="00BB76C0"/>
    <w:rsid w:val="00BC0613"/>
    <w:rsid w:val="00BC52AB"/>
    <w:rsid w:val="00BC65A9"/>
    <w:rsid w:val="00BC78AB"/>
    <w:rsid w:val="00BF6A10"/>
    <w:rsid w:val="00C0144B"/>
    <w:rsid w:val="00C21704"/>
    <w:rsid w:val="00C26553"/>
    <w:rsid w:val="00C3027B"/>
    <w:rsid w:val="00C35BC1"/>
    <w:rsid w:val="00C55674"/>
    <w:rsid w:val="00C673F7"/>
    <w:rsid w:val="00C901B3"/>
    <w:rsid w:val="00C929B9"/>
    <w:rsid w:val="00C97DBC"/>
    <w:rsid w:val="00CA0A58"/>
    <w:rsid w:val="00CA47E9"/>
    <w:rsid w:val="00CB0AA8"/>
    <w:rsid w:val="00CB3677"/>
    <w:rsid w:val="00CB5B22"/>
    <w:rsid w:val="00CB7748"/>
    <w:rsid w:val="00CC4423"/>
    <w:rsid w:val="00CD216F"/>
    <w:rsid w:val="00CD274F"/>
    <w:rsid w:val="00CD37D4"/>
    <w:rsid w:val="00CE4847"/>
    <w:rsid w:val="00CF6AD7"/>
    <w:rsid w:val="00D00ABA"/>
    <w:rsid w:val="00D0615B"/>
    <w:rsid w:val="00D14C44"/>
    <w:rsid w:val="00D2361D"/>
    <w:rsid w:val="00D24F39"/>
    <w:rsid w:val="00D30E77"/>
    <w:rsid w:val="00D343D1"/>
    <w:rsid w:val="00D4751A"/>
    <w:rsid w:val="00D734A8"/>
    <w:rsid w:val="00D76F79"/>
    <w:rsid w:val="00D82F16"/>
    <w:rsid w:val="00D92845"/>
    <w:rsid w:val="00D94134"/>
    <w:rsid w:val="00D95756"/>
    <w:rsid w:val="00D95764"/>
    <w:rsid w:val="00DA03C9"/>
    <w:rsid w:val="00DB2265"/>
    <w:rsid w:val="00DC0C4E"/>
    <w:rsid w:val="00DC2C25"/>
    <w:rsid w:val="00DC6871"/>
    <w:rsid w:val="00DD7788"/>
    <w:rsid w:val="00DD7D24"/>
    <w:rsid w:val="00DE07D8"/>
    <w:rsid w:val="00DE3BA5"/>
    <w:rsid w:val="00DE5EAD"/>
    <w:rsid w:val="00DE61D0"/>
    <w:rsid w:val="00DF37FC"/>
    <w:rsid w:val="00DF5311"/>
    <w:rsid w:val="00E00F66"/>
    <w:rsid w:val="00E02F63"/>
    <w:rsid w:val="00E03107"/>
    <w:rsid w:val="00E0463E"/>
    <w:rsid w:val="00E064C4"/>
    <w:rsid w:val="00E1044F"/>
    <w:rsid w:val="00E13B28"/>
    <w:rsid w:val="00E161EF"/>
    <w:rsid w:val="00E37BE7"/>
    <w:rsid w:val="00E47E38"/>
    <w:rsid w:val="00E545E7"/>
    <w:rsid w:val="00E566E2"/>
    <w:rsid w:val="00E65E88"/>
    <w:rsid w:val="00E65F8D"/>
    <w:rsid w:val="00E7183E"/>
    <w:rsid w:val="00E829D5"/>
    <w:rsid w:val="00E831E9"/>
    <w:rsid w:val="00E85065"/>
    <w:rsid w:val="00E92E8F"/>
    <w:rsid w:val="00EA0FB0"/>
    <w:rsid w:val="00EA23B8"/>
    <w:rsid w:val="00EB024D"/>
    <w:rsid w:val="00EC0B40"/>
    <w:rsid w:val="00EC1174"/>
    <w:rsid w:val="00EC7B98"/>
    <w:rsid w:val="00EE257D"/>
    <w:rsid w:val="00EE26E2"/>
    <w:rsid w:val="00EE4EBE"/>
    <w:rsid w:val="00F014BD"/>
    <w:rsid w:val="00F028D9"/>
    <w:rsid w:val="00F06293"/>
    <w:rsid w:val="00F1470B"/>
    <w:rsid w:val="00F1547C"/>
    <w:rsid w:val="00F22B3E"/>
    <w:rsid w:val="00F33CA2"/>
    <w:rsid w:val="00F532E0"/>
    <w:rsid w:val="00F56F1A"/>
    <w:rsid w:val="00F57D17"/>
    <w:rsid w:val="00F601AA"/>
    <w:rsid w:val="00F6419A"/>
    <w:rsid w:val="00F64ED1"/>
    <w:rsid w:val="00F66AE8"/>
    <w:rsid w:val="00F83764"/>
    <w:rsid w:val="00F86DAB"/>
    <w:rsid w:val="00F92FE9"/>
    <w:rsid w:val="00F93CB1"/>
    <w:rsid w:val="00FA1E4B"/>
    <w:rsid w:val="00FA2DD8"/>
    <w:rsid w:val="00FA3176"/>
    <w:rsid w:val="00FA63FF"/>
    <w:rsid w:val="00FA7B0A"/>
    <w:rsid w:val="00FB24AA"/>
    <w:rsid w:val="00FB2B30"/>
    <w:rsid w:val="00FB58AD"/>
    <w:rsid w:val="00FC12BD"/>
    <w:rsid w:val="00FD0853"/>
    <w:rsid w:val="00FE12BE"/>
    <w:rsid w:val="00FE7F79"/>
    <w:rsid w:val="00FF4080"/>
    <w:rsid w:val="00FF4954"/>
    <w:rsid w:val="00FF76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184B4F71"/>
  <w15:docId w15:val="{7F838F0E-F0BD-41FA-A8E0-45710B11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4761"/>
  </w:style>
  <w:style w:type="paragraph" w:styleId="Nadpis1">
    <w:name w:val="heading 1"/>
    <w:basedOn w:val="Normln"/>
    <w:next w:val="Normln"/>
    <w:link w:val="Nadpis1Char"/>
    <w:uiPriority w:val="99"/>
    <w:qFormat/>
    <w:rsid w:val="00F57D17"/>
    <w:pPr>
      <w:keepNext/>
      <w:ind w:left="1701"/>
      <w:outlineLvl w:val="0"/>
    </w:pPr>
    <w:rPr>
      <w:sz w:val="24"/>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next w:val="Normln"/>
    <w:link w:val="Nadpis2Char"/>
    <w:uiPriority w:val="99"/>
    <w:qFormat/>
    <w:rsid w:val="00F57D17"/>
    <w:pPr>
      <w:keepNext/>
      <w:ind w:left="1701" w:right="-710" w:hanging="1701"/>
      <w:outlineLvl w:val="1"/>
    </w:pPr>
    <w:rPr>
      <w:sz w:val="24"/>
    </w:rPr>
  </w:style>
  <w:style w:type="paragraph" w:styleId="Nadpis3">
    <w:name w:val="heading 3"/>
    <w:basedOn w:val="Normln"/>
    <w:next w:val="Normln"/>
    <w:link w:val="Nadpis3Char"/>
    <w:uiPriority w:val="99"/>
    <w:qFormat/>
    <w:rsid w:val="00F57D17"/>
    <w:pPr>
      <w:keepNext/>
      <w:ind w:left="1701" w:right="-568" w:hanging="1701"/>
      <w:outlineLvl w:val="2"/>
    </w:pPr>
    <w:rPr>
      <w:sz w:val="24"/>
    </w:rPr>
  </w:style>
  <w:style w:type="paragraph" w:styleId="Nadpis4">
    <w:name w:val="heading 4"/>
    <w:aliases w:val="Char"/>
    <w:basedOn w:val="Normln"/>
    <w:next w:val="Normln"/>
    <w:link w:val="Nadpis4Char"/>
    <w:uiPriority w:val="99"/>
    <w:qFormat/>
    <w:rsid w:val="00F57D17"/>
    <w:pPr>
      <w:keepNext/>
      <w:jc w:val="center"/>
      <w:outlineLvl w:val="3"/>
    </w:pPr>
    <w:rPr>
      <w:b/>
      <w:caps/>
      <w:sz w:val="32"/>
    </w:rPr>
  </w:style>
  <w:style w:type="paragraph" w:styleId="Nadpis5">
    <w:name w:val="heading 5"/>
    <w:basedOn w:val="Normln"/>
    <w:next w:val="Normln"/>
    <w:link w:val="Nadpis5Char"/>
    <w:uiPriority w:val="99"/>
    <w:qFormat/>
    <w:rsid w:val="00F57D17"/>
    <w:pPr>
      <w:keepNext/>
      <w:tabs>
        <w:tab w:val="left" w:pos="2127"/>
      </w:tabs>
      <w:ind w:left="1843" w:hanging="1843"/>
      <w:outlineLvl w:val="4"/>
    </w:pPr>
    <w:rPr>
      <w:sz w:val="24"/>
    </w:rPr>
  </w:style>
  <w:style w:type="paragraph" w:styleId="Nadpis6">
    <w:name w:val="heading 6"/>
    <w:basedOn w:val="Normln"/>
    <w:next w:val="Normln"/>
    <w:link w:val="Nadpis6Char"/>
    <w:uiPriority w:val="99"/>
    <w:qFormat/>
    <w:rsid w:val="00F57D17"/>
    <w:pPr>
      <w:keepNext/>
      <w:outlineLvl w:val="5"/>
    </w:pPr>
    <w:rPr>
      <w:sz w:val="24"/>
    </w:rPr>
  </w:style>
  <w:style w:type="paragraph" w:styleId="Nadpis7">
    <w:name w:val="heading 7"/>
    <w:aliases w:val="T7"/>
    <w:basedOn w:val="Normln"/>
    <w:next w:val="Normln"/>
    <w:link w:val="Nadpis7Char"/>
    <w:uiPriority w:val="99"/>
    <w:qFormat/>
    <w:rsid w:val="00F57D17"/>
    <w:pPr>
      <w:keepNext/>
      <w:ind w:left="284" w:hanging="284"/>
      <w:outlineLvl w:val="6"/>
    </w:pPr>
    <w:rPr>
      <w:sz w:val="24"/>
    </w:rPr>
  </w:style>
  <w:style w:type="paragraph" w:styleId="Nadpis8">
    <w:name w:val="heading 8"/>
    <w:aliases w:val="T8"/>
    <w:basedOn w:val="Normln"/>
    <w:next w:val="Normln"/>
    <w:link w:val="Nadpis8Char"/>
    <w:uiPriority w:val="99"/>
    <w:qFormat/>
    <w:rsid w:val="00F57D17"/>
    <w:pPr>
      <w:keepNext/>
      <w:ind w:left="1701" w:hanging="1701"/>
      <w:outlineLvl w:val="7"/>
    </w:pPr>
    <w:rPr>
      <w:sz w:val="24"/>
    </w:rPr>
  </w:style>
  <w:style w:type="paragraph" w:styleId="Nadpis9">
    <w:name w:val="heading 9"/>
    <w:aliases w:val="T9"/>
    <w:basedOn w:val="Normln"/>
    <w:next w:val="Normln"/>
    <w:link w:val="Nadpis9Char"/>
    <w:uiPriority w:val="99"/>
    <w:qFormat/>
    <w:rsid w:val="00F57D17"/>
    <w:pPr>
      <w:keepNext/>
      <w:tabs>
        <w:tab w:val="left" w:pos="1701"/>
      </w:tabs>
      <w:ind w:left="1276" w:hanging="1276"/>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461B3"/>
    <w:rPr>
      <w:rFonts w:ascii="Cambria" w:hAnsi="Cambria" w:cs="Times New Roman"/>
      <w:b/>
      <w:bCs/>
      <w:kern w:val="32"/>
      <w:sz w:val="32"/>
      <w:szCs w:val="32"/>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uiPriority w:val="9"/>
    <w:semiHidden/>
    <w:rsid w:val="00D35C33"/>
    <w:rPr>
      <w:rFonts w:ascii="Cambria" w:eastAsia="Times New Roman" w:hAnsi="Cambria" w:cs="Times New Roman"/>
      <w:b/>
      <w:bCs/>
      <w:i/>
      <w:iCs/>
      <w:sz w:val="28"/>
      <w:szCs w:val="28"/>
    </w:rPr>
  </w:style>
  <w:style w:type="character" w:customStyle="1" w:styleId="Nadpis3Char">
    <w:name w:val="Nadpis 3 Char"/>
    <w:link w:val="Nadpis3"/>
    <w:uiPriority w:val="99"/>
    <w:semiHidden/>
    <w:locked/>
    <w:rsid w:val="006461B3"/>
    <w:rPr>
      <w:rFonts w:ascii="Cambria" w:hAnsi="Cambria" w:cs="Times New Roman"/>
      <w:b/>
      <w:bCs/>
      <w:sz w:val="26"/>
      <w:szCs w:val="26"/>
    </w:rPr>
  </w:style>
  <w:style w:type="character" w:customStyle="1" w:styleId="Nadpis4Char">
    <w:name w:val="Nadpis 4 Char"/>
    <w:aliases w:val="Char Char"/>
    <w:link w:val="Nadpis4"/>
    <w:uiPriority w:val="99"/>
    <w:semiHidden/>
    <w:locked/>
    <w:rsid w:val="006461B3"/>
    <w:rPr>
      <w:rFonts w:ascii="Calibri" w:hAnsi="Calibri" w:cs="Times New Roman"/>
      <w:b/>
      <w:bCs/>
      <w:sz w:val="28"/>
      <w:szCs w:val="28"/>
    </w:rPr>
  </w:style>
  <w:style w:type="character" w:customStyle="1" w:styleId="Nadpis5Char">
    <w:name w:val="Nadpis 5 Char"/>
    <w:link w:val="Nadpis5"/>
    <w:uiPriority w:val="99"/>
    <w:semiHidden/>
    <w:locked/>
    <w:rsid w:val="006461B3"/>
    <w:rPr>
      <w:rFonts w:ascii="Calibri" w:hAnsi="Calibri" w:cs="Times New Roman"/>
      <w:b/>
      <w:bCs/>
      <w:i/>
      <w:iCs/>
      <w:sz w:val="26"/>
      <w:szCs w:val="26"/>
    </w:rPr>
  </w:style>
  <w:style w:type="character" w:customStyle="1" w:styleId="Nadpis6Char">
    <w:name w:val="Nadpis 6 Char"/>
    <w:link w:val="Nadpis6"/>
    <w:uiPriority w:val="99"/>
    <w:semiHidden/>
    <w:locked/>
    <w:rsid w:val="006461B3"/>
    <w:rPr>
      <w:rFonts w:ascii="Calibri" w:hAnsi="Calibri" w:cs="Times New Roman"/>
      <w:b/>
      <w:bCs/>
    </w:rPr>
  </w:style>
  <w:style w:type="character" w:customStyle="1" w:styleId="Nadpis7Char">
    <w:name w:val="Nadpis 7 Char"/>
    <w:aliases w:val="T7 Char"/>
    <w:link w:val="Nadpis7"/>
    <w:uiPriority w:val="99"/>
    <w:semiHidden/>
    <w:locked/>
    <w:rsid w:val="006461B3"/>
    <w:rPr>
      <w:rFonts w:ascii="Calibri" w:hAnsi="Calibri" w:cs="Times New Roman"/>
      <w:sz w:val="24"/>
      <w:szCs w:val="24"/>
    </w:rPr>
  </w:style>
  <w:style w:type="character" w:customStyle="1" w:styleId="Nadpis8Char">
    <w:name w:val="Nadpis 8 Char"/>
    <w:aliases w:val="T8 Char"/>
    <w:link w:val="Nadpis8"/>
    <w:uiPriority w:val="99"/>
    <w:semiHidden/>
    <w:locked/>
    <w:rsid w:val="006461B3"/>
    <w:rPr>
      <w:rFonts w:ascii="Calibri" w:hAnsi="Calibri" w:cs="Times New Roman"/>
      <w:i/>
      <w:iCs/>
      <w:sz w:val="24"/>
      <w:szCs w:val="24"/>
    </w:rPr>
  </w:style>
  <w:style w:type="character" w:customStyle="1" w:styleId="Nadpis9Char">
    <w:name w:val="Nadpis 9 Char"/>
    <w:aliases w:val="T9 Char"/>
    <w:link w:val="Nadpis9"/>
    <w:uiPriority w:val="99"/>
    <w:semiHidden/>
    <w:locked/>
    <w:rsid w:val="006461B3"/>
    <w:rPr>
      <w:rFonts w:ascii="Cambria" w:hAnsi="Cambria" w:cs="Times New Roman"/>
    </w:rPr>
  </w:style>
  <w:style w:type="paragraph" w:styleId="Textbubliny">
    <w:name w:val="Balloon Text"/>
    <w:basedOn w:val="Normln"/>
    <w:link w:val="TextbublinyChar"/>
    <w:uiPriority w:val="99"/>
    <w:semiHidden/>
    <w:rsid w:val="007A5E9E"/>
    <w:rPr>
      <w:rFonts w:ascii="Tahoma" w:hAnsi="Tahoma" w:cs="Tahoma"/>
      <w:sz w:val="16"/>
      <w:szCs w:val="16"/>
    </w:rPr>
  </w:style>
  <w:style w:type="character" w:customStyle="1" w:styleId="TextbublinyChar">
    <w:name w:val="Text bubliny Char"/>
    <w:link w:val="Textbubliny"/>
    <w:uiPriority w:val="99"/>
    <w:semiHidden/>
    <w:locked/>
    <w:rsid w:val="006461B3"/>
    <w:rPr>
      <w:rFonts w:cs="Times New Roman"/>
      <w:sz w:val="2"/>
    </w:rPr>
  </w:style>
  <w:style w:type="character" w:customStyle="1" w:styleId="Heading2Char3">
    <w:name w:val="Heading 2 Char3"/>
    <w:aliases w:val="h2 Char3,hlavicka Char3,F2 Char3,F21 Char3,ASAPHeading 2 Char3,Nadpis 2T Char3,PA Major Section Char3,2 Char3,sub-sect Char3,21 Char3,sub-sect1 Char3,22 Char3,sub-sect2 Char3,211 Char3,sub-sect11 Char3,Podkapitola1 Char3,V_Head2 Cha"/>
    <w:uiPriority w:val="99"/>
    <w:semiHidden/>
    <w:locked/>
    <w:rPr>
      <w:rFonts w:ascii="Cambria" w:hAnsi="Cambria" w:cs="Times New Roman"/>
      <w:b/>
      <w:bCs/>
      <w:i/>
      <w:iCs/>
      <w:sz w:val="28"/>
      <w:szCs w:val="28"/>
    </w:rPr>
  </w:style>
  <w:style w:type="character" w:customStyle="1" w:styleId="Heading2Char2">
    <w:name w:val="Heading 2 Char2"/>
    <w:aliases w:val="h2 Char2,hlavicka Char2,F2 Char2,F21 Char2,ASAPHeading 2 Char2,Nadpis 2T Char2,PA Major Section Char2,2 Char2,sub-sect Char2,21 Char2,sub-sect1 Char2,22 Char2,sub-sect2 Char2,211 Char2,sub-sect11 Char2,Podkapitola1 Char2,V_Head2 Cha1"/>
    <w:uiPriority w:val="99"/>
    <w:semiHidden/>
    <w:locked/>
    <w:rsid w:val="002C5367"/>
    <w:rPr>
      <w:rFonts w:ascii="Cambria" w:hAnsi="Cambria" w:cs="Times New Roman"/>
      <w:b/>
      <w:bCs/>
      <w:i/>
      <w:iCs/>
      <w:sz w:val="28"/>
      <w:szCs w:val="28"/>
    </w:rPr>
  </w:style>
  <w:style w:type="character" w:customStyle="1" w:styleId="Nadpis2Char">
    <w:name w:val="Nadpis 2 Char"/>
    <w:aliases w:val="h2 Char1,hlavicka Char1,F2 Char1,F21 Char1,ASAPHeading 2 Char1,Nadpis 2T Char1,PA Major Section Char1,2 Char1,sub-sect Char1,21 Char1,sub-sect1 Char1,22 Char1,sub-sect2 Char1,211 Char1,sub-sect11 Char1,Podkapitola1 Char1,V_Head2 Char1"/>
    <w:link w:val="Nadpis2"/>
    <w:uiPriority w:val="99"/>
    <w:semiHidden/>
    <w:locked/>
    <w:rsid w:val="006461B3"/>
    <w:rPr>
      <w:rFonts w:ascii="Cambria" w:hAnsi="Cambria" w:cs="Times New Roman"/>
      <w:b/>
      <w:bCs/>
      <w:i/>
      <w:iCs/>
      <w:sz w:val="28"/>
      <w:szCs w:val="28"/>
    </w:rPr>
  </w:style>
  <w:style w:type="paragraph" w:styleId="Zkladntextodsazen">
    <w:name w:val="Body Text Indent"/>
    <w:basedOn w:val="Normln"/>
    <w:link w:val="ZkladntextodsazenChar"/>
    <w:uiPriority w:val="99"/>
    <w:rsid w:val="00F57D17"/>
    <w:pPr>
      <w:spacing w:before="120"/>
    </w:pPr>
    <w:rPr>
      <w:sz w:val="24"/>
    </w:rPr>
  </w:style>
  <w:style w:type="character" w:customStyle="1" w:styleId="ZkladntextodsazenChar">
    <w:name w:val="Základní text odsazený Char"/>
    <w:link w:val="Zkladntextodsazen"/>
    <w:uiPriority w:val="99"/>
    <w:semiHidden/>
    <w:locked/>
    <w:rsid w:val="006461B3"/>
    <w:rPr>
      <w:rFonts w:cs="Times New Roman"/>
      <w:sz w:val="20"/>
      <w:szCs w:val="20"/>
    </w:rPr>
  </w:style>
  <w:style w:type="paragraph" w:styleId="Zkladntextodsazen3">
    <w:name w:val="Body Text Indent 3"/>
    <w:basedOn w:val="Normln"/>
    <w:link w:val="Zkladntextodsazen3Char"/>
    <w:uiPriority w:val="99"/>
    <w:rsid w:val="00F57D17"/>
    <w:pPr>
      <w:ind w:left="709" w:hanging="709"/>
      <w:jc w:val="both"/>
    </w:pPr>
    <w:rPr>
      <w:sz w:val="24"/>
    </w:rPr>
  </w:style>
  <w:style w:type="character" w:customStyle="1" w:styleId="Zkladntextodsazen3Char">
    <w:name w:val="Základní text odsazený 3 Char"/>
    <w:link w:val="Zkladntextodsazen3"/>
    <w:uiPriority w:val="99"/>
    <w:semiHidden/>
    <w:locked/>
    <w:rsid w:val="006461B3"/>
    <w:rPr>
      <w:rFonts w:cs="Times New Roman"/>
      <w:sz w:val="16"/>
      <w:szCs w:val="16"/>
    </w:rPr>
  </w:style>
  <w:style w:type="paragraph" w:styleId="Zkladntext">
    <w:name w:val="Body Text"/>
    <w:basedOn w:val="Normln"/>
    <w:link w:val="ZkladntextChar"/>
    <w:uiPriority w:val="99"/>
    <w:rsid w:val="00F57D17"/>
    <w:pPr>
      <w:jc w:val="both"/>
    </w:pPr>
    <w:rPr>
      <w:sz w:val="24"/>
    </w:rPr>
  </w:style>
  <w:style w:type="character" w:customStyle="1" w:styleId="ZkladntextChar">
    <w:name w:val="Základní text Char"/>
    <w:link w:val="Zkladntext"/>
    <w:uiPriority w:val="99"/>
    <w:semiHidden/>
    <w:locked/>
    <w:rsid w:val="006461B3"/>
    <w:rPr>
      <w:rFonts w:cs="Times New Roman"/>
      <w:sz w:val="20"/>
      <w:szCs w:val="20"/>
    </w:rPr>
  </w:style>
  <w:style w:type="paragraph" w:styleId="Zkladntextodsazen2">
    <w:name w:val="Body Text Indent 2"/>
    <w:basedOn w:val="Normln"/>
    <w:link w:val="Zkladntextodsazen2Char"/>
    <w:uiPriority w:val="99"/>
    <w:rsid w:val="00F57D17"/>
    <w:pPr>
      <w:ind w:left="567" w:hanging="567"/>
      <w:jc w:val="both"/>
    </w:pPr>
    <w:rPr>
      <w:sz w:val="24"/>
    </w:rPr>
  </w:style>
  <w:style w:type="character" w:customStyle="1" w:styleId="Zkladntextodsazen2Char">
    <w:name w:val="Základní text odsazený 2 Char"/>
    <w:link w:val="Zkladntextodsazen2"/>
    <w:uiPriority w:val="99"/>
    <w:semiHidden/>
    <w:locked/>
    <w:rsid w:val="006461B3"/>
    <w:rPr>
      <w:rFonts w:cs="Times New Roman"/>
      <w:sz w:val="20"/>
      <w:szCs w:val="20"/>
    </w:rPr>
  </w:style>
  <w:style w:type="paragraph" w:styleId="Textvbloku">
    <w:name w:val="Block Text"/>
    <w:basedOn w:val="Normln"/>
    <w:uiPriority w:val="99"/>
    <w:rsid w:val="00F57D17"/>
    <w:pPr>
      <w:ind w:left="709" w:right="-1" w:hanging="709"/>
      <w:jc w:val="both"/>
    </w:pPr>
    <w:rPr>
      <w:sz w:val="24"/>
    </w:rPr>
  </w:style>
  <w:style w:type="paragraph" w:styleId="Zpat">
    <w:name w:val="footer"/>
    <w:basedOn w:val="Normln"/>
    <w:link w:val="ZpatChar"/>
    <w:uiPriority w:val="99"/>
    <w:rsid w:val="00F57D17"/>
    <w:pPr>
      <w:tabs>
        <w:tab w:val="center" w:pos="4536"/>
        <w:tab w:val="right" w:pos="9072"/>
      </w:tabs>
    </w:pPr>
  </w:style>
  <w:style w:type="character" w:customStyle="1" w:styleId="ZpatChar">
    <w:name w:val="Zápatí Char"/>
    <w:link w:val="Zpat"/>
    <w:uiPriority w:val="99"/>
    <w:semiHidden/>
    <w:locked/>
    <w:rsid w:val="006461B3"/>
    <w:rPr>
      <w:rFonts w:cs="Times New Roman"/>
      <w:sz w:val="20"/>
      <w:szCs w:val="20"/>
    </w:rPr>
  </w:style>
  <w:style w:type="character" w:styleId="slostrnky">
    <w:name w:val="page number"/>
    <w:uiPriority w:val="99"/>
    <w:rsid w:val="00F57D17"/>
    <w:rPr>
      <w:rFonts w:cs="Times New Roman"/>
    </w:rPr>
  </w:style>
  <w:style w:type="paragraph" w:styleId="Nzev">
    <w:name w:val="Title"/>
    <w:basedOn w:val="Normln"/>
    <w:link w:val="NzevChar"/>
    <w:uiPriority w:val="99"/>
    <w:qFormat/>
    <w:rsid w:val="00F57D17"/>
    <w:pPr>
      <w:jc w:val="center"/>
    </w:pPr>
    <w:rPr>
      <w:b/>
      <w:caps/>
      <w:sz w:val="32"/>
    </w:rPr>
  </w:style>
  <w:style w:type="character" w:customStyle="1" w:styleId="NzevChar">
    <w:name w:val="Název Char"/>
    <w:link w:val="Nzev"/>
    <w:uiPriority w:val="99"/>
    <w:locked/>
    <w:rsid w:val="006461B3"/>
    <w:rPr>
      <w:rFonts w:ascii="Cambria" w:hAnsi="Cambria" w:cs="Times New Roman"/>
      <w:b/>
      <w:bCs/>
      <w:kern w:val="28"/>
      <w:sz w:val="32"/>
      <w:szCs w:val="32"/>
    </w:rPr>
  </w:style>
  <w:style w:type="paragraph" w:styleId="Zhlav">
    <w:name w:val="header"/>
    <w:basedOn w:val="Normln"/>
    <w:link w:val="ZhlavChar"/>
    <w:uiPriority w:val="99"/>
    <w:rsid w:val="00F57D17"/>
    <w:pPr>
      <w:tabs>
        <w:tab w:val="center" w:pos="4536"/>
        <w:tab w:val="right" w:pos="9072"/>
      </w:tabs>
    </w:pPr>
  </w:style>
  <w:style w:type="character" w:customStyle="1" w:styleId="ZhlavChar">
    <w:name w:val="Záhlaví Char"/>
    <w:link w:val="Zhlav"/>
    <w:uiPriority w:val="99"/>
    <w:semiHidden/>
    <w:locked/>
    <w:rsid w:val="006461B3"/>
    <w:rPr>
      <w:rFonts w:cs="Times New Roman"/>
      <w:sz w:val="20"/>
      <w:szCs w:val="20"/>
    </w:rPr>
  </w:style>
  <w:style w:type="paragraph" w:styleId="Prosttext">
    <w:name w:val="Plain Text"/>
    <w:basedOn w:val="Normln"/>
    <w:link w:val="ProsttextChar"/>
    <w:uiPriority w:val="99"/>
    <w:rsid w:val="00F57D17"/>
    <w:rPr>
      <w:rFonts w:ascii="Courier New" w:hAnsi="Courier New"/>
    </w:rPr>
  </w:style>
  <w:style w:type="character" w:customStyle="1" w:styleId="ProsttextChar">
    <w:name w:val="Prostý text Char"/>
    <w:link w:val="Prosttext"/>
    <w:uiPriority w:val="99"/>
    <w:semiHidden/>
    <w:locked/>
    <w:rsid w:val="006461B3"/>
    <w:rPr>
      <w:rFonts w:ascii="Courier New" w:hAnsi="Courier New" w:cs="Courier New"/>
      <w:sz w:val="20"/>
      <w:szCs w:val="20"/>
    </w:rPr>
  </w:style>
  <w:style w:type="character" w:styleId="Hypertextovodkaz">
    <w:name w:val="Hyperlink"/>
    <w:uiPriority w:val="99"/>
    <w:rsid w:val="00F57D17"/>
    <w:rPr>
      <w:rFonts w:cs="Times New Roman"/>
      <w:color w:val="0000FF"/>
      <w:u w:val="single"/>
    </w:rPr>
  </w:style>
  <w:style w:type="paragraph" w:styleId="Normlnweb">
    <w:name w:val="Normal (Web)"/>
    <w:basedOn w:val="Normln"/>
    <w:uiPriority w:val="99"/>
    <w:rsid w:val="00F57D17"/>
    <w:pPr>
      <w:spacing w:before="210"/>
      <w:jc w:val="both"/>
    </w:pPr>
    <w:rPr>
      <w:color w:val="646464"/>
      <w:sz w:val="24"/>
      <w:szCs w:val="24"/>
    </w:rPr>
  </w:style>
  <w:style w:type="character" w:styleId="Siln">
    <w:name w:val="Strong"/>
    <w:uiPriority w:val="99"/>
    <w:qFormat/>
    <w:rsid w:val="00F57D17"/>
    <w:rPr>
      <w:rFonts w:cs="Times New Roman"/>
      <w:b/>
      <w:bCs/>
    </w:rPr>
  </w:style>
  <w:style w:type="paragraph" w:styleId="Rozloendokumentu">
    <w:name w:val="Document Map"/>
    <w:basedOn w:val="Normln"/>
    <w:link w:val="RozloendokumentuChar"/>
    <w:uiPriority w:val="99"/>
    <w:semiHidden/>
    <w:rsid w:val="00F57D17"/>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sid w:val="006461B3"/>
    <w:rPr>
      <w:rFonts w:cs="Times New Roman"/>
      <w:sz w:val="2"/>
    </w:rPr>
  </w:style>
  <w:style w:type="paragraph" w:customStyle="1" w:styleId="2010-03-24Bodylnku">
    <w:name w:val="2010-03-24 Body článku"/>
    <w:basedOn w:val="Normln"/>
    <w:autoRedefine/>
    <w:uiPriority w:val="99"/>
    <w:rsid w:val="008C5934"/>
    <w:pPr>
      <w:tabs>
        <w:tab w:val="left" w:pos="3402"/>
        <w:tab w:val="left" w:pos="6804"/>
      </w:tabs>
      <w:ind w:right="284"/>
    </w:pPr>
    <w:rPr>
      <w:color w:val="000000"/>
      <w:sz w:val="22"/>
      <w:szCs w:val="22"/>
    </w:rPr>
  </w:style>
  <w:style w:type="paragraph" w:customStyle="1" w:styleId="2010-03-24slolnku">
    <w:name w:val="2010-03-24 Číslo článku"/>
    <w:basedOn w:val="Normln"/>
    <w:autoRedefine/>
    <w:uiPriority w:val="99"/>
    <w:rsid w:val="00EC0B40"/>
    <w:pPr>
      <w:keepNext/>
      <w:spacing w:before="600" w:line="360" w:lineRule="auto"/>
    </w:pPr>
    <w:rPr>
      <w:rFonts w:ascii="Verdana" w:hAnsi="Verdana"/>
      <w:b/>
    </w:rPr>
  </w:style>
  <w:style w:type="paragraph" w:customStyle="1" w:styleId="2010-03-24Nadpislnku">
    <w:name w:val="2010-03-24 Nadpis článku"/>
    <w:basedOn w:val="Normln"/>
    <w:next w:val="2010-03-24Bodylnku"/>
    <w:autoRedefine/>
    <w:uiPriority w:val="99"/>
    <w:rsid w:val="00F57D17"/>
    <w:pPr>
      <w:keepNext/>
      <w:spacing w:after="360"/>
      <w:jc w:val="center"/>
    </w:pPr>
    <w:rPr>
      <w:b/>
      <w:sz w:val="28"/>
      <w:szCs w:val="28"/>
    </w:rPr>
  </w:style>
  <w:style w:type="paragraph" w:customStyle="1" w:styleId="2010-03-24Text">
    <w:name w:val="2010-03-24 Text"/>
    <w:basedOn w:val="Normln"/>
    <w:autoRedefine/>
    <w:uiPriority w:val="99"/>
    <w:rsid w:val="00D343D1"/>
    <w:pPr>
      <w:tabs>
        <w:tab w:val="left" w:pos="3402"/>
        <w:tab w:val="left" w:pos="5812"/>
      </w:tabs>
      <w:jc w:val="both"/>
    </w:pPr>
    <w:rPr>
      <w:sz w:val="24"/>
    </w:rPr>
  </w:style>
  <w:style w:type="paragraph" w:customStyle="1" w:styleId="Styl2010-03-24TextTunzarovnnnasted">
    <w:name w:val="Styl 2010-03-24 Text + Tučné zarovnání na střed"/>
    <w:basedOn w:val="2010-03-24Text"/>
    <w:uiPriority w:val="99"/>
    <w:rsid w:val="00F57D17"/>
    <w:pPr>
      <w:spacing w:before="120" w:after="120"/>
      <w:jc w:val="center"/>
    </w:pPr>
    <w:rPr>
      <w:b/>
      <w:bCs/>
    </w:rPr>
  </w:style>
  <w:style w:type="paragraph" w:customStyle="1" w:styleId="Odrka">
    <w:name w:val="Odrážka"/>
    <w:basedOn w:val="Normln"/>
    <w:uiPriority w:val="99"/>
    <w:rsid w:val="00F57D17"/>
    <w:pPr>
      <w:numPr>
        <w:numId w:val="1"/>
      </w:numPr>
      <w:spacing w:after="120"/>
    </w:pPr>
    <w:rPr>
      <w:rFonts w:ascii="Arial" w:hAnsi="Arial"/>
      <w:kern w:val="28"/>
      <w:sz w:val="24"/>
    </w:rPr>
  </w:style>
  <w:style w:type="paragraph" w:customStyle="1" w:styleId="jinbody">
    <w:name w:val="jiné body"/>
    <w:basedOn w:val="2010-03-24Bodylnku"/>
    <w:autoRedefine/>
    <w:uiPriority w:val="99"/>
    <w:rsid w:val="00F57D17"/>
    <w:pPr>
      <w:numPr>
        <w:numId w:val="2"/>
      </w:numPr>
      <w:ind w:left="3192" w:hanging="357"/>
    </w:pPr>
  </w:style>
  <w:style w:type="paragraph" w:customStyle="1" w:styleId="Styl2010-03-24TextVlevo25cm">
    <w:name w:val="Styl 2010-03-24 Text + Vlevo:  25 cm"/>
    <w:basedOn w:val="2010-03-24Text"/>
    <w:autoRedefine/>
    <w:uiPriority w:val="99"/>
    <w:rsid w:val="00F57D17"/>
    <w:pPr>
      <w:ind w:left="851" w:hanging="284"/>
    </w:pPr>
  </w:style>
  <w:style w:type="paragraph" w:customStyle="1" w:styleId="Text-nabdka">
    <w:name w:val="Text - nabídka"/>
    <w:basedOn w:val="Normln"/>
    <w:uiPriority w:val="99"/>
    <w:rsid w:val="00F57D17"/>
    <w:pPr>
      <w:ind w:left="567"/>
      <w:jc w:val="both"/>
    </w:pPr>
    <w:rPr>
      <w:sz w:val="24"/>
    </w:rPr>
  </w:style>
  <w:style w:type="paragraph" w:styleId="Normlnodsazen">
    <w:name w:val="Normal Indent"/>
    <w:basedOn w:val="Normln"/>
    <w:uiPriority w:val="99"/>
    <w:rsid w:val="00F57D17"/>
    <w:pPr>
      <w:overflowPunct w:val="0"/>
      <w:autoSpaceDE w:val="0"/>
      <w:autoSpaceDN w:val="0"/>
      <w:adjustRightInd w:val="0"/>
      <w:spacing w:after="120"/>
      <w:ind w:left="567"/>
      <w:jc w:val="both"/>
      <w:textAlignment w:val="baseline"/>
    </w:pPr>
    <w:rPr>
      <w:sz w:val="28"/>
    </w:rPr>
  </w:style>
  <w:style w:type="paragraph" w:styleId="Zkladntext2">
    <w:name w:val="Body Text 2"/>
    <w:basedOn w:val="Normln"/>
    <w:link w:val="Zkladntext2Char"/>
    <w:uiPriority w:val="99"/>
    <w:rsid w:val="002F32DC"/>
    <w:pPr>
      <w:spacing w:after="120" w:line="480" w:lineRule="auto"/>
    </w:pPr>
  </w:style>
  <w:style w:type="character" w:customStyle="1" w:styleId="Zkladntext2Char">
    <w:name w:val="Základní text 2 Char"/>
    <w:link w:val="Zkladntext2"/>
    <w:uiPriority w:val="99"/>
    <w:semiHidden/>
    <w:locked/>
    <w:rsid w:val="006461B3"/>
    <w:rPr>
      <w:rFonts w:cs="Times New Roman"/>
      <w:sz w:val="20"/>
      <w:szCs w:val="20"/>
    </w:rPr>
  </w:style>
  <w:style w:type="paragraph" w:customStyle="1" w:styleId="dkanormln">
    <w:name w:val="Øádka normální"/>
    <w:basedOn w:val="Normln"/>
    <w:uiPriority w:val="99"/>
    <w:rsid w:val="007A5E9E"/>
    <w:pPr>
      <w:jc w:val="both"/>
    </w:pPr>
    <w:rPr>
      <w:kern w:val="16"/>
      <w:sz w:val="24"/>
      <w:szCs w:val="24"/>
    </w:rPr>
  </w:style>
  <w:style w:type="character" w:styleId="Odkaznakoment">
    <w:name w:val="annotation reference"/>
    <w:uiPriority w:val="99"/>
    <w:semiHidden/>
    <w:rsid w:val="007A5E9E"/>
    <w:rPr>
      <w:rFonts w:cs="Times New Roman"/>
      <w:sz w:val="16"/>
      <w:szCs w:val="16"/>
    </w:rPr>
  </w:style>
  <w:style w:type="paragraph" w:styleId="Textkomente">
    <w:name w:val="annotation text"/>
    <w:basedOn w:val="Normln"/>
    <w:link w:val="TextkomenteChar"/>
    <w:uiPriority w:val="99"/>
    <w:semiHidden/>
    <w:rsid w:val="007A5E9E"/>
    <w:pPr>
      <w:overflowPunct w:val="0"/>
      <w:autoSpaceDE w:val="0"/>
      <w:autoSpaceDN w:val="0"/>
      <w:adjustRightInd w:val="0"/>
      <w:textAlignment w:val="baseline"/>
    </w:pPr>
    <w:rPr>
      <w:rFonts w:ascii="Arial" w:hAnsi="Arial"/>
    </w:rPr>
  </w:style>
  <w:style w:type="character" w:customStyle="1" w:styleId="TextkomenteChar">
    <w:name w:val="Text komentáře Char"/>
    <w:link w:val="Textkomente"/>
    <w:uiPriority w:val="99"/>
    <w:semiHidden/>
    <w:locked/>
    <w:rsid w:val="00E65E88"/>
    <w:rPr>
      <w:rFonts w:ascii="Arial" w:hAnsi="Arial" w:cs="Times New Roman"/>
    </w:rPr>
  </w:style>
  <w:style w:type="paragraph" w:customStyle="1" w:styleId="StylNadpis2Zarovnatdobloku">
    <w:name w:val="Styl Nadpis 2 + Zarovnat do bloku"/>
    <w:basedOn w:val="Nadpis2"/>
    <w:uiPriority w:val="99"/>
    <w:rsid w:val="009950C8"/>
    <w:pPr>
      <w:keepNext w:val="0"/>
      <w:widowControl w:val="0"/>
      <w:numPr>
        <w:ilvl w:val="1"/>
      </w:numPr>
      <w:tabs>
        <w:tab w:val="num" w:pos="1277"/>
      </w:tabs>
      <w:spacing w:after="120"/>
      <w:ind w:left="1277" w:right="0" w:hanging="851"/>
      <w:jc w:val="both"/>
    </w:pPr>
    <w:rPr>
      <w:rFonts w:ascii="Arial" w:hAnsi="Arial"/>
      <w:sz w:val="22"/>
    </w:rPr>
  </w:style>
  <w:style w:type="table" w:styleId="Mkatabulky">
    <w:name w:val="Table Grid"/>
    <w:basedOn w:val="Normlntabulka"/>
    <w:uiPriority w:val="99"/>
    <w:rsid w:val="00B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1">
    <w:name w:val="long_text1"/>
    <w:uiPriority w:val="99"/>
    <w:rsid w:val="00517E7D"/>
    <w:rPr>
      <w:sz w:val="20"/>
    </w:rPr>
  </w:style>
  <w:style w:type="paragraph" w:styleId="Pedmtkomente">
    <w:name w:val="annotation subject"/>
    <w:basedOn w:val="Textkomente"/>
    <w:next w:val="Textkomente"/>
    <w:link w:val="PedmtkomenteChar"/>
    <w:uiPriority w:val="99"/>
    <w:rsid w:val="00E65E88"/>
    <w:pPr>
      <w:overflowPunct/>
      <w:autoSpaceDE/>
      <w:autoSpaceDN/>
      <w:adjustRightInd/>
      <w:textAlignment w:val="auto"/>
    </w:pPr>
    <w:rPr>
      <w:rFonts w:ascii="Times New Roman" w:hAnsi="Times New Roman"/>
      <w:b/>
      <w:bCs/>
    </w:rPr>
  </w:style>
  <w:style w:type="character" w:customStyle="1" w:styleId="PedmtkomenteChar">
    <w:name w:val="Předmět komentáře Char"/>
    <w:link w:val="Pedmtkomente"/>
    <w:uiPriority w:val="99"/>
    <w:locked/>
    <w:rsid w:val="00E65E88"/>
    <w:rPr>
      <w:rFonts w:ascii="Arial" w:hAnsi="Arial" w:cs="Times New Roman"/>
      <w:b/>
      <w:bCs/>
    </w:rPr>
  </w:style>
  <w:style w:type="paragraph" w:styleId="Odstavecseseznamem">
    <w:name w:val="List Paragraph"/>
    <w:basedOn w:val="Normln"/>
    <w:uiPriority w:val="34"/>
    <w:qFormat/>
    <w:rsid w:val="00955BB5"/>
    <w:pPr>
      <w:ind w:left="720"/>
      <w:contextualSpacing/>
    </w:pPr>
    <w:rPr>
      <w:rFonts w:ascii="Verdana" w:hAnsi="Verdana" w:cs="Arial"/>
      <w:color w:val="000000"/>
    </w:rPr>
  </w:style>
  <w:style w:type="character" w:styleId="Zdraznn">
    <w:name w:val="Emphasis"/>
    <w:basedOn w:val="Standardnpsmoodstavce"/>
    <w:qFormat/>
    <w:rsid w:val="00DE61D0"/>
    <w:rPr>
      <w:i/>
      <w:iCs/>
    </w:rPr>
  </w:style>
  <w:style w:type="paragraph" w:styleId="Revize">
    <w:name w:val="Revision"/>
    <w:hidden/>
    <w:uiPriority w:val="99"/>
    <w:semiHidden/>
    <w:rsid w:val="0035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06418">
      <w:bodyDiv w:val="1"/>
      <w:marLeft w:val="0"/>
      <w:marRight w:val="0"/>
      <w:marTop w:val="0"/>
      <w:marBottom w:val="0"/>
      <w:divBdr>
        <w:top w:val="none" w:sz="0" w:space="0" w:color="auto"/>
        <w:left w:val="none" w:sz="0" w:space="0" w:color="auto"/>
        <w:bottom w:val="none" w:sz="0" w:space="0" w:color="auto"/>
        <w:right w:val="none" w:sz="0" w:space="0" w:color="auto"/>
      </w:divBdr>
    </w:div>
    <w:div w:id="1491093525">
      <w:bodyDiv w:val="1"/>
      <w:marLeft w:val="0"/>
      <w:marRight w:val="0"/>
      <w:marTop w:val="0"/>
      <w:marBottom w:val="0"/>
      <w:divBdr>
        <w:top w:val="none" w:sz="0" w:space="0" w:color="auto"/>
        <w:left w:val="none" w:sz="0" w:space="0" w:color="auto"/>
        <w:bottom w:val="none" w:sz="0" w:space="0" w:color="auto"/>
        <w:right w:val="none" w:sz="0" w:space="0" w:color="auto"/>
      </w:divBdr>
    </w:div>
    <w:div w:id="1538931927">
      <w:bodyDiv w:val="1"/>
      <w:marLeft w:val="0"/>
      <w:marRight w:val="0"/>
      <w:marTop w:val="0"/>
      <w:marBottom w:val="0"/>
      <w:divBdr>
        <w:top w:val="none" w:sz="0" w:space="0" w:color="auto"/>
        <w:left w:val="none" w:sz="0" w:space="0" w:color="auto"/>
        <w:bottom w:val="none" w:sz="0" w:space="0" w:color="auto"/>
        <w:right w:val="none" w:sz="0" w:space="0" w:color="auto"/>
      </w:divBdr>
    </w:div>
    <w:div w:id="1646620272">
      <w:bodyDiv w:val="1"/>
      <w:marLeft w:val="0"/>
      <w:marRight w:val="0"/>
      <w:marTop w:val="0"/>
      <w:marBottom w:val="0"/>
      <w:divBdr>
        <w:top w:val="none" w:sz="0" w:space="0" w:color="auto"/>
        <w:left w:val="none" w:sz="0" w:space="0" w:color="auto"/>
        <w:bottom w:val="none" w:sz="0" w:space="0" w:color="auto"/>
        <w:right w:val="none" w:sz="0" w:space="0" w:color="auto"/>
      </w:divBdr>
    </w:div>
    <w:div w:id="1850411497">
      <w:bodyDiv w:val="1"/>
      <w:marLeft w:val="0"/>
      <w:marRight w:val="0"/>
      <w:marTop w:val="0"/>
      <w:marBottom w:val="0"/>
      <w:divBdr>
        <w:top w:val="none" w:sz="0" w:space="0" w:color="auto"/>
        <w:left w:val="none" w:sz="0" w:space="0" w:color="auto"/>
        <w:bottom w:val="none" w:sz="0" w:space="0" w:color="auto"/>
        <w:right w:val="none" w:sz="0" w:space="0" w:color="auto"/>
      </w:divBdr>
    </w:div>
    <w:div w:id="1993755267">
      <w:bodyDiv w:val="1"/>
      <w:marLeft w:val="0"/>
      <w:marRight w:val="0"/>
      <w:marTop w:val="0"/>
      <w:marBottom w:val="0"/>
      <w:divBdr>
        <w:top w:val="none" w:sz="0" w:space="0" w:color="auto"/>
        <w:left w:val="none" w:sz="0" w:space="0" w:color="auto"/>
        <w:bottom w:val="none" w:sz="0" w:space="0" w:color="auto"/>
        <w:right w:val="none" w:sz="0" w:space="0" w:color="auto"/>
      </w:divBdr>
    </w:div>
    <w:div w:id="20691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atelna@teplarna-cb.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xxx@teplarna-c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6004</Words>
  <Characters>36056</Characters>
  <Application>Microsoft Office Word</Application>
  <DocSecurity>0</DocSecurity>
  <Lines>300</Lines>
  <Paragraphs>83</Paragraphs>
  <ScaleCrop>false</ScaleCrop>
  <HeadingPairs>
    <vt:vector size="2" baseType="variant">
      <vt:variant>
        <vt:lpstr>Název</vt:lpstr>
      </vt:variant>
      <vt:variant>
        <vt:i4>1</vt:i4>
      </vt:variant>
    </vt:vector>
  </HeadingPairs>
  <TitlesOfParts>
    <vt:vector size="1" baseType="lpstr">
      <vt:lpstr>NÁVRH</vt:lpstr>
    </vt:vector>
  </TitlesOfParts>
  <Company/>
  <LinksUpToDate>false</LinksUpToDate>
  <CharactersWithSpaces>41977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Langová Zuzana Mgr.</dc:creator>
  <cp:keywords/>
  <dc:description/>
  <cp:lastModifiedBy>Langová Zuzana Mgr.</cp:lastModifiedBy>
  <cp:revision>2</cp:revision>
  <cp:lastPrinted>2021-02-09T09:57:00Z</cp:lastPrinted>
  <dcterms:created xsi:type="dcterms:W3CDTF">2022-09-29T08:54:00Z</dcterms:created>
  <dcterms:modified xsi:type="dcterms:W3CDTF">2022-09-29T08:54:00Z</dcterms:modified>
</cp:coreProperties>
</file>