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440226">
        <w:trPr>
          <w:cantSplit/>
          <w:trHeight w:val="1099"/>
        </w:trPr>
        <w:tc>
          <w:tcPr>
            <w:tcW w:w="3230" w:type="dxa"/>
            <w:gridSpan w:val="6"/>
          </w:tcPr>
          <w:p w:rsidR="00440226" w:rsidRDefault="005975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OBJ/1412/2022/KH</w:t>
            </w:r>
          </w:p>
        </w:tc>
        <w:tc>
          <w:tcPr>
            <w:tcW w:w="108" w:type="dxa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  <w:trHeight w:hRule="exact" w:val="51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  <w:trHeight w:hRule="exact" w:val="22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4402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440226">
        <w:trPr>
          <w:cantSplit/>
          <w:trHeight w:hRule="exact" w:val="22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2907" w:type="dxa"/>
            <w:gridSpan w:val="5"/>
            <w:vAlign w:val="center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Rygulski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Aleš</w:t>
            </w: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Javorovec</w:t>
            </w:r>
            <w:proofErr w:type="spellEnd"/>
            <w:r>
              <w:rPr>
                <w:rFonts w:ascii="Arial" w:hAnsi="Arial"/>
                <w:sz w:val="18"/>
              </w:rPr>
              <w:t xml:space="preserve"> 423</w:t>
            </w: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68712 Mistřice</w:t>
            </w: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440226" w:rsidRDefault="0059753C" w:rsidP="0089638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</w:t>
            </w:r>
            <w:r>
              <w:rPr>
                <w:rFonts w:ascii="Arial" w:hAnsi="Arial"/>
                <w:sz w:val="18"/>
              </w:rPr>
              <w:t xml:space="preserve">62808940, DIČ: </w:t>
            </w:r>
            <w:r w:rsidR="00896386">
              <w:rPr>
                <w:rFonts w:ascii="Arial" w:hAnsi="Arial"/>
                <w:sz w:val="18"/>
              </w:rPr>
              <w:t>XXXXXXXXXXXX</w:t>
            </w: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</w:tr>
      <w:tr w:rsidR="00440226">
        <w:trPr>
          <w:cantSplit/>
          <w:trHeight w:hRule="exact" w:val="22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64 251,00 Kč</w:t>
            </w:r>
          </w:p>
        </w:tc>
      </w:tr>
      <w:tr w:rsidR="00440226">
        <w:trPr>
          <w:cantSplit/>
          <w:trHeight w:hRule="exact" w:val="11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440226">
        <w:trPr>
          <w:cantSplit/>
        </w:trPr>
        <w:tc>
          <w:tcPr>
            <w:tcW w:w="323" w:type="dxa"/>
            <w:gridSpan w:val="2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Technické zabezpečení a </w:t>
            </w:r>
            <w:r>
              <w:rPr>
                <w:rFonts w:ascii="Arial" w:hAnsi="Arial"/>
                <w:b/>
                <w:sz w:val="18"/>
              </w:rPr>
              <w:t>připojení elektrorozvodů vč. technického dozoru, dopravy, rozvaděčů, kabelů, přechodníků a elektrocentrály na Den ZK v sobotu 1. 10. 2022.</w:t>
            </w:r>
          </w:p>
        </w:tc>
      </w:tr>
      <w:tr w:rsidR="00440226">
        <w:trPr>
          <w:cantSplit/>
          <w:trHeight w:hRule="exact" w:val="249"/>
        </w:trPr>
        <w:tc>
          <w:tcPr>
            <w:tcW w:w="10769" w:type="dxa"/>
            <w:gridSpan w:val="8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01.10.2022</w:t>
            </w:r>
            <w:proofErr w:type="gramEnd"/>
          </w:p>
        </w:tc>
      </w:tr>
      <w:tr w:rsidR="00440226">
        <w:trPr>
          <w:cantSplit/>
          <w:trHeight w:hRule="exact" w:val="22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  <w:trHeight w:hRule="exact" w:val="249"/>
        </w:trPr>
        <w:tc>
          <w:tcPr>
            <w:tcW w:w="10769" w:type="dxa"/>
            <w:gridSpan w:val="8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440226">
        <w:trPr>
          <w:cantSplit/>
          <w:trHeight w:hRule="exact" w:val="249"/>
        </w:trPr>
        <w:tc>
          <w:tcPr>
            <w:tcW w:w="10769" w:type="dxa"/>
            <w:gridSpan w:val="8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40226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</w:t>
            </w:r>
            <w:r>
              <w:rPr>
                <w:rFonts w:ascii="Arial" w:hAnsi="Arial"/>
                <w:b/>
                <w:sz w:val="18"/>
              </w:rPr>
              <w:t>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440226">
        <w:trPr>
          <w:cantSplit/>
          <w:trHeight w:hRule="exact" w:val="249"/>
        </w:trPr>
        <w:tc>
          <w:tcPr>
            <w:tcW w:w="10769" w:type="dxa"/>
            <w:gridSpan w:val="8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440226">
        <w:trPr>
          <w:cantSplit/>
          <w:trHeight w:hRule="exact" w:val="22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  <w:trHeight w:hRule="exact" w:val="249"/>
        </w:trPr>
        <w:tc>
          <w:tcPr>
            <w:tcW w:w="10769" w:type="dxa"/>
            <w:gridSpan w:val="8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popsané požadavky, budou dodavateli </w:t>
            </w:r>
            <w:r>
              <w:rPr>
                <w:rFonts w:ascii="Arial" w:hAnsi="Arial"/>
                <w:sz w:val="18"/>
                <w:u w:val="single"/>
              </w:rPr>
              <w:t>vráceny.</w:t>
            </w:r>
          </w:p>
        </w:tc>
      </w:tr>
      <w:tr w:rsidR="00440226">
        <w:trPr>
          <w:cantSplit/>
          <w:trHeight w:hRule="exact" w:val="22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  <w:trHeight w:hRule="exact" w:val="22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27.09.2022</w:t>
            </w:r>
            <w:proofErr w:type="gramEnd"/>
          </w:p>
        </w:tc>
      </w:tr>
      <w:tr w:rsidR="00440226">
        <w:trPr>
          <w:cantSplit/>
        </w:trPr>
        <w:tc>
          <w:tcPr>
            <w:tcW w:w="2907" w:type="dxa"/>
            <w:gridSpan w:val="5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440226">
        <w:trPr>
          <w:cantSplit/>
          <w:trHeight w:hRule="exact" w:val="79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440226">
        <w:trPr>
          <w:cantSplit/>
        </w:trPr>
        <w:tc>
          <w:tcPr>
            <w:tcW w:w="215" w:type="dxa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hodnoty u zdanitelného plnění podle této smlouvy (dále </w:t>
            </w:r>
            <w:r>
              <w:rPr>
                <w:rFonts w:ascii="Arial" w:hAnsi="Arial"/>
                <w:sz w:val="18"/>
              </w:rPr>
              <w:t>jen „daň“),</w:t>
            </w:r>
          </w:p>
        </w:tc>
      </w:tr>
      <w:tr w:rsidR="00440226">
        <w:trPr>
          <w:cantSplit/>
        </w:trPr>
        <w:tc>
          <w:tcPr>
            <w:tcW w:w="215" w:type="dxa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440226">
        <w:trPr>
          <w:cantSplit/>
        </w:trPr>
        <w:tc>
          <w:tcPr>
            <w:tcW w:w="215" w:type="dxa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440226">
        <w:trPr>
          <w:cantSplit/>
        </w:trPr>
        <w:tc>
          <w:tcPr>
            <w:tcW w:w="215" w:type="dxa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úplata za plnění dle </w:t>
            </w:r>
            <w:r>
              <w:rPr>
                <w:rFonts w:ascii="Arial" w:hAnsi="Arial"/>
                <w:sz w:val="18"/>
              </w:rPr>
              <w:t>smlouvy není odchylná od obvyklé ceny,</w:t>
            </w:r>
          </w:p>
        </w:tc>
      </w:tr>
      <w:tr w:rsidR="00440226">
        <w:trPr>
          <w:cantSplit/>
        </w:trPr>
        <w:tc>
          <w:tcPr>
            <w:tcW w:w="215" w:type="dxa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40226">
        <w:trPr>
          <w:cantSplit/>
        </w:trPr>
        <w:tc>
          <w:tcPr>
            <w:tcW w:w="215" w:type="dxa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440226">
        <w:trPr>
          <w:cantSplit/>
        </w:trPr>
        <w:tc>
          <w:tcPr>
            <w:tcW w:w="215" w:type="dxa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</w:t>
            </w:r>
            <w:r>
              <w:rPr>
                <w:rFonts w:ascii="Arial" w:hAnsi="Arial"/>
                <w:sz w:val="18"/>
              </w:rPr>
              <w:t>gistrován bankovní účet používaný pro ekonomickou činnost,</w:t>
            </w:r>
          </w:p>
        </w:tc>
      </w:tr>
      <w:tr w:rsidR="00440226">
        <w:trPr>
          <w:cantSplit/>
        </w:trPr>
        <w:tc>
          <w:tcPr>
            <w:tcW w:w="215" w:type="dxa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</w:t>
            </w:r>
            <w:r>
              <w:rPr>
                <w:rFonts w:ascii="Arial" w:hAnsi="Arial"/>
                <w:sz w:val="18"/>
              </w:rPr>
              <w:t>tovitel je nespolehlivým plátcem, uhradí Zlínský kraj daň z přidané hodnoty z přijatého zdanitelného plnění příslušnému správci daně,</w:t>
            </w:r>
          </w:p>
        </w:tc>
      </w:tr>
      <w:tr w:rsidR="00440226">
        <w:trPr>
          <w:cantSplit/>
        </w:trPr>
        <w:tc>
          <w:tcPr>
            <w:tcW w:w="215" w:type="dxa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440226" w:rsidRDefault="005975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</w:t>
            </w:r>
            <w:r>
              <w:rPr>
                <w:rFonts w:ascii="Arial" w:hAnsi="Arial"/>
                <w:sz w:val="18"/>
              </w:rPr>
              <w:t>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440226">
        <w:trPr>
          <w:cantSplit/>
          <w:trHeight w:hRule="exact" w:val="51"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4402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40226">
        <w:trPr>
          <w:cantSplit/>
        </w:trPr>
        <w:tc>
          <w:tcPr>
            <w:tcW w:w="10769" w:type="dxa"/>
            <w:gridSpan w:val="8"/>
          </w:tcPr>
          <w:p w:rsidR="00440226" w:rsidRDefault="0059753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podpis dodavatele: </w:t>
            </w:r>
            <w:r>
              <w:rPr>
                <w:rFonts w:ascii="Arial" w:hAnsi="Arial"/>
                <w:b/>
                <w:sz w:val="18"/>
              </w:rPr>
              <w:t>…………………………………………</w:t>
            </w:r>
          </w:p>
        </w:tc>
      </w:tr>
    </w:tbl>
    <w:p w:rsidR="00000000" w:rsidRDefault="0059753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26"/>
    <w:rsid w:val="0003474E"/>
    <w:rsid w:val="00440226"/>
    <w:rsid w:val="0059753C"/>
    <w:rsid w:val="00605154"/>
    <w:rsid w:val="008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5CDF"/>
  <w15:docId w15:val="{1CF49A00-B33F-4875-8B61-D31B0E4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4</cp:revision>
  <dcterms:created xsi:type="dcterms:W3CDTF">2022-09-29T06:59:00Z</dcterms:created>
  <dcterms:modified xsi:type="dcterms:W3CDTF">2022-09-29T07:17:00Z</dcterms:modified>
</cp:coreProperties>
</file>