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60" w:rsidRDefault="004535DB">
      <w:pPr>
        <w:pStyle w:val="Nadpis1"/>
        <w:spacing w:before="66"/>
        <w:ind w:left="3191" w:right="0"/>
        <w:jc w:val="left"/>
      </w:pPr>
      <w:r>
        <w:t xml:space="preserve">R17Z00303 – 303. </w:t>
      </w:r>
      <w:proofErr w:type="spellStart"/>
      <w:r>
        <w:t>minitendr</w:t>
      </w:r>
      <w:proofErr w:type="spellEnd"/>
    </w:p>
    <w:p w:rsidR="00BC6060" w:rsidRDefault="00BC6060">
      <w:pPr>
        <w:pStyle w:val="Zkladntext"/>
        <w:spacing w:before="9"/>
        <w:rPr>
          <w:b/>
          <w:sz w:val="37"/>
        </w:rPr>
      </w:pPr>
    </w:p>
    <w:p w:rsidR="00BC6060" w:rsidRDefault="004535DB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BC6060" w:rsidRDefault="004535DB">
      <w:pPr>
        <w:pStyle w:val="Zkladntext"/>
        <w:spacing w:before="38" w:line="276" w:lineRule="auto"/>
        <w:ind w:left="1249" w:right="2235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BC6060" w:rsidRDefault="004535DB">
      <w:pPr>
        <w:spacing w:line="276" w:lineRule="auto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BC6060" w:rsidRDefault="004535DB">
      <w:pPr>
        <w:pStyle w:val="Zkladntext"/>
        <w:spacing w:before="3" w:line="552" w:lineRule="auto"/>
        <w:ind w:left="1249" w:right="18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BC6060" w:rsidRDefault="004535DB">
      <w:pPr>
        <w:pStyle w:val="Zkladntext"/>
        <w:spacing w:before="14"/>
        <w:ind w:left="1249"/>
      </w:pPr>
      <w:r>
        <w:t>a</w:t>
      </w:r>
    </w:p>
    <w:p w:rsidR="00BC6060" w:rsidRDefault="00BC6060">
      <w:pPr>
        <w:pStyle w:val="Zkladntext"/>
        <w:spacing w:before="5"/>
        <w:rPr>
          <w:sz w:val="31"/>
        </w:rPr>
      </w:pPr>
    </w:p>
    <w:p w:rsidR="00BC6060" w:rsidRDefault="004535DB">
      <w:pPr>
        <w:pStyle w:val="Nadpis1"/>
        <w:spacing w:before="1"/>
        <w:ind w:left="1249" w:right="0"/>
        <w:jc w:val="left"/>
      </w:pPr>
      <w:r>
        <w:t xml:space="preserve">Ogilvy &amp; Mather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</w:p>
    <w:p w:rsidR="00BC6060" w:rsidRDefault="004535DB">
      <w:pPr>
        <w:pStyle w:val="Zkladntext"/>
        <w:spacing w:before="36" w:line="278" w:lineRule="auto"/>
        <w:ind w:left="1249" w:right="279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BC6060" w:rsidRDefault="004535DB">
      <w:pPr>
        <w:spacing w:line="274" w:lineRule="exact"/>
        <w:ind w:left="1249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BC6060" w:rsidRDefault="004535DB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BC6060" w:rsidRDefault="004535DB">
      <w:pPr>
        <w:pStyle w:val="Zkladntext"/>
        <w:spacing w:before="41"/>
        <w:ind w:left="124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BC6060" w:rsidRDefault="00BC6060">
      <w:pPr>
        <w:pStyle w:val="Zkladntext"/>
        <w:rPr>
          <w:sz w:val="26"/>
        </w:rPr>
      </w:pPr>
    </w:p>
    <w:p w:rsidR="00BC6060" w:rsidRDefault="00BC6060">
      <w:pPr>
        <w:pStyle w:val="Zkladntext"/>
        <w:spacing w:before="10"/>
        <w:rPr>
          <w:sz w:val="32"/>
        </w:rPr>
      </w:pPr>
    </w:p>
    <w:p w:rsidR="00BC6060" w:rsidRDefault="004535DB">
      <w:pPr>
        <w:ind w:left="1249"/>
        <w:rPr>
          <w:sz w:val="24"/>
        </w:rPr>
      </w:pP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BC6060" w:rsidRDefault="00BC6060">
      <w:pPr>
        <w:pStyle w:val="Zkladntext"/>
        <w:rPr>
          <w:sz w:val="26"/>
        </w:rPr>
      </w:pPr>
    </w:p>
    <w:p w:rsidR="00BC6060" w:rsidRDefault="00BC6060">
      <w:pPr>
        <w:pStyle w:val="Zkladntext"/>
        <w:spacing w:before="10"/>
        <w:rPr>
          <w:sz w:val="32"/>
        </w:rPr>
      </w:pPr>
    </w:p>
    <w:p w:rsidR="00BC6060" w:rsidRDefault="004535DB">
      <w:pPr>
        <w:pStyle w:val="Zkladntext"/>
        <w:ind w:left="704" w:right="704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BC6060" w:rsidRDefault="00BC6060">
      <w:pPr>
        <w:pStyle w:val="Zkladntext"/>
        <w:rPr>
          <w:sz w:val="26"/>
        </w:rPr>
      </w:pPr>
    </w:p>
    <w:p w:rsidR="00BC6060" w:rsidRDefault="00BC6060">
      <w:pPr>
        <w:pStyle w:val="Zkladntext"/>
        <w:rPr>
          <w:sz w:val="33"/>
        </w:rPr>
      </w:pPr>
    </w:p>
    <w:p w:rsidR="00BC6060" w:rsidRDefault="004535DB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303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BC6060" w:rsidRDefault="004535DB">
      <w:pPr>
        <w:spacing w:before="42" w:line="276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BC6060" w:rsidRDefault="00BC6060">
      <w:pPr>
        <w:pStyle w:val="Zkladntext"/>
        <w:rPr>
          <w:b/>
          <w:sz w:val="26"/>
        </w:rPr>
      </w:pPr>
    </w:p>
    <w:p w:rsidR="00BC6060" w:rsidRDefault="00BC6060">
      <w:pPr>
        <w:pStyle w:val="Zkladntext"/>
        <w:spacing w:before="4"/>
        <w:rPr>
          <w:b/>
          <w:sz w:val="29"/>
        </w:rPr>
      </w:pPr>
    </w:p>
    <w:p w:rsidR="00BC6060" w:rsidRDefault="004535DB">
      <w:pPr>
        <w:ind w:left="704" w:right="704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BC6060" w:rsidRDefault="004535DB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BC6060" w:rsidRDefault="00BC6060">
      <w:pPr>
        <w:pStyle w:val="Zkladntext"/>
        <w:spacing w:before="9"/>
        <w:rPr>
          <w:sz w:val="27"/>
        </w:rPr>
      </w:pPr>
    </w:p>
    <w:p w:rsidR="00BC6060" w:rsidRDefault="004535DB">
      <w:pPr>
        <w:pStyle w:val="Nadpis1"/>
      </w:pPr>
      <w:proofErr w:type="spellStart"/>
      <w:r>
        <w:t>Článek</w:t>
      </w:r>
      <w:proofErr w:type="spellEnd"/>
      <w:r>
        <w:t xml:space="preserve"> 2.</w:t>
      </w:r>
    </w:p>
    <w:p w:rsidR="00BC6060" w:rsidRDefault="004535DB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BC6060" w:rsidRDefault="004535DB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4 133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BC6060" w:rsidRDefault="00BC6060">
      <w:pPr>
        <w:rPr>
          <w:sz w:val="24"/>
        </w:rPr>
        <w:sectPr w:rsidR="00BC6060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BC6060" w:rsidRDefault="004535DB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150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BC6060" w:rsidRDefault="00BC6060">
      <w:pPr>
        <w:pStyle w:val="Zkladntext"/>
        <w:rPr>
          <w:sz w:val="26"/>
        </w:rPr>
      </w:pPr>
    </w:p>
    <w:p w:rsidR="00BC6060" w:rsidRDefault="004535DB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8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4283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BC6060" w:rsidRDefault="004535DB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BC6060" w:rsidRDefault="00BC6060">
      <w:pPr>
        <w:pStyle w:val="Zkladntext"/>
        <w:spacing w:before="8"/>
        <w:rPr>
          <w:sz w:val="31"/>
        </w:rPr>
      </w:pPr>
    </w:p>
    <w:p w:rsidR="00BC6060" w:rsidRDefault="004535DB">
      <w:pPr>
        <w:pStyle w:val="Nadpis1"/>
      </w:pPr>
      <w:proofErr w:type="spellStart"/>
      <w:r>
        <w:t>Článek</w:t>
      </w:r>
      <w:proofErr w:type="spellEnd"/>
      <w:r>
        <w:t xml:space="preserve"> 3.</w:t>
      </w:r>
    </w:p>
    <w:p w:rsidR="00BC6060" w:rsidRDefault="004535DB">
      <w:pPr>
        <w:pStyle w:val="Odstavecseseznamem"/>
        <w:numPr>
          <w:ilvl w:val="0"/>
          <w:numId w:val="3"/>
        </w:numPr>
        <w:tabs>
          <w:tab w:val="left" w:pos="683"/>
        </w:tabs>
        <w:spacing w:before="155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3"/>
        </w:numPr>
        <w:tabs>
          <w:tab w:val="left" w:pos="683"/>
        </w:tabs>
        <w:spacing w:line="278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BC6060" w:rsidRDefault="00BC6060">
      <w:pPr>
        <w:pStyle w:val="Zkladntext"/>
        <w:spacing w:before="3"/>
        <w:rPr>
          <w:sz w:val="28"/>
        </w:rPr>
      </w:pPr>
    </w:p>
    <w:p w:rsidR="00BC6060" w:rsidRDefault="004535DB">
      <w:pPr>
        <w:pStyle w:val="Nadpis1"/>
      </w:pPr>
      <w:proofErr w:type="spellStart"/>
      <w:r>
        <w:t>Článek</w:t>
      </w:r>
      <w:proofErr w:type="spellEnd"/>
      <w:r>
        <w:t xml:space="preserve"> 4.</w:t>
      </w:r>
    </w:p>
    <w:p w:rsidR="00BC6060" w:rsidRDefault="004535DB">
      <w:pPr>
        <w:pStyle w:val="Odstavecseseznamem"/>
        <w:numPr>
          <w:ilvl w:val="0"/>
          <w:numId w:val="2"/>
        </w:numPr>
        <w:tabs>
          <w:tab w:val="left" w:pos="683"/>
        </w:tabs>
        <w:spacing w:before="155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2"/>
        </w:numPr>
        <w:tabs>
          <w:tab w:val="left" w:pos="683"/>
        </w:tabs>
        <w:spacing w:before="163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1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BC6060" w:rsidRDefault="00BC6060">
      <w:pPr>
        <w:pStyle w:val="Zkladntext"/>
        <w:spacing w:before="8"/>
        <w:rPr>
          <w:sz w:val="31"/>
        </w:rPr>
      </w:pPr>
    </w:p>
    <w:p w:rsidR="00BC6060" w:rsidRDefault="004535DB">
      <w:pPr>
        <w:pStyle w:val="Nadpis1"/>
      </w:pPr>
      <w:proofErr w:type="spellStart"/>
      <w:r>
        <w:t>Článek</w:t>
      </w:r>
      <w:proofErr w:type="spellEnd"/>
      <w:r>
        <w:t xml:space="preserve"> 5.</w:t>
      </w:r>
    </w:p>
    <w:p w:rsidR="00BC6060" w:rsidRDefault="004535DB">
      <w:pPr>
        <w:pStyle w:val="Odstavecseseznamem"/>
        <w:numPr>
          <w:ilvl w:val="0"/>
          <w:numId w:val="1"/>
        </w:numPr>
        <w:tabs>
          <w:tab w:val="left" w:pos="683"/>
        </w:tabs>
        <w:spacing w:before="155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BC6060" w:rsidRDefault="00BC6060">
      <w:pPr>
        <w:spacing w:line="276" w:lineRule="auto"/>
        <w:jc w:val="both"/>
        <w:rPr>
          <w:sz w:val="24"/>
        </w:rPr>
        <w:sectPr w:rsidR="00BC6060">
          <w:pgSz w:w="11910" w:h="16840"/>
          <w:pgMar w:top="1320" w:right="1300" w:bottom="280" w:left="1300" w:header="708" w:footer="708" w:gutter="0"/>
          <w:cols w:space="708"/>
        </w:sectPr>
      </w:pPr>
    </w:p>
    <w:p w:rsidR="00BC6060" w:rsidRDefault="004535DB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9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BC6060" w:rsidRDefault="004535DB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BC6060" w:rsidRDefault="004535DB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BC6060" w:rsidRDefault="004535DB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  <w:r w:rsidR="004833D5">
        <w:t xml:space="preserve"> 11.5.2017</w:t>
      </w:r>
    </w:p>
    <w:p w:rsidR="00BC6060" w:rsidRDefault="00BC6060">
      <w:pPr>
        <w:pStyle w:val="Zkladntext"/>
        <w:rPr>
          <w:sz w:val="20"/>
        </w:rPr>
      </w:pPr>
    </w:p>
    <w:p w:rsidR="00BC6060" w:rsidRDefault="00BC6060">
      <w:pPr>
        <w:pStyle w:val="Zkladntext"/>
        <w:rPr>
          <w:sz w:val="20"/>
        </w:rPr>
      </w:pPr>
    </w:p>
    <w:p w:rsidR="00BC6060" w:rsidRDefault="004535DB">
      <w:pPr>
        <w:pStyle w:val="Zkladntext"/>
        <w:spacing w:before="214" w:line="278" w:lineRule="auto"/>
        <w:ind w:left="5529" w:right="710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BC6060" w:rsidRDefault="004535DB">
      <w:pPr>
        <w:pStyle w:val="Zkladntext"/>
        <w:spacing w:line="274" w:lineRule="exac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BC6060" w:rsidRDefault="00BC6060">
      <w:pPr>
        <w:pStyle w:val="Zkladntext"/>
        <w:spacing w:before="3"/>
        <w:rPr>
          <w:sz w:val="23"/>
        </w:rPr>
      </w:pPr>
    </w:p>
    <w:p w:rsidR="00BC6060" w:rsidRDefault="00BC6060">
      <w:pPr>
        <w:rPr>
          <w:sz w:val="23"/>
        </w:rPr>
        <w:sectPr w:rsidR="00BC6060">
          <w:pgSz w:w="11910" w:h="16840"/>
          <w:pgMar w:top="1320" w:right="1300" w:bottom="280" w:left="1300" w:header="708" w:footer="708" w:gutter="0"/>
          <w:cols w:space="708"/>
        </w:sectPr>
      </w:pPr>
    </w:p>
    <w:p w:rsidR="00BC6060" w:rsidRDefault="004535DB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28.4.2017</w:t>
      </w:r>
    </w:p>
    <w:p w:rsidR="00BC6060" w:rsidRDefault="004535DB">
      <w:pPr>
        <w:pStyle w:val="Zkladntext"/>
        <w:rPr>
          <w:sz w:val="26"/>
        </w:rPr>
      </w:pPr>
      <w:r>
        <w:br w:type="column"/>
      </w:r>
    </w:p>
    <w:p w:rsidR="00BC6060" w:rsidRDefault="00BC6060">
      <w:pPr>
        <w:pStyle w:val="Zkladntext"/>
        <w:spacing w:before="4"/>
        <w:rPr>
          <w:sz w:val="27"/>
        </w:rPr>
      </w:pPr>
    </w:p>
    <w:p w:rsidR="00BC6060" w:rsidRDefault="004535DB">
      <w:pPr>
        <w:pStyle w:val="Zkladntext"/>
        <w:rPr>
          <w:rFonts w:ascii="Myriad Pro"/>
          <w:sz w:val="14"/>
        </w:rPr>
      </w:pPr>
      <w:r>
        <w:br w:type="column"/>
      </w:r>
    </w:p>
    <w:p w:rsidR="00BC6060" w:rsidRDefault="00BC6060">
      <w:pPr>
        <w:pStyle w:val="Zkladntext"/>
        <w:rPr>
          <w:rFonts w:ascii="Myriad Pro"/>
          <w:sz w:val="14"/>
        </w:rPr>
      </w:pPr>
    </w:p>
    <w:p w:rsidR="00BC6060" w:rsidRDefault="00BC6060">
      <w:pPr>
        <w:pStyle w:val="Zkladntext"/>
        <w:rPr>
          <w:rFonts w:ascii="Myriad Pro"/>
          <w:sz w:val="14"/>
        </w:rPr>
      </w:pPr>
    </w:p>
    <w:p w:rsidR="00BC6060" w:rsidRDefault="00BC6060">
      <w:pPr>
        <w:pStyle w:val="Zkladntext"/>
        <w:spacing w:before="8"/>
        <w:rPr>
          <w:rFonts w:ascii="Myriad Pro"/>
          <w:sz w:val="14"/>
        </w:rPr>
      </w:pPr>
    </w:p>
    <w:p w:rsidR="00BC6060" w:rsidRDefault="00BC6060">
      <w:pPr>
        <w:spacing w:line="127" w:lineRule="exact"/>
        <w:ind w:left="752"/>
        <w:rPr>
          <w:rFonts w:ascii="Myriad Pro"/>
          <w:sz w:val="11"/>
        </w:rPr>
      </w:pPr>
    </w:p>
    <w:p w:rsidR="00BC6060" w:rsidRDefault="00BC6060">
      <w:pPr>
        <w:pStyle w:val="Zkladntext"/>
        <w:rPr>
          <w:rFonts w:ascii="Myriad Pro"/>
          <w:sz w:val="14"/>
        </w:rPr>
      </w:pPr>
    </w:p>
    <w:p w:rsidR="00BC6060" w:rsidRDefault="004535DB">
      <w:pPr>
        <w:pStyle w:val="Zkladntext"/>
        <w:spacing w:before="96"/>
        <w:ind w:left="85"/>
      </w:pPr>
      <w:r>
        <w:t xml:space="preserve">Hana </w:t>
      </w:r>
      <w:proofErr w:type="spellStart"/>
      <w:r>
        <w:t>Fialová</w:t>
      </w:r>
      <w:proofErr w:type="spellEnd"/>
    </w:p>
    <w:p w:rsidR="00BC6060" w:rsidRDefault="00BC6060">
      <w:pPr>
        <w:sectPr w:rsidR="00BC6060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19" w:space="1238"/>
            <w:col w:w="1138" w:space="40"/>
            <w:col w:w="2975"/>
          </w:cols>
        </w:sectPr>
      </w:pPr>
    </w:p>
    <w:p w:rsidR="00BC6060" w:rsidRDefault="004535DB">
      <w:pPr>
        <w:pStyle w:val="Nadpis1"/>
        <w:spacing w:before="63"/>
        <w:ind w:left="112" w:right="0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303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BC6060" w:rsidRDefault="00BC6060">
      <w:pPr>
        <w:pStyle w:val="Zkladntext"/>
        <w:spacing w:before="4"/>
        <w:rPr>
          <w:b/>
          <w:sz w:val="20"/>
        </w:rPr>
      </w:pPr>
    </w:p>
    <w:p w:rsidR="00BC6060" w:rsidRDefault="004535DB">
      <w:pPr>
        <w:pStyle w:val="Zkladntext"/>
        <w:ind w:left="112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BC6060" w:rsidRDefault="00BC6060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4885"/>
        <w:gridCol w:w="4254"/>
        <w:gridCol w:w="2249"/>
      </w:tblGrid>
      <w:tr w:rsidR="00BC6060">
        <w:trPr>
          <w:trHeight w:val="720"/>
        </w:trPr>
        <w:tc>
          <w:tcPr>
            <w:tcW w:w="3180" w:type="dxa"/>
            <w:shd w:val="clear" w:color="auto" w:fill="F1F1F1"/>
          </w:tcPr>
          <w:p w:rsidR="00BC6060" w:rsidRDefault="004535DB">
            <w:pPr>
              <w:pStyle w:val="TableParagraph"/>
              <w:spacing w:before="220"/>
              <w:ind w:left="10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885" w:type="dxa"/>
            <w:shd w:val="clear" w:color="auto" w:fill="F1F1F1"/>
          </w:tcPr>
          <w:p w:rsidR="00BC6060" w:rsidRDefault="004535DB">
            <w:pPr>
              <w:pStyle w:val="TableParagraph"/>
              <w:spacing w:before="220"/>
              <w:ind w:left="319" w:right="3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253" w:type="dxa"/>
            <w:shd w:val="clear" w:color="auto" w:fill="F1F1F1"/>
          </w:tcPr>
          <w:p w:rsidR="00BC6060" w:rsidRDefault="004535DB">
            <w:pPr>
              <w:pStyle w:val="TableParagraph"/>
              <w:spacing w:before="220"/>
              <w:ind w:left="1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249" w:type="dxa"/>
            <w:shd w:val="clear" w:color="auto" w:fill="F1F1F1"/>
          </w:tcPr>
          <w:p w:rsidR="00BC6060" w:rsidRDefault="004535DB">
            <w:pPr>
              <w:pStyle w:val="TableParagraph"/>
              <w:spacing w:before="83"/>
              <w:ind w:left="398" w:right="346" w:hanging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plnění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BC6060">
        <w:trPr>
          <w:trHeight w:val="2580"/>
        </w:trPr>
        <w:tc>
          <w:tcPr>
            <w:tcW w:w="3180" w:type="dxa"/>
            <w:tcBorders>
              <w:top w:val="single" w:sz="48" w:space="0" w:color="F1F1F1"/>
            </w:tcBorders>
          </w:tcPr>
          <w:p w:rsidR="00BC6060" w:rsidRDefault="00BC6060">
            <w:pPr>
              <w:pStyle w:val="TableParagraph"/>
              <w:rPr>
                <w:sz w:val="26"/>
              </w:rPr>
            </w:pPr>
          </w:p>
          <w:p w:rsidR="00BC6060" w:rsidRDefault="00BC6060">
            <w:pPr>
              <w:pStyle w:val="TableParagraph"/>
              <w:spacing w:before="11"/>
              <w:rPr>
                <w:sz w:val="23"/>
              </w:rPr>
            </w:pPr>
          </w:p>
          <w:p w:rsidR="00BC6060" w:rsidRDefault="004535DB">
            <w:pPr>
              <w:pStyle w:val="TableParagraph"/>
              <w:ind w:left="671" w:right="66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BC6060" w:rsidRDefault="004535DB">
            <w:pPr>
              <w:pStyle w:val="TableParagraph"/>
              <w:ind w:left="672" w:right="6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 </w:t>
            </w:r>
            <w:proofErr w:type="spellStart"/>
            <w:r>
              <w:rPr>
                <w:sz w:val="24"/>
              </w:rPr>
              <w:t>dětí</w:t>
            </w:r>
            <w:proofErr w:type="spellEnd"/>
          </w:p>
          <w:p w:rsidR="00BC6060" w:rsidRDefault="004535DB">
            <w:pPr>
              <w:pStyle w:val="TableParagraph"/>
              <w:ind w:left="677" w:right="6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Pevnosti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květen</w:t>
            </w:r>
            <w:proofErr w:type="spellEnd"/>
            <w:r>
              <w:rPr>
                <w:sz w:val="24"/>
              </w:rPr>
              <w:t xml:space="preserve"> 2017</w:t>
            </w:r>
          </w:p>
          <w:p w:rsidR="00BC6060" w:rsidRDefault="004535DB">
            <w:pPr>
              <w:pStyle w:val="TableParagraph"/>
              <w:ind w:left="671" w:right="668"/>
              <w:jc w:val="center"/>
              <w:rPr>
                <w:sz w:val="24"/>
              </w:rPr>
            </w:pPr>
            <w:r>
              <w:rPr>
                <w:sz w:val="24"/>
              </w:rPr>
              <w:t>(DS)</w:t>
            </w:r>
          </w:p>
        </w:tc>
        <w:tc>
          <w:tcPr>
            <w:tcW w:w="4885" w:type="dxa"/>
            <w:tcBorders>
              <w:top w:val="single" w:sz="48" w:space="0" w:color="F1F1F1"/>
            </w:tcBorders>
          </w:tcPr>
          <w:p w:rsidR="00BC6060" w:rsidRDefault="00BC6060">
            <w:pPr>
              <w:pStyle w:val="TableParagraph"/>
              <w:rPr>
                <w:sz w:val="26"/>
              </w:rPr>
            </w:pPr>
          </w:p>
          <w:p w:rsidR="00BC6060" w:rsidRDefault="00BC6060">
            <w:pPr>
              <w:pStyle w:val="TableParagraph"/>
              <w:spacing w:before="9"/>
              <w:rPr>
                <w:sz w:val="35"/>
              </w:rPr>
            </w:pPr>
          </w:p>
          <w:p w:rsidR="00BC6060" w:rsidRDefault="004535DB">
            <w:pPr>
              <w:pStyle w:val="TableParagraph"/>
              <w:spacing w:before="1"/>
              <w:ind w:left="319" w:right="3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promostánku</w:t>
            </w:r>
            <w:proofErr w:type="spellEnd"/>
            <w:r>
              <w:rPr>
                <w:sz w:val="24"/>
              </w:rPr>
              <w:t xml:space="preserve"> ČPZP,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letáku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Den </w:t>
            </w:r>
            <w:proofErr w:type="spellStart"/>
            <w:r>
              <w:rPr>
                <w:sz w:val="24"/>
              </w:rPr>
              <w:t>dětí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Pevnosti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poznání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Olomouci</w:t>
            </w:r>
            <w:proofErr w:type="spellEnd"/>
          </w:p>
          <w:p w:rsidR="00BC6060" w:rsidRDefault="004535DB">
            <w:pPr>
              <w:pStyle w:val="TableParagraph"/>
              <w:ind w:left="319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21.5.2017</w:t>
            </w:r>
          </w:p>
        </w:tc>
        <w:tc>
          <w:tcPr>
            <w:tcW w:w="4253" w:type="dxa"/>
            <w:tcBorders>
              <w:top w:val="single" w:sz="48" w:space="0" w:color="F1F1F1"/>
            </w:tcBorders>
          </w:tcPr>
          <w:p w:rsidR="00BC6060" w:rsidRDefault="004535DB">
            <w:pPr>
              <w:pStyle w:val="TableParagraph"/>
              <w:spacing w:before="22"/>
              <w:ind w:left="107" w:right="1002"/>
              <w:rPr>
                <w:sz w:val="24"/>
              </w:rPr>
            </w:pPr>
            <w:proofErr w:type="spellStart"/>
            <w:r>
              <w:rPr>
                <w:sz w:val="24"/>
              </w:rPr>
              <w:t>Středomoravská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nemocniční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Mathonova</w:t>
            </w:r>
            <w:proofErr w:type="spellEnd"/>
            <w:r>
              <w:rPr>
                <w:sz w:val="24"/>
              </w:rPr>
              <w:t xml:space="preserve"> 291/1</w:t>
            </w:r>
          </w:p>
          <w:p w:rsidR="00BC6060" w:rsidRDefault="004535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796 04 </w:t>
            </w:r>
            <w:proofErr w:type="spellStart"/>
            <w:r>
              <w:rPr>
                <w:sz w:val="24"/>
              </w:rPr>
              <w:t>Prostějov</w:t>
            </w:r>
            <w:proofErr w:type="spellEnd"/>
          </w:p>
          <w:p w:rsidR="00BC6060" w:rsidRDefault="004535DB">
            <w:pPr>
              <w:pStyle w:val="TableParagraph"/>
              <w:ind w:left="107" w:right="2194"/>
              <w:rPr>
                <w:sz w:val="24"/>
              </w:rPr>
            </w:pPr>
            <w:r>
              <w:rPr>
                <w:sz w:val="24"/>
              </w:rPr>
              <w:t>IČO: 27797660 DIČ: CZ699000899</w:t>
            </w:r>
          </w:p>
          <w:p w:rsidR="00412F67" w:rsidRDefault="004535DB">
            <w:pPr>
              <w:pStyle w:val="TableParagraph"/>
              <w:ind w:left="107" w:right="114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412F67">
              <w:rPr>
                <w:sz w:val="24"/>
              </w:rPr>
              <w:t>xxxxxx</w:t>
            </w:r>
            <w:proofErr w:type="spellEnd"/>
          </w:p>
          <w:p w:rsidR="00BC6060" w:rsidRDefault="004535DB">
            <w:pPr>
              <w:pStyle w:val="TableParagraph"/>
              <w:ind w:left="107" w:right="1148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Bc</w:t>
            </w:r>
            <w:proofErr w:type="spellEnd"/>
            <w:r>
              <w:rPr>
                <w:sz w:val="24"/>
              </w:rPr>
              <w:t xml:space="preserve">. Dagmar Málková Tel.: </w:t>
            </w:r>
            <w:proofErr w:type="spellStart"/>
            <w:r w:rsidR="00412F67">
              <w:rPr>
                <w:sz w:val="24"/>
              </w:rPr>
              <w:t>xxxxxx</w:t>
            </w:r>
            <w:proofErr w:type="spellEnd"/>
          </w:p>
          <w:p w:rsidR="00BC6060" w:rsidRDefault="004535DB" w:rsidP="00412F6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6">
              <w:r>
                <w:rPr>
                  <w:sz w:val="24"/>
                </w:rPr>
                <w:t xml:space="preserve">mail: </w:t>
              </w:r>
              <w:proofErr w:type="spellStart"/>
              <w:r w:rsidR="00412F67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249" w:type="dxa"/>
            <w:tcBorders>
              <w:top w:val="single" w:sz="48" w:space="0" w:color="F1F1F1"/>
            </w:tcBorders>
          </w:tcPr>
          <w:p w:rsidR="00BC6060" w:rsidRDefault="00BC6060">
            <w:pPr>
              <w:pStyle w:val="TableParagraph"/>
              <w:rPr>
                <w:sz w:val="26"/>
              </w:rPr>
            </w:pPr>
          </w:p>
          <w:p w:rsidR="00BC6060" w:rsidRDefault="00BC6060">
            <w:pPr>
              <w:pStyle w:val="TableParagraph"/>
              <w:rPr>
                <w:sz w:val="26"/>
              </w:rPr>
            </w:pPr>
          </w:p>
          <w:p w:rsidR="00BC6060" w:rsidRDefault="00BC6060">
            <w:pPr>
              <w:pStyle w:val="TableParagraph"/>
              <w:rPr>
                <w:sz w:val="26"/>
              </w:rPr>
            </w:pPr>
          </w:p>
          <w:p w:rsidR="00BC6060" w:rsidRDefault="004535DB">
            <w:pPr>
              <w:pStyle w:val="TableParagraph"/>
              <w:spacing w:before="229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4 133</w:t>
            </w:r>
          </w:p>
        </w:tc>
      </w:tr>
      <w:tr w:rsidR="00BC6060">
        <w:trPr>
          <w:trHeight w:val="440"/>
        </w:trPr>
        <w:tc>
          <w:tcPr>
            <w:tcW w:w="3180" w:type="dxa"/>
            <w:tcBorders>
              <w:bottom w:val="double" w:sz="1" w:space="0" w:color="000000"/>
            </w:tcBorders>
          </w:tcPr>
          <w:p w:rsidR="00BC6060" w:rsidRDefault="00BC6060">
            <w:pPr>
              <w:pStyle w:val="TableParagraph"/>
              <w:rPr>
                <w:sz w:val="24"/>
              </w:rPr>
            </w:pPr>
          </w:p>
        </w:tc>
        <w:tc>
          <w:tcPr>
            <w:tcW w:w="4885" w:type="dxa"/>
            <w:tcBorders>
              <w:bottom w:val="double" w:sz="1" w:space="0" w:color="000000"/>
            </w:tcBorders>
          </w:tcPr>
          <w:p w:rsidR="00BC6060" w:rsidRDefault="00BC606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bottom w:val="double" w:sz="1" w:space="0" w:color="000000"/>
            </w:tcBorders>
          </w:tcPr>
          <w:p w:rsidR="00BC6060" w:rsidRDefault="00BC6060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bottom w:val="double" w:sz="1" w:space="0" w:color="000000"/>
            </w:tcBorders>
          </w:tcPr>
          <w:p w:rsidR="00BC6060" w:rsidRDefault="00BC6060">
            <w:pPr>
              <w:pStyle w:val="TableParagraph"/>
              <w:rPr>
                <w:sz w:val="24"/>
              </w:rPr>
            </w:pPr>
          </w:p>
        </w:tc>
      </w:tr>
      <w:tr w:rsidR="00BC6060">
        <w:trPr>
          <w:trHeight w:val="440"/>
        </w:trPr>
        <w:tc>
          <w:tcPr>
            <w:tcW w:w="12319" w:type="dxa"/>
            <w:gridSpan w:val="3"/>
            <w:tcBorders>
              <w:top w:val="double" w:sz="1" w:space="0" w:color="000000"/>
            </w:tcBorders>
          </w:tcPr>
          <w:p w:rsidR="00BC6060" w:rsidRDefault="004535DB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CENY CELKEM ZA UVEDENÉ PLNĚNÍ</w:t>
            </w:r>
          </w:p>
        </w:tc>
        <w:tc>
          <w:tcPr>
            <w:tcW w:w="2249" w:type="dxa"/>
            <w:tcBorders>
              <w:top w:val="double" w:sz="1" w:space="0" w:color="000000"/>
            </w:tcBorders>
          </w:tcPr>
          <w:p w:rsidR="00BC6060" w:rsidRDefault="004535DB">
            <w:pPr>
              <w:pStyle w:val="TableParagraph"/>
              <w:spacing w:before="92"/>
              <w:ind w:right="8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4 133</w:t>
            </w:r>
          </w:p>
        </w:tc>
      </w:tr>
    </w:tbl>
    <w:p w:rsidR="00BC6060" w:rsidRDefault="00BC6060">
      <w:pPr>
        <w:jc w:val="right"/>
        <w:rPr>
          <w:sz w:val="24"/>
        </w:rPr>
        <w:sectPr w:rsidR="00BC6060">
          <w:pgSz w:w="16840" w:h="11910" w:orient="landscape"/>
          <w:pgMar w:top="1060" w:right="1020" w:bottom="280" w:left="1020" w:header="708" w:footer="708" w:gutter="0"/>
          <w:cols w:space="708"/>
        </w:sectPr>
      </w:pPr>
    </w:p>
    <w:p w:rsidR="00BC6060" w:rsidRDefault="004535DB">
      <w:pPr>
        <w:pStyle w:val="Zkladntext"/>
        <w:spacing w:before="61"/>
        <w:ind w:left="112"/>
      </w:pPr>
      <w:r>
        <w:rPr>
          <w:u w:val="single"/>
        </w:rPr>
        <w:lastRenderedPageBreak/>
        <w:t>REKAPITULACE</w:t>
      </w:r>
    </w:p>
    <w:p w:rsidR="00BC6060" w:rsidRDefault="00BC6060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4"/>
        <w:gridCol w:w="4040"/>
      </w:tblGrid>
      <w:tr w:rsidR="00BC6060">
        <w:trPr>
          <w:trHeight w:val="440"/>
        </w:trPr>
        <w:tc>
          <w:tcPr>
            <w:tcW w:w="10524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BC6060" w:rsidRDefault="004535DB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040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BC6060" w:rsidRDefault="004535DB">
            <w:pPr>
              <w:pStyle w:val="TableParagraph"/>
              <w:spacing w:before="83"/>
              <w:ind w:left="738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BC6060">
        <w:trPr>
          <w:trHeight w:val="740"/>
        </w:trPr>
        <w:tc>
          <w:tcPr>
            <w:tcW w:w="10524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BC6060" w:rsidRDefault="004535DB">
            <w:pPr>
              <w:pStyle w:val="TableParagraph"/>
              <w:spacing w:before="9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BC6060" w:rsidRDefault="004535D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BC6060" w:rsidRDefault="004535DB">
            <w:pPr>
              <w:pStyle w:val="TableParagraph"/>
              <w:spacing w:before="229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4 133</w:t>
            </w:r>
          </w:p>
        </w:tc>
      </w:tr>
      <w:tr w:rsidR="00BC6060">
        <w:trPr>
          <w:trHeight w:val="760"/>
        </w:trPr>
        <w:tc>
          <w:tcPr>
            <w:tcW w:w="10524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BC6060" w:rsidRDefault="004535DB">
            <w:pPr>
              <w:pStyle w:val="TableParagraph"/>
              <w:spacing w:before="104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BC6060" w:rsidRDefault="004535D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BC6060" w:rsidRDefault="00BC6060">
            <w:pPr>
              <w:pStyle w:val="TableParagraph"/>
              <w:spacing w:before="7"/>
              <w:rPr>
                <w:sz w:val="20"/>
              </w:rPr>
            </w:pPr>
          </w:p>
          <w:p w:rsidR="00BC6060" w:rsidRDefault="004535DB">
            <w:pPr>
              <w:pStyle w:val="TableParagraph"/>
              <w:ind w:left="737" w:right="73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BC6060">
        <w:trPr>
          <w:trHeight w:val="740"/>
        </w:trPr>
        <w:tc>
          <w:tcPr>
            <w:tcW w:w="10524" w:type="dxa"/>
            <w:tcBorders>
              <w:top w:val="triple" w:sz="4" w:space="0" w:color="000000"/>
              <w:right w:val="single" w:sz="2" w:space="0" w:color="000000"/>
            </w:tcBorders>
          </w:tcPr>
          <w:p w:rsidR="00BC6060" w:rsidRDefault="004535DB">
            <w:pPr>
              <w:pStyle w:val="TableParagraph"/>
              <w:spacing w:before="10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BC6060" w:rsidRDefault="004535D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04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BC6060" w:rsidRDefault="00BC6060">
            <w:pPr>
              <w:pStyle w:val="TableParagraph"/>
              <w:spacing w:before="11"/>
              <w:rPr>
                <w:sz w:val="20"/>
              </w:rPr>
            </w:pPr>
          </w:p>
          <w:p w:rsidR="00BC6060" w:rsidRDefault="004535DB">
            <w:pPr>
              <w:pStyle w:val="TableParagraph"/>
              <w:ind w:left="737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4283</w:t>
            </w:r>
          </w:p>
        </w:tc>
      </w:tr>
    </w:tbl>
    <w:p w:rsidR="00BC6060" w:rsidRDefault="00BC6060">
      <w:pPr>
        <w:pStyle w:val="Zkladntext"/>
        <w:spacing w:before="4"/>
        <w:rPr>
          <w:sz w:val="17"/>
        </w:rPr>
      </w:pPr>
    </w:p>
    <w:sectPr w:rsidR="00BC6060" w:rsidSect="004535DB">
      <w:pgSz w:w="16840" w:h="11910" w:orient="landscape"/>
      <w:pgMar w:top="1680" w:right="280" w:bottom="1680" w:left="15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25C"/>
    <w:multiLevelType w:val="hybridMultilevel"/>
    <w:tmpl w:val="C0A05632"/>
    <w:lvl w:ilvl="0" w:tplc="1FE4DF0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298A081E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42EBC92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B5421658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AE50CC4A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E598BEA0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78B0550E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522CC652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BA12F422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1">
    <w:nsid w:val="20F7658C"/>
    <w:multiLevelType w:val="hybridMultilevel"/>
    <w:tmpl w:val="E2568496"/>
    <w:lvl w:ilvl="0" w:tplc="020610A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EFC0248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0A8246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822D4B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4BE157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00EA8FE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656A7A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675008C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4CA30B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271E652B"/>
    <w:multiLevelType w:val="hybridMultilevel"/>
    <w:tmpl w:val="DB40A4EC"/>
    <w:lvl w:ilvl="0" w:tplc="643240A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DE4227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794C17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69FE9FD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01D487E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1F10178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FBEE64E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6F68726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D8D8569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44007BF2"/>
    <w:multiLevelType w:val="hybridMultilevel"/>
    <w:tmpl w:val="95F8F484"/>
    <w:lvl w:ilvl="0" w:tplc="0B4258B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2027EB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1D47E2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72CC27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CFC744A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BFEF74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9C1E916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FD03BD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C34CCB7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5EE95E63"/>
    <w:multiLevelType w:val="hybridMultilevel"/>
    <w:tmpl w:val="B2FE2A56"/>
    <w:lvl w:ilvl="0" w:tplc="AF5247C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4296ECA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A682BE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18FAB75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19CAD5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5985B8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D2A3F9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6CE4F5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59EF396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60"/>
    <w:rsid w:val="00412F67"/>
    <w:rsid w:val="004535DB"/>
    <w:rsid w:val="004833D5"/>
    <w:rsid w:val="009A26E1"/>
    <w:rsid w:val="00B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malkova@age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4</cp:revision>
  <dcterms:created xsi:type="dcterms:W3CDTF">2017-05-11T10:49:00Z</dcterms:created>
  <dcterms:modified xsi:type="dcterms:W3CDTF">2017-05-11T10:53:00Z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