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8B560" w14:textId="77777777" w:rsidR="00930633" w:rsidRDefault="006A7A1E">
      <w:pPr>
        <w:pStyle w:val="Podnadpis"/>
        <w:spacing w:after="120"/>
        <w:rPr>
          <w:rFonts w:ascii="Tahoma" w:eastAsia="Tahoma" w:hAnsi="Tahoma" w:cs="Tahoma"/>
          <w:smallCaps/>
        </w:rPr>
      </w:pPr>
      <w:bookmarkStart w:id="0" w:name="_GoBack"/>
      <w:bookmarkEnd w:id="0"/>
      <w:r>
        <w:rPr>
          <w:rFonts w:ascii="Tahoma" w:eastAsia="Tahoma" w:hAnsi="Tahoma" w:cs="Tahoma"/>
          <w:smallCaps/>
        </w:rPr>
        <w:t>SMLOUVA O DÍLO</w:t>
      </w:r>
    </w:p>
    <w:p w14:paraId="0453267B"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I.</w:t>
      </w:r>
      <w:r>
        <w:rPr>
          <w:rFonts w:ascii="Tahoma" w:eastAsia="Tahoma" w:hAnsi="Tahoma" w:cs="Tahoma"/>
          <w:b/>
          <w:sz w:val="22"/>
          <w:szCs w:val="22"/>
        </w:rPr>
        <w:br/>
        <w:t>Smluvní strany</w:t>
      </w:r>
    </w:p>
    <w:p w14:paraId="04F7E0E1" w14:textId="77777777" w:rsidR="00930633" w:rsidRDefault="006A7A1E">
      <w:pPr>
        <w:numPr>
          <w:ilvl w:val="0"/>
          <w:numId w:val="2"/>
        </w:numPr>
        <w:spacing w:before="240"/>
        <w:ind w:left="357" w:hanging="357"/>
        <w:jc w:val="both"/>
        <w:rPr>
          <w:rFonts w:ascii="Tahoma" w:eastAsia="Tahoma" w:hAnsi="Tahoma" w:cs="Tahoma"/>
          <w:b/>
          <w:sz w:val="22"/>
          <w:szCs w:val="22"/>
        </w:rPr>
      </w:pPr>
      <w:r>
        <w:rPr>
          <w:rFonts w:ascii="Tahoma" w:eastAsia="Tahoma" w:hAnsi="Tahoma" w:cs="Tahoma"/>
          <w:b/>
          <w:sz w:val="22"/>
          <w:szCs w:val="22"/>
        </w:rPr>
        <w:t>Dětský domov a Školní jídelna, Radkov-Dubová 141, příspěvková organizace</w:t>
      </w:r>
    </w:p>
    <w:p w14:paraId="347AC0F3" w14:textId="77777777"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se sídlem:</w:t>
      </w:r>
      <w:r>
        <w:rPr>
          <w:rFonts w:ascii="Tahoma" w:eastAsia="Tahoma" w:hAnsi="Tahoma" w:cs="Tahoma"/>
          <w:sz w:val="22"/>
          <w:szCs w:val="22"/>
        </w:rPr>
        <w:tab/>
        <w:t xml:space="preserve">Radkov 141, </w:t>
      </w:r>
      <w:r>
        <w:rPr>
          <w:rFonts w:ascii="Helvetica Neue" w:eastAsia="Helvetica Neue" w:hAnsi="Helvetica Neue" w:cs="Helvetica Neue"/>
          <w:color w:val="333333"/>
          <w:sz w:val="21"/>
          <w:szCs w:val="21"/>
          <w:shd w:val="clear" w:color="auto" w:fill="F9F9F9"/>
        </w:rPr>
        <w:t>747 84 Radkov</w:t>
      </w:r>
      <w:r>
        <w:rPr>
          <w:rFonts w:ascii="Tahoma" w:eastAsia="Tahoma" w:hAnsi="Tahoma" w:cs="Tahoma"/>
          <w:sz w:val="22"/>
          <w:szCs w:val="22"/>
        </w:rPr>
        <w:tab/>
      </w:r>
    </w:p>
    <w:p w14:paraId="6449005E" w14:textId="0A7E5DFE"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zastoupena:</w:t>
      </w:r>
      <w:r>
        <w:rPr>
          <w:rFonts w:ascii="Tahoma" w:eastAsia="Tahoma" w:hAnsi="Tahoma" w:cs="Tahoma"/>
          <w:sz w:val="22"/>
          <w:szCs w:val="22"/>
        </w:rPr>
        <w:tab/>
        <w:t>Ing. Danielem Vicen</w:t>
      </w:r>
      <w:r w:rsidR="00CE2CE5">
        <w:rPr>
          <w:rFonts w:ascii="Tahoma" w:eastAsia="Tahoma" w:hAnsi="Tahoma" w:cs="Tahoma"/>
          <w:sz w:val="22"/>
          <w:szCs w:val="22"/>
        </w:rPr>
        <w:t>í</w:t>
      </w:r>
      <w:r>
        <w:rPr>
          <w:rFonts w:ascii="Tahoma" w:eastAsia="Tahoma" w:hAnsi="Tahoma" w:cs="Tahoma"/>
          <w:sz w:val="22"/>
          <w:szCs w:val="22"/>
        </w:rPr>
        <w:t>kem, ředitelem</w:t>
      </w:r>
    </w:p>
    <w:p w14:paraId="5FA00B09" w14:textId="77777777"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IČO:</w:t>
      </w:r>
      <w:r>
        <w:rPr>
          <w:rFonts w:ascii="Tahoma" w:eastAsia="Tahoma" w:hAnsi="Tahoma" w:cs="Tahoma"/>
          <w:sz w:val="22"/>
          <w:szCs w:val="22"/>
        </w:rPr>
        <w:tab/>
      </w:r>
      <w:r>
        <w:rPr>
          <w:rFonts w:ascii="Helvetica Neue" w:eastAsia="Helvetica Neue" w:hAnsi="Helvetica Neue" w:cs="Helvetica Neue"/>
          <w:color w:val="333333"/>
          <w:sz w:val="21"/>
          <w:szCs w:val="21"/>
          <w:highlight w:val="white"/>
        </w:rPr>
        <w:t>47813563</w:t>
      </w:r>
    </w:p>
    <w:p w14:paraId="19D43FE6" w14:textId="77777777" w:rsidR="00930633" w:rsidRDefault="006A7A1E">
      <w:pPr>
        <w:tabs>
          <w:tab w:val="left" w:pos="2835"/>
        </w:tabs>
        <w:ind w:left="357"/>
        <w:jc w:val="both"/>
        <w:rPr>
          <w:rFonts w:ascii="Tahoma" w:eastAsia="Tahoma" w:hAnsi="Tahoma" w:cs="Tahoma"/>
          <w:sz w:val="22"/>
          <w:szCs w:val="22"/>
        </w:rPr>
      </w:pPr>
      <w:bookmarkStart w:id="1" w:name="_heading=h.gjdgxs" w:colFirst="0" w:colLast="0"/>
      <w:bookmarkEnd w:id="1"/>
      <w:r>
        <w:rPr>
          <w:rFonts w:ascii="Tahoma" w:eastAsia="Tahoma" w:hAnsi="Tahoma" w:cs="Tahoma"/>
          <w:sz w:val="22"/>
          <w:szCs w:val="22"/>
        </w:rPr>
        <w:t>DIČ:</w:t>
      </w:r>
      <w:r>
        <w:rPr>
          <w:rFonts w:ascii="Tahoma" w:eastAsia="Tahoma" w:hAnsi="Tahoma" w:cs="Tahoma"/>
          <w:sz w:val="22"/>
          <w:szCs w:val="22"/>
        </w:rPr>
        <w:tab/>
      </w:r>
      <w:r>
        <w:rPr>
          <w:rFonts w:ascii="Helvetica Neue" w:eastAsia="Helvetica Neue" w:hAnsi="Helvetica Neue" w:cs="Helvetica Neue"/>
          <w:color w:val="333333"/>
          <w:sz w:val="21"/>
          <w:szCs w:val="21"/>
          <w:shd w:val="clear" w:color="auto" w:fill="F9F9F9"/>
        </w:rPr>
        <w:t>CZ47813563</w:t>
      </w:r>
    </w:p>
    <w:p w14:paraId="7EA4160B" w14:textId="6A8932E4"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bankovní spojení:</w:t>
      </w:r>
      <w:r>
        <w:rPr>
          <w:rFonts w:ascii="Tahoma" w:eastAsia="Tahoma" w:hAnsi="Tahoma" w:cs="Tahoma"/>
          <w:sz w:val="22"/>
          <w:szCs w:val="22"/>
        </w:rPr>
        <w:tab/>
        <w:t xml:space="preserve">Komerční banka, </w:t>
      </w:r>
      <w:r w:rsidR="00CE2CE5">
        <w:rPr>
          <w:rFonts w:ascii="Tahoma" w:eastAsia="Tahoma" w:hAnsi="Tahoma" w:cs="Tahoma"/>
          <w:sz w:val="22"/>
          <w:szCs w:val="22"/>
        </w:rPr>
        <w:t>a</w:t>
      </w:r>
      <w:r>
        <w:rPr>
          <w:rFonts w:ascii="Tahoma" w:eastAsia="Tahoma" w:hAnsi="Tahoma" w:cs="Tahoma"/>
          <w:sz w:val="22"/>
          <w:szCs w:val="22"/>
        </w:rPr>
        <w:t>.s., pobočka v Opavě</w:t>
      </w:r>
    </w:p>
    <w:p w14:paraId="77EEACBD" w14:textId="77777777"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číslo účtu:</w:t>
      </w:r>
      <w:r>
        <w:rPr>
          <w:rFonts w:ascii="Tahoma" w:eastAsia="Tahoma" w:hAnsi="Tahoma" w:cs="Tahoma"/>
          <w:sz w:val="22"/>
          <w:szCs w:val="22"/>
        </w:rPr>
        <w:tab/>
        <w:t>1833821/0100</w:t>
      </w:r>
    </w:p>
    <w:p w14:paraId="1A65BB89" w14:textId="77777777"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Osoba oprávněná jednat ve věcech realizace stavby:</w:t>
      </w:r>
    </w:p>
    <w:p w14:paraId="4BD82766" w14:textId="77777777" w:rsidR="00930633" w:rsidRDefault="006A7A1E">
      <w:pPr>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Ing. Daniel Viceník, tel.:</w:t>
      </w:r>
      <w:hyperlink r:id="rId8">
        <w:r>
          <w:rPr>
            <w:rFonts w:ascii="Tahoma" w:eastAsia="Tahoma" w:hAnsi="Tahoma" w:cs="Tahoma"/>
            <w:color w:val="000000"/>
            <w:sz w:val="22"/>
            <w:szCs w:val="22"/>
          </w:rPr>
          <w:t> 739 693 819</w:t>
        </w:r>
      </w:hyperlink>
    </w:p>
    <w:p w14:paraId="3E6C4979" w14:textId="77777777"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(dále jen „</w:t>
      </w:r>
      <w:r>
        <w:rPr>
          <w:rFonts w:ascii="Tahoma" w:eastAsia="Tahoma" w:hAnsi="Tahoma" w:cs="Tahoma"/>
          <w:b/>
          <w:sz w:val="22"/>
          <w:szCs w:val="22"/>
        </w:rPr>
        <w:t>objednatel</w:t>
      </w:r>
      <w:r>
        <w:rPr>
          <w:rFonts w:ascii="Tahoma" w:eastAsia="Tahoma" w:hAnsi="Tahoma" w:cs="Tahoma"/>
          <w:sz w:val="22"/>
          <w:szCs w:val="22"/>
        </w:rPr>
        <w:t>“)</w:t>
      </w:r>
    </w:p>
    <w:p w14:paraId="5B4B837E" w14:textId="77777777" w:rsidR="00930633" w:rsidRDefault="00930633">
      <w:pPr>
        <w:spacing w:before="120"/>
        <w:ind w:left="357"/>
        <w:jc w:val="both"/>
        <w:rPr>
          <w:rFonts w:ascii="Tahoma" w:eastAsia="Tahoma" w:hAnsi="Tahoma" w:cs="Tahoma"/>
          <w:sz w:val="22"/>
          <w:szCs w:val="22"/>
        </w:rPr>
      </w:pPr>
    </w:p>
    <w:p w14:paraId="7B005F1F" w14:textId="215293D7" w:rsidR="00930633" w:rsidRDefault="00CE2CE5">
      <w:pPr>
        <w:numPr>
          <w:ilvl w:val="0"/>
          <w:numId w:val="2"/>
        </w:numPr>
        <w:spacing w:before="240"/>
        <w:ind w:left="357" w:hanging="357"/>
        <w:jc w:val="both"/>
        <w:rPr>
          <w:rFonts w:ascii="Tahoma" w:eastAsia="Tahoma" w:hAnsi="Tahoma" w:cs="Tahoma"/>
          <w:b/>
          <w:sz w:val="22"/>
          <w:szCs w:val="22"/>
        </w:rPr>
      </w:pPr>
      <w:r>
        <w:rPr>
          <w:rFonts w:ascii="Tahoma" w:eastAsia="Tahoma" w:hAnsi="Tahoma" w:cs="Tahoma"/>
          <w:b/>
          <w:sz w:val="22"/>
          <w:szCs w:val="22"/>
        </w:rPr>
        <w:t>KONSIT a.s.</w:t>
      </w:r>
    </w:p>
    <w:p w14:paraId="584E2D1C" w14:textId="7BE92DCE"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se sídlem:</w:t>
      </w:r>
      <w:r>
        <w:rPr>
          <w:rFonts w:ascii="Tahoma" w:eastAsia="Tahoma" w:hAnsi="Tahoma" w:cs="Tahoma"/>
          <w:sz w:val="22"/>
          <w:szCs w:val="22"/>
        </w:rPr>
        <w:tab/>
      </w:r>
      <w:r w:rsidR="00CE2CE5">
        <w:rPr>
          <w:rFonts w:ascii="Tahoma" w:eastAsia="Tahoma" w:hAnsi="Tahoma" w:cs="Tahoma"/>
          <w:sz w:val="22"/>
          <w:szCs w:val="22"/>
        </w:rPr>
        <w:t>Půlkruhová 786/20, 160 00 Praha 6</w:t>
      </w:r>
    </w:p>
    <w:p w14:paraId="4A2566F5" w14:textId="315EFB8B"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zastoupena:</w:t>
      </w:r>
      <w:r>
        <w:rPr>
          <w:rFonts w:ascii="Tahoma" w:eastAsia="Tahoma" w:hAnsi="Tahoma" w:cs="Tahoma"/>
          <w:sz w:val="22"/>
          <w:szCs w:val="22"/>
        </w:rPr>
        <w:tab/>
      </w:r>
      <w:r w:rsidR="00CE2CE5">
        <w:rPr>
          <w:rFonts w:ascii="Tahoma" w:eastAsia="Tahoma" w:hAnsi="Tahoma" w:cs="Tahoma"/>
          <w:sz w:val="22"/>
          <w:szCs w:val="22"/>
        </w:rPr>
        <w:t>Ing. Jiřím Urbanem, členem představenstva</w:t>
      </w:r>
    </w:p>
    <w:p w14:paraId="17EBB267" w14:textId="35AF4808"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IČO:</w:t>
      </w:r>
      <w:r>
        <w:rPr>
          <w:rFonts w:ascii="Tahoma" w:eastAsia="Tahoma" w:hAnsi="Tahoma" w:cs="Tahoma"/>
          <w:sz w:val="22"/>
          <w:szCs w:val="22"/>
        </w:rPr>
        <w:tab/>
      </w:r>
      <w:r w:rsidR="00CE2CE5">
        <w:rPr>
          <w:rFonts w:ascii="Tahoma" w:eastAsia="Tahoma" w:hAnsi="Tahoma" w:cs="Tahoma"/>
          <w:sz w:val="22"/>
          <w:szCs w:val="22"/>
        </w:rPr>
        <w:t>18630197</w:t>
      </w:r>
    </w:p>
    <w:p w14:paraId="4827D463" w14:textId="4DECAEDE"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DIČ:</w:t>
      </w:r>
      <w:r>
        <w:rPr>
          <w:rFonts w:ascii="Tahoma" w:eastAsia="Tahoma" w:hAnsi="Tahoma" w:cs="Tahoma"/>
          <w:sz w:val="22"/>
          <w:szCs w:val="22"/>
        </w:rPr>
        <w:tab/>
      </w:r>
      <w:r w:rsidR="00CE2CE5">
        <w:rPr>
          <w:rFonts w:ascii="Tahoma" w:eastAsia="Tahoma" w:hAnsi="Tahoma" w:cs="Tahoma"/>
          <w:sz w:val="22"/>
          <w:szCs w:val="22"/>
        </w:rPr>
        <w:t>CZ18630197</w:t>
      </w:r>
    </w:p>
    <w:p w14:paraId="3B0BB1EE" w14:textId="6BC1D50D"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bankovní spojení:</w:t>
      </w:r>
      <w:r>
        <w:rPr>
          <w:rFonts w:ascii="Tahoma" w:eastAsia="Tahoma" w:hAnsi="Tahoma" w:cs="Tahoma"/>
          <w:sz w:val="22"/>
          <w:szCs w:val="22"/>
        </w:rPr>
        <w:tab/>
      </w:r>
      <w:r w:rsidR="00CE2CE5">
        <w:rPr>
          <w:rFonts w:ascii="Tahoma" w:eastAsia="Tahoma" w:hAnsi="Tahoma" w:cs="Tahoma"/>
          <w:sz w:val="22"/>
          <w:szCs w:val="22"/>
        </w:rPr>
        <w:t>Česká spořitelna a.s.</w:t>
      </w:r>
    </w:p>
    <w:p w14:paraId="4AB5DABE" w14:textId="721A7D1D" w:rsidR="00930633" w:rsidRDefault="006A7A1E">
      <w:pPr>
        <w:tabs>
          <w:tab w:val="left" w:pos="2835"/>
        </w:tabs>
        <w:ind w:left="357"/>
        <w:jc w:val="both"/>
        <w:rPr>
          <w:rFonts w:ascii="Tahoma" w:eastAsia="Tahoma" w:hAnsi="Tahoma" w:cs="Tahoma"/>
          <w:sz w:val="22"/>
          <w:szCs w:val="22"/>
        </w:rPr>
      </w:pPr>
      <w:r>
        <w:rPr>
          <w:rFonts w:ascii="Tahoma" w:eastAsia="Tahoma" w:hAnsi="Tahoma" w:cs="Tahoma"/>
          <w:sz w:val="22"/>
          <w:szCs w:val="22"/>
        </w:rPr>
        <w:t>číslo účtu:</w:t>
      </w:r>
      <w:r>
        <w:rPr>
          <w:rFonts w:ascii="Tahoma" w:eastAsia="Tahoma" w:hAnsi="Tahoma" w:cs="Tahoma"/>
          <w:sz w:val="22"/>
          <w:szCs w:val="22"/>
        </w:rPr>
        <w:tab/>
      </w:r>
      <w:r w:rsidR="00CE2CE5">
        <w:rPr>
          <w:rFonts w:ascii="Tahoma" w:eastAsia="Tahoma" w:hAnsi="Tahoma" w:cs="Tahoma"/>
          <w:sz w:val="22"/>
          <w:szCs w:val="22"/>
        </w:rPr>
        <w:t>820762/0800</w:t>
      </w:r>
    </w:p>
    <w:p w14:paraId="3D95785A" w14:textId="322D8520"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 xml:space="preserve">Zapsána v obchodním rejstříku vedeném </w:t>
      </w:r>
      <w:r w:rsidR="00CE2CE5">
        <w:rPr>
          <w:rFonts w:ascii="Tahoma" w:eastAsia="Tahoma" w:hAnsi="Tahoma" w:cs="Tahoma"/>
          <w:sz w:val="22"/>
          <w:szCs w:val="22"/>
        </w:rPr>
        <w:t>Městským</w:t>
      </w:r>
      <w:r>
        <w:rPr>
          <w:rFonts w:ascii="Tahoma" w:eastAsia="Tahoma" w:hAnsi="Tahoma" w:cs="Tahoma"/>
          <w:sz w:val="22"/>
          <w:szCs w:val="22"/>
        </w:rPr>
        <w:t xml:space="preserve"> soudem v </w:t>
      </w:r>
      <w:r w:rsidR="00CE2CE5">
        <w:rPr>
          <w:rFonts w:ascii="Tahoma" w:eastAsia="Tahoma" w:hAnsi="Tahoma" w:cs="Tahoma"/>
          <w:sz w:val="22"/>
          <w:szCs w:val="22"/>
        </w:rPr>
        <w:t>Praze</w:t>
      </w:r>
      <w:r>
        <w:rPr>
          <w:rFonts w:ascii="Tahoma" w:eastAsia="Tahoma" w:hAnsi="Tahoma" w:cs="Tahoma"/>
          <w:sz w:val="22"/>
          <w:szCs w:val="22"/>
        </w:rPr>
        <w:t>, sp. zn.</w:t>
      </w:r>
      <w:r w:rsidR="00CE2CE5">
        <w:rPr>
          <w:rFonts w:ascii="Tahoma" w:eastAsia="Tahoma" w:hAnsi="Tahoma" w:cs="Tahoma"/>
          <w:sz w:val="22"/>
          <w:szCs w:val="22"/>
        </w:rPr>
        <w:t xml:space="preserve"> B 752</w:t>
      </w:r>
    </w:p>
    <w:p w14:paraId="2A36D98E" w14:textId="77777777"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Osoba oprávněná jednat ve věcech technických a realizace stavby:</w:t>
      </w:r>
    </w:p>
    <w:p w14:paraId="1544F3A8" w14:textId="4F9D035D" w:rsidR="00930633" w:rsidRDefault="00CE2CE5">
      <w:pPr>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Ing. Jiří Martinek, ředitel divize 5, tel.: 720 077 677</w:t>
      </w:r>
      <w:r>
        <w:rPr>
          <w:rFonts w:ascii="Tahoma" w:eastAsia="Tahoma" w:hAnsi="Tahoma" w:cs="Tahoma"/>
          <w:color w:val="000000"/>
          <w:sz w:val="22"/>
          <w:szCs w:val="22"/>
        </w:rPr>
        <w:tab/>
      </w:r>
    </w:p>
    <w:p w14:paraId="11442A0F" w14:textId="77777777"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(dále jen „</w:t>
      </w:r>
      <w:r>
        <w:rPr>
          <w:rFonts w:ascii="Tahoma" w:eastAsia="Tahoma" w:hAnsi="Tahoma" w:cs="Tahoma"/>
          <w:b/>
          <w:sz w:val="22"/>
          <w:szCs w:val="22"/>
        </w:rPr>
        <w:t>zhotovitel</w:t>
      </w:r>
      <w:r>
        <w:rPr>
          <w:rFonts w:ascii="Tahoma" w:eastAsia="Tahoma" w:hAnsi="Tahoma" w:cs="Tahoma"/>
          <w:sz w:val="22"/>
          <w:szCs w:val="22"/>
        </w:rPr>
        <w:t>“)</w:t>
      </w:r>
    </w:p>
    <w:p w14:paraId="7F0E337F"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II.</w:t>
      </w:r>
      <w:r>
        <w:rPr>
          <w:rFonts w:ascii="Tahoma" w:eastAsia="Tahoma" w:hAnsi="Tahoma" w:cs="Tahoma"/>
          <w:b/>
          <w:sz w:val="22"/>
          <w:szCs w:val="22"/>
        </w:rPr>
        <w:br/>
        <w:t>Základní ustanovení</w:t>
      </w:r>
    </w:p>
    <w:p w14:paraId="5EDA9C3A" w14:textId="77777777" w:rsidR="00930633" w:rsidRDefault="006A7A1E">
      <w:pPr>
        <w:numPr>
          <w:ilvl w:val="0"/>
          <w:numId w:val="22"/>
        </w:numPr>
        <w:pBdr>
          <w:top w:val="nil"/>
          <w:left w:val="nil"/>
          <w:bottom w:val="nil"/>
          <w:right w:val="nil"/>
          <w:between w:val="nil"/>
        </w:pBdr>
        <w:tabs>
          <w:tab w:val="left" w:pos="426"/>
          <w:tab w:val="left" w:pos="1701"/>
        </w:tabs>
        <w:spacing w:before="120"/>
        <w:ind w:left="357" w:hanging="357"/>
        <w:jc w:val="both"/>
        <w:rPr>
          <w:rFonts w:ascii="Tahoma" w:eastAsia="Tahoma" w:hAnsi="Tahoma" w:cs="Tahoma"/>
          <w:smallCaps/>
          <w:color w:val="000000"/>
          <w:sz w:val="22"/>
          <w:szCs w:val="22"/>
        </w:rPr>
      </w:pPr>
      <w:r>
        <w:rPr>
          <w:rFonts w:ascii="Tahoma" w:eastAsia="Tahoma" w:hAnsi="Tahoma" w:cs="Tahoma"/>
          <w:color w:val="000000"/>
          <w:sz w:val="22"/>
          <w:szCs w:val="22"/>
        </w:rPr>
        <w:t>Tato smlouva je uzavřena dle § 2586 a násl. zákona č. 89/2012 Sb., občanský zákoník, ve znění pozdějších předpisů (dále jen „občanský zákoník“); práva a povinnosti stran touto smlouvou neupravená se řídí příslušnými ustanoveními občanského zákoníku.</w:t>
      </w:r>
    </w:p>
    <w:p w14:paraId="03A8381D" w14:textId="77777777" w:rsidR="00930633" w:rsidRDefault="006A7A1E">
      <w:pPr>
        <w:numPr>
          <w:ilvl w:val="0"/>
          <w:numId w:val="22"/>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677D583F" w14:textId="77777777" w:rsidR="00930633" w:rsidRDefault="006A7A1E">
      <w:pPr>
        <w:numPr>
          <w:ilvl w:val="0"/>
          <w:numId w:val="22"/>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4EAF4D11" w14:textId="77777777" w:rsidR="00930633" w:rsidRDefault="006A7A1E">
      <w:pPr>
        <w:numPr>
          <w:ilvl w:val="0"/>
          <w:numId w:val="22"/>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osoby podepisující tuto smlouvu jsou k tomuto jednání oprávněny.</w:t>
      </w:r>
    </w:p>
    <w:p w14:paraId="362C5965" w14:textId="77777777" w:rsidR="00930633" w:rsidRDefault="006A7A1E">
      <w:pPr>
        <w:numPr>
          <w:ilvl w:val="0"/>
          <w:numId w:val="22"/>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Zhotovitel prohlašuje, že je odborně způsobilý k zajištění předmětu plnění podle této smlouvy.</w:t>
      </w:r>
    </w:p>
    <w:p w14:paraId="5E6E57D3" w14:textId="77777777" w:rsidR="00930633" w:rsidRDefault="006A7A1E">
      <w:pPr>
        <w:numPr>
          <w:ilvl w:val="0"/>
          <w:numId w:val="22"/>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způsobem a v termínech touto smlouvou stanovených.</w:t>
      </w:r>
    </w:p>
    <w:p w14:paraId="4A2C1537" w14:textId="77777777" w:rsidR="00930633" w:rsidRDefault="006A7A1E">
      <w:pPr>
        <w:numPr>
          <w:ilvl w:val="0"/>
          <w:numId w:val="22"/>
        </w:numPr>
        <w:pBdr>
          <w:top w:val="nil"/>
          <w:left w:val="nil"/>
          <w:bottom w:val="nil"/>
          <w:right w:val="nil"/>
          <w:between w:val="nil"/>
        </w:pBdr>
        <w:tabs>
          <w:tab w:val="left" w:pos="426"/>
          <w:tab w:val="left" w:pos="1701"/>
        </w:tabs>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prohlašují, že předmět plnění podle této smlouvy není plněním nemožným a že smlouvu uzavírají po pečlivém zvážení všech možných důsledků.</w:t>
      </w:r>
    </w:p>
    <w:p w14:paraId="1836B779"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III.</w:t>
      </w:r>
      <w:r>
        <w:rPr>
          <w:rFonts w:ascii="Tahoma" w:eastAsia="Tahoma" w:hAnsi="Tahoma" w:cs="Tahoma"/>
          <w:b/>
          <w:sz w:val="22"/>
          <w:szCs w:val="22"/>
        </w:rPr>
        <w:br/>
        <w:t>Předmět smlouvy</w:t>
      </w:r>
    </w:p>
    <w:p w14:paraId="0629644B" w14:textId="77777777" w:rsidR="00930633" w:rsidRDefault="006A7A1E">
      <w:pPr>
        <w:numPr>
          <w:ilvl w:val="0"/>
          <w:numId w:val="27"/>
        </w:numPr>
        <w:spacing w:before="120"/>
        <w:jc w:val="both"/>
        <w:rPr>
          <w:rFonts w:ascii="Tahoma" w:eastAsia="Tahoma" w:hAnsi="Tahoma" w:cs="Tahoma"/>
          <w:sz w:val="22"/>
          <w:szCs w:val="22"/>
        </w:rPr>
      </w:pPr>
      <w:r>
        <w:rPr>
          <w:rFonts w:ascii="Tahoma" w:eastAsia="Tahoma" w:hAnsi="Tahoma" w:cs="Tahoma"/>
          <w:sz w:val="22"/>
          <w:szCs w:val="22"/>
        </w:rPr>
        <w:t>Zhotovitel se zavazuje provést pro objednatele na svůj náklad a nebezpečí stavbu „</w:t>
      </w:r>
      <w:r>
        <w:rPr>
          <w:rFonts w:ascii="Tahoma" w:eastAsia="Tahoma" w:hAnsi="Tahoma" w:cs="Tahoma"/>
          <w:b/>
          <w:sz w:val="22"/>
          <w:szCs w:val="22"/>
          <w:u w:val="single"/>
        </w:rPr>
        <w:t>Celková oprava střechy</w:t>
      </w:r>
      <w:r>
        <w:rPr>
          <w:rFonts w:ascii="Tahoma" w:eastAsia="Tahoma" w:hAnsi="Tahoma" w:cs="Tahoma"/>
          <w:sz w:val="22"/>
          <w:szCs w:val="22"/>
        </w:rPr>
        <w:t>“ (dále jen „stavba“) v rozsahu dle:</w:t>
      </w:r>
    </w:p>
    <w:p w14:paraId="7CF941B9" w14:textId="77777777" w:rsidR="00930633" w:rsidRDefault="006A7A1E">
      <w:pPr>
        <w:numPr>
          <w:ilvl w:val="0"/>
          <w:numId w:val="23"/>
        </w:numPr>
        <w:spacing w:before="60"/>
        <w:ind w:left="714" w:hanging="357"/>
        <w:jc w:val="both"/>
        <w:rPr>
          <w:rFonts w:ascii="Tahoma" w:eastAsia="Tahoma" w:hAnsi="Tahoma" w:cs="Tahoma"/>
          <w:sz w:val="22"/>
          <w:szCs w:val="22"/>
        </w:rPr>
      </w:pPr>
      <w:bookmarkStart w:id="2" w:name="_heading=h.30j0zll" w:colFirst="0" w:colLast="0"/>
      <w:bookmarkEnd w:id="2"/>
      <w:r>
        <w:rPr>
          <w:rFonts w:ascii="Tahoma" w:eastAsia="Tahoma" w:hAnsi="Tahoma" w:cs="Tahoma"/>
          <w:sz w:val="22"/>
          <w:szCs w:val="22"/>
        </w:rPr>
        <w:t>projektové dokumentace stavby zpracované v prosinci 2021 až květnu 2022 společností STUDIO-D Opava s.r.o., IČO: 26833115,</w:t>
      </w:r>
    </w:p>
    <w:p w14:paraId="015B440E" w14:textId="77777777" w:rsidR="00930633" w:rsidRDefault="006A7A1E">
      <w:pPr>
        <w:numPr>
          <w:ilvl w:val="0"/>
          <w:numId w:val="23"/>
        </w:numPr>
        <w:spacing w:before="60"/>
        <w:ind w:left="714" w:hanging="357"/>
        <w:jc w:val="both"/>
        <w:rPr>
          <w:rFonts w:ascii="Tahoma" w:eastAsia="Tahoma" w:hAnsi="Tahoma" w:cs="Tahoma"/>
          <w:sz w:val="22"/>
          <w:szCs w:val="22"/>
        </w:rPr>
      </w:pPr>
      <w:r>
        <w:rPr>
          <w:rFonts w:ascii="Tahoma" w:eastAsia="Tahoma" w:hAnsi="Tahoma" w:cs="Tahoma"/>
          <w:sz w:val="22"/>
          <w:szCs w:val="22"/>
        </w:rPr>
        <w:t>oceněného soupisu prací, dodávek a služeb, který je součástí nabídky zhotovitele podané v rámci veřejné zakázky na výběr zhotovitele díla dle této smlouvy (dále jen „soupis prací“),</w:t>
      </w:r>
    </w:p>
    <w:p w14:paraId="254E8BA7" w14:textId="77777777" w:rsidR="00930633" w:rsidRDefault="006A7A1E">
      <w:pPr>
        <w:numPr>
          <w:ilvl w:val="0"/>
          <w:numId w:val="23"/>
        </w:numPr>
        <w:spacing w:before="60"/>
        <w:ind w:left="714" w:hanging="357"/>
        <w:jc w:val="both"/>
        <w:rPr>
          <w:rFonts w:ascii="Tahoma" w:eastAsia="Tahoma" w:hAnsi="Tahoma" w:cs="Tahoma"/>
          <w:sz w:val="22"/>
          <w:szCs w:val="22"/>
        </w:rPr>
      </w:pPr>
      <w:r>
        <w:rPr>
          <w:rFonts w:ascii="Tahoma" w:eastAsia="Tahoma" w:hAnsi="Tahoma" w:cs="Tahoma"/>
          <w:sz w:val="22"/>
          <w:szCs w:val="22"/>
        </w:rPr>
        <w:t>podmínek pravomocného stavebního povolení, které vydal Městský úřad Vítkov, odbor výstavby, územního plánování a životního prostředí, dne 9. 11. 2021 pod č. j. MUVI 29271/2021,</w:t>
      </w:r>
    </w:p>
    <w:p w14:paraId="515052D8" w14:textId="77777777" w:rsidR="00930633" w:rsidRDefault="006A7A1E">
      <w:pPr>
        <w:numPr>
          <w:ilvl w:val="0"/>
          <w:numId w:val="23"/>
        </w:numPr>
        <w:spacing w:before="60"/>
        <w:ind w:left="714" w:hanging="357"/>
        <w:jc w:val="both"/>
        <w:rPr>
          <w:rFonts w:ascii="Tahoma" w:eastAsia="Tahoma" w:hAnsi="Tahoma" w:cs="Tahoma"/>
          <w:sz w:val="22"/>
          <w:szCs w:val="22"/>
        </w:rPr>
      </w:pPr>
      <w:r>
        <w:rPr>
          <w:rFonts w:ascii="Tahoma" w:eastAsia="Tahoma" w:hAnsi="Tahoma" w:cs="Tahoma"/>
          <w:sz w:val="22"/>
          <w:szCs w:val="22"/>
        </w:rPr>
        <w:t>závazných stanovisek dotčených orgánů,</w:t>
      </w:r>
    </w:p>
    <w:p w14:paraId="11871142" w14:textId="77777777" w:rsidR="00930633" w:rsidRDefault="006A7A1E">
      <w:pPr>
        <w:numPr>
          <w:ilvl w:val="0"/>
          <w:numId w:val="23"/>
        </w:numPr>
        <w:spacing w:before="60"/>
        <w:ind w:left="714" w:hanging="357"/>
        <w:jc w:val="both"/>
        <w:rPr>
          <w:rFonts w:ascii="Tahoma" w:eastAsia="Tahoma" w:hAnsi="Tahoma" w:cs="Tahoma"/>
          <w:sz w:val="22"/>
          <w:szCs w:val="22"/>
        </w:rPr>
      </w:pPr>
      <w:r>
        <w:rPr>
          <w:rFonts w:ascii="Tahoma" w:eastAsia="Tahoma" w:hAnsi="Tahoma" w:cs="Tahoma"/>
          <w:sz w:val="22"/>
          <w:szCs w:val="22"/>
        </w:rPr>
        <w:t>předpisů upravujících provádění stavebních děl a ustanovení této smlouvy</w:t>
      </w:r>
    </w:p>
    <w:p w14:paraId="05ADD89D" w14:textId="77777777"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(dále jen „dílo“).</w:t>
      </w:r>
    </w:p>
    <w:p w14:paraId="795BA505" w14:textId="77777777" w:rsidR="00930633" w:rsidRDefault="006A7A1E">
      <w:pPr>
        <w:numPr>
          <w:ilvl w:val="0"/>
          <w:numId w:val="27"/>
        </w:numPr>
        <w:spacing w:before="120"/>
        <w:jc w:val="both"/>
        <w:rPr>
          <w:rFonts w:ascii="Tahoma" w:eastAsia="Tahoma" w:hAnsi="Tahoma" w:cs="Tahoma"/>
          <w:sz w:val="22"/>
          <w:szCs w:val="22"/>
        </w:rPr>
      </w:pPr>
      <w:r>
        <w:rPr>
          <w:rFonts w:ascii="Tahoma" w:eastAsia="Tahoma" w:hAnsi="Tahoma" w:cs="Tahoma"/>
          <w:sz w:val="22"/>
          <w:szCs w:val="22"/>
        </w:rPr>
        <w:t>Součástí díla je také:</w:t>
      </w:r>
    </w:p>
    <w:p w14:paraId="4BD6B48A" w14:textId="77777777" w:rsidR="00930633" w:rsidRDefault="006A7A1E">
      <w:pPr>
        <w:numPr>
          <w:ilvl w:val="0"/>
          <w:numId w:val="15"/>
        </w:numPr>
        <w:pBdr>
          <w:top w:val="nil"/>
          <w:left w:val="nil"/>
          <w:bottom w:val="nil"/>
          <w:right w:val="nil"/>
          <w:between w:val="nil"/>
        </w:pBdr>
        <w:tabs>
          <w:tab w:val="left" w:pos="540"/>
          <w:tab w:val="left" w:pos="1260"/>
          <w:tab w:val="left" w:pos="1980"/>
          <w:tab w:val="left" w:pos="3960"/>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zpracování projektové dokumentace skutečného provedení stavby ve třech vyhotoveních. Projektová dokumentace skutečného provedení stavby bude objednateli dodány také 2x v elektronické podobě, a to na CD ROM ve formátu pro texty *.doc (*.rtf), pro tabulky *.xls, pro skenované dokumenty *.pdf, pro výkresovou dokumentaci *.dwg a zároveň *.pdf. Případné vícetisky budou účtovány zvlášť,</w:t>
      </w:r>
    </w:p>
    <w:p w14:paraId="06D8F890" w14:textId="77777777" w:rsidR="00930633" w:rsidRDefault="006A7A1E">
      <w:pPr>
        <w:numPr>
          <w:ilvl w:val="0"/>
          <w:numId w:val="15"/>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zabezpečení souhlasu (rozhodnutí) ke zvláštnímu užívání veřejného prostranství nebo komunikací dle platných předpisů, bude-li k provedení díla potřebné, v souladu s požadavky projektové dokumentace. Neprodleně po vydání souhlasu (rozhodnutí), předání úplné kopie souhlasu (rozhodnutí), včetně případných příloh (podmínek) objednateli,</w:t>
      </w:r>
    </w:p>
    <w:p w14:paraId="4CC46B67" w14:textId="77777777" w:rsidR="00930633" w:rsidRDefault="006A7A1E">
      <w:pPr>
        <w:numPr>
          <w:ilvl w:val="0"/>
          <w:numId w:val="15"/>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zpracování dokumentace dočasného dopravního značení včetně projednání s příslušnými správními orgány, bude-li k provedení díla potřebné,</w:t>
      </w:r>
    </w:p>
    <w:p w14:paraId="26592603" w14:textId="77777777" w:rsidR="00930633" w:rsidRDefault="006A7A1E">
      <w:pPr>
        <w:numPr>
          <w:ilvl w:val="0"/>
          <w:numId w:val="15"/>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osazení a údržba dopravního značení v průběhu provádění stavebních prací dle dokumentace dopravního značení, včetně uvedení do původního stavu a vrácení jejich správci, bude-li k provedení díla potřebné,</w:t>
      </w:r>
    </w:p>
    <w:p w14:paraId="5ACE31FA" w14:textId="77777777" w:rsidR="00CE2CE5" w:rsidRDefault="006A7A1E" w:rsidP="00CE2CE5">
      <w:pPr>
        <w:numPr>
          <w:ilvl w:val="0"/>
          <w:numId w:val="15"/>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14:paraId="2B8B79FA" w14:textId="7FF450D7" w:rsidR="00930633" w:rsidRPr="00CE2CE5"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sidRPr="00CE2CE5">
        <w:rPr>
          <w:rFonts w:ascii="Tahoma" w:eastAsia="Tahoma" w:hAnsi="Tahoma" w:cs="Tahoma"/>
          <w:color w:val="000000"/>
          <w:sz w:val="22"/>
          <w:szCs w:val="22"/>
        </w:rPr>
        <w:t>zajištění vytyčení obvodu staveniště,</w:t>
      </w:r>
    </w:p>
    <w:p w14:paraId="20D32ECF" w14:textId="77777777" w:rsidR="00930633" w:rsidRDefault="006A7A1E">
      <w:pPr>
        <w:numPr>
          <w:ilvl w:val="0"/>
          <w:numId w:val="15"/>
        </w:numPr>
        <w:pBdr>
          <w:top w:val="nil"/>
          <w:left w:val="nil"/>
          <w:bottom w:val="nil"/>
          <w:right w:val="nil"/>
          <w:between w:val="nil"/>
        </w:pBdr>
        <w:tabs>
          <w:tab w:val="left" w:pos="540"/>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zajištění vytýčení inženýrských sítí (tras technické infrastruktury) podle podmínek jejich správců včetně zajištění jejich případných aktualizací, a to před zahájením prací na staveništi včetně jejich zaměření a zakreslení dle skutečného stavu do příslušné dokumentace a včetně jejich písemného a zpětného předání jednotlivým správcům, bude-li k provedení díla potřebné,</w:t>
      </w:r>
    </w:p>
    <w:p w14:paraId="60B77D82"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předání odpadu k odstranění na řízenou skládku nebo jiný způsob jeho odstranění nebo využití v souladu se zákonem č. 541/2020 Sb., o odpadech, ve znění pozdějších předpisů (dále jen „zákon o odpadech“); o způsobu nakládání s odpadem bude předložen písemný doklad vystavený příslušnou oprávněnou osobou podle zákona o odpadech,</w:t>
      </w:r>
    </w:p>
    <w:p w14:paraId="7A56DAE9"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návrh provozních řádů a technických zařízení, dodávka všech dokladů o zkouškách, revizích, atestech a provozních návodů a předpisů v českém jazyce (všechny doklady ve 2 vyhotoveních) včetně zaškolení obsluhy,</w:t>
      </w:r>
    </w:p>
    <w:p w14:paraId="7119120E"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 stavebního zákona, bude-li k provedení díla potřebné,</w:t>
      </w:r>
    </w:p>
    <w:p w14:paraId="69D69533"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zřízení deponie materiálů na vymezených plochách tak, aby nevznikly žádné škody na sousedních pozemcích,</w:t>
      </w:r>
    </w:p>
    <w:p w14:paraId="6826B7F1"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provedení předepsaných zkoušek dle platných právních předpisů a technických norem, úspěšné provedení těchto zkoušek je podmínkou k převzetí díla,</w:t>
      </w:r>
    </w:p>
    <w:p w14:paraId="306B8067"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bezpečných přechodů a přejezdů přes výkopy pro zabezpečení přístupu a příjezdu k objektům,</w:t>
      </w:r>
    </w:p>
    <w:p w14:paraId="2729BFD1"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udržování stavbou dotčených zpevněných ploch, veřejných komunikací a výjezdů ze staveniště v čistotě a jejich uvedení do původního stavu,</w:t>
      </w:r>
    </w:p>
    <w:p w14:paraId="07B08AF2"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ochrany proti šíření prašnosti a nadměrného hluku,</w:t>
      </w:r>
    </w:p>
    <w:p w14:paraId="1ACF2D79"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zpracování všech případných dalších dokumentací potřebných pro provedení díla (jako je např. výrobní a realizační dodavatelská dokumentace),</w:t>
      </w:r>
    </w:p>
    <w:p w14:paraId="19104058"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pořizování fotodokumentace o průběhu zhotovení stavby a její předání objednateli při předání</w:t>
      </w:r>
      <w:r w:rsidRPr="00CE2CE5">
        <w:rPr>
          <w:rFonts w:ascii="Tahoma" w:eastAsia="Tahoma" w:hAnsi="Tahoma" w:cs="Tahoma"/>
          <w:color w:val="000000"/>
          <w:sz w:val="22"/>
          <w:szCs w:val="22"/>
        </w:rPr>
        <w:t xml:space="preserve"> </w:t>
      </w:r>
      <w:r>
        <w:rPr>
          <w:rFonts w:ascii="Tahoma" w:eastAsia="Tahoma" w:hAnsi="Tahoma" w:cs="Tahoma"/>
          <w:color w:val="000000"/>
          <w:sz w:val="22"/>
          <w:szCs w:val="22"/>
        </w:rPr>
        <w:t>a převzetí plnění předmětu smlouvy v digitální podobě na CD,</w:t>
      </w:r>
    </w:p>
    <w:p w14:paraId="1F812B17" w14:textId="77777777" w:rsidR="00930633" w:rsidRDefault="006A7A1E" w:rsidP="00CE2CE5">
      <w:pPr>
        <w:numPr>
          <w:ilvl w:val="0"/>
          <w:numId w:val="15"/>
        </w:numPr>
        <w:pBdr>
          <w:top w:val="nil"/>
          <w:left w:val="nil"/>
          <w:bottom w:val="nil"/>
          <w:right w:val="nil"/>
          <w:between w:val="nil"/>
        </w:pBdr>
        <w:tabs>
          <w:tab w:val="left" w:pos="709"/>
          <w:tab w:val="left" w:pos="1260"/>
          <w:tab w:val="left" w:pos="1980"/>
          <w:tab w:val="left" w:pos="3960"/>
          <w:tab w:val="left" w:pos="709"/>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zajištění veškerých prací a dodávek souvisejících s bezpečnostními opatřeními na ochranu lidí a majetku (zejména chodců a vozidel v místech dotčených stavbou),</w:t>
      </w:r>
    </w:p>
    <w:p w14:paraId="395ED0E5" w14:textId="77777777" w:rsidR="00930633" w:rsidRDefault="006A7A1E">
      <w:pPr>
        <w:numPr>
          <w:ilvl w:val="0"/>
          <w:numId w:val="27"/>
        </w:numPr>
        <w:spacing w:before="120"/>
        <w:jc w:val="both"/>
        <w:rPr>
          <w:rFonts w:ascii="Tahoma" w:eastAsia="Tahoma" w:hAnsi="Tahoma" w:cs="Tahoma"/>
          <w:sz w:val="22"/>
          <w:szCs w:val="22"/>
        </w:rPr>
      </w:pPr>
      <w:r>
        <w:rPr>
          <w:rFonts w:ascii="Tahoma" w:eastAsia="Tahoma" w:hAnsi="Tahoma" w:cs="Tahoma"/>
          <w:sz w:val="22"/>
          <w:szCs w:val="22"/>
        </w:rPr>
        <w:t>Zhotovitel je povinen při provádění díla zejména:</w:t>
      </w:r>
    </w:p>
    <w:p w14:paraId="0580BC3C" w14:textId="77777777" w:rsidR="00930633" w:rsidRDefault="006A7A1E">
      <w:pPr>
        <w:numPr>
          <w:ilvl w:val="0"/>
          <w:numId w:val="24"/>
        </w:numPr>
        <w:pBdr>
          <w:top w:val="nil"/>
          <w:left w:val="nil"/>
          <w:bottom w:val="nil"/>
          <w:right w:val="nil"/>
          <w:between w:val="nil"/>
        </w:pBdr>
        <w:tabs>
          <w:tab w:val="left" w:pos="540"/>
          <w:tab w:val="left" w:pos="1260"/>
          <w:tab w:val="left" w:pos="1980"/>
          <w:tab w:val="left" w:pos="396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plnit podmínky příslušných stavebních povolení či jiných rozhodnutí nebo opatření stavebních úřadů a</w:t>
      </w:r>
      <w:r>
        <w:rPr>
          <w:rFonts w:ascii="Tahoma" w:eastAsia="Tahoma" w:hAnsi="Tahoma" w:cs="Tahoma"/>
          <w:color w:val="FF00FF"/>
          <w:sz w:val="22"/>
          <w:szCs w:val="22"/>
        </w:rPr>
        <w:t xml:space="preserve"> </w:t>
      </w:r>
      <w:r>
        <w:rPr>
          <w:rFonts w:ascii="Tahoma" w:eastAsia="Tahoma" w:hAnsi="Tahoma" w:cs="Tahoma"/>
          <w:color w:val="000000"/>
          <w:sz w:val="22"/>
          <w:szCs w:val="22"/>
        </w:rPr>
        <w:t>požadavky dotčených orgánů a organizací související s realizací stavby,</w:t>
      </w:r>
    </w:p>
    <w:p w14:paraId="36C1F182" w14:textId="77777777" w:rsidR="00930633" w:rsidRDefault="006A7A1E">
      <w:pPr>
        <w:numPr>
          <w:ilvl w:val="0"/>
          <w:numId w:val="24"/>
        </w:numPr>
        <w:pBdr>
          <w:top w:val="nil"/>
          <w:left w:val="nil"/>
          <w:bottom w:val="nil"/>
          <w:right w:val="nil"/>
          <w:between w:val="nil"/>
        </w:pBdr>
        <w:tabs>
          <w:tab w:val="left" w:pos="540"/>
          <w:tab w:val="left" w:pos="1260"/>
          <w:tab w:val="left" w:pos="1980"/>
          <w:tab w:val="left" w:pos="396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zohlednit vyjádření dotčených orgánů a organizací související s realizací stavby.</w:t>
      </w:r>
    </w:p>
    <w:p w14:paraId="495AEC68" w14:textId="77777777" w:rsidR="00930633" w:rsidRDefault="006A7A1E">
      <w:pPr>
        <w:numPr>
          <w:ilvl w:val="0"/>
          <w:numId w:val="27"/>
        </w:numPr>
        <w:spacing w:before="120"/>
        <w:jc w:val="both"/>
        <w:rPr>
          <w:rFonts w:ascii="Tahoma" w:eastAsia="Tahoma" w:hAnsi="Tahoma" w:cs="Tahoma"/>
          <w:sz w:val="22"/>
          <w:szCs w:val="22"/>
        </w:rPr>
      </w:pPr>
      <w:r>
        <w:rPr>
          <w:rFonts w:ascii="Tahoma" w:eastAsia="Tahoma" w:hAnsi="Tahoma" w:cs="Tahoma"/>
          <w:sz w:val="22"/>
          <w:szCs w:val="22"/>
        </w:rPr>
        <w:t>Zhotovitel se zavazuje provést dílo v souladu s technickými a právními předpisy platnými v České republice v době provádění díla. Pro provedení díla jsou závazné všechny platné normy ČSN.</w:t>
      </w:r>
    </w:p>
    <w:p w14:paraId="402C2600" w14:textId="77777777" w:rsidR="00930633" w:rsidRDefault="006A7A1E">
      <w:pPr>
        <w:numPr>
          <w:ilvl w:val="0"/>
          <w:numId w:val="27"/>
        </w:numPr>
        <w:spacing w:before="120"/>
        <w:jc w:val="both"/>
        <w:rPr>
          <w:rFonts w:ascii="Tahoma" w:eastAsia="Tahoma" w:hAnsi="Tahoma" w:cs="Tahoma"/>
          <w:sz w:val="22"/>
          <w:szCs w:val="22"/>
        </w:rPr>
      </w:pPr>
      <w:r>
        <w:rPr>
          <w:rFonts w:ascii="Tahoma" w:eastAsia="Tahoma" w:hAnsi="Tahoma" w:cs="Tahoma"/>
          <w:sz w:val="22"/>
          <w:szCs w:val="22"/>
        </w:rPr>
        <w:t>Zhotovitel se zavazuje průběžně provádět veškeré potřebné zkoušky, měření a atesty k prokázání kvalitativních parametrů předmětu díla.</w:t>
      </w:r>
    </w:p>
    <w:p w14:paraId="78BAAE21" w14:textId="77777777" w:rsidR="00930633" w:rsidRDefault="006A7A1E">
      <w:pPr>
        <w:numPr>
          <w:ilvl w:val="0"/>
          <w:numId w:val="27"/>
        </w:numPr>
        <w:spacing w:before="120"/>
        <w:jc w:val="both"/>
        <w:rPr>
          <w:rFonts w:ascii="Tahoma" w:eastAsia="Tahoma" w:hAnsi="Tahoma" w:cs="Tahoma"/>
          <w:sz w:val="22"/>
          <w:szCs w:val="22"/>
        </w:rPr>
      </w:pPr>
      <w:r>
        <w:rPr>
          <w:rFonts w:ascii="Tahoma" w:eastAsia="Tahoma" w:hAnsi="Tahoma" w:cs="Tahoma"/>
          <w:sz w:val="22"/>
          <w:szCs w:val="22"/>
        </w:rPr>
        <w:t xml:space="preserve">Objednatel se zavazuje dokončené dílo bez vad a nedodělků bránících jeho řádnému užívání převzít a zaplatit za ně zhotoviteli za dohodnutých podmínek cenu dle čl. V této smlouvy. Vadami a nedodělky nebránícími řádnému užívání díla se rozumí pouze drobné ojedinělé vady a drobné ojedinělé nedodělky, které samy o sobě ani ve spojení s jinými </w:t>
      </w:r>
      <w:r>
        <w:rPr>
          <w:rFonts w:ascii="Tahoma" w:eastAsia="Tahoma" w:hAnsi="Tahoma" w:cs="Tahoma"/>
          <w:sz w:val="22"/>
          <w:szCs w:val="22"/>
        </w:rPr>
        <w:lastRenderedPageBreak/>
        <w:t>nebrání užívání předmětu díla funkčně nebo esteticky, ani užívání předmětu díla podstatným způsobem neomezují.</w:t>
      </w:r>
    </w:p>
    <w:p w14:paraId="2CB729EA" w14:textId="77777777" w:rsidR="00930633" w:rsidRDefault="006A7A1E">
      <w:pPr>
        <w:numPr>
          <w:ilvl w:val="0"/>
          <w:numId w:val="27"/>
        </w:numPr>
        <w:spacing w:before="120"/>
        <w:jc w:val="both"/>
        <w:rPr>
          <w:rFonts w:ascii="Tahoma" w:eastAsia="Tahoma" w:hAnsi="Tahoma" w:cs="Tahoma"/>
          <w:sz w:val="22"/>
          <w:szCs w:val="22"/>
        </w:rPr>
      </w:pPr>
      <w:r>
        <w:rPr>
          <w:rFonts w:ascii="Tahoma" w:eastAsia="Tahoma" w:hAnsi="Tahoma" w:cs="Tahoma"/>
          <w:sz w:val="22"/>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14:paraId="09CFCEA7"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IV.</w:t>
      </w:r>
      <w:r>
        <w:rPr>
          <w:rFonts w:ascii="Tahoma" w:eastAsia="Tahoma" w:hAnsi="Tahoma" w:cs="Tahoma"/>
          <w:b/>
          <w:sz w:val="22"/>
          <w:szCs w:val="22"/>
        </w:rPr>
        <w:br/>
        <w:t>Doba a místo plnění</w:t>
      </w:r>
    </w:p>
    <w:p w14:paraId="04378B94" w14:textId="77777777" w:rsidR="00930633" w:rsidRDefault="006A7A1E">
      <w:pPr>
        <w:widowControl w:val="0"/>
        <w:numPr>
          <w:ilvl w:val="0"/>
          <w:numId w:val="28"/>
        </w:numPr>
        <w:spacing w:before="120"/>
        <w:ind w:left="357" w:hanging="357"/>
        <w:jc w:val="both"/>
        <w:rPr>
          <w:rFonts w:ascii="Tahoma" w:eastAsia="Tahoma" w:hAnsi="Tahoma" w:cs="Tahoma"/>
          <w:sz w:val="22"/>
          <w:szCs w:val="22"/>
        </w:rPr>
      </w:pPr>
      <w:r>
        <w:rPr>
          <w:rFonts w:ascii="Tahoma" w:eastAsia="Tahoma" w:hAnsi="Tahoma" w:cs="Tahoma"/>
          <w:sz w:val="22"/>
          <w:szCs w:val="22"/>
        </w:rPr>
        <w:t>Zhotovitel</w:t>
      </w:r>
      <w:r>
        <w:rPr>
          <w:rFonts w:ascii="Tahoma" w:eastAsia="Tahoma" w:hAnsi="Tahoma" w:cs="Tahoma"/>
          <w:b/>
          <w:sz w:val="22"/>
          <w:szCs w:val="22"/>
        </w:rPr>
        <w:t xml:space="preserve"> </w:t>
      </w:r>
      <w:r>
        <w:rPr>
          <w:rFonts w:ascii="Tahoma" w:eastAsia="Tahoma" w:hAnsi="Tahoma" w:cs="Tahoma"/>
          <w:sz w:val="22"/>
          <w:szCs w:val="22"/>
        </w:rPr>
        <w:t xml:space="preserve">se zavazuje provést dílo </w:t>
      </w:r>
      <w:r>
        <w:rPr>
          <w:rFonts w:ascii="Tahoma" w:eastAsia="Tahoma" w:hAnsi="Tahoma" w:cs="Tahoma"/>
          <w:b/>
          <w:sz w:val="22"/>
          <w:szCs w:val="22"/>
          <w:u w:val="single"/>
        </w:rPr>
        <w:t>do 330 dnů od předání staveniště</w:t>
      </w:r>
      <w:r>
        <w:rPr>
          <w:rFonts w:ascii="Tahoma" w:eastAsia="Tahoma" w:hAnsi="Tahoma" w:cs="Tahoma"/>
          <w:sz w:val="22"/>
          <w:szCs w:val="22"/>
        </w:rPr>
        <w:t xml:space="preserve"> zhotoviteli a nejpozději poslední den doby plnění dokončené dílo předat objednateli. Dílo je provedeno, je-li dokončeno (tj. objednateli je předvedena způsobilost díla sloužit svému účelu) a předáno objednateli.</w:t>
      </w:r>
    </w:p>
    <w:p w14:paraId="61F25500" w14:textId="77777777" w:rsidR="00930633" w:rsidRDefault="006A7A1E">
      <w:pPr>
        <w:widowControl w:val="0"/>
        <w:numPr>
          <w:ilvl w:val="0"/>
          <w:numId w:val="28"/>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Místem plnění je </w:t>
      </w:r>
      <w:r>
        <w:rPr>
          <w:rFonts w:ascii="Tahoma" w:eastAsia="Tahoma" w:hAnsi="Tahoma" w:cs="Tahoma"/>
          <w:b/>
          <w:sz w:val="22"/>
          <w:szCs w:val="22"/>
          <w:u w:val="single"/>
        </w:rPr>
        <w:t>budova Zámku Radkov Dubová</w:t>
      </w:r>
      <w:r>
        <w:rPr>
          <w:rFonts w:ascii="Tahoma" w:eastAsia="Tahoma" w:hAnsi="Tahoma" w:cs="Tahoma"/>
          <w:sz w:val="22"/>
          <w:szCs w:val="22"/>
        </w:rPr>
        <w:t>, který slouží jako objekt pro Dětský domov a školní jídelnu Radkov Dubová 141, příspěvková organizace</w:t>
      </w:r>
    </w:p>
    <w:p w14:paraId="28B3CF99" w14:textId="77777777" w:rsidR="00930633" w:rsidRDefault="006A7A1E">
      <w:pPr>
        <w:widowControl w:val="0"/>
        <w:numPr>
          <w:ilvl w:val="0"/>
          <w:numId w:val="28"/>
        </w:numPr>
        <w:spacing w:before="120"/>
        <w:ind w:left="357" w:hanging="357"/>
        <w:jc w:val="both"/>
        <w:rPr>
          <w:rFonts w:ascii="Tahoma" w:eastAsia="Tahoma" w:hAnsi="Tahoma" w:cs="Tahoma"/>
          <w:sz w:val="22"/>
          <w:szCs w:val="22"/>
        </w:rPr>
      </w:pPr>
      <w:r>
        <w:rPr>
          <w:rFonts w:ascii="Tahoma" w:eastAsia="Tahoma" w:hAnsi="Tahoma" w:cs="Tahoma"/>
          <w:sz w:val="22"/>
          <w:szCs w:val="22"/>
        </w:rPr>
        <w:t>V souladu s § 100 odst. 1 ZZVZ si objednatel vyhrazuje právo přerušit plnění předmětu této smlouvy a zastavit běh doby plnění dle odst. 1 tohoto článku smlouvy, a to při splnění některé z níže uvedených podmínek a nejvýše po dobu trvání překážky:</w:t>
      </w:r>
    </w:p>
    <w:p w14:paraId="152FD7F5" w14:textId="77777777" w:rsidR="00930633" w:rsidRDefault="006A7A1E">
      <w:pPr>
        <w:numPr>
          <w:ilvl w:val="0"/>
          <w:numId w:val="8"/>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případě prokazatelně nepříznivých klimatických podmínek, tj. takových podmínek, které dle měření Českého hydrometeorologického ústavu neodpovídají běžným klimatickým podmínkám, tzn., vymykají se například dlouhodobým denním teplotním nebo srážkovým průměrům v daném období nebo v případě, že nebude zjevně možné vlivem klimatických podmínek pokračovat v pracích dle harmonogramu výstavby, aniž by došlo k porušení právních/bezpečnostních předpisů nebo technických/technolo-gických norem,</w:t>
      </w:r>
    </w:p>
    <w:p w14:paraId="677C8E65" w14:textId="77777777" w:rsidR="00930633" w:rsidRDefault="006A7A1E">
      <w:pPr>
        <w:numPr>
          <w:ilvl w:val="0"/>
          <w:numId w:val="8"/>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případě vzniku překážek ze strany dotčených orgánů státní správy, ze strany vlastníků dotčených a sousedních parcel, nebo vlastníků (správců) dopravní a technické infrastruktury, bránících zhotoviteli v plnění jeho závazků vyplývajících z této smlouvy, kterým zhotovitel jednající s náležitou péčí nemohl zabránit, </w:t>
      </w:r>
    </w:p>
    <w:p w14:paraId="306FA1F8" w14:textId="77777777" w:rsidR="00930633" w:rsidRDefault="006A7A1E">
      <w:pPr>
        <w:widowControl w:val="0"/>
        <w:numPr>
          <w:ilvl w:val="0"/>
          <w:numId w:val="8"/>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případě pokynu osoby vykonávající odborný biologický dozor, který s ohledem na zájmy ochrany živočichů zastaví realizaci stavebních prací.</w:t>
      </w:r>
    </w:p>
    <w:p w14:paraId="45A56270" w14:textId="77777777" w:rsidR="00930633" w:rsidRDefault="006A7A1E">
      <w:pPr>
        <w:pBdr>
          <w:top w:val="nil"/>
          <w:left w:val="nil"/>
          <w:bottom w:val="nil"/>
          <w:right w:val="nil"/>
          <w:between w:val="nil"/>
        </w:pBdr>
        <w:spacing w:before="120"/>
        <w:ind w:left="340"/>
        <w:jc w:val="both"/>
        <w:rPr>
          <w:rFonts w:ascii="Tahoma" w:eastAsia="Tahoma" w:hAnsi="Tahoma" w:cs="Tahoma"/>
          <w:color w:val="000000"/>
          <w:sz w:val="22"/>
          <w:szCs w:val="22"/>
        </w:rPr>
      </w:pPr>
      <w:r>
        <w:rPr>
          <w:rFonts w:ascii="Tahoma" w:eastAsia="Tahoma" w:hAnsi="Tahoma" w:cs="Tahoma"/>
          <w:color w:val="000000"/>
          <w:sz w:val="22"/>
          <w:szCs w:val="22"/>
        </w:rPr>
        <w:t>Za tímto účelem bude se zhotovitelem jednáno o možnosti stavění běhu doby plnění dle odst. 1 tohoto článku smlouvy. Omezení postupu prací dle tohoto odstavce bude posuzováno ve vztahu k možnosti provádění díla dle předepsaných technologických postupů.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14:paraId="74BE3721" w14:textId="77777777" w:rsidR="00930633" w:rsidRDefault="006A7A1E">
      <w:pPr>
        <w:numPr>
          <w:ilvl w:val="0"/>
          <w:numId w:val="28"/>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highlight w:val="white"/>
        </w:rPr>
        <w:t>V případě, že koordinátor bezpečnosti a ochrany zdraví při práci na staveništi, osoba vykonávající technický dozor stavebníka, objednatel nebo jiná k tomu oprávněná osoba (např. oblastní inspektorát práce) přeruší práce na staveništi z důvodu porušení pravidel bezpečnosti a ochrany zdraví při práci, toto přerušení nebude mít vliv na dobu plnění díla uvedenou v odst. 1 tohoto článku smlouvy. </w:t>
      </w:r>
    </w:p>
    <w:p w14:paraId="4055E207"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lastRenderedPageBreak/>
        <w:t>V.</w:t>
      </w:r>
      <w:r>
        <w:rPr>
          <w:rFonts w:ascii="Tahoma" w:eastAsia="Tahoma" w:hAnsi="Tahoma" w:cs="Tahoma"/>
          <w:b/>
          <w:sz w:val="22"/>
          <w:szCs w:val="22"/>
        </w:rPr>
        <w:br/>
        <w:t>Cena za dílo</w:t>
      </w:r>
    </w:p>
    <w:p w14:paraId="39CCF5E5" w14:textId="77777777" w:rsidR="00930633" w:rsidRDefault="006A7A1E">
      <w:pPr>
        <w:numPr>
          <w:ilvl w:val="0"/>
          <w:numId w:val="29"/>
        </w:numPr>
        <w:spacing w:before="120" w:after="240"/>
        <w:ind w:left="357" w:hanging="357"/>
        <w:jc w:val="both"/>
        <w:rPr>
          <w:rFonts w:ascii="Tahoma" w:eastAsia="Tahoma" w:hAnsi="Tahoma" w:cs="Tahoma"/>
          <w:sz w:val="22"/>
          <w:szCs w:val="22"/>
        </w:rPr>
      </w:pPr>
      <w:r>
        <w:rPr>
          <w:rFonts w:ascii="Tahoma" w:eastAsia="Tahoma" w:hAnsi="Tahoma" w:cs="Tahoma"/>
          <w:sz w:val="22"/>
          <w:szCs w:val="22"/>
        </w:rPr>
        <w:t>Cena za provedené dílo je stanovena dohodou smluvních stran a činí:</w:t>
      </w:r>
    </w:p>
    <w:p w14:paraId="07021362" w14:textId="15F389F0" w:rsidR="00930633" w:rsidRDefault="006A7A1E">
      <w:pPr>
        <w:tabs>
          <w:tab w:val="left" w:pos="3402"/>
        </w:tabs>
        <w:spacing w:before="120"/>
        <w:ind w:left="357"/>
        <w:jc w:val="both"/>
        <w:rPr>
          <w:rFonts w:ascii="Tahoma" w:eastAsia="Tahoma" w:hAnsi="Tahoma" w:cs="Tahoma"/>
          <w:b/>
          <w:sz w:val="22"/>
          <w:szCs w:val="22"/>
        </w:rPr>
      </w:pPr>
      <w:r>
        <w:rPr>
          <w:rFonts w:ascii="Tahoma" w:eastAsia="Tahoma" w:hAnsi="Tahoma" w:cs="Tahoma"/>
          <w:sz w:val="22"/>
          <w:szCs w:val="22"/>
        </w:rPr>
        <w:t>Cena bez DPH</w:t>
      </w:r>
      <w:r>
        <w:rPr>
          <w:rFonts w:ascii="Tahoma" w:eastAsia="Tahoma" w:hAnsi="Tahoma" w:cs="Tahoma"/>
          <w:sz w:val="22"/>
          <w:szCs w:val="22"/>
        </w:rPr>
        <w:tab/>
      </w:r>
      <w:r w:rsidR="00CE2CE5" w:rsidRPr="00CE2CE5">
        <w:rPr>
          <w:rFonts w:ascii="Tahoma" w:eastAsia="Tahoma" w:hAnsi="Tahoma" w:cs="Tahoma"/>
          <w:sz w:val="22"/>
          <w:szCs w:val="22"/>
        </w:rPr>
        <w:t>24.167.255,40</w:t>
      </w:r>
      <w:r>
        <w:rPr>
          <w:rFonts w:ascii="Tahoma" w:eastAsia="Tahoma" w:hAnsi="Tahoma" w:cs="Tahoma"/>
          <w:b/>
          <w:sz w:val="22"/>
          <w:szCs w:val="22"/>
        </w:rPr>
        <w:t> Kč</w:t>
      </w:r>
    </w:p>
    <w:p w14:paraId="75AE4B20" w14:textId="610CC02A" w:rsidR="00930633" w:rsidRDefault="006A7A1E">
      <w:pPr>
        <w:tabs>
          <w:tab w:val="left" w:pos="3402"/>
        </w:tabs>
        <w:spacing w:before="120"/>
        <w:ind w:left="357"/>
        <w:jc w:val="both"/>
        <w:rPr>
          <w:rFonts w:ascii="Tahoma" w:eastAsia="Tahoma" w:hAnsi="Tahoma" w:cs="Tahoma"/>
          <w:b/>
          <w:sz w:val="22"/>
          <w:szCs w:val="22"/>
        </w:rPr>
      </w:pPr>
      <w:r>
        <w:rPr>
          <w:rFonts w:ascii="Tahoma" w:eastAsia="Tahoma" w:hAnsi="Tahoma" w:cs="Tahoma"/>
          <w:sz w:val="22"/>
          <w:szCs w:val="22"/>
        </w:rPr>
        <w:t>DPH 15 %</w:t>
      </w:r>
      <w:r>
        <w:rPr>
          <w:rFonts w:ascii="Tahoma" w:eastAsia="Tahoma" w:hAnsi="Tahoma" w:cs="Tahoma"/>
          <w:sz w:val="22"/>
          <w:szCs w:val="22"/>
        </w:rPr>
        <w:tab/>
      </w:r>
      <w:r w:rsidR="00CE2CE5">
        <w:rPr>
          <w:rFonts w:ascii="Tahoma" w:eastAsia="Tahoma" w:hAnsi="Tahoma" w:cs="Tahoma"/>
          <w:sz w:val="22"/>
          <w:szCs w:val="22"/>
        </w:rPr>
        <w:t xml:space="preserve">  3.625.088,31</w:t>
      </w:r>
      <w:r>
        <w:rPr>
          <w:rFonts w:ascii="Tahoma" w:eastAsia="Tahoma" w:hAnsi="Tahoma" w:cs="Tahoma"/>
          <w:b/>
          <w:sz w:val="22"/>
          <w:szCs w:val="22"/>
        </w:rPr>
        <w:t> Kč</w:t>
      </w:r>
    </w:p>
    <w:p w14:paraId="3A84F121" w14:textId="0E57657D" w:rsidR="00930633" w:rsidRDefault="006A7A1E">
      <w:pPr>
        <w:tabs>
          <w:tab w:val="left" w:pos="3402"/>
        </w:tabs>
        <w:spacing w:before="120"/>
        <w:ind w:left="357"/>
        <w:jc w:val="both"/>
        <w:rPr>
          <w:rFonts w:ascii="Tahoma" w:eastAsia="Tahoma" w:hAnsi="Tahoma" w:cs="Tahoma"/>
          <w:sz w:val="22"/>
          <w:szCs w:val="22"/>
        </w:rPr>
      </w:pPr>
      <w:r>
        <w:rPr>
          <w:rFonts w:ascii="Tahoma" w:eastAsia="Tahoma" w:hAnsi="Tahoma" w:cs="Tahoma"/>
          <w:sz w:val="22"/>
          <w:szCs w:val="22"/>
        </w:rPr>
        <w:t>Cena včetně DPH</w:t>
      </w:r>
      <w:r>
        <w:rPr>
          <w:rFonts w:ascii="Tahoma" w:eastAsia="Tahoma" w:hAnsi="Tahoma" w:cs="Tahoma"/>
          <w:sz w:val="22"/>
          <w:szCs w:val="22"/>
        </w:rPr>
        <w:tab/>
      </w:r>
      <w:r w:rsidR="00CE2CE5">
        <w:rPr>
          <w:rFonts w:ascii="Tahoma" w:eastAsia="Tahoma" w:hAnsi="Tahoma" w:cs="Tahoma"/>
          <w:sz w:val="22"/>
          <w:szCs w:val="22"/>
        </w:rPr>
        <w:t>27.792.343,71</w:t>
      </w:r>
      <w:r>
        <w:rPr>
          <w:rFonts w:ascii="Tahoma" w:eastAsia="Tahoma" w:hAnsi="Tahoma" w:cs="Tahoma"/>
          <w:b/>
          <w:sz w:val="22"/>
          <w:szCs w:val="22"/>
        </w:rPr>
        <w:t> Kč</w:t>
      </w:r>
    </w:p>
    <w:p w14:paraId="1923450D" w14:textId="77777777" w:rsidR="00930633" w:rsidRDefault="006A7A1E">
      <w:pPr>
        <w:tabs>
          <w:tab w:val="left" w:pos="426"/>
        </w:tabs>
        <w:spacing w:before="120"/>
        <w:ind w:left="2126" w:hanging="1769"/>
        <w:jc w:val="both"/>
        <w:rPr>
          <w:rFonts w:ascii="Tahoma" w:eastAsia="Tahoma" w:hAnsi="Tahoma" w:cs="Tahoma"/>
          <w:i/>
          <w:sz w:val="22"/>
          <w:szCs w:val="22"/>
        </w:rPr>
      </w:pPr>
      <w:r>
        <w:rPr>
          <w:rFonts w:ascii="Tahoma" w:eastAsia="Tahoma" w:hAnsi="Tahoma" w:cs="Tahoma"/>
          <w:sz w:val="22"/>
          <w:szCs w:val="22"/>
        </w:rPr>
        <w:t>Souhrnný rozpočet je nedílnou přílohou č. 1 této smlouvy.</w:t>
      </w:r>
    </w:p>
    <w:p w14:paraId="791CB0D4" w14:textId="77777777" w:rsidR="00930633" w:rsidRDefault="006A7A1E">
      <w:pPr>
        <w:numPr>
          <w:ilvl w:val="0"/>
          <w:numId w:val="29"/>
        </w:numPr>
        <w:spacing w:before="120"/>
        <w:ind w:left="357" w:hanging="357"/>
        <w:jc w:val="both"/>
        <w:rPr>
          <w:rFonts w:ascii="Tahoma" w:eastAsia="Tahoma" w:hAnsi="Tahoma" w:cs="Tahoma"/>
          <w:sz w:val="22"/>
          <w:szCs w:val="22"/>
        </w:rPr>
      </w:pPr>
      <w:r>
        <w:rPr>
          <w:rFonts w:ascii="Tahoma" w:eastAsia="Tahoma" w:hAnsi="Tahoma" w:cs="Tahoma"/>
          <w:sz w:val="22"/>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14:paraId="5CB89C31" w14:textId="77777777" w:rsidR="00930633" w:rsidRDefault="006A7A1E">
      <w:pPr>
        <w:numPr>
          <w:ilvl w:val="0"/>
          <w:numId w:val="29"/>
        </w:numPr>
        <w:spacing w:before="120"/>
        <w:ind w:left="357" w:hanging="357"/>
        <w:jc w:val="both"/>
        <w:rPr>
          <w:rFonts w:ascii="Tahoma" w:eastAsia="Tahoma" w:hAnsi="Tahoma" w:cs="Tahoma"/>
          <w:sz w:val="22"/>
          <w:szCs w:val="22"/>
        </w:rPr>
      </w:pPr>
      <w:r>
        <w:rPr>
          <w:rFonts w:ascii="Tahoma" w:eastAsia="Tahoma" w:hAnsi="Tahoma" w:cs="Tahoma"/>
          <w:sz w:val="22"/>
          <w:szCs w:val="22"/>
        </w:rPr>
        <w:t>Cena za dílo uvedená v odst. 1 tohoto článku smlouvy je cenou nejvýše přípustnou a lze ji změnit pouze v případě:</w:t>
      </w:r>
    </w:p>
    <w:p w14:paraId="314CE249" w14:textId="77777777" w:rsidR="00930633" w:rsidRDefault="006A7A1E">
      <w:pPr>
        <w:spacing w:before="120"/>
        <w:ind w:left="510"/>
        <w:jc w:val="both"/>
        <w:rPr>
          <w:rFonts w:ascii="Tahoma" w:eastAsia="Tahoma" w:hAnsi="Tahoma" w:cs="Tahoma"/>
          <w:b/>
          <w:sz w:val="22"/>
          <w:szCs w:val="22"/>
        </w:rPr>
      </w:pPr>
      <w:r>
        <w:rPr>
          <w:rFonts w:ascii="Tahoma" w:eastAsia="Tahoma" w:hAnsi="Tahoma" w:cs="Tahoma"/>
          <w:b/>
          <w:sz w:val="22"/>
          <w:szCs w:val="22"/>
        </w:rPr>
        <w:t>MÉNĚPRACÍ</w:t>
      </w:r>
    </w:p>
    <w:p w14:paraId="6D91E63B" w14:textId="77777777" w:rsidR="00930633" w:rsidRDefault="006A7A1E">
      <w:pPr>
        <w:numPr>
          <w:ilvl w:val="0"/>
          <w:numId w:val="4"/>
        </w:numPr>
        <w:spacing w:before="120"/>
        <w:jc w:val="both"/>
        <w:rPr>
          <w:rFonts w:ascii="Tahoma" w:eastAsia="Tahoma" w:hAnsi="Tahoma" w:cs="Tahoma"/>
          <w:sz w:val="22"/>
          <w:szCs w:val="22"/>
        </w:rPr>
      </w:pPr>
      <w:r>
        <w:rPr>
          <w:rFonts w:ascii="Tahoma" w:eastAsia="Tahoma" w:hAnsi="Tahoma" w:cs="Tahoma"/>
          <w:sz w:val="22"/>
          <w:szCs w:val="22"/>
        </w:rP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113A4BDD" w14:textId="77777777" w:rsidR="00930633" w:rsidRDefault="006A7A1E">
      <w:pPr>
        <w:spacing w:before="120"/>
        <w:ind w:left="510"/>
        <w:jc w:val="both"/>
        <w:rPr>
          <w:rFonts w:ascii="Tahoma" w:eastAsia="Tahoma" w:hAnsi="Tahoma" w:cs="Tahoma"/>
          <w:b/>
          <w:sz w:val="22"/>
          <w:szCs w:val="22"/>
        </w:rPr>
      </w:pPr>
      <w:r>
        <w:rPr>
          <w:rFonts w:ascii="Tahoma" w:eastAsia="Tahoma" w:hAnsi="Tahoma" w:cs="Tahoma"/>
          <w:b/>
          <w:sz w:val="22"/>
          <w:szCs w:val="22"/>
        </w:rPr>
        <w:t>VÍCEPRACÍ</w:t>
      </w:r>
    </w:p>
    <w:p w14:paraId="047D1C74" w14:textId="77777777" w:rsidR="00930633" w:rsidRDefault="006A7A1E">
      <w:pPr>
        <w:numPr>
          <w:ilvl w:val="0"/>
          <w:numId w:val="4"/>
        </w:numPr>
        <w:spacing w:before="120"/>
        <w:jc w:val="both"/>
        <w:rPr>
          <w:rFonts w:ascii="Tahoma" w:eastAsia="Tahoma" w:hAnsi="Tahoma" w:cs="Tahoma"/>
          <w:sz w:val="22"/>
          <w:szCs w:val="22"/>
        </w:rPr>
      </w:pPr>
      <w:r>
        <w:rPr>
          <w:rFonts w:ascii="Tahoma" w:eastAsia="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4EB94656" w14:textId="77777777" w:rsidR="00930633" w:rsidRDefault="006A7A1E">
      <w:pPr>
        <w:numPr>
          <w:ilvl w:val="0"/>
          <w:numId w:val="5"/>
        </w:numPr>
        <w:spacing w:before="120"/>
        <w:jc w:val="both"/>
        <w:rPr>
          <w:rFonts w:ascii="Tahoma" w:eastAsia="Tahoma" w:hAnsi="Tahoma" w:cs="Tahoma"/>
          <w:sz w:val="22"/>
          <w:szCs w:val="22"/>
        </w:rPr>
      </w:pPr>
      <w:r>
        <w:rPr>
          <w:rFonts w:ascii="Tahoma" w:eastAsia="Tahoma" w:hAnsi="Tahoma" w:cs="Tahoma"/>
          <w:sz w:val="22"/>
          <w:szCs w:val="22"/>
          <w:u w:val="single"/>
        </w:rPr>
        <w:t>pro položky vyskytující se v soupise prací, tzv. existující položky (např. v rámci víceprací se nárokuje větší množství výměry)</w:t>
      </w:r>
      <w:r>
        <w:rPr>
          <w:rFonts w:ascii="Tahoma" w:eastAsia="Tahoma" w:hAnsi="Tahoma" w:cs="Tahoma"/>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zhotovitelem provedeno a doloženo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34CC33EC" w14:textId="2B88C2C7" w:rsidR="00930633" w:rsidRDefault="006A7A1E">
      <w:pPr>
        <w:numPr>
          <w:ilvl w:val="0"/>
          <w:numId w:val="5"/>
        </w:numPr>
        <w:spacing w:before="120"/>
        <w:jc w:val="both"/>
        <w:rPr>
          <w:rFonts w:ascii="Tahoma" w:eastAsia="Tahoma" w:hAnsi="Tahoma" w:cs="Tahoma"/>
          <w:sz w:val="22"/>
          <w:szCs w:val="22"/>
        </w:rPr>
      </w:pPr>
      <w:r>
        <w:rPr>
          <w:rFonts w:ascii="Tahoma" w:eastAsia="Tahoma" w:hAnsi="Tahoma" w:cs="Tahoma"/>
          <w:sz w:val="22"/>
          <w:szCs w:val="22"/>
          <w:u w:val="single"/>
        </w:rPr>
        <w:t>pro položky tzv. nové, které se nevyskytují v soupise prací,</w:t>
      </w:r>
      <w:r>
        <w:rPr>
          <w:rFonts w:ascii="Tahoma" w:eastAsia="Tahoma" w:hAnsi="Tahoma" w:cs="Tahoma"/>
          <w:sz w:val="22"/>
          <w:szCs w:val="22"/>
        </w:rPr>
        <w:t xml:space="preserve"> se jednotková cena položek bude účtovat podle cenové soustavy</w:t>
      </w:r>
      <w:r w:rsidR="0056753B">
        <w:rPr>
          <w:rFonts w:ascii="Tahoma" w:eastAsia="Tahoma" w:hAnsi="Tahoma" w:cs="Tahoma"/>
          <w:sz w:val="22"/>
          <w:szCs w:val="22"/>
        </w:rPr>
        <w:t xml:space="preserve"> ÚRS</w:t>
      </w:r>
      <w:r w:rsidR="004277E5">
        <w:rPr>
          <w:rFonts w:ascii="Tahoma" w:eastAsia="Tahoma" w:hAnsi="Tahoma" w:cs="Tahoma"/>
          <w:sz w:val="22"/>
          <w:szCs w:val="22"/>
        </w:rPr>
        <w:t xml:space="preserve"> v </w:t>
      </w:r>
      <w:r>
        <w:rPr>
          <w:rFonts w:ascii="Tahoma" w:eastAsia="Tahoma" w:hAnsi="Tahoma" w:cs="Tahoma"/>
          <w:sz w:val="22"/>
          <w:szCs w:val="22"/>
        </w:rPr>
        <w:t xml:space="preserve">její aktuální cenové úrovni. </w:t>
      </w:r>
    </w:p>
    <w:p w14:paraId="18F0C70B" w14:textId="77777777" w:rsidR="00930633" w:rsidRDefault="006A7A1E">
      <w:pPr>
        <w:numPr>
          <w:ilvl w:val="0"/>
          <w:numId w:val="5"/>
        </w:numPr>
        <w:spacing w:before="120"/>
        <w:jc w:val="both"/>
        <w:rPr>
          <w:rFonts w:ascii="Tahoma" w:eastAsia="Tahoma" w:hAnsi="Tahoma" w:cs="Tahoma"/>
          <w:sz w:val="22"/>
          <w:szCs w:val="22"/>
        </w:rPr>
      </w:pPr>
      <w:r>
        <w:rPr>
          <w:rFonts w:ascii="Tahoma" w:eastAsia="Tahoma" w:hAnsi="Tahoma" w:cs="Tahoma"/>
          <w:sz w:val="22"/>
          <w:szCs w:val="22"/>
        </w:rPr>
        <w:t>Pouze ve výjimečných případech, kdy nelze pro stanovení jednotkové ceny nové položky víceprací použít žádný z výše uvedených postupů,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14:paraId="6810B075" w14:textId="77777777" w:rsidR="00930633" w:rsidRDefault="006A7A1E">
      <w:pPr>
        <w:spacing w:before="120"/>
        <w:ind w:left="717"/>
        <w:jc w:val="both"/>
        <w:rPr>
          <w:rFonts w:ascii="Tahoma" w:eastAsia="Tahoma" w:hAnsi="Tahoma" w:cs="Tahoma"/>
          <w:b/>
          <w:sz w:val="22"/>
          <w:szCs w:val="22"/>
        </w:rPr>
      </w:pPr>
      <w:r>
        <w:rPr>
          <w:rFonts w:ascii="Tahoma" w:eastAsia="Tahoma" w:hAnsi="Tahoma" w:cs="Tahoma"/>
          <w:b/>
          <w:sz w:val="22"/>
          <w:szCs w:val="22"/>
        </w:rPr>
        <w:t>ZÁMĚNY POLOŽEK dle § 222 odst. 7 ZZVZ</w:t>
      </w:r>
    </w:p>
    <w:p w14:paraId="634E72EF" w14:textId="77777777" w:rsidR="00930633" w:rsidRDefault="006A7A1E">
      <w:pPr>
        <w:numPr>
          <w:ilvl w:val="0"/>
          <w:numId w:val="4"/>
        </w:numPr>
        <w:spacing w:before="120"/>
        <w:jc w:val="both"/>
        <w:rPr>
          <w:rFonts w:ascii="Tahoma" w:eastAsia="Tahoma" w:hAnsi="Tahoma" w:cs="Tahoma"/>
          <w:sz w:val="22"/>
          <w:szCs w:val="22"/>
        </w:rPr>
      </w:pPr>
      <w:r>
        <w:rPr>
          <w:rFonts w:ascii="Tahoma" w:eastAsia="Tahoma" w:hAnsi="Tahoma" w:cs="Tahoma"/>
          <w:sz w:val="22"/>
          <w:szCs w:val="22"/>
        </w:rPr>
        <w:t xml:space="preserve">v případě, že nové položky soupisu prací představují srovnatelný druh materiálu nebo prací ve vztahu k nahrazovaným položkám, cena materiálu nebo prací podle nových položek soupisu prací je ve vztahu k nahrazovaným položkám stejná nebo </w:t>
      </w:r>
      <w:r>
        <w:rPr>
          <w:rFonts w:ascii="Tahoma" w:eastAsia="Tahoma" w:hAnsi="Tahoma" w:cs="Tahoma"/>
          <w:sz w:val="22"/>
          <w:szCs w:val="22"/>
        </w:rPr>
        <w:lastRenderedPageBreak/>
        <w:t>nižší a zároveň materiál nebo práce podle nových položek jsou ve vztahu k nahrazovaným položkám kvalitativně stejné nebo vyšší. Zhotovitel se zavazuje vyhotovit o každé jednotlivé záměně přehled obsahující nové položky soupisu prací s vymezením položek v původním soupisu, které jsou takto nahrazovány, spolu s podrobným a srozumitelným odůvodněním srovnatelnosti materiálu nebo prací stejné nebo vyšší kvality,</w:t>
      </w:r>
    </w:p>
    <w:p w14:paraId="539C3362" w14:textId="77777777" w:rsidR="00930633" w:rsidRDefault="006A7A1E">
      <w:pPr>
        <w:spacing w:before="120"/>
        <w:ind w:left="717"/>
        <w:jc w:val="both"/>
        <w:rPr>
          <w:rFonts w:ascii="Tahoma" w:eastAsia="Tahoma" w:hAnsi="Tahoma" w:cs="Tahoma"/>
          <w:sz w:val="22"/>
          <w:szCs w:val="22"/>
        </w:rPr>
      </w:pPr>
      <w:r>
        <w:rPr>
          <w:rFonts w:ascii="Tahoma" w:eastAsia="Tahoma" w:hAnsi="Tahoma" w:cs="Tahoma"/>
          <w:b/>
          <w:sz w:val="22"/>
          <w:szCs w:val="22"/>
          <w:u w:val="single"/>
        </w:rPr>
        <w:t>ZMĚNY VÝŠE DPH</w:t>
      </w:r>
    </w:p>
    <w:p w14:paraId="2A6C1A68" w14:textId="77777777" w:rsidR="00930633" w:rsidRDefault="006A7A1E">
      <w:pPr>
        <w:numPr>
          <w:ilvl w:val="0"/>
          <w:numId w:val="4"/>
        </w:numPr>
        <w:spacing w:before="120"/>
        <w:jc w:val="both"/>
        <w:rPr>
          <w:rFonts w:ascii="Tahoma" w:eastAsia="Tahoma" w:hAnsi="Tahoma" w:cs="Tahoma"/>
          <w:sz w:val="22"/>
          <w:szCs w:val="22"/>
        </w:rPr>
      </w:pPr>
      <w:r>
        <w:rPr>
          <w:rFonts w:ascii="Tahoma" w:eastAsia="Tahoma" w:hAnsi="Tahoma" w:cs="Tahoma"/>
          <w:sz w:val="22"/>
          <w:szCs w:val="22"/>
        </w:rPr>
        <w:t>v případě, že dojde ke změně zákonné sazby DPH, je zhotovitel k ceně díla bez DPH povinen účtovat DPH v platné výši. Smluvní strany se dohodly, že v případě změny ceny díla v důsledku změny sazby DPH není nutno ke smlouvě uzavírat dodatek.</w:t>
      </w:r>
    </w:p>
    <w:p w14:paraId="103DDF87" w14:textId="77777777" w:rsidR="00930633" w:rsidRDefault="006A7A1E">
      <w:pPr>
        <w:numPr>
          <w:ilvl w:val="0"/>
          <w:numId w:val="29"/>
        </w:numPr>
        <w:spacing w:before="120"/>
        <w:ind w:left="357" w:hanging="357"/>
        <w:jc w:val="both"/>
        <w:rPr>
          <w:rFonts w:ascii="Tahoma" w:eastAsia="Tahoma" w:hAnsi="Tahoma" w:cs="Tahoma"/>
          <w:sz w:val="22"/>
          <w:szCs w:val="22"/>
        </w:rPr>
      </w:pPr>
      <w:r>
        <w:rPr>
          <w:rFonts w:ascii="Tahoma" w:eastAsia="Tahoma" w:hAnsi="Tahoma" w:cs="Tahoma"/>
          <w:sz w:val="22"/>
          <w:szCs w:val="22"/>
        </w:rPr>
        <w:t>Rozsah případných méněprací nebo víceprací a cena za jejich realizaci, jakož i záměna položek dle § 222 odst. 7 ZZVZ budou vždy předem sjednány dodatkem k této smlouvě.</w:t>
      </w:r>
    </w:p>
    <w:p w14:paraId="30B4E60E" w14:textId="77777777" w:rsidR="00930633" w:rsidRDefault="006A7A1E">
      <w:pPr>
        <w:numPr>
          <w:ilvl w:val="0"/>
          <w:numId w:val="29"/>
        </w:numPr>
        <w:spacing w:before="120"/>
        <w:ind w:left="357" w:hanging="357"/>
        <w:jc w:val="both"/>
        <w:rPr>
          <w:rFonts w:ascii="Tahoma" w:eastAsia="Tahoma" w:hAnsi="Tahoma" w:cs="Tahoma"/>
          <w:sz w:val="22"/>
          <w:szCs w:val="22"/>
        </w:rPr>
      </w:pPr>
      <w:r>
        <w:rPr>
          <w:rFonts w:ascii="Tahoma" w:eastAsia="Tahoma" w:hAnsi="Tahoma" w:cs="Tahoma"/>
          <w:sz w:val="22"/>
          <w:szCs w:val="22"/>
        </w:rPr>
        <w:t>Zhotovitel je povinen zpracovat veškeré změnové listy a dále oceněné soupisy méněprací a 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14:paraId="26EA80C7" w14:textId="77777777" w:rsidR="00930633" w:rsidRDefault="006A7A1E">
      <w:pPr>
        <w:numPr>
          <w:ilvl w:val="0"/>
          <w:numId w:val="29"/>
        </w:numPr>
        <w:spacing w:before="120"/>
        <w:ind w:left="357" w:hanging="357"/>
        <w:jc w:val="both"/>
        <w:rPr>
          <w:rFonts w:ascii="Tahoma" w:eastAsia="Tahoma" w:hAnsi="Tahoma" w:cs="Tahoma"/>
          <w:sz w:val="22"/>
          <w:szCs w:val="22"/>
        </w:rPr>
      </w:pPr>
      <w:r>
        <w:rPr>
          <w:rFonts w:ascii="Tahoma" w:eastAsia="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14:paraId="0D5B1608"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VI.</w:t>
      </w:r>
      <w:r>
        <w:rPr>
          <w:rFonts w:ascii="Tahoma" w:eastAsia="Tahoma" w:hAnsi="Tahoma" w:cs="Tahoma"/>
          <w:b/>
          <w:sz w:val="22"/>
          <w:szCs w:val="22"/>
        </w:rPr>
        <w:br/>
        <w:t>Platební podmínky</w:t>
      </w:r>
    </w:p>
    <w:p w14:paraId="7A68EC2C"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Zálohy na platby nejsou sjednány.</w:t>
      </w:r>
    </w:p>
    <w:p w14:paraId="263947D3"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Podkladem pro úhradu ceny za dílo budou faktury, které budou mít náležitosti daňového dokladu a náležitosti stanovené dalšími obecně závaznými právními předpisy (dále jen „faktura“). Kromě náležitostí stanovených platnými právními předpisy pro daňový doklad bude zhotovitel povinen ve faktuře uvést i tyto údaje:</w:t>
      </w:r>
    </w:p>
    <w:p w14:paraId="7E853C98" w14:textId="77777777" w:rsidR="00930633" w:rsidRDefault="006A7A1E">
      <w:pPr>
        <w:widowControl w:val="0"/>
        <w:numPr>
          <w:ilvl w:val="2"/>
          <w:numId w:val="1"/>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číslo smlouvy objednatele, IČO objednatele,</w:t>
      </w:r>
    </w:p>
    <w:p w14:paraId="58729658" w14:textId="77777777" w:rsidR="00930633" w:rsidRDefault="006A7A1E">
      <w:pPr>
        <w:widowControl w:val="0"/>
        <w:numPr>
          <w:ilvl w:val="2"/>
          <w:numId w:val="1"/>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předmět smlouvy, tj. text „zhotovení stavby – Celková oprava střechy“</w:t>
      </w:r>
    </w:p>
    <w:p w14:paraId="3EFE8303" w14:textId="77777777" w:rsidR="00930633" w:rsidRDefault="006A7A1E">
      <w:pPr>
        <w:widowControl w:val="0"/>
        <w:numPr>
          <w:ilvl w:val="2"/>
          <w:numId w:val="1"/>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označení banky a číslo zveřejněného účtu, na který musí být zaplaceno,</w:t>
      </w:r>
    </w:p>
    <w:p w14:paraId="44F4EA26" w14:textId="77777777" w:rsidR="00930633" w:rsidRDefault="006A7A1E">
      <w:pPr>
        <w:widowControl w:val="0"/>
        <w:numPr>
          <w:ilvl w:val="2"/>
          <w:numId w:val="1"/>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lhůtu splatnosti faktury,</w:t>
      </w:r>
    </w:p>
    <w:p w14:paraId="02C78867" w14:textId="77777777" w:rsidR="00930633" w:rsidRDefault="006A7A1E">
      <w:pPr>
        <w:widowControl w:val="0"/>
        <w:numPr>
          <w:ilvl w:val="2"/>
          <w:numId w:val="1"/>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označení osoby, která fakturu vyhotovila, včetně jejího podpisu a kontaktního telefonu,</w:t>
      </w:r>
    </w:p>
    <w:p w14:paraId="3BC88DAB" w14:textId="77777777" w:rsidR="00930633" w:rsidRDefault="006A7A1E">
      <w:pPr>
        <w:widowControl w:val="0"/>
        <w:numPr>
          <w:ilvl w:val="2"/>
          <w:numId w:val="1"/>
        </w:numPr>
        <w:tabs>
          <w:tab w:val="left" w:pos="709"/>
        </w:tabs>
        <w:spacing w:before="60"/>
        <w:ind w:left="714" w:hanging="357"/>
        <w:jc w:val="both"/>
        <w:rPr>
          <w:rFonts w:ascii="Tahoma" w:eastAsia="Tahoma" w:hAnsi="Tahoma" w:cs="Tahoma"/>
          <w:sz w:val="22"/>
          <w:szCs w:val="22"/>
        </w:rPr>
      </w:pPr>
      <w:r>
        <w:rPr>
          <w:rFonts w:ascii="Tahoma" w:eastAsia="Tahoma" w:hAnsi="Tahoma" w:cs="Tahoma"/>
          <w:sz w:val="22"/>
          <w:szCs w:val="22"/>
        </w:rPr>
        <w:t>přílohou konečné faktury bude protokol o předání a převzetí díla dle této smlouvy, obsahující prohlášení objednatele, že dílo přejímá. Součástí konečné faktury bude rekapitulace vystavených faktur a rekapitulace veškerých provedených prací, která bude zpracována v souladu s odsouhlaseným soupisem prací.</w:t>
      </w:r>
    </w:p>
    <w:p w14:paraId="17EFA015" w14:textId="0583163D"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V souladu s ustanovením zákona o DPH sjednávají smluvní strany </w:t>
      </w:r>
      <w:r>
        <w:rPr>
          <w:rFonts w:ascii="Tahoma" w:eastAsia="Tahoma" w:hAnsi="Tahoma" w:cs="Tahoma"/>
          <w:b/>
          <w:sz w:val="22"/>
          <w:szCs w:val="22"/>
          <w:u w:val="single"/>
        </w:rPr>
        <w:t>dílčí plnění v rozsahu skutečně provedeného plnění za kalendářní měsíc</w:t>
      </w:r>
      <w:r>
        <w:rPr>
          <w:rFonts w:ascii="Tahoma" w:eastAsia="Tahoma" w:hAnsi="Tahoma" w:cs="Tahoma"/>
          <w:sz w:val="22"/>
          <w:szCs w:val="22"/>
        </w:rPr>
        <w:t xml:space="preserve">. Dílčí plnění odsouhlasené za objednatele podpisem osoby vykonávající technický dozor stavebníka v soupisu skutečně provedených prací a zjišťovacím protokolu, včetně dohody o ocenění, se považuje za samostatné zdanitelné plnění uskutečněné poslední pracovní den měsíce. Zhotovitel (plátce DPH) vystaví na měsíční zdanitelné plnění fakturu, jejíž nedílnou součástí bude soupis provedených prací a zjišťovací protokol </w:t>
      </w:r>
      <w:r w:rsidR="004277E5">
        <w:rPr>
          <w:rFonts w:ascii="Tahoma" w:eastAsia="Tahoma" w:hAnsi="Tahoma" w:cs="Tahoma"/>
          <w:sz w:val="22"/>
          <w:szCs w:val="22"/>
        </w:rPr>
        <w:t>–</w:t>
      </w:r>
      <w:r>
        <w:rPr>
          <w:rFonts w:ascii="Tahoma" w:eastAsia="Tahoma" w:hAnsi="Tahoma" w:cs="Tahoma"/>
          <w:sz w:val="22"/>
          <w:szCs w:val="22"/>
        </w:rPr>
        <w:t xml:space="preserve"> obojí podepsané zhotovitelem a odsouhlasené osobou vykonávající technický dozor stavebníka.</w:t>
      </w:r>
    </w:p>
    <w:p w14:paraId="5EDD10A1"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lastRenderedPageBreak/>
        <w:t>V případě dodatečných prací fakturovaných na základě dodatků uzavřených k této smlouvě (vícepráce) bude soupis těchto prací tvořit samostatnou přílohu faktury.</w:t>
      </w:r>
    </w:p>
    <w:p w14:paraId="61D3E9DF"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b/>
          <w:sz w:val="22"/>
          <w:szCs w:val="22"/>
          <w:u w:val="single"/>
        </w:rPr>
        <w:t>Lhůta splatnosti jednotlivých faktur</w:t>
      </w:r>
      <w:r>
        <w:rPr>
          <w:rFonts w:ascii="Tahoma" w:eastAsia="Tahoma" w:hAnsi="Tahoma" w:cs="Tahoma"/>
          <w:sz w:val="22"/>
          <w:szCs w:val="22"/>
        </w:rPr>
        <w:t xml:space="preserve"> je dohodou stanovena na </w:t>
      </w:r>
      <w:r>
        <w:rPr>
          <w:rFonts w:ascii="Tahoma" w:eastAsia="Tahoma" w:hAnsi="Tahoma" w:cs="Tahoma"/>
          <w:b/>
          <w:sz w:val="22"/>
          <w:szCs w:val="22"/>
          <w:u w:val="single"/>
        </w:rPr>
        <w:t>30 kalendářních dnů</w:t>
      </w:r>
      <w:r>
        <w:rPr>
          <w:rFonts w:ascii="Tahoma" w:eastAsia="Tahoma" w:hAnsi="Tahoma" w:cs="Tahoma"/>
          <w:sz w:val="22"/>
          <w:szCs w:val="22"/>
        </w:rPr>
        <w:t xml:space="preserve"> ode dne jejich doručení objednateli.</w:t>
      </w:r>
    </w:p>
    <w:p w14:paraId="19BFF3BE"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Doručení faktury se provede osobně na sekretariátě příspěvkové organizace oproti podpisu potvrzující převzetí, doručenkou prostřednictvím provozovatele poštovních služeb nebo prostřednictvím datové schránky.</w:t>
      </w:r>
    </w:p>
    <w:p w14:paraId="73F690CB"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Objednatel je oprávněn vadnou fakturu před uplynutím lhůty splatnosti vrátit druhé smluvní straně bez zaplacení k provedení opravy v těchto případech:</w:t>
      </w:r>
    </w:p>
    <w:p w14:paraId="551DB49B" w14:textId="77777777" w:rsidR="00930633" w:rsidRDefault="006A7A1E">
      <w:pPr>
        <w:widowControl w:val="0"/>
        <w:numPr>
          <w:ilvl w:val="0"/>
          <w:numId w:val="30"/>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nebude-li faktura obsahovat některou povinnou nebo dohodnutou náležitost nebo bude-li chybně vyúčtována cena za dílo,</w:t>
      </w:r>
    </w:p>
    <w:p w14:paraId="6FA677B2" w14:textId="77777777" w:rsidR="00930633" w:rsidRDefault="006A7A1E">
      <w:pPr>
        <w:widowControl w:val="0"/>
        <w:numPr>
          <w:ilvl w:val="0"/>
          <w:numId w:val="30"/>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budou-li vyúčtovány práce, které nebyly provedeny či nebyly potvrzeny oprávněným zástupcem objednatele,</w:t>
      </w:r>
    </w:p>
    <w:p w14:paraId="604ADC40" w14:textId="77777777" w:rsidR="00930633" w:rsidRDefault="006A7A1E">
      <w:pPr>
        <w:widowControl w:val="0"/>
        <w:numPr>
          <w:ilvl w:val="0"/>
          <w:numId w:val="30"/>
        </w:numPr>
        <w:tabs>
          <w:tab w:val="left" w:pos="714"/>
        </w:tabs>
        <w:spacing w:before="60"/>
        <w:ind w:left="714" w:hanging="357"/>
        <w:jc w:val="both"/>
        <w:rPr>
          <w:rFonts w:ascii="Tahoma" w:eastAsia="Tahoma" w:hAnsi="Tahoma" w:cs="Tahoma"/>
          <w:sz w:val="22"/>
          <w:szCs w:val="22"/>
        </w:rPr>
      </w:pPr>
      <w:r>
        <w:rPr>
          <w:rFonts w:ascii="Tahoma" w:eastAsia="Tahoma" w:hAnsi="Tahoma" w:cs="Tahoma"/>
          <w:sz w:val="22"/>
          <w:szCs w:val="22"/>
        </w:rPr>
        <w:t>bude-li DPH vyúčtována v nesprávné výši.</w:t>
      </w:r>
    </w:p>
    <w:p w14:paraId="32F0755E" w14:textId="77777777" w:rsidR="00930633" w:rsidRDefault="006A7A1E">
      <w:pPr>
        <w:widowControl w:val="0"/>
        <w:pBdr>
          <w:top w:val="nil"/>
          <w:left w:val="nil"/>
          <w:bottom w:val="nil"/>
          <w:right w:val="nil"/>
          <w:between w:val="nil"/>
        </w:pBdr>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Ve vrácené faktuře objednatel vyznačí důvod vrácení. Zhotovitel provede opravu faktury a znovu ji doručí objednateli. Vrátí-li objednatel vadnou fakturu zhotoviteli, přestává běžet původní lhůta splatnosti. Nová lhůta splatnosti běží opět ode dne doručení opravené faktury objednateli. Zhotovitel je povinen doručit objednateli opravenou fakturu do 3 dnů po obdržení objednatelem vrácené vadné faktury.</w:t>
      </w:r>
    </w:p>
    <w:p w14:paraId="4DD36320"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Povinnost zaplatit cenu za dílo je splněna dnem odepsání příslušné částky z účtu objednatele.</w:t>
      </w:r>
    </w:p>
    <w:p w14:paraId="418EA382"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Objednatel je oprávněn pozastavit financování v případě, že zhotovitel bezdůvodně přeruší práce nebo práce bude provádět v rozporu s projektovou dokumentací, touto</w:t>
      </w:r>
      <w:r>
        <w:rPr>
          <w:rFonts w:ascii="Tahoma" w:eastAsia="Tahoma" w:hAnsi="Tahoma" w:cs="Tahoma"/>
          <w:color w:val="FF0000"/>
          <w:sz w:val="22"/>
          <w:szCs w:val="22"/>
        </w:rPr>
        <w:t xml:space="preserve"> </w:t>
      </w:r>
      <w:r>
        <w:rPr>
          <w:rFonts w:ascii="Tahoma" w:eastAsia="Tahoma" w:hAnsi="Tahoma" w:cs="Tahoma"/>
          <w:sz w:val="22"/>
          <w:szCs w:val="22"/>
        </w:rPr>
        <w:t>smlouvou nebo pokyny objednatele.</w:t>
      </w:r>
    </w:p>
    <w:p w14:paraId="182386C0"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highlight w:val="white"/>
        </w:rPr>
        <w:t>Objednatel, příjemce plnění, prohlašuje, že plnění, které je předmětem smlouvy, nepoužije pro svou ekonomickou činnost, ale výlučně pro účely související s jeho činností při výkonu veřejné správy, při níž se nepovažuje za osobu povinnou k dani (viz § 5 odst. 3 zákona o DPH). Z uvedeného důvodu se na toto plnění nevztahuje režim přenesení daňové povinnosti dle § 92e uvedeného zákona a zhotovitelem bude vystavena faktura za zdanitelné plnění včetně daně z přidané hodnoty. </w:t>
      </w:r>
    </w:p>
    <w:p w14:paraId="25F52308" w14:textId="77777777" w:rsidR="00930633" w:rsidRDefault="006A7A1E">
      <w:pPr>
        <w:widowControl w:val="0"/>
        <w:numPr>
          <w:ilvl w:val="1"/>
          <w:numId w:val="16"/>
        </w:numPr>
        <w:spacing w:before="120"/>
        <w:ind w:left="357" w:hanging="357"/>
        <w:jc w:val="both"/>
        <w:rPr>
          <w:rFonts w:ascii="Tahoma" w:eastAsia="Tahoma" w:hAnsi="Tahoma" w:cs="Tahoma"/>
          <w:sz w:val="22"/>
          <w:szCs w:val="22"/>
        </w:rPr>
      </w:pPr>
      <w:r>
        <w:rPr>
          <w:rFonts w:ascii="Tahoma" w:eastAsia="Tahoma" w:hAnsi="Tahoma" w:cs="Tahoma"/>
          <w:sz w:val="22"/>
          <w:szCs w:val="22"/>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84DB4FC" w14:textId="77777777" w:rsidR="00930633" w:rsidRDefault="006A7A1E">
      <w:pPr>
        <w:numPr>
          <w:ilvl w:val="0"/>
          <w:numId w:val="19"/>
        </w:numPr>
        <w:spacing w:before="60"/>
        <w:ind w:left="714" w:hanging="357"/>
        <w:jc w:val="both"/>
        <w:rPr>
          <w:rFonts w:ascii="Tahoma" w:eastAsia="Tahoma" w:hAnsi="Tahoma" w:cs="Tahoma"/>
          <w:sz w:val="22"/>
          <w:szCs w:val="22"/>
        </w:rPr>
      </w:pPr>
      <w:r>
        <w:rPr>
          <w:rFonts w:ascii="Tahoma" w:eastAsia="Tahoma" w:hAnsi="Tahoma" w:cs="Tahoma"/>
          <w:sz w:val="22"/>
          <w:szCs w:val="22"/>
        </w:rPr>
        <w:t>zhotovitel bude ke dni poskytnutí úplaty nebo ke dni uskutečnění zdanitelného plnění zveřejněn v aplikaci „Registr DPH“ jako nespolehlivý plátce, nebo</w:t>
      </w:r>
    </w:p>
    <w:p w14:paraId="68250189" w14:textId="77777777" w:rsidR="00930633" w:rsidRDefault="006A7A1E">
      <w:pPr>
        <w:numPr>
          <w:ilvl w:val="0"/>
          <w:numId w:val="19"/>
        </w:numPr>
        <w:spacing w:before="60"/>
        <w:ind w:left="714" w:hanging="357"/>
        <w:jc w:val="both"/>
        <w:rPr>
          <w:rFonts w:ascii="Tahoma" w:eastAsia="Tahoma" w:hAnsi="Tahoma" w:cs="Tahoma"/>
          <w:sz w:val="22"/>
          <w:szCs w:val="22"/>
        </w:rPr>
      </w:pPr>
      <w:r>
        <w:rPr>
          <w:rFonts w:ascii="Tahoma" w:eastAsia="Tahoma" w:hAnsi="Tahoma" w:cs="Tahoma"/>
          <w:sz w:val="22"/>
          <w:szCs w:val="22"/>
        </w:rPr>
        <w:t>zhotovitel bude ke dni poskytnutí úplaty nebo ke dni uskutečnění zdanitelného plnění v insolvenčním řízení, nebo</w:t>
      </w:r>
    </w:p>
    <w:p w14:paraId="6EB8C460" w14:textId="77777777" w:rsidR="00930633" w:rsidRDefault="006A7A1E">
      <w:pPr>
        <w:numPr>
          <w:ilvl w:val="0"/>
          <w:numId w:val="19"/>
        </w:numPr>
        <w:spacing w:before="60"/>
        <w:ind w:left="714" w:hanging="357"/>
        <w:jc w:val="both"/>
        <w:rPr>
          <w:rFonts w:ascii="Tahoma" w:eastAsia="Tahoma" w:hAnsi="Tahoma" w:cs="Tahoma"/>
          <w:sz w:val="22"/>
          <w:szCs w:val="22"/>
        </w:rPr>
      </w:pPr>
      <w:r>
        <w:rPr>
          <w:rFonts w:ascii="Tahoma" w:eastAsia="Tahoma" w:hAnsi="Tahoma" w:cs="Tahoma"/>
          <w:sz w:val="22"/>
          <w:szCs w:val="22"/>
        </w:rPr>
        <w:t>bankovní účet zhotovitele určený k úhradě plnění uvedený na faktuře nebude správcem daně zveřejněn v aplikaci „Registr DPH“.</w:t>
      </w:r>
    </w:p>
    <w:p w14:paraId="41528E63" w14:textId="77777777"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172D3B04"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lastRenderedPageBreak/>
        <w:t>VII.</w:t>
      </w:r>
      <w:r>
        <w:rPr>
          <w:rFonts w:ascii="Tahoma" w:eastAsia="Tahoma" w:hAnsi="Tahoma" w:cs="Tahoma"/>
          <w:b/>
          <w:sz w:val="22"/>
          <w:szCs w:val="22"/>
        </w:rPr>
        <w:br/>
        <w:t>Jakost díla</w:t>
      </w:r>
    </w:p>
    <w:p w14:paraId="3D3DD422" w14:textId="77777777" w:rsidR="00930633" w:rsidRDefault="006A7A1E">
      <w:pPr>
        <w:widowControl w:val="0"/>
        <w:numPr>
          <w:ilvl w:val="0"/>
          <w:numId w:val="3"/>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7FFE15D" w14:textId="77777777" w:rsidR="00930633" w:rsidRDefault="006A7A1E">
      <w:pPr>
        <w:widowControl w:val="0"/>
        <w:numPr>
          <w:ilvl w:val="0"/>
          <w:numId w:val="3"/>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se dohodly, že bude-li v rámci díla dodáváno zboží (spotřebiče, nábytek apod.), toto bude dodáno v I. jakosti.</w:t>
      </w:r>
    </w:p>
    <w:p w14:paraId="7E756B6C" w14:textId="77777777" w:rsidR="00930633" w:rsidRDefault="006A7A1E">
      <w:pPr>
        <w:widowControl w:val="0"/>
        <w:numPr>
          <w:ilvl w:val="0"/>
          <w:numId w:val="3"/>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Jakost dodávaných materiálů a konstrukcí bude dokladována předepsaným způsobem při kontrolních prohlídkách a při předání a převzetí díla.</w:t>
      </w:r>
    </w:p>
    <w:p w14:paraId="79A708BD"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VIII.</w:t>
      </w:r>
      <w:r>
        <w:rPr>
          <w:rFonts w:ascii="Tahoma" w:eastAsia="Tahoma" w:hAnsi="Tahoma" w:cs="Tahoma"/>
          <w:b/>
          <w:sz w:val="22"/>
          <w:szCs w:val="22"/>
        </w:rPr>
        <w:br/>
        <w:t>Staveniště</w:t>
      </w:r>
    </w:p>
    <w:p w14:paraId="18073A44"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Objednatel předá a zhotovitel převezme staveniště </w:t>
      </w:r>
      <w:r>
        <w:rPr>
          <w:rFonts w:ascii="Tahoma" w:eastAsia="Tahoma" w:hAnsi="Tahoma" w:cs="Tahoma"/>
          <w:b/>
          <w:color w:val="000000"/>
          <w:sz w:val="22"/>
          <w:szCs w:val="22"/>
          <w:u w:val="single"/>
        </w:rPr>
        <w:t>nejpozději do 10 kalendářních dnů od nabytí účinnosti této smlouvy</w:t>
      </w:r>
      <w:r>
        <w:rPr>
          <w:rFonts w:ascii="Tahoma" w:eastAsia="Tahoma" w:hAnsi="Tahoma" w:cs="Tahoma"/>
          <w:color w:val="000000"/>
          <w:sz w:val="22"/>
          <w:szCs w:val="22"/>
        </w:rPr>
        <w:t xml:space="preserve">, nedohodnou-li se smluvní strany, zejména s ohledem na klimatické podmínky, písemně jinak. </w:t>
      </w:r>
    </w:p>
    <w:p w14:paraId="68530310"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Dohoda o změně termínu předání a převzetí staveniště bude učiněna formou zápisu ve stavebním deníku nebo zápisu ze společného jednání smluvních stran v rámci přípravy realizace stavby,</w:t>
      </w:r>
      <w:r>
        <w:rPr>
          <w:rFonts w:ascii="Tahoma" w:eastAsia="Tahoma" w:hAnsi="Tahoma" w:cs="Tahoma"/>
          <w:color w:val="000000"/>
        </w:rPr>
        <w:t xml:space="preserve"> </w:t>
      </w:r>
      <w:r>
        <w:rPr>
          <w:rFonts w:ascii="Tahoma" w:eastAsia="Tahoma" w:hAnsi="Tahoma" w:cs="Tahoma"/>
          <w:color w:val="000000"/>
          <w:sz w:val="22"/>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14:paraId="53A97E23"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O předání a převzetí staveniště vyhotoví smluvní strany zápis. Při předání staveniště objednatel předá zhotoviteli 1 vyhotovení projektové dokumentace stavby,</w:t>
      </w:r>
      <w:r>
        <w:rPr>
          <w:rFonts w:ascii="Tahoma" w:eastAsia="Tahoma" w:hAnsi="Tahoma" w:cs="Tahoma"/>
          <w:color w:val="000000"/>
          <w:sz w:val="22"/>
          <w:szCs w:val="22"/>
          <w:highlight w:val="white"/>
        </w:rPr>
        <w:t xml:space="preserve"> dále ověřenou dokumentaci ze stavebního řízení a štítek „STAVBA POVOLENA“</w:t>
      </w:r>
      <w:r>
        <w:rPr>
          <w:rFonts w:ascii="Tahoma" w:eastAsia="Tahoma" w:hAnsi="Tahoma" w:cs="Tahoma"/>
          <w:color w:val="000000"/>
          <w:sz w:val="22"/>
          <w:szCs w:val="22"/>
        </w:rPr>
        <w:t>.</w:t>
      </w:r>
    </w:p>
    <w:p w14:paraId="2858F230"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14:paraId="774FDD5F"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p>
    <w:p w14:paraId="4DEC7FB8"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je povinen zajistit hlídání staveniště. Náklady na ostrahu jsou již zahrnuty v ceně za dílo.</w:t>
      </w:r>
    </w:p>
    <w:p w14:paraId="04EC9994"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se zavazuje zcela vyklidit a vyčistit staveniště do 14 dnů od provedení díla. Při nedodržení tohoto termínu se zhotovitel zavazuje uhradit objednateli veškeré náklady a škody, které mu tím vznikly.</w:t>
      </w:r>
    </w:p>
    <w:p w14:paraId="03CC6D2E"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14:paraId="548529D8" w14:textId="77777777" w:rsidR="00930633" w:rsidRDefault="006A7A1E">
      <w:pPr>
        <w:numPr>
          <w:ilvl w:val="3"/>
          <w:numId w:val="1"/>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lastRenderedPageBreak/>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13A31CC9"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IX.</w:t>
      </w:r>
      <w:r>
        <w:rPr>
          <w:rFonts w:ascii="Tahoma" w:eastAsia="Tahoma" w:hAnsi="Tahoma" w:cs="Tahoma"/>
          <w:b/>
          <w:sz w:val="22"/>
          <w:szCs w:val="22"/>
        </w:rPr>
        <w:br/>
        <w:t>Provádění díla, práva a povinnosti smluvních stran</w:t>
      </w:r>
    </w:p>
    <w:p w14:paraId="73941246"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w:t>
      </w:r>
    </w:p>
    <w:p w14:paraId="128DFDAB" w14:textId="77777777" w:rsidR="00930633" w:rsidRDefault="006A7A1E">
      <w:pPr>
        <w:widowControl w:val="0"/>
        <w:numPr>
          <w:ilvl w:val="1"/>
          <w:numId w:val="6"/>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6C4954DF" w14:textId="77777777" w:rsidR="00930633" w:rsidRDefault="006A7A1E">
      <w:pPr>
        <w:widowControl w:val="0"/>
        <w:numPr>
          <w:ilvl w:val="1"/>
          <w:numId w:val="6"/>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dodržovat při provádění díla ujednání této smlouvy, řídit se podklady a pokyny objednatele a poskytnout mu požadovanou dokumentaci a informace,</w:t>
      </w:r>
    </w:p>
    <w:p w14:paraId="5449E15A" w14:textId="77777777" w:rsidR="00930633" w:rsidRDefault="006A7A1E">
      <w:pPr>
        <w:widowControl w:val="0"/>
        <w:numPr>
          <w:ilvl w:val="1"/>
          <w:numId w:val="6"/>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účastnit se na základě pozvánky objednatele všech jednání týkajících se předmětného díla,</w:t>
      </w:r>
    </w:p>
    <w:p w14:paraId="31571ABB" w14:textId="77777777" w:rsidR="00930633" w:rsidRDefault="006A7A1E">
      <w:pPr>
        <w:widowControl w:val="0"/>
        <w:numPr>
          <w:ilvl w:val="1"/>
          <w:numId w:val="6"/>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b/>
          <w:color w:val="000000"/>
          <w:sz w:val="22"/>
          <w:szCs w:val="22"/>
          <w:u w:val="single"/>
        </w:rPr>
        <w:t>do 7 dnů od předání staveniště zpracovat a objednateli předat podrobný harmonogram výstavby</w:t>
      </w:r>
      <w:r>
        <w:rPr>
          <w:rFonts w:ascii="Tahoma" w:eastAsia="Tahoma" w:hAnsi="Tahoma" w:cs="Tahoma"/>
          <w:color w:val="000000"/>
          <w:sz w:val="22"/>
          <w:szCs w:val="22"/>
        </w:rPr>
        <w:t>. Zhotovitel je povinen harmonogram výstavby průběžně aktualizovat a aktualizace neprodleně předkládat osobě vykonávající technický dozor stavebníka a objednateli,</w:t>
      </w:r>
    </w:p>
    <w:p w14:paraId="75A93406" w14:textId="77777777" w:rsidR="00930633" w:rsidRDefault="006A7A1E">
      <w:pPr>
        <w:widowControl w:val="0"/>
        <w:numPr>
          <w:ilvl w:val="1"/>
          <w:numId w:val="6"/>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dbát při provádění díla na ochranu životního prostředí a dodržovat platné technické, bezpečnostní, zdravotní, hygienické a jiné předpisy, včetně předpisů týkajících se ochrany životního prostředí,</w:t>
      </w:r>
    </w:p>
    <w:p w14:paraId="773DBDF1" w14:textId="77777777" w:rsidR="00930633" w:rsidRDefault="006A7A1E">
      <w:pPr>
        <w:widowControl w:val="0"/>
        <w:numPr>
          <w:ilvl w:val="1"/>
          <w:numId w:val="6"/>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a jejich odsouhlasení osobou vykonávající technický dozor stavebníka není zhotovitel oprávněn započít s osazováním příslušných výrobků do stavby.</w:t>
      </w:r>
    </w:p>
    <w:p w14:paraId="16ACB8D2" w14:textId="77777777" w:rsidR="00930633" w:rsidRDefault="006A7A1E">
      <w:pPr>
        <w:widowControl w:val="0"/>
        <w:numPr>
          <w:ilvl w:val="0"/>
          <w:numId w:val="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Zhotovitel je povinen informovat objednatele a zároveň osobu vykonávající technický dozor stavebníka o skutečnostech majících vliv na plnění této smlouvy, a to neprodleně, nejpozději následující pracovní den poté, kdy příslušná skutečnost nastane nebo zhotovitel zjistí, že by nastat mohla. Informace dle předchozí věty budou objednateli zaslány elektronickou poštou na adresu: </w:t>
      </w:r>
      <w:hyperlink r:id="rId9">
        <w:r>
          <w:rPr>
            <w:rFonts w:ascii="Tahoma" w:eastAsia="Tahoma" w:hAnsi="Tahoma" w:cs="Tahoma"/>
            <w:color w:val="0000FF"/>
            <w:sz w:val="22"/>
            <w:szCs w:val="22"/>
            <w:u w:val="single"/>
          </w:rPr>
          <w:t>ddradkov@dd-radkov.cz</w:t>
        </w:r>
      </w:hyperlink>
      <w:r>
        <w:rPr>
          <w:rFonts w:ascii="Tahoma" w:eastAsia="Tahoma" w:hAnsi="Tahoma" w:cs="Tahoma"/>
          <w:color w:val="000000"/>
          <w:sz w:val="22"/>
          <w:szCs w:val="22"/>
        </w:rPr>
        <w:t xml:space="preserve"> a na adresu </w:t>
      </w:r>
      <w:hyperlink r:id="rId10">
        <w:r>
          <w:rPr>
            <w:rFonts w:ascii="Tahoma" w:eastAsia="Tahoma" w:hAnsi="Tahoma" w:cs="Tahoma"/>
            <w:color w:val="0000FF"/>
            <w:sz w:val="22"/>
            <w:szCs w:val="22"/>
            <w:u w:val="single"/>
          </w:rPr>
          <w:t>d.vicenik@dd-radkov.cz</w:t>
        </w:r>
      </w:hyperlink>
      <w:r>
        <w:rPr>
          <w:rFonts w:ascii="Tahoma" w:eastAsia="Tahoma" w:hAnsi="Tahoma" w:cs="Tahoma"/>
          <w:color w:val="000000"/>
          <w:sz w:val="22"/>
          <w:szCs w:val="22"/>
        </w:rPr>
        <w:t>. Zhotovitel je povinen informovat objednatele a osobou vykonávající technický dozor stavebníka zejména:</w:t>
      </w:r>
    </w:p>
    <w:p w14:paraId="7B3B03E9" w14:textId="77777777" w:rsidR="00930633" w:rsidRDefault="006A7A1E">
      <w:pPr>
        <w:widowControl w:val="0"/>
        <w:numPr>
          <w:ilvl w:val="0"/>
          <w:numId w:val="25"/>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zjistí-li při provádění díla skryté překážky bránící řádnému provedení díla. Zhotovitel je povinen navrhnout objednateli další postup,</w:t>
      </w:r>
    </w:p>
    <w:p w14:paraId="2212079E" w14:textId="77777777" w:rsidR="00930633" w:rsidRDefault="006A7A1E">
      <w:pPr>
        <w:widowControl w:val="0"/>
        <w:numPr>
          <w:ilvl w:val="0"/>
          <w:numId w:val="25"/>
        </w:numPr>
        <w:pBdr>
          <w:top w:val="nil"/>
          <w:left w:val="nil"/>
          <w:bottom w:val="nil"/>
          <w:right w:val="nil"/>
          <w:between w:val="nil"/>
        </w:pBdr>
        <w:tabs>
          <w:tab w:val="left" w:pos="72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 případné nevhodnosti realizace vyžadovaných prací,</w:t>
      </w:r>
    </w:p>
    <w:p w14:paraId="28BB098C" w14:textId="77777777" w:rsidR="00930633" w:rsidRDefault="006A7A1E">
      <w:pPr>
        <w:widowControl w:val="0"/>
        <w:numPr>
          <w:ilvl w:val="0"/>
          <w:numId w:val="25"/>
        </w:numPr>
        <w:pBdr>
          <w:top w:val="nil"/>
          <w:left w:val="nil"/>
          <w:bottom w:val="nil"/>
          <w:right w:val="nil"/>
          <w:between w:val="nil"/>
        </w:pBdr>
        <w:tabs>
          <w:tab w:val="left" w:pos="720"/>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zjistí-li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14:paraId="2A6A0ED6" w14:textId="77777777" w:rsidR="00930633" w:rsidRDefault="006A7A1E">
      <w:pPr>
        <w:widowControl w:val="0"/>
        <w:numPr>
          <w:ilvl w:val="0"/>
          <w:numId w:val="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w:t>
      </w:r>
      <w:r>
        <w:rPr>
          <w:rFonts w:ascii="Tahoma" w:eastAsia="Tahoma" w:hAnsi="Tahoma" w:cs="Tahoma"/>
          <w:color w:val="000000"/>
          <w:sz w:val="22"/>
          <w:szCs w:val="22"/>
        </w:rPr>
        <w:lastRenderedPageBreak/>
        <w:t>na předmět a cenu díla zhotovitel předá bez zbytečného odkladu objednateli.</w:t>
      </w:r>
    </w:p>
    <w:p w14:paraId="41C7EC74"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w:t>
      </w:r>
    </w:p>
    <w:p w14:paraId="2DC6E746"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zajistí stavbu tak, aby nedošlo k ohrožování, nadměrnému nebo zbytečnému obtěžování okolí stavby, k omezování práv a právem chráněných zájmů vlastníků sousedních nemovitostí, ke znečištění komunikací apod.</w:t>
      </w:r>
    </w:p>
    <w:p w14:paraId="42A326B2" w14:textId="77777777" w:rsidR="00930633" w:rsidRDefault="006A7A1E">
      <w:pPr>
        <w:widowControl w:val="0"/>
        <w:numPr>
          <w:ilvl w:val="0"/>
          <w:numId w:val="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nese odpovědnost původce odpadů, zavazuje se nezpůsobovat únik ropných, toxických či jiných škodlivých látek na stavbě.</w:t>
      </w:r>
    </w:p>
    <w:p w14:paraId="08105255"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14:paraId="75334E48"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provedené stavební práce, zařizovací předměty a výrobky zabezpečit před poškozením a krádežemi až do předání díla k užívání objednateli, a to na vlastní náklady.</w:t>
      </w:r>
    </w:p>
    <w:p w14:paraId="4C4F2454"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14:paraId="1331943E"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realizovat dílo prostřednictvím osob, kterými byla v rámci zadávacího řízení na výběr zhotovitele stavby prokazována kvalifikace (dále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14:paraId="7010CD50"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4FA15825"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realizovat práce vyžadující zvláštní způsobilost nebo povolení podle příslušných předpisů osobami, které tuto podmínku splňují.</w:t>
      </w:r>
    </w:p>
    <w:p w14:paraId="7BBF5470"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nejméně 15 pracovních dnů předem oznámí správcům sítí a osobě vykonávající technický dozor stavebníka práci v ochranném pásmu či křížení těchto sítí ke kontrole průběhu prací a převzetí před zpětným zásypem.</w:t>
      </w:r>
    </w:p>
    <w:p w14:paraId="76173416"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srozuměn s tím, že uhradí jakoukoliv opravu nebo výměnu plynoucí ze zhotovitelem zaviněného poškození inženýrské sítě. Zhotovitel si je rovněž vědom toho, že nese veškerá rizika a náhrady škod z toho plynoucí.</w:t>
      </w:r>
    </w:p>
    <w:p w14:paraId="7336234E"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je povinen do 7 dnů od nabytí účinnosti této smlouvy objednateli a koordinátorovi BOZP písemně sdělit veškeré údaje, které jsou předmětem oznámení </w:t>
      </w:r>
      <w:r>
        <w:rPr>
          <w:rFonts w:ascii="Tahoma" w:eastAsia="Tahoma" w:hAnsi="Tahoma" w:cs="Tahoma"/>
          <w:color w:val="000000"/>
          <w:sz w:val="22"/>
          <w:szCs w:val="22"/>
        </w:rPr>
        <w:lastRenderedPageBreak/>
        <w:t>o zahájení prací minimálně v rozsahu „Přílohy č. 4 k nařízení vlády č. 591/2006 Sb., o bližších minimálních požadavcích na bezpečnost a ochranu zdraví při práci na staveništích“.</w:t>
      </w:r>
    </w:p>
    <w:p w14:paraId="7EF55627"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14:paraId="24F708E3"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341CA38A"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Bourací práce způsobující hluk nebo prach budou realizovány pouze po předchozím oznámení objednateli.</w:t>
      </w:r>
    </w:p>
    <w:p w14:paraId="49BAAC04" w14:textId="77777777" w:rsidR="00930633" w:rsidRDefault="006A7A1E">
      <w:pPr>
        <w:widowControl w:val="0"/>
        <w:numPr>
          <w:ilvl w:val="0"/>
          <w:numId w:val="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je povinen umožnit výkon technického dozoru stavebníka, autorského dozoru projektanta a výkon činnosti koordinátora BOZP a umožnit osobám, které je vykonávají, vstup na stavbu a staveniště.</w:t>
      </w:r>
    </w:p>
    <w:p w14:paraId="1965E8DA" w14:textId="77777777" w:rsidR="00930633" w:rsidRDefault="006A7A1E">
      <w:pPr>
        <w:widowControl w:val="0"/>
        <w:numPr>
          <w:ilvl w:val="0"/>
          <w:numId w:val="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ani osoba s ním propojená nesmí za objednatele vykonávat inženýrsko-investorskou činnost na stavbě (technický dozor stavebníka).</w:t>
      </w:r>
    </w:p>
    <w:p w14:paraId="75A2AD09" w14:textId="77777777" w:rsidR="00930633" w:rsidRDefault="006A7A1E">
      <w:pPr>
        <w:widowControl w:val="0"/>
        <w:pBdr>
          <w:top w:val="nil"/>
          <w:left w:val="nil"/>
          <w:bottom w:val="nil"/>
          <w:right w:val="nil"/>
          <w:between w:val="nil"/>
        </w:pBdr>
        <w:spacing w:before="120"/>
        <w:ind w:left="357" w:hanging="357"/>
        <w:jc w:val="both"/>
        <w:rPr>
          <w:rFonts w:ascii="Tahoma" w:eastAsia="Tahoma" w:hAnsi="Tahoma" w:cs="Tahoma"/>
          <w:smallCaps/>
          <w:color w:val="000000"/>
          <w:sz w:val="22"/>
          <w:szCs w:val="22"/>
        </w:rPr>
      </w:pPr>
      <w:r>
        <w:rPr>
          <w:rFonts w:ascii="Tahoma" w:eastAsia="Tahoma" w:hAnsi="Tahoma" w:cs="Tahoma"/>
          <w:smallCaps/>
          <w:color w:val="000000"/>
          <w:sz w:val="22"/>
          <w:szCs w:val="22"/>
        </w:rPr>
        <w:t>KONTROLA PROVÁDĚNÝCH PRACÍ, ORGANIZACE KONTROLNÍCH DNŮ</w:t>
      </w:r>
    </w:p>
    <w:p w14:paraId="7CD53B29"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Kontrola prováděných prací bude realizována:</w:t>
      </w:r>
    </w:p>
    <w:p w14:paraId="1B4B8EB4"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osobou vykonávající technický dozor stavebníka,</w:t>
      </w:r>
    </w:p>
    <w:p w14:paraId="3CAE5E24"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osobou vykonávající činnost autorského dozoru projektanta,</w:t>
      </w:r>
    </w:p>
    <w:p w14:paraId="085E6140"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koordinátorem BOZP,</w:t>
      </w:r>
    </w:p>
    <w:p w14:paraId="27C58362"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orgány státní správy oprávněnými ke kontrole na základě zvláštních předpisů,</w:t>
      </w:r>
    </w:p>
    <w:p w14:paraId="5F4E03BE" w14:textId="77777777" w:rsidR="00930633" w:rsidRDefault="006A7A1E">
      <w:pPr>
        <w:widowControl w:val="0"/>
        <w:pBdr>
          <w:top w:val="nil"/>
          <w:left w:val="nil"/>
          <w:bottom w:val="nil"/>
          <w:right w:val="nil"/>
          <w:between w:val="nil"/>
        </w:pBdr>
        <w:spacing w:before="120"/>
        <w:ind w:left="360"/>
        <w:jc w:val="both"/>
        <w:rPr>
          <w:rFonts w:ascii="Tahoma" w:eastAsia="Tahoma" w:hAnsi="Tahoma" w:cs="Tahoma"/>
          <w:color w:val="000000"/>
          <w:sz w:val="22"/>
          <w:szCs w:val="22"/>
        </w:rPr>
      </w:pPr>
      <w:r>
        <w:rPr>
          <w:rFonts w:ascii="Tahoma" w:eastAsia="Tahoma" w:hAnsi="Tahoma" w:cs="Tahoma"/>
          <w:color w:val="000000"/>
          <w:sz w:val="22"/>
          <w:szCs w:val="22"/>
        </w:rPr>
        <w:t>Dále může provádět kontrolu objednatel a jím pověřené osoby.</w:t>
      </w:r>
    </w:p>
    <w:p w14:paraId="4EF27241" w14:textId="77777777" w:rsidR="00930633" w:rsidRDefault="006A7A1E">
      <w:pPr>
        <w:widowControl w:val="0"/>
        <w:pBdr>
          <w:top w:val="nil"/>
          <w:left w:val="nil"/>
          <w:bottom w:val="nil"/>
          <w:right w:val="nil"/>
          <w:between w:val="nil"/>
        </w:pBdr>
        <w:spacing w:before="120"/>
        <w:ind w:firstLine="357"/>
        <w:jc w:val="both"/>
        <w:rPr>
          <w:rFonts w:ascii="Tahoma" w:eastAsia="Tahoma" w:hAnsi="Tahoma" w:cs="Tahoma"/>
          <w:color w:val="000000"/>
          <w:sz w:val="22"/>
          <w:szCs w:val="22"/>
        </w:rPr>
      </w:pPr>
      <w:r>
        <w:rPr>
          <w:rFonts w:ascii="Tahoma" w:eastAsia="Tahoma" w:hAnsi="Tahoma" w:cs="Tahoma"/>
          <w:color w:val="000000"/>
          <w:sz w:val="22"/>
          <w:szCs w:val="22"/>
        </w:rPr>
        <w:t>Zhotovitel je povinen umožnit uvedeným osobám provedení kontroly realizovaných prací.</w:t>
      </w:r>
    </w:p>
    <w:p w14:paraId="46160679" w14:textId="77777777" w:rsidR="00930633" w:rsidRDefault="006A7A1E">
      <w:pPr>
        <w:widowControl w:val="0"/>
        <w:numPr>
          <w:ilvl w:val="0"/>
          <w:numId w:val="6"/>
        </w:numPr>
        <w:spacing w:before="60"/>
        <w:jc w:val="both"/>
        <w:rPr>
          <w:rFonts w:ascii="Tahoma" w:eastAsia="Tahoma" w:hAnsi="Tahoma" w:cs="Tahoma"/>
          <w:sz w:val="22"/>
          <w:szCs w:val="22"/>
        </w:rPr>
      </w:pPr>
      <w:r>
        <w:rPr>
          <w:rFonts w:ascii="Tahoma" w:eastAsia="Tahoma" w:hAnsi="Tahoma" w:cs="Tahoma"/>
          <w:sz w:val="22"/>
          <w:szCs w:val="22"/>
        </w:rPr>
        <w:t>Osoba vykonávající technický dozor stavebníka a funkci koordinátora BOZP je kromě kontroly provádění díla oprávněna i ke kontrole dokumentace k realizaci stavby vypracované zhotovitelem, kontrole stavebního deníku, kontrole rozpočtů a faktur, kontrole hospodaření s odpady 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p>
    <w:p w14:paraId="56032826"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Kontrola prováděných prací bude realizována zejména v rámci kontrolních dnů, s tím, že:</w:t>
      </w:r>
    </w:p>
    <w:p w14:paraId="52280BA0"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kontrolní dny se budou konat dle potřeby, zpravidla jednou týdně,</w:t>
      </w:r>
    </w:p>
    <w:p w14:paraId="6552E073"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37798820"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kontrolní dny budou řízeny osobou vykonávající technický dozor stavebníka,</w:t>
      </w:r>
    </w:p>
    <w:p w14:paraId="4C680020" w14:textId="77777777" w:rsidR="00930633" w:rsidRDefault="006A7A1E">
      <w:pPr>
        <w:widowControl w:val="0"/>
        <w:numPr>
          <w:ilvl w:val="0"/>
          <w:numId w:val="17"/>
        </w:numPr>
        <w:pBdr>
          <w:top w:val="nil"/>
          <w:left w:val="nil"/>
          <w:bottom w:val="nil"/>
          <w:right w:val="nil"/>
          <w:between w:val="nil"/>
        </w:pBdr>
        <w:spacing w:before="120"/>
        <w:ind w:left="714" w:hanging="357"/>
        <w:jc w:val="both"/>
        <w:rPr>
          <w:rFonts w:ascii="Tahoma" w:eastAsia="Tahoma" w:hAnsi="Tahoma" w:cs="Tahoma"/>
          <w:color w:val="000000"/>
          <w:sz w:val="22"/>
          <w:szCs w:val="22"/>
        </w:rPr>
      </w:pPr>
      <w:r>
        <w:rPr>
          <w:rFonts w:ascii="Tahoma" w:eastAsia="Tahoma" w:hAnsi="Tahoma" w:cs="Tahoma"/>
          <w:color w:val="000000"/>
          <w:sz w:val="22"/>
          <w:szCs w:val="22"/>
        </w:rPr>
        <w:t>z kontrolních dnů budou osobou vykonávající technický dozor stavebníka pořizovány zápisy, které budou zhotoviteli zasílány v elektronické podobě.</w:t>
      </w:r>
    </w:p>
    <w:p w14:paraId="4CD9B6EC"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písemně vyzve osobu vykonávající technický dozor stavebníka nejméně </w:t>
      </w:r>
      <w:r>
        <w:rPr>
          <w:rFonts w:ascii="Tahoma" w:eastAsia="Tahoma" w:hAnsi="Tahoma" w:cs="Tahoma"/>
          <w:color w:val="000000"/>
          <w:sz w:val="22"/>
          <w:szCs w:val="22"/>
        </w:rPr>
        <w:lastRenderedPageBreak/>
        <w:t>3 pracovní dny předem k prověření kvality prací, jež budou dalším postupem při zhotovování díla zakryty.</w:t>
      </w:r>
    </w:p>
    <w:p w14:paraId="574B59C5" w14:textId="77777777" w:rsidR="00930633" w:rsidRDefault="006A7A1E">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V případě, že se na tuto výzvu osoba vykonávající technický dozor stavebníka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0BFB2D6" w14:textId="77777777" w:rsidR="00930633" w:rsidRDefault="006A7A1E">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14:paraId="553C6E2B"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FF00FF"/>
          <w:sz w:val="22"/>
          <w:szCs w:val="22"/>
        </w:rPr>
      </w:pPr>
      <w:r>
        <w:rPr>
          <w:rFonts w:ascii="Tahoma" w:eastAsia="Tahoma" w:hAnsi="Tahoma" w:cs="Tahoma"/>
          <w:color w:val="000000"/>
          <w:sz w:val="22"/>
          <w:szCs w:val="22"/>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14:paraId="0A5B4AD5" w14:textId="77777777" w:rsidR="00930633" w:rsidRDefault="006A7A1E">
      <w:pPr>
        <w:widowControl w:val="0"/>
        <w:numPr>
          <w:ilvl w:val="0"/>
          <w:numId w:val="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6B5278D6" w14:textId="77777777" w:rsidR="00930633" w:rsidRDefault="006A7A1E">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Zhotovitel je povinen zavázat k součinnosti s koordinátorem BOZP všechny své poddodavatele a osoby, které budou provádět činnosti na staveništi.</w:t>
      </w:r>
    </w:p>
    <w:p w14:paraId="55F29111" w14:textId="77777777" w:rsidR="00930633" w:rsidRDefault="006A7A1E">
      <w:pPr>
        <w:widowControl w:val="0"/>
        <w:pBdr>
          <w:top w:val="nil"/>
          <w:left w:val="nil"/>
          <w:bottom w:val="nil"/>
          <w:right w:val="nil"/>
          <w:between w:val="nil"/>
        </w:pBdr>
        <w:spacing w:before="60"/>
        <w:ind w:left="357"/>
        <w:jc w:val="both"/>
        <w:rPr>
          <w:rFonts w:ascii="Tahoma" w:eastAsia="Tahoma" w:hAnsi="Tahoma" w:cs="Tahoma"/>
          <w:color w:val="000000"/>
          <w:sz w:val="22"/>
          <w:szCs w:val="22"/>
        </w:rPr>
      </w:pPr>
      <w:r>
        <w:rPr>
          <w:rFonts w:ascii="Tahoma" w:eastAsia="Tahoma" w:hAnsi="Tahoma" w:cs="Tahoma"/>
          <w:color w:val="000000"/>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55B42599" w14:textId="77777777" w:rsidR="00930633" w:rsidRDefault="006A7A1E">
      <w:pPr>
        <w:widowControl w:val="0"/>
        <w:numPr>
          <w:ilvl w:val="0"/>
          <w:numId w:val="6"/>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7B13320D" w14:textId="77777777" w:rsidR="00930633" w:rsidRDefault="006A7A1E">
      <w:pPr>
        <w:widowControl w:val="0"/>
        <w:numPr>
          <w:ilvl w:val="0"/>
          <w:numId w:val="6"/>
        </w:numPr>
        <w:spacing w:before="120"/>
        <w:jc w:val="both"/>
        <w:rPr>
          <w:rFonts w:ascii="Tahoma" w:eastAsia="Tahoma" w:hAnsi="Tahoma" w:cs="Tahoma"/>
          <w:sz w:val="22"/>
          <w:szCs w:val="22"/>
        </w:rPr>
      </w:pPr>
      <w:r>
        <w:rPr>
          <w:rFonts w:ascii="Tahoma" w:eastAsia="Tahoma" w:hAnsi="Tahoma" w:cs="Tahoma"/>
          <w:sz w:val="22"/>
          <w:szCs w:val="22"/>
        </w:rPr>
        <w:t>Zhotovitel se zavazuje zúčastnit se na výzvu objednatele závěrečné kontrolní prohlídky stavby nebo místního šetření v rámci kolaudačního řízení podle stavebního zákona, pokud bude probíhat.</w:t>
      </w:r>
    </w:p>
    <w:p w14:paraId="2A7403E7"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X.</w:t>
      </w:r>
      <w:r>
        <w:rPr>
          <w:rFonts w:ascii="Tahoma" w:eastAsia="Tahoma" w:hAnsi="Tahoma" w:cs="Tahoma"/>
          <w:b/>
          <w:sz w:val="22"/>
          <w:szCs w:val="22"/>
        </w:rPr>
        <w:br/>
        <w:t>Stavební deník</w:t>
      </w:r>
    </w:p>
    <w:p w14:paraId="3FC66D0A" w14:textId="77777777" w:rsidR="00930633" w:rsidRDefault="006A7A1E">
      <w:pPr>
        <w:widowControl w:val="0"/>
        <w:numPr>
          <w:ilvl w:val="2"/>
          <w:numId w:val="9"/>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w:t>
      </w:r>
      <w:r>
        <w:rPr>
          <w:rFonts w:ascii="Tahoma" w:eastAsia="Tahoma" w:hAnsi="Tahoma" w:cs="Tahoma"/>
          <w:color w:val="000000"/>
          <w:sz w:val="22"/>
          <w:szCs w:val="22"/>
        </w:rPr>
        <w:lastRenderedPageBreak/>
        <w:t>o dokumentaci staveb, ve znění pozdějších předpisů.</w:t>
      </w:r>
    </w:p>
    <w:p w14:paraId="3A51F459" w14:textId="77777777" w:rsidR="00930633" w:rsidRDefault="006A7A1E">
      <w:pPr>
        <w:widowControl w:val="0"/>
        <w:numPr>
          <w:ilvl w:val="2"/>
          <w:numId w:val="9"/>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Zápisem ve stavebním deníku nelze obsah této smlouvy měnit.</w:t>
      </w:r>
    </w:p>
    <w:p w14:paraId="7517BA65" w14:textId="77777777" w:rsidR="00930633" w:rsidRDefault="006A7A1E">
      <w:pPr>
        <w:spacing w:before="360"/>
        <w:jc w:val="center"/>
        <w:rPr>
          <w:rFonts w:ascii="Tahoma" w:eastAsia="Tahoma" w:hAnsi="Tahoma" w:cs="Tahoma"/>
          <w:b/>
          <w:sz w:val="22"/>
          <w:szCs w:val="22"/>
        </w:rPr>
      </w:pPr>
      <w:r>
        <w:rPr>
          <w:rFonts w:ascii="Tahoma" w:eastAsia="Tahoma" w:hAnsi="Tahoma" w:cs="Tahoma"/>
          <w:b/>
          <w:sz w:val="22"/>
          <w:szCs w:val="22"/>
        </w:rPr>
        <w:t>XI.</w:t>
      </w:r>
      <w:r>
        <w:rPr>
          <w:rFonts w:ascii="Tahoma" w:eastAsia="Tahoma" w:hAnsi="Tahoma" w:cs="Tahoma"/>
          <w:b/>
          <w:sz w:val="22"/>
          <w:szCs w:val="22"/>
        </w:rPr>
        <w:br/>
        <w:t>Předání díla</w:t>
      </w:r>
    </w:p>
    <w:p w14:paraId="2A569A25" w14:textId="77777777" w:rsidR="00930633" w:rsidRDefault="006A7A1E">
      <w:pPr>
        <w:widowControl w:val="0"/>
        <w:numPr>
          <w:ilvl w:val="0"/>
          <w:numId w:val="11"/>
        </w:numPr>
        <w:spacing w:before="120"/>
        <w:jc w:val="both"/>
        <w:rPr>
          <w:rFonts w:ascii="Tahoma" w:eastAsia="Tahoma" w:hAnsi="Tahoma" w:cs="Tahoma"/>
          <w:sz w:val="22"/>
          <w:szCs w:val="22"/>
        </w:rPr>
      </w:pPr>
      <w:r>
        <w:rPr>
          <w:rFonts w:ascii="Tahoma" w:eastAsia="Tahoma" w:hAnsi="Tahoma" w:cs="Tahoma"/>
          <w:sz w:val="22"/>
          <w:szCs w:val="22"/>
        </w:rPr>
        <w:t xml:space="preserve">Přejímací řízení bude objednatelem zahájeno do 5 pracovních dnů po obdržení písemné výzvy zhotovitele k převzetí dokončeného díla. Písemná výzva bude zaslána zhotovitelem také osobě vykonávající technický dozor stavebníka a autorskému dozoru projektanta. </w:t>
      </w:r>
    </w:p>
    <w:p w14:paraId="5764552E" w14:textId="77777777" w:rsidR="00930633" w:rsidRDefault="006A7A1E">
      <w:pPr>
        <w:widowControl w:val="0"/>
        <w:numPr>
          <w:ilvl w:val="0"/>
          <w:numId w:val="11"/>
        </w:numPr>
        <w:spacing w:before="120"/>
        <w:ind w:left="357" w:hanging="357"/>
        <w:jc w:val="both"/>
        <w:rPr>
          <w:rFonts w:ascii="Tahoma" w:eastAsia="Tahoma" w:hAnsi="Tahoma" w:cs="Tahoma"/>
          <w:sz w:val="22"/>
          <w:szCs w:val="22"/>
        </w:rPr>
      </w:pPr>
      <w:r>
        <w:rPr>
          <w:rFonts w:ascii="Tahoma" w:eastAsia="Tahoma" w:hAnsi="Tahoma" w:cs="Tahoma"/>
          <w:sz w:val="22"/>
          <w:szCs w:val="22"/>
        </w:rPr>
        <w:t>Objednatel se zavazuje dokončené dílo převzít do 10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14:paraId="3F24BA73" w14:textId="77777777" w:rsidR="00930633" w:rsidRDefault="006A7A1E">
      <w:pPr>
        <w:widowControl w:val="0"/>
        <w:numPr>
          <w:ilvl w:val="0"/>
          <w:numId w:val="11"/>
        </w:numPr>
        <w:spacing w:before="120"/>
        <w:ind w:left="357" w:hanging="357"/>
        <w:jc w:val="both"/>
        <w:rPr>
          <w:rFonts w:ascii="Tahoma" w:eastAsia="Tahoma" w:hAnsi="Tahoma" w:cs="Tahoma"/>
          <w:sz w:val="22"/>
          <w:szCs w:val="22"/>
        </w:rPr>
      </w:pPr>
      <w:r>
        <w:rPr>
          <w:rFonts w:ascii="Tahoma" w:eastAsia="Tahoma" w:hAnsi="Tahoma" w:cs="Tahoma"/>
          <w:sz w:val="22"/>
          <w:szCs w:val="22"/>
        </w:rPr>
        <w:t>O předání a převzetí díla bude sepsán protokol mezi objednatelem a zhotovitelem. Protokol připraví a sepíše osoba vykonávající technický dozor stavebníka.</w:t>
      </w:r>
    </w:p>
    <w:p w14:paraId="7F11A777" w14:textId="77777777" w:rsidR="00930633" w:rsidRDefault="006A7A1E">
      <w:pPr>
        <w:widowControl w:val="0"/>
        <w:spacing w:before="120"/>
        <w:ind w:left="357"/>
        <w:jc w:val="both"/>
        <w:rPr>
          <w:rFonts w:ascii="Tahoma" w:eastAsia="Tahoma" w:hAnsi="Tahoma" w:cs="Tahoma"/>
          <w:sz w:val="22"/>
          <w:szCs w:val="22"/>
        </w:rPr>
      </w:pPr>
      <w:r>
        <w:rPr>
          <w:rFonts w:ascii="Tahoma" w:eastAsia="Tahoma" w:hAnsi="Tahoma" w:cs="Tahoma"/>
          <w:sz w:val="22"/>
          <w:szCs w:val="22"/>
        </w:rPr>
        <w:t>Protokol bude obsahovat:</w:t>
      </w:r>
    </w:p>
    <w:p w14:paraId="63526A54"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označení předmětu díla,</w:t>
      </w:r>
    </w:p>
    <w:p w14:paraId="6BC5FA25"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označení objednatele a zhotovitele díla,</w:t>
      </w:r>
    </w:p>
    <w:p w14:paraId="251A5148"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číslo a datum uzavření smlouvy o dílo včetně čísel a dat uzavření jejích dodatků,</w:t>
      </w:r>
    </w:p>
    <w:p w14:paraId="7DAD0A19"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vydání a číslo stavebního povolení/souhlasu stavebního úřadu s provedením ohlášené stavby, pokud byl vydán, případně datum podání ohlášení stavebnímu úřadu,</w:t>
      </w:r>
    </w:p>
    <w:p w14:paraId="72696434"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vyklizení staveniště,</w:t>
      </w:r>
    </w:p>
    <w:p w14:paraId="50361A4C"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ukončení záruky za jakost na dílo,</w:t>
      </w:r>
    </w:p>
    <w:p w14:paraId="469BB5BE"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soupis nákladů od zahájení po dokončení díla,</w:t>
      </w:r>
    </w:p>
    <w:p w14:paraId="5E981596"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zahájení a dokončení prací na zhotovovaném díle,</w:t>
      </w:r>
    </w:p>
    <w:p w14:paraId="0B80F3FC"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seznam převzaté dokumentace od zhotovitele,</w:t>
      </w:r>
    </w:p>
    <w:p w14:paraId="6D1CD1E0"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prohlášení objednatele, že dílo přejímá (nepřejímá),</w:t>
      </w:r>
    </w:p>
    <w:p w14:paraId="05AC7B96"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datum a místo sepsání protokolu,</w:t>
      </w:r>
    </w:p>
    <w:p w14:paraId="450DCAAF"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v případě, je-li dílo přebíráno s vadami a nedodělky, uvedení, že je dílo přebíráno s výhradami a seznam vad a nedodělků, s nimiž bylo dílo převzato, včetně uvedení lhůty k odstranění těchto vad,</w:t>
      </w:r>
    </w:p>
    <w:p w14:paraId="3D258752" w14:textId="77777777" w:rsidR="00930633" w:rsidRDefault="006A7A1E">
      <w:pPr>
        <w:widowControl w:val="0"/>
        <w:numPr>
          <w:ilvl w:val="2"/>
          <w:numId w:val="7"/>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jména a podpisy zástupců objednatele, zhotovitele a osoby vykonávající technický dozor stavebníka.</w:t>
      </w:r>
    </w:p>
    <w:p w14:paraId="63C53645" w14:textId="77777777" w:rsidR="00930633" w:rsidRDefault="006A7A1E">
      <w:pPr>
        <w:widowControl w:val="0"/>
        <w:numPr>
          <w:ilvl w:val="0"/>
          <w:numId w:val="11"/>
        </w:numPr>
        <w:spacing w:before="120"/>
        <w:ind w:left="426" w:hanging="426"/>
        <w:jc w:val="both"/>
        <w:rPr>
          <w:rFonts w:ascii="Tahoma" w:eastAsia="Tahoma" w:hAnsi="Tahoma" w:cs="Tahoma"/>
          <w:sz w:val="22"/>
          <w:szCs w:val="22"/>
        </w:rPr>
      </w:pPr>
      <w:r>
        <w:rPr>
          <w:rFonts w:ascii="Tahoma" w:eastAsia="Tahoma" w:hAnsi="Tahoma" w:cs="Tahoma"/>
          <w:sz w:val="22"/>
          <w:szCs w:val="22"/>
        </w:rPr>
        <w:t>Zhotovitel je povinen provést předepsané zkoušky dle platných právních předpisů a technických norem. Úspěšné provedení těchto zkoušek je podmínkou převzetí díla.</w:t>
      </w:r>
    </w:p>
    <w:p w14:paraId="1FBFDAF9" w14:textId="77777777" w:rsidR="00930633" w:rsidRDefault="006A7A1E">
      <w:pPr>
        <w:widowControl w:val="0"/>
        <w:numPr>
          <w:ilvl w:val="0"/>
          <w:numId w:val="11"/>
        </w:numPr>
        <w:spacing w:before="120"/>
        <w:ind w:left="357" w:hanging="357"/>
        <w:jc w:val="both"/>
        <w:rPr>
          <w:rFonts w:ascii="Tahoma" w:eastAsia="Tahoma" w:hAnsi="Tahoma" w:cs="Tahoma"/>
          <w:sz w:val="22"/>
          <w:szCs w:val="22"/>
        </w:rPr>
      </w:pPr>
      <w:r>
        <w:rPr>
          <w:rFonts w:ascii="Tahoma" w:eastAsia="Tahoma" w:hAnsi="Tahoma" w:cs="Tahoma"/>
          <w:sz w:val="22"/>
          <w:szCs w:val="22"/>
        </w:rPr>
        <w:t>Doklady o řádném provedení díla dle technických norem a předpisů, o provedených zkouškách, atestech a další dokumentaci podle této smlouvy včetně prohlášení o shodě a dokladů nutných k získání kolaudačního souhlasu, zhotovitel předá objednateli při předání díla. Pokud zhotovitel objednateli doklady dle předchozí věty nepředá, objednatel dílo nepřevezme. Předáním díla objednateli není zhotovitel zbaven povinnosti doklady na výzvu objednatele doplnit.</w:t>
      </w:r>
    </w:p>
    <w:p w14:paraId="1E403722" w14:textId="77777777" w:rsidR="00930633" w:rsidRDefault="006A7A1E">
      <w:pPr>
        <w:widowControl w:val="0"/>
        <w:numPr>
          <w:ilvl w:val="0"/>
          <w:numId w:val="11"/>
        </w:numPr>
        <w:spacing w:before="120"/>
        <w:ind w:left="357" w:hanging="357"/>
        <w:jc w:val="both"/>
        <w:rPr>
          <w:rFonts w:ascii="Tahoma" w:eastAsia="Tahoma" w:hAnsi="Tahoma" w:cs="Tahoma"/>
          <w:sz w:val="22"/>
          <w:szCs w:val="22"/>
        </w:rPr>
      </w:pPr>
      <w:r>
        <w:rPr>
          <w:rFonts w:ascii="Tahoma" w:eastAsia="Tahoma" w:hAnsi="Tahoma" w:cs="Tahoma"/>
          <w:sz w:val="22"/>
          <w:szCs w:val="22"/>
        </w:rPr>
        <w:t xml:space="preserve">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w:t>
      </w:r>
      <w:r>
        <w:rPr>
          <w:rFonts w:ascii="Tahoma" w:eastAsia="Tahoma" w:hAnsi="Tahoma" w:cs="Tahoma"/>
          <w:sz w:val="22"/>
          <w:szCs w:val="22"/>
        </w:rPr>
        <w:lastRenderedPageBreak/>
        <w:t>jména a podpisy oprávněných zástupců smluvních stran a osoby vykonávající technický dozor stavebníka.</w:t>
      </w:r>
    </w:p>
    <w:p w14:paraId="208FE16E" w14:textId="77777777" w:rsidR="00930633" w:rsidRDefault="006A7A1E">
      <w:pPr>
        <w:widowControl w:val="0"/>
        <w:numPr>
          <w:ilvl w:val="0"/>
          <w:numId w:val="11"/>
        </w:numPr>
        <w:spacing w:before="120"/>
        <w:ind w:left="357" w:hanging="357"/>
        <w:jc w:val="both"/>
        <w:rPr>
          <w:rFonts w:ascii="Tahoma" w:eastAsia="Tahoma" w:hAnsi="Tahoma" w:cs="Tahoma"/>
          <w:sz w:val="22"/>
          <w:szCs w:val="22"/>
        </w:rPr>
      </w:pPr>
      <w:r>
        <w:rPr>
          <w:rFonts w:ascii="Tahoma" w:eastAsia="Tahoma" w:hAnsi="Tahoma" w:cs="Tahoma"/>
          <w:sz w:val="22"/>
          <w:szCs w:val="22"/>
        </w:rPr>
        <w:t>Smluvní strany tímto vylučují aplikaci ust. § 2605 odst. 2 občanského zákoníku na svůj právní vztah založený touto smlouvou.</w:t>
      </w:r>
    </w:p>
    <w:p w14:paraId="4AC7F6C7"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XII.</w:t>
      </w:r>
      <w:r>
        <w:rPr>
          <w:rFonts w:ascii="Tahoma" w:eastAsia="Tahoma" w:hAnsi="Tahoma" w:cs="Tahoma"/>
          <w:b/>
          <w:sz w:val="22"/>
          <w:szCs w:val="22"/>
        </w:rPr>
        <w:br/>
        <w:t>Práva z vadného plnění, záruka za jakost</w:t>
      </w:r>
    </w:p>
    <w:p w14:paraId="74530482" w14:textId="77777777" w:rsidR="00930633" w:rsidRDefault="006A7A1E">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Dílo má vadu, jestliže neodpovídá požadavkům uvedeným v této smlouvě.</w:t>
      </w:r>
    </w:p>
    <w:p w14:paraId="2FE0F5B9" w14:textId="77777777" w:rsidR="00930633" w:rsidRDefault="006A7A1E">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zato, že dílo bylo vadné již při převzetí, neprokáže-li zhotovitel opak.</w:t>
      </w:r>
    </w:p>
    <w:p w14:paraId="643F95D8" w14:textId="77777777" w:rsidR="00930633" w:rsidRDefault="006A7A1E">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Zhotovitel poskytuje objednateli na provedené dílo záruku za jakost (dále jen „záruka“) ve smyslu § 2619 a § 2113 a násl. občanského zákoníku, a to v délce:</w:t>
      </w:r>
    </w:p>
    <w:p w14:paraId="76645EED" w14:textId="77777777" w:rsidR="00930633" w:rsidRDefault="006A7A1E">
      <w:pPr>
        <w:numPr>
          <w:ilvl w:val="0"/>
          <w:numId w:val="20"/>
        </w:numPr>
        <w:tabs>
          <w:tab w:val="left" w:pos="714"/>
        </w:tabs>
        <w:spacing w:before="120"/>
        <w:ind w:left="714" w:hanging="357"/>
        <w:jc w:val="both"/>
        <w:rPr>
          <w:rFonts w:ascii="Tahoma" w:eastAsia="Tahoma" w:hAnsi="Tahoma" w:cs="Tahoma"/>
          <w:sz w:val="22"/>
          <w:szCs w:val="22"/>
        </w:rPr>
      </w:pPr>
      <w:r>
        <w:rPr>
          <w:rFonts w:ascii="Tahoma" w:eastAsia="Tahoma" w:hAnsi="Tahoma" w:cs="Tahoma"/>
          <w:b/>
          <w:sz w:val="22"/>
          <w:szCs w:val="22"/>
          <w:u w:val="single"/>
        </w:rPr>
        <w:t>60 měsíců</w:t>
      </w:r>
      <w:r>
        <w:rPr>
          <w:rFonts w:ascii="Tahoma" w:eastAsia="Tahoma" w:hAnsi="Tahoma" w:cs="Tahoma"/>
          <w:sz w:val="22"/>
          <w:szCs w:val="22"/>
        </w:rPr>
        <w:t xml:space="preserve"> na provedené práce a dodávky, pokud nejsou uvedeny v písm. b) tohoto odstavce,</w:t>
      </w:r>
    </w:p>
    <w:p w14:paraId="039A93AD" w14:textId="77777777" w:rsidR="00930633" w:rsidRDefault="006A7A1E">
      <w:pPr>
        <w:numPr>
          <w:ilvl w:val="0"/>
          <w:numId w:val="20"/>
        </w:numPr>
        <w:tabs>
          <w:tab w:val="left" w:pos="714"/>
        </w:tabs>
        <w:spacing w:before="120"/>
        <w:ind w:left="714" w:hanging="357"/>
        <w:jc w:val="both"/>
        <w:rPr>
          <w:rFonts w:ascii="Tahoma" w:eastAsia="Tahoma" w:hAnsi="Tahoma" w:cs="Tahoma"/>
          <w:sz w:val="22"/>
          <w:szCs w:val="22"/>
        </w:rPr>
      </w:pPr>
      <w:r>
        <w:rPr>
          <w:rFonts w:ascii="Tahoma" w:eastAsia="Tahoma" w:hAnsi="Tahoma" w:cs="Tahoma"/>
          <w:sz w:val="22"/>
          <w:szCs w:val="22"/>
        </w:rPr>
        <w:t>na dodávky strojů, zařízení technologie, předměty postupné spotřeby v délce shodné se zárukou poskytovanou výrobcem, nejméně však 24 měsíců,</w:t>
      </w:r>
    </w:p>
    <w:p w14:paraId="5C2004C6" w14:textId="77777777" w:rsidR="00930633" w:rsidRDefault="006A7A1E">
      <w:pPr>
        <w:tabs>
          <w:tab w:val="left" w:pos="-1418"/>
        </w:tabs>
        <w:spacing w:before="120"/>
        <w:ind w:left="357"/>
        <w:jc w:val="both"/>
        <w:rPr>
          <w:rFonts w:ascii="Tahoma" w:eastAsia="Tahoma" w:hAnsi="Tahoma" w:cs="Tahoma"/>
          <w:sz w:val="22"/>
          <w:szCs w:val="22"/>
        </w:rPr>
      </w:pPr>
      <w:r>
        <w:rPr>
          <w:rFonts w:ascii="Tahoma" w:eastAsia="Tahoma" w:hAnsi="Tahoma" w:cs="Tahoma"/>
          <w:sz w:val="22"/>
          <w:szCs w:val="22"/>
        </w:rPr>
        <w:t>(dále též „záruční doba“).</w:t>
      </w:r>
    </w:p>
    <w:p w14:paraId="53641138" w14:textId="77777777" w:rsidR="00930633" w:rsidRDefault="006A7A1E">
      <w:pPr>
        <w:spacing w:before="120"/>
        <w:ind w:left="357"/>
        <w:jc w:val="both"/>
        <w:rPr>
          <w:rFonts w:ascii="Tahoma" w:eastAsia="Tahoma" w:hAnsi="Tahoma" w:cs="Tahoma"/>
          <w:sz w:val="22"/>
          <w:szCs w:val="22"/>
        </w:rPr>
      </w:pPr>
      <w:r>
        <w:rPr>
          <w:rFonts w:ascii="Tahoma" w:eastAsia="Tahoma" w:hAnsi="Tahoma" w:cs="Tahoma"/>
          <w:sz w:val="22"/>
          <w:szCs w:val="22"/>
        </w:rPr>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14:paraId="40F583C2" w14:textId="6BAFB720" w:rsidR="00930633" w:rsidRDefault="006A7A1E">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Vady a nedodělky díla z vadného plnění a dále také vady, které se projeví během záruční doby, budou zhotovitelem odstraněny bezplatně, a to včetně všech potřebných náhradních dílů a dalšího materiálu.</w:t>
      </w:r>
    </w:p>
    <w:p w14:paraId="25CC9154" w14:textId="77777777" w:rsidR="00930633" w:rsidRDefault="006A7A1E">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Veškeré vady díla bude objednatel povinen uplatnit u zhotovitele bez zbytečného odkladu poté, kdy vadu zjistil, a to formou písemného oznámení (za písemné oznámení se považuje i oznámení e-mailem), obsahujícího specifikaci zjištěné vady. Objednatel bude vady díla oznamovat na:</w:t>
      </w:r>
    </w:p>
    <w:p w14:paraId="33F013EA" w14:textId="07B4214A" w:rsidR="00930633" w:rsidRDefault="006A7A1E">
      <w:pPr>
        <w:widowControl w:val="0"/>
        <w:numPr>
          <w:ilvl w:val="1"/>
          <w:numId w:val="10"/>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e-mail:</w:t>
      </w:r>
      <w:r>
        <w:rPr>
          <w:rFonts w:ascii="Tahoma" w:eastAsia="Tahoma" w:hAnsi="Tahoma" w:cs="Tahoma"/>
          <w:color w:val="000000"/>
          <w:sz w:val="22"/>
          <w:szCs w:val="22"/>
        </w:rPr>
        <w:tab/>
      </w:r>
      <w:hyperlink r:id="rId11" w:history="1">
        <w:r w:rsidR="004277E5" w:rsidRPr="00120349">
          <w:rPr>
            <w:rStyle w:val="Hypertextovodkaz"/>
            <w:rFonts w:ascii="Tahoma" w:eastAsia="Tahoma" w:hAnsi="Tahoma" w:cs="Tahoma"/>
            <w:sz w:val="22"/>
            <w:szCs w:val="22"/>
          </w:rPr>
          <w:t>konsit@konsit.cz</w:t>
        </w:r>
      </w:hyperlink>
      <w:r>
        <w:rPr>
          <w:rFonts w:ascii="Tahoma" w:eastAsia="Tahoma" w:hAnsi="Tahoma" w:cs="Tahoma"/>
          <w:color w:val="000000"/>
          <w:sz w:val="22"/>
          <w:szCs w:val="22"/>
        </w:rPr>
        <w:t>, nebo</w:t>
      </w:r>
    </w:p>
    <w:p w14:paraId="1C38CE07" w14:textId="6CE629BF" w:rsidR="00930633" w:rsidRDefault="006A7A1E">
      <w:pPr>
        <w:widowControl w:val="0"/>
        <w:numPr>
          <w:ilvl w:val="1"/>
          <w:numId w:val="10"/>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adresu:</w:t>
      </w:r>
      <w:r>
        <w:rPr>
          <w:rFonts w:ascii="Tahoma" w:eastAsia="Tahoma" w:hAnsi="Tahoma" w:cs="Tahoma"/>
          <w:color w:val="000000"/>
          <w:sz w:val="22"/>
          <w:szCs w:val="22"/>
        </w:rPr>
        <w:tab/>
      </w:r>
      <w:r w:rsidR="004277E5">
        <w:rPr>
          <w:rFonts w:ascii="Tahoma" w:eastAsia="Tahoma" w:hAnsi="Tahoma" w:cs="Tahoma"/>
          <w:color w:val="000000"/>
          <w:sz w:val="22"/>
          <w:szCs w:val="22"/>
        </w:rPr>
        <w:t>Půlkruhová 786/20, 160 00 Praha 6,</w:t>
      </w:r>
      <w:r>
        <w:rPr>
          <w:rFonts w:ascii="Tahoma" w:eastAsia="Tahoma" w:hAnsi="Tahoma" w:cs="Tahoma"/>
          <w:color w:val="000000"/>
          <w:sz w:val="22"/>
          <w:szCs w:val="22"/>
        </w:rPr>
        <w:t xml:space="preserve"> nebo</w:t>
      </w:r>
    </w:p>
    <w:p w14:paraId="4A44AA19" w14:textId="671A095D" w:rsidR="00930633" w:rsidRDefault="006A7A1E">
      <w:pPr>
        <w:widowControl w:val="0"/>
        <w:numPr>
          <w:ilvl w:val="1"/>
          <w:numId w:val="10"/>
        </w:numPr>
        <w:pBdr>
          <w:top w:val="nil"/>
          <w:left w:val="nil"/>
          <w:bottom w:val="nil"/>
          <w:right w:val="nil"/>
          <w:between w:val="nil"/>
        </w:pBdr>
        <w:tabs>
          <w:tab w:val="left" w:pos="3119"/>
        </w:tabs>
        <w:spacing w:before="60"/>
        <w:ind w:left="714" w:hanging="357"/>
        <w:rPr>
          <w:rFonts w:ascii="Tahoma" w:eastAsia="Tahoma" w:hAnsi="Tahoma" w:cs="Tahoma"/>
          <w:color w:val="000000"/>
          <w:sz w:val="22"/>
          <w:szCs w:val="22"/>
        </w:rPr>
      </w:pPr>
      <w:r>
        <w:rPr>
          <w:rFonts w:ascii="Tahoma" w:eastAsia="Tahoma" w:hAnsi="Tahoma" w:cs="Tahoma"/>
          <w:color w:val="000000"/>
          <w:sz w:val="22"/>
          <w:szCs w:val="22"/>
        </w:rPr>
        <w:t>do datové schránky:</w:t>
      </w:r>
      <w:r>
        <w:rPr>
          <w:rFonts w:ascii="Tahoma" w:eastAsia="Tahoma" w:hAnsi="Tahoma" w:cs="Tahoma"/>
          <w:color w:val="000000"/>
          <w:sz w:val="22"/>
          <w:szCs w:val="22"/>
        </w:rPr>
        <w:tab/>
      </w:r>
      <w:r w:rsidR="004277E5">
        <w:rPr>
          <w:rFonts w:ascii="Tahoma" w:eastAsia="Tahoma" w:hAnsi="Tahoma" w:cs="Tahoma"/>
          <w:color w:val="000000"/>
          <w:sz w:val="22"/>
          <w:szCs w:val="22"/>
        </w:rPr>
        <w:t>qxretht.</w:t>
      </w:r>
    </w:p>
    <w:p w14:paraId="473E6CD4" w14:textId="77777777" w:rsidR="00930633" w:rsidRDefault="006A7A1E">
      <w:pPr>
        <w:numPr>
          <w:ilvl w:val="0"/>
          <w:numId w:val="10"/>
        </w:numPr>
        <w:spacing w:before="120"/>
        <w:jc w:val="both"/>
        <w:rPr>
          <w:rFonts w:ascii="Tahoma" w:eastAsia="Tahoma" w:hAnsi="Tahoma" w:cs="Tahoma"/>
          <w:sz w:val="22"/>
          <w:szCs w:val="22"/>
        </w:rPr>
      </w:pPr>
      <w:r>
        <w:rPr>
          <w:rFonts w:ascii="Tahoma" w:eastAsia="Tahoma" w:hAnsi="Tahoma" w:cs="Tahoma"/>
          <w:sz w:val="22"/>
          <w:szCs w:val="22"/>
        </w:rPr>
        <w:t>Objednatel má právo na odstranění vady opravou; je-li vadné plnění podstatným porušením smlouvy, má také právo od smlouvy odstoupit. Právo volby plnění má objednatel.</w:t>
      </w:r>
    </w:p>
    <w:p w14:paraId="40E1E27F" w14:textId="77777777" w:rsidR="00930633" w:rsidRDefault="006A7A1E">
      <w:pPr>
        <w:numPr>
          <w:ilvl w:val="0"/>
          <w:numId w:val="10"/>
        </w:numPr>
        <w:spacing w:before="120"/>
        <w:ind w:left="357" w:hanging="357"/>
        <w:jc w:val="both"/>
        <w:rPr>
          <w:rFonts w:ascii="Tahoma" w:eastAsia="Tahoma" w:hAnsi="Tahoma" w:cs="Tahoma"/>
          <w:sz w:val="22"/>
          <w:szCs w:val="22"/>
        </w:rPr>
      </w:pPr>
      <w:r>
        <w:rPr>
          <w:rFonts w:ascii="Tahoma" w:eastAsia="Tahoma" w:hAnsi="Tahoma" w:cs="Tahoma"/>
          <w:sz w:val="22"/>
          <w:szCs w:val="22"/>
        </w:rPr>
        <w:t>Zhotovitel započne s odstraněním vady nejpozději do 5 pracovních dnů od doručení oznámení o vadě, pokud se smluvní strany nedohodnou písemně jinak. V případě havárie započne s odstraněním vady neodkladně, nejpozději do 12 hodin od doručení oznámení o vadě. Nezapočne-li zhotovitel s odstraněním vady ve stanovené lhůtě, je objednatel oprávněn zajistit odstranění vady na náklady zhotovitele u jiné odborné osoby. Vada bude odstraněna nejpozději do 5 pracovních dnů ode dne doručení oznámení o vadě, v případě havárie nejpozději do 24</w:t>
      </w:r>
      <w:r>
        <w:rPr>
          <w:rFonts w:ascii="Tahoma" w:eastAsia="Tahoma" w:hAnsi="Tahoma" w:cs="Tahoma"/>
          <w:b/>
          <w:sz w:val="22"/>
          <w:szCs w:val="22"/>
        </w:rPr>
        <w:t xml:space="preserve"> </w:t>
      </w:r>
      <w:r>
        <w:rPr>
          <w:rFonts w:ascii="Tahoma" w:eastAsia="Tahoma" w:hAnsi="Tahoma" w:cs="Tahoma"/>
          <w:sz w:val="22"/>
          <w:szCs w:val="22"/>
        </w:rPr>
        <w:t xml:space="preserve">hodin od doručení oznámení o vadě, pokud se smluvní strany nedohodnou písemně jinak. K dohodám dle tohoto odstavce je oprávněna pouze osoba </w:t>
      </w:r>
      <w:r>
        <w:rPr>
          <w:rFonts w:ascii="Tahoma" w:eastAsia="Tahoma" w:hAnsi="Tahoma" w:cs="Tahoma"/>
          <w:sz w:val="22"/>
          <w:szCs w:val="22"/>
        </w:rPr>
        <w:lastRenderedPageBreak/>
        <w:t>oprávněná jednat ve věcech realizace stavby dle čl. I odst. 1 této smlouvy, příp. jiný oprávněný zástupce objednatele.</w:t>
      </w:r>
    </w:p>
    <w:p w14:paraId="34BB080A" w14:textId="77777777" w:rsidR="00930633" w:rsidRDefault="006A7A1E">
      <w:pPr>
        <w:numPr>
          <w:ilvl w:val="0"/>
          <w:numId w:val="10"/>
        </w:numPr>
        <w:spacing w:before="120"/>
        <w:ind w:left="357" w:hanging="357"/>
        <w:jc w:val="both"/>
        <w:rPr>
          <w:rFonts w:ascii="Tahoma" w:eastAsia="Tahoma" w:hAnsi="Tahoma" w:cs="Tahoma"/>
          <w:b/>
          <w:sz w:val="22"/>
          <w:szCs w:val="22"/>
        </w:rPr>
      </w:pPr>
      <w:r>
        <w:rPr>
          <w:rFonts w:ascii="Tahoma" w:eastAsia="Tahoma" w:hAnsi="Tahoma" w:cs="Tahoma"/>
          <w:sz w:val="22"/>
          <w:szCs w:val="22"/>
        </w:rPr>
        <w:t>Provedenou opravu vady zhotovitel objednateli předá písemně. Na provedenou opravu poskytne zhotovitel záruku za jakost v délce shodné s délkou sjednané záruky na dílo dle této smlouvy.</w:t>
      </w:r>
    </w:p>
    <w:p w14:paraId="063042AD"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XIII.</w:t>
      </w:r>
      <w:r>
        <w:rPr>
          <w:rFonts w:ascii="Tahoma" w:eastAsia="Tahoma" w:hAnsi="Tahoma" w:cs="Tahoma"/>
          <w:b/>
          <w:sz w:val="22"/>
          <w:szCs w:val="22"/>
        </w:rPr>
        <w:br/>
        <w:t>Vlastnické právo, nebezpečí škody</w:t>
      </w:r>
    </w:p>
    <w:p w14:paraId="047A8E90" w14:textId="77777777" w:rsidR="00930633" w:rsidRDefault="006A7A1E">
      <w:pPr>
        <w:widowControl w:val="0"/>
        <w:numPr>
          <w:ilvl w:val="0"/>
          <w:numId w:val="12"/>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14:paraId="6CBBE820" w14:textId="77777777" w:rsidR="00930633" w:rsidRDefault="006A7A1E">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učinit veškerá opatření potřebná k odvrácení škody nebo k jejímu zmírnění.</w:t>
      </w:r>
    </w:p>
    <w:p w14:paraId="7FC50E34" w14:textId="77777777" w:rsidR="00930633" w:rsidRDefault="006A7A1E">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nahradit objednateli v plné výši škodu, která vznikla při realizaci a užívání díla v souvislosti nebo jako důsledek porušení povinností a závazků zhotovitele dle této smlouvy.</w:t>
      </w:r>
    </w:p>
    <w:p w14:paraId="45BEE763" w14:textId="77777777" w:rsidR="00930633" w:rsidRDefault="006A7A1E">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 xml:space="preserve">Zhotovitel se zavazuje, že po celou dobu realizace díla až do okamžiku převzetí díla objednatelem a odstranění případných vad a nedodělků, s nimiž bylo dílo převzato, bude mít na vlastní náklady sjednáno </w:t>
      </w:r>
      <w:r>
        <w:rPr>
          <w:rFonts w:ascii="Tahoma" w:eastAsia="Tahoma" w:hAnsi="Tahoma" w:cs="Tahoma"/>
          <w:b/>
          <w:color w:val="000000"/>
          <w:sz w:val="22"/>
          <w:szCs w:val="22"/>
          <w:u w:val="single"/>
        </w:rPr>
        <w:t xml:space="preserve">pojištění odpovědnosti za škodu způsobenou třetím osobám </w:t>
      </w:r>
      <w:r>
        <w:rPr>
          <w:rFonts w:ascii="Tahoma" w:eastAsia="Tahoma" w:hAnsi="Tahoma" w:cs="Tahoma"/>
          <w:color w:val="000000"/>
          <w:sz w:val="22"/>
          <w:szCs w:val="22"/>
        </w:rPr>
        <w:t xml:space="preserve">vyplývající z dodávaného předmětu plnění </w:t>
      </w:r>
      <w:r>
        <w:rPr>
          <w:rFonts w:ascii="Tahoma" w:eastAsia="Tahoma" w:hAnsi="Tahoma" w:cs="Tahoma"/>
          <w:b/>
          <w:color w:val="000000"/>
          <w:sz w:val="22"/>
          <w:szCs w:val="22"/>
          <w:u w:val="single"/>
        </w:rPr>
        <w:t>s limitem min. 20 mil. Kč</w:t>
      </w:r>
      <w:r>
        <w:rPr>
          <w:rFonts w:ascii="Tahoma" w:eastAsia="Tahoma" w:hAnsi="Tahoma" w:cs="Tahoma"/>
          <w:color w:val="000000"/>
          <w:sz w:val="22"/>
          <w:szCs w:val="22"/>
        </w:rPr>
        <w:t>. Pojištění musí obsahovat krytí škod způsobené na majetku a zdraví třetích osob.</w:t>
      </w:r>
    </w:p>
    <w:p w14:paraId="47BF9C9A" w14:textId="77777777" w:rsidR="00930633" w:rsidRDefault="006A7A1E">
      <w:pPr>
        <w:widowControl w:val="0"/>
        <w:numPr>
          <w:ilvl w:val="0"/>
          <w:numId w:val="12"/>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Zhotovitel je povinen předat objednateli při podpisu této smlouvy a dále na vyžádání objednatelem kdykoliv v průběhu provádění díla kopie pojistných smluv na požadovaná pojištění dle této smlouvy, včetně všech dodatků nebo certifikáty příslušných pojišťoven prokazující existenci pojištění po celou dobu provádění díla (dobu trvání pojištění, jeho rozsah, pojištěná rizika, pojistné částky, roční limity a sublimity plnění a výši spoluúčasti). Certifikát dle předchozí věty nesmí být starší jednoho měsíce.</w:t>
      </w:r>
    </w:p>
    <w:p w14:paraId="1CE79F68"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XIV.</w:t>
      </w:r>
      <w:r>
        <w:rPr>
          <w:rFonts w:ascii="Tahoma" w:eastAsia="Tahoma" w:hAnsi="Tahoma" w:cs="Tahoma"/>
          <w:b/>
          <w:sz w:val="22"/>
          <w:szCs w:val="22"/>
        </w:rPr>
        <w:br/>
        <w:t>Sankční ujednání</w:t>
      </w:r>
    </w:p>
    <w:p w14:paraId="7CDB1BFD"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bude zhotovitel v prodlení s provedením díla v době plnění dle čl. IV odst. 1 této smlouvy, je povinen zaplatit objednateli smluvní pokutu ve výši 0,05 % z ceny za dílo bez DPH za každý i započatý den prodlení.</w:t>
      </w:r>
    </w:p>
    <w:p w14:paraId="7CCDB67D"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zhotovitel neodstraní všechny drobné vady a nedodělky, s nimiž bylo dílo převzato, ve lhůtě dle čl. XI odst. 6 této smlouvy, je povinen zaplatit objednateli smluvní pokutu ve výši 0,01 % z ceny za dílo bez DPH za každý i započatý den prodlení.</w:t>
      </w:r>
    </w:p>
    <w:p w14:paraId="7ADEC3BB"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Pro případ prodlení se zaplacením ceny za dílo sjednávají smluvní strany úrok z prodlení ve výši stanovené občanskoprávními předpisy.</w:t>
      </w:r>
    </w:p>
    <w:p w14:paraId="4F07D38B"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prodlení s vyklizením a vyčištěním staveniště ve lhůtě dle čl. VIII odst. 6 této smlouvy je zhotovitel povinen zaplatit objednateli smluvní pokutu ve výši 0,05 % z ceny za dílo bez DPH za každý i započatý den prodlení.</w:t>
      </w:r>
    </w:p>
    <w:p w14:paraId="7A4B6A03"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14:paraId="3A2EF239"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lastRenderedPageBreak/>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14:paraId="360F355F"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prodlení zhotovitele s odstraněním vady ve lhůtě dle čl. XII odst. 7 této smlouvy je zhotovitel povinen zaplatit objednateli smluvní pokutu ve výši 0,05 % z ceny za dílo bez DPH za každý i započatý den prodlení.</w:t>
      </w:r>
    </w:p>
    <w:p w14:paraId="007F4DFD"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14:paraId="2EDF9989"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zhotovitel poruší kteroukoliv povinnost stanovenou v čl. XIII odst. 4 nebo 5 této smlouvy, je zhotovitel povinen zaplatit objednateli smluvní pokutu ve výši 5.000 Kč za každý zjištěný případ a každý den prodlení.</w:t>
      </w:r>
    </w:p>
    <w:p w14:paraId="5311E035"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zhotovitel poruší jakoukoliv svou povinnost stanovenou v čl. IX odst. 9 nebo 10 nebo 27 této smlouvy, je povinen zaplatit objednateli smluvní pokutu ve výši 10.000 Kč za každý zjištěný případ.</w:t>
      </w:r>
    </w:p>
    <w:p w14:paraId="6FD32283"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zhotovitel poruší svou povinnost stanovenou v čl. IX odst. 12 této smlouvy, je povinen zaplatit objednateli smluvní pokutu ve výši 5.000,- Kč za každý zjištěný případ.</w:t>
      </w:r>
    </w:p>
    <w:p w14:paraId="11DFE83D"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 Kč za každý zjištěný případ.</w:t>
      </w:r>
    </w:p>
    <w:p w14:paraId="55DD2E52"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2146E88A"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Sjednané smluvní pokuty zaplatí povinná strana nezávisle na zavinění a na tom, zda a v jaké výši vznikne druhé straně škoda.</w:t>
      </w:r>
    </w:p>
    <w:p w14:paraId="3853CD6D" w14:textId="77777777" w:rsidR="00930633" w:rsidRDefault="006A7A1E">
      <w:pPr>
        <w:numPr>
          <w:ilvl w:val="0"/>
          <w:numId w:val="14"/>
        </w:numPr>
        <w:spacing w:before="120"/>
        <w:jc w:val="both"/>
        <w:rPr>
          <w:rFonts w:ascii="Tahoma" w:eastAsia="Tahoma" w:hAnsi="Tahoma" w:cs="Tahoma"/>
          <w:sz w:val="22"/>
          <w:szCs w:val="22"/>
        </w:rPr>
      </w:pPr>
      <w:r>
        <w:rPr>
          <w:rFonts w:ascii="Tahoma" w:eastAsia="Tahoma" w:hAnsi="Tahoma" w:cs="Tahoma"/>
          <w:sz w:val="22"/>
          <w:szCs w:val="22"/>
        </w:rPr>
        <w:t>Smluvní pokuty se nezapočítávají na náhradu případně vzniklé škody. Náhradu škody lze vymáhat samostatně vedle smluvní pokuty v plné výši.</w:t>
      </w:r>
    </w:p>
    <w:p w14:paraId="01FC9988"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XV.</w:t>
      </w:r>
      <w:r>
        <w:rPr>
          <w:rFonts w:ascii="Tahoma" w:eastAsia="Tahoma" w:hAnsi="Tahoma" w:cs="Tahoma"/>
          <w:b/>
          <w:sz w:val="22"/>
          <w:szCs w:val="22"/>
        </w:rPr>
        <w:br/>
        <w:t>Zánik smlouvy</w:t>
      </w:r>
    </w:p>
    <w:p w14:paraId="529A9C18" w14:textId="77777777" w:rsidR="00930633" w:rsidRDefault="006A7A1E">
      <w:pPr>
        <w:widowControl w:val="0"/>
        <w:numPr>
          <w:ilvl w:val="0"/>
          <w:numId w:val="13"/>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mohou ukončit smluvní vztah písemnou dohodou.</w:t>
      </w:r>
    </w:p>
    <w:p w14:paraId="10632C93" w14:textId="77777777" w:rsidR="00930633" w:rsidRDefault="006A7A1E">
      <w:pPr>
        <w:widowControl w:val="0"/>
        <w:numPr>
          <w:ilvl w:val="0"/>
          <w:numId w:val="13"/>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Smluvní strany jsou oprávněny odstoupit od smlouvy v případě jejího podstatného porušení druhou smluvní stranou, přičemž podstatným porušením smlouvy se rozumí zejména:</w:t>
      </w:r>
    </w:p>
    <w:p w14:paraId="47B1C471" w14:textId="77777777" w:rsidR="00930633" w:rsidRDefault="006A7A1E">
      <w:pPr>
        <w:widowControl w:val="0"/>
        <w:numPr>
          <w:ilvl w:val="0"/>
          <w:numId w:val="21"/>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neprovedení díla v době plnění dle čl. IV odst. 1 této smlouvy,</w:t>
      </w:r>
    </w:p>
    <w:p w14:paraId="09C9F001" w14:textId="77777777" w:rsidR="00930633" w:rsidRDefault="006A7A1E">
      <w:pPr>
        <w:widowControl w:val="0"/>
        <w:numPr>
          <w:ilvl w:val="0"/>
          <w:numId w:val="21"/>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nepředání dokladů na požadované pojištění dle čl. XIII odst. 5 této smlouvy,</w:t>
      </w:r>
    </w:p>
    <w:p w14:paraId="23091EBF" w14:textId="77777777" w:rsidR="00930633" w:rsidRDefault="006A7A1E">
      <w:pPr>
        <w:widowControl w:val="0"/>
        <w:numPr>
          <w:ilvl w:val="0"/>
          <w:numId w:val="21"/>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nepřevzetí staveniště zhotovitelem na výzvu objednatele (s výjimkou případů, kdy převzetí brání důvody na straně objednatele),</w:t>
      </w:r>
    </w:p>
    <w:p w14:paraId="2FED4AB2" w14:textId="77777777" w:rsidR="00930633" w:rsidRDefault="006A7A1E">
      <w:pPr>
        <w:widowControl w:val="0"/>
        <w:numPr>
          <w:ilvl w:val="0"/>
          <w:numId w:val="21"/>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nedodržení pokynů objednatele, právních předpisů nebo technických norem týkajících se provádění díla,</w:t>
      </w:r>
    </w:p>
    <w:p w14:paraId="3D57692E" w14:textId="77777777" w:rsidR="00930633" w:rsidRDefault="006A7A1E">
      <w:pPr>
        <w:widowControl w:val="0"/>
        <w:numPr>
          <w:ilvl w:val="0"/>
          <w:numId w:val="21"/>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lastRenderedPageBreak/>
        <w:t>nedodržení smluvních ujednání o záruce za jakost,</w:t>
      </w:r>
    </w:p>
    <w:p w14:paraId="5D6ACD5F" w14:textId="77777777" w:rsidR="00930633" w:rsidRDefault="006A7A1E">
      <w:pPr>
        <w:widowControl w:val="0"/>
        <w:numPr>
          <w:ilvl w:val="0"/>
          <w:numId w:val="21"/>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neuhrazení ceny za dílo objednatelem po druhé výzvě zhotovitele k uhrazení dlužné částky, přičemž druhá výzva nesmí následovat dříve než 30 dnů po doručení první výzvy,</w:t>
      </w:r>
    </w:p>
    <w:p w14:paraId="6555902C" w14:textId="77777777" w:rsidR="00930633" w:rsidRDefault="006A7A1E">
      <w:pPr>
        <w:widowControl w:val="0"/>
        <w:numPr>
          <w:ilvl w:val="0"/>
          <w:numId w:val="21"/>
        </w:numPr>
        <w:pBdr>
          <w:top w:val="nil"/>
          <w:left w:val="nil"/>
          <w:bottom w:val="nil"/>
          <w:right w:val="nil"/>
          <w:between w:val="nil"/>
        </w:pBdr>
        <w:tabs>
          <w:tab w:val="left" w:pos="714"/>
        </w:tabs>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nedodržení jakéhokoliv smluvního ujednání dle čl. IX odst. 10 této smlouvy.</w:t>
      </w:r>
    </w:p>
    <w:p w14:paraId="1E88DFF2" w14:textId="77777777" w:rsidR="00930633" w:rsidRDefault="006A7A1E">
      <w:pPr>
        <w:widowControl w:val="0"/>
        <w:numPr>
          <w:ilvl w:val="0"/>
          <w:numId w:val="13"/>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Objednatel je dále oprávněn od této smlouvy odstoupit v těchto případech:</w:t>
      </w:r>
    </w:p>
    <w:p w14:paraId="04041957" w14:textId="77777777" w:rsidR="00930633" w:rsidRDefault="006A7A1E">
      <w:pPr>
        <w:numPr>
          <w:ilvl w:val="0"/>
          <w:numId w:val="18"/>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dojde-li k neoprávněnému zastavení prací z rozhodnutí zhotovitele nebo zhotovitel postupuje při provádění díla způsobem, který zjevně neodpovídá dohodnutému rozsahu díla a sjednanému termínu předání díla, či jeho části objednateli;</w:t>
      </w:r>
    </w:p>
    <w:p w14:paraId="2C4CCA97" w14:textId="77777777" w:rsidR="00930633" w:rsidRDefault="006A7A1E">
      <w:pPr>
        <w:numPr>
          <w:ilvl w:val="0"/>
          <w:numId w:val="18"/>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1904CE3C" w14:textId="77777777" w:rsidR="00930633" w:rsidRDefault="006A7A1E">
      <w:pPr>
        <w:numPr>
          <w:ilvl w:val="0"/>
          <w:numId w:val="18"/>
        </w:numPr>
        <w:spacing w:before="60"/>
        <w:ind w:left="714" w:hanging="357"/>
        <w:jc w:val="both"/>
        <w:rPr>
          <w:rFonts w:ascii="Tahoma" w:eastAsia="Tahoma" w:hAnsi="Tahoma" w:cs="Tahoma"/>
          <w:color w:val="000000"/>
          <w:sz w:val="22"/>
          <w:szCs w:val="22"/>
        </w:rPr>
      </w:pPr>
      <w:r>
        <w:rPr>
          <w:rFonts w:ascii="Tahoma" w:eastAsia="Tahoma" w:hAnsi="Tahoma" w:cs="Tahoma"/>
          <w:color w:val="000000"/>
          <w:sz w:val="22"/>
          <w:szCs w:val="22"/>
        </w:rPr>
        <w:t>podá-li zhotovitel sám na sebe insolvenční návrh.</w:t>
      </w:r>
    </w:p>
    <w:p w14:paraId="6868A34B" w14:textId="77777777" w:rsidR="00930633" w:rsidRDefault="006A7A1E">
      <w:pPr>
        <w:widowControl w:val="0"/>
        <w:numPr>
          <w:ilvl w:val="0"/>
          <w:numId w:val="13"/>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14:paraId="114D69BD" w14:textId="77777777" w:rsidR="00930633" w:rsidRDefault="006A7A1E">
      <w:pPr>
        <w:widowControl w:val="0"/>
        <w:numPr>
          <w:ilvl w:val="0"/>
          <w:numId w:val="13"/>
        </w:numPr>
        <w:pBdr>
          <w:top w:val="nil"/>
          <w:left w:val="nil"/>
          <w:bottom w:val="nil"/>
          <w:right w:val="nil"/>
          <w:between w:val="nil"/>
        </w:pBdr>
        <w:spacing w:before="120"/>
        <w:ind w:left="357" w:hanging="357"/>
        <w:jc w:val="both"/>
        <w:rPr>
          <w:rFonts w:ascii="Tahoma" w:eastAsia="Tahoma" w:hAnsi="Tahoma" w:cs="Tahoma"/>
          <w:color w:val="000000"/>
          <w:sz w:val="22"/>
          <w:szCs w:val="22"/>
        </w:rPr>
      </w:pPr>
      <w:r>
        <w:rPr>
          <w:rFonts w:ascii="Tahoma" w:eastAsia="Tahoma" w:hAnsi="Tahoma" w:cs="Tahoma"/>
          <w:color w:val="000000"/>
          <w:sz w:val="22"/>
          <w:szCs w:val="22"/>
        </w:rPr>
        <w:t>Pro účely této smlouvy se pod pojmem „bez zbytečného odkladu“ dle § 2002 občanského zákoníku rozumí „nejpozději do 14 dnů“.</w:t>
      </w:r>
    </w:p>
    <w:p w14:paraId="61DE23F1" w14:textId="77777777" w:rsidR="00930633" w:rsidRDefault="006A7A1E">
      <w:pPr>
        <w:keepNext/>
        <w:spacing w:before="360"/>
        <w:jc w:val="center"/>
        <w:rPr>
          <w:rFonts w:ascii="Tahoma" w:eastAsia="Tahoma" w:hAnsi="Tahoma" w:cs="Tahoma"/>
          <w:b/>
          <w:sz w:val="22"/>
          <w:szCs w:val="22"/>
        </w:rPr>
      </w:pPr>
      <w:r>
        <w:rPr>
          <w:rFonts w:ascii="Tahoma" w:eastAsia="Tahoma" w:hAnsi="Tahoma" w:cs="Tahoma"/>
          <w:b/>
          <w:sz w:val="22"/>
          <w:szCs w:val="22"/>
        </w:rPr>
        <w:t>XVI.</w:t>
      </w:r>
      <w:r>
        <w:rPr>
          <w:rFonts w:ascii="Tahoma" w:eastAsia="Tahoma" w:hAnsi="Tahoma" w:cs="Tahoma"/>
          <w:b/>
          <w:sz w:val="22"/>
          <w:szCs w:val="22"/>
        </w:rPr>
        <w:br/>
        <w:t>Závěrečná ujednání</w:t>
      </w:r>
    </w:p>
    <w:p w14:paraId="2215BBCE" w14:textId="77777777" w:rsidR="00930633" w:rsidRDefault="006A7A1E">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Změnit nebo doplnit tuto smlouvu mohou smluvní strany pouze formou písemných dodatků, které budou vzestupně číslovány, výslovně prohlášeny za dodatky této smlouvy a podepsány oprávněnými zástupci smluvních stran.</w:t>
      </w:r>
    </w:p>
    <w:p w14:paraId="36D28CDA" w14:textId="77777777" w:rsidR="00930633" w:rsidRDefault="006A7A1E">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Tato smlouva nabývá platnosti dnem jejího podpisu oběma smluvními stranami a účinnosti dnem, kdy vyjádření souhlasu s obsahem návrhu smlouvy dojde druhé smluvní straně, nestanoví-li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14:paraId="2E288164" w14:textId="0A44309A" w:rsidR="00930633" w:rsidRPr="004277E5" w:rsidRDefault="006A7A1E" w:rsidP="004277E5">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sidRPr="004277E5">
        <w:rPr>
          <w:rFonts w:ascii="Tahoma" w:eastAsia="Tahoma" w:hAnsi="Tahoma" w:cs="Tahoma"/>
          <w:color w:val="000000"/>
          <w:sz w:val="22"/>
          <w:szCs w:val="22"/>
        </w:rPr>
        <w:t>Tato smlouva je uzavírána elektronicky.</w:t>
      </w:r>
    </w:p>
    <w:p w14:paraId="62F89FD5" w14:textId="77777777" w:rsidR="00930633" w:rsidRDefault="006A7A1E">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Zhotovitel nemůže bez souhlasu objednatele postoupit svá práva a povinnosti plynoucí z této smlouvy třetí osobě.</w:t>
      </w:r>
    </w:p>
    <w:p w14:paraId="7718ABA8" w14:textId="77777777" w:rsidR="00930633" w:rsidRDefault="006A7A1E">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087E40D9" w14:textId="77777777" w:rsidR="00930633" w:rsidRDefault="006A7A1E">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Smluvní strany se dohodly, že pokud se na tuto smlouvu vztahuje povinnost uveřejnění v registru smluv ve smyslu zákona o registru smluv, provede uveřejnění v souladu se zákonem objednatel.</w:t>
      </w:r>
    </w:p>
    <w:p w14:paraId="6E8A7F33" w14:textId="3C693B23" w:rsidR="00930633" w:rsidRDefault="006A7A1E">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t>
      </w:r>
      <w:r>
        <w:rPr>
          <w:rFonts w:ascii="Tahoma" w:eastAsia="Tahoma" w:hAnsi="Tahoma" w:cs="Tahoma"/>
          <w:color w:val="000000"/>
          <w:sz w:val="22"/>
          <w:szCs w:val="22"/>
        </w:rPr>
        <w:lastRenderedPageBreak/>
        <w:t xml:space="preserve">webových stránkách objednatele </w:t>
      </w:r>
      <w:hyperlink r:id="rId12">
        <w:r>
          <w:rPr>
            <w:rFonts w:ascii="Tahoma" w:eastAsia="Tahoma" w:hAnsi="Tahoma" w:cs="Tahoma"/>
            <w:color w:val="000000"/>
            <w:sz w:val="22"/>
            <w:szCs w:val="22"/>
          </w:rPr>
          <w:t>www.dd-radkov.eu</w:t>
        </w:r>
      </w:hyperlink>
      <w:r w:rsidR="00D6001F">
        <w:rPr>
          <w:rFonts w:ascii="Tahoma" w:eastAsia="Tahoma" w:hAnsi="Tahoma" w:cs="Tahoma"/>
          <w:color w:val="000000"/>
          <w:sz w:val="22"/>
          <w:szCs w:val="22"/>
        </w:rPr>
        <w:t>.</w:t>
      </w:r>
    </w:p>
    <w:p w14:paraId="523EB479" w14:textId="77777777" w:rsidR="00930633" w:rsidRDefault="006A7A1E">
      <w:pPr>
        <w:widowControl w:val="0"/>
        <w:numPr>
          <w:ilvl w:val="0"/>
          <w:numId w:val="26"/>
        </w:numPr>
        <w:pBdr>
          <w:top w:val="nil"/>
          <w:left w:val="nil"/>
          <w:bottom w:val="nil"/>
          <w:right w:val="nil"/>
          <w:between w:val="nil"/>
        </w:pBdr>
        <w:spacing w:before="120"/>
        <w:jc w:val="both"/>
        <w:rPr>
          <w:rFonts w:ascii="Tahoma" w:eastAsia="Tahoma" w:hAnsi="Tahoma" w:cs="Tahoma"/>
          <w:color w:val="000000"/>
          <w:sz w:val="22"/>
          <w:szCs w:val="22"/>
        </w:rPr>
      </w:pPr>
      <w:r>
        <w:rPr>
          <w:rFonts w:ascii="Tahoma" w:eastAsia="Tahoma" w:hAnsi="Tahoma" w:cs="Tahoma"/>
          <w:color w:val="000000"/>
          <w:sz w:val="22"/>
          <w:szCs w:val="22"/>
        </w:rPr>
        <w:t>Nedílnou součástí smlouvy jsou tyto přílohy:</w:t>
      </w:r>
    </w:p>
    <w:p w14:paraId="4A9E63FE" w14:textId="77777777" w:rsidR="00930633" w:rsidRDefault="006A7A1E">
      <w:pPr>
        <w:widowControl w:val="0"/>
        <w:pBdr>
          <w:top w:val="nil"/>
          <w:left w:val="nil"/>
          <w:bottom w:val="nil"/>
          <w:right w:val="nil"/>
          <w:between w:val="nil"/>
        </w:pBdr>
        <w:tabs>
          <w:tab w:val="left" w:pos="1701"/>
        </w:tabs>
        <w:spacing w:before="120"/>
        <w:ind w:left="357"/>
        <w:jc w:val="both"/>
        <w:rPr>
          <w:rFonts w:ascii="Tahoma" w:eastAsia="Tahoma" w:hAnsi="Tahoma" w:cs="Tahoma"/>
          <w:color w:val="000000"/>
          <w:sz w:val="22"/>
          <w:szCs w:val="22"/>
        </w:rPr>
      </w:pPr>
      <w:r>
        <w:rPr>
          <w:rFonts w:ascii="Tahoma" w:eastAsia="Tahoma" w:hAnsi="Tahoma" w:cs="Tahoma"/>
          <w:color w:val="000000"/>
          <w:sz w:val="22"/>
          <w:szCs w:val="22"/>
        </w:rPr>
        <w:t>Příloha č. 1:</w:t>
      </w:r>
      <w:r>
        <w:rPr>
          <w:rFonts w:ascii="Tahoma" w:eastAsia="Tahoma" w:hAnsi="Tahoma" w:cs="Tahoma"/>
          <w:color w:val="000000"/>
          <w:sz w:val="22"/>
          <w:szCs w:val="22"/>
        </w:rPr>
        <w:tab/>
        <w:t>Souhrnný rozpočet stavby</w:t>
      </w:r>
    </w:p>
    <w:p w14:paraId="396EDF8A" w14:textId="77777777" w:rsidR="00930633" w:rsidRDefault="006A7A1E">
      <w:pPr>
        <w:widowControl w:val="0"/>
        <w:pBdr>
          <w:top w:val="nil"/>
          <w:left w:val="nil"/>
          <w:bottom w:val="nil"/>
          <w:right w:val="nil"/>
          <w:between w:val="nil"/>
        </w:pBdr>
        <w:tabs>
          <w:tab w:val="left" w:pos="1701"/>
        </w:tabs>
        <w:spacing w:after="600"/>
        <w:ind w:left="1701" w:hanging="1344"/>
        <w:jc w:val="both"/>
        <w:rPr>
          <w:rFonts w:ascii="Tahoma" w:eastAsia="Tahoma" w:hAnsi="Tahoma" w:cs="Tahoma"/>
          <w:color w:val="000000"/>
          <w:sz w:val="22"/>
          <w:szCs w:val="22"/>
        </w:rPr>
      </w:pPr>
      <w:r>
        <w:rPr>
          <w:rFonts w:ascii="Tahoma" w:eastAsia="Tahoma" w:hAnsi="Tahoma" w:cs="Tahoma"/>
          <w:color w:val="000000"/>
          <w:sz w:val="22"/>
          <w:szCs w:val="22"/>
        </w:rPr>
        <w:t>Příloha č. 2:</w:t>
      </w:r>
      <w:r>
        <w:rPr>
          <w:rFonts w:ascii="Tahoma" w:eastAsia="Tahoma" w:hAnsi="Tahoma" w:cs="Tahoma"/>
          <w:color w:val="000000"/>
          <w:sz w:val="22"/>
          <w:szCs w:val="22"/>
        </w:rPr>
        <w:tab/>
        <w:t>Vzor prohlášení poddodavatelů o součinnosti s koordinátorem bezpečnosti a ochrany zdraví při práci na staveništi</w:t>
      </w:r>
    </w:p>
    <w:tbl>
      <w:tblPr>
        <w:tblStyle w:val="a"/>
        <w:tblW w:w="9965" w:type="dxa"/>
        <w:tblInd w:w="0" w:type="dxa"/>
        <w:tblLayout w:type="fixed"/>
        <w:tblLook w:val="0000" w:firstRow="0" w:lastRow="0" w:firstColumn="0" w:lastColumn="0" w:noHBand="0" w:noVBand="0"/>
      </w:tblPr>
      <w:tblGrid>
        <w:gridCol w:w="3446"/>
        <w:gridCol w:w="965"/>
        <w:gridCol w:w="965"/>
        <w:gridCol w:w="965"/>
        <w:gridCol w:w="3624"/>
      </w:tblGrid>
      <w:tr w:rsidR="00D6001F" w:rsidRPr="00D6001F" w14:paraId="1A1DB0A7" w14:textId="77777777" w:rsidTr="00D6001F">
        <w:tc>
          <w:tcPr>
            <w:tcW w:w="3446" w:type="dxa"/>
          </w:tcPr>
          <w:p w14:paraId="6D8289EC" w14:textId="60FB3A05" w:rsidR="00D6001F" w:rsidRDefault="00D6001F">
            <w:pPr>
              <w:rPr>
                <w:rFonts w:ascii="Tahoma" w:eastAsia="Tahoma" w:hAnsi="Tahoma" w:cs="Tahoma"/>
                <w:sz w:val="22"/>
                <w:szCs w:val="22"/>
              </w:rPr>
            </w:pPr>
            <w:r>
              <w:rPr>
                <w:rFonts w:ascii="Tahoma" w:eastAsia="Tahoma" w:hAnsi="Tahoma" w:cs="Tahoma"/>
                <w:sz w:val="22"/>
                <w:szCs w:val="22"/>
              </w:rPr>
              <w:t xml:space="preserve">V Radkově-Dubová, dne </w:t>
            </w:r>
            <w:r w:rsidR="0056753B">
              <w:rPr>
                <w:rFonts w:ascii="Tahoma" w:eastAsia="Tahoma" w:hAnsi="Tahoma" w:cs="Tahoma"/>
                <w:sz w:val="22"/>
                <w:szCs w:val="22"/>
              </w:rPr>
              <w:t>26.9.2022</w:t>
            </w:r>
          </w:p>
          <w:p w14:paraId="43F205F1" w14:textId="77777777" w:rsidR="00D6001F" w:rsidRDefault="00D6001F">
            <w:pPr>
              <w:rPr>
                <w:rFonts w:ascii="Tahoma" w:eastAsia="Tahoma" w:hAnsi="Tahoma" w:cs="Tahoma"/>
                <w:sz w:val="22"/>
                <w:szCs w:val="22"/>
              </w:rPr>
            </w:pPr>
          </w:p>
          <w:p w14:paraId="36DAB4E9" w14:textId="77777777" w:rsidR="00D6001F" w:rsidRDefault="00D6001F">
            <w:pPr>
              <w:rPr>
                <w:rFonts w:ascii="Tahoma" w:eastAsia="Tahoma" w:hAnsi="Tahoma" w:cs="Tahoma"/>
                <w:sz w:val="22"/>
                <w:szCs w:val="22"/>
              </w:rPr>
            </w:pPr>
          </w:p>
          <w:p w14:paraId="7F5B179F" w14:textId="28E41254" w:rsidR="00D6001F" w:rsidRDefault="00D6001F">
            <w:pPr>
              <w:rPr>
                <w:rFonts w:ascii="Tahoma" w:eastAsia="Tahoma" w:hAnsi="Tahoma" w:cs="Tahoma"/>
                <w:sz w:val="22"/>
                <w:szCs w:val="22"/>
              </w:rPr>
            </w:pPr>
          </w:p>
          <w:p w14:paraId="509FD929" w14:textId="1F5AE006" w:rsidR="002641DE" w:rsidRDefault="002641DE">
            <w:pPr>
              <w:rPr>
                <w:rFonts w:ascii="Tahoma" w:eastAsia="Tahoma" w:hAnsi="Tahoma" w:cs="Tahoma"/>
                <w:sz w:val="22"/>
                <w:szCs w:val="22"/>
              </w:rPr>
            </w:pPr>
          </w:p>
          <w:p w14:paraId="7C510FC2" w14:textId="77777777" w:rsidR="002641DE" w:rsidRDefault="002641DE">
            <w:pPr>
              <w:rPr>
                <w:rFonts w:ascii="Tahoma" w:eastAsia="Tahoma" w:hAnsi="Tahoma" w:cs="Tahoma"/>
                <w:sz w:val="22"/>
                <w:szCs w:val="22"/>
              </w:rPr>
            </w:pPr>
          </w:p>
          <w:p w14:paraId="0BFEE4A1" w14:textId="77777777" w:rsidR="00D6001F" w:rsidRDefault="00D6001F">
            <w:pPr>
              <w:rPr>
                <w:rFonts w:ascii="Tahoma" w:eastAsia="Tahoma" w:hAnsi="Tahoma" w:cs="Tahoma"/>
                <w:sz w:val="22"/>
                <w:szCs w:val="22"/>
              </w:rPr>
            </w:pPr>
          </w:p>
          <w:p w14:paraId="64A62BD1" w14:textId="77777777" w:rsidR="00D6001F" w:rsidRDefault="00D6001F">
            <w:pPr>
              <w:rPr>
                <w:rFonts w:ascii="Tahoma" w:eastAsia="Tahoma" w:hAnsi="Tahoma" w:cs="Tahoma"/>
                <w:sz w:val="22"/>
                <w:szCs w:val="22"/>
              </w:rPr>
            </w:pPr>
            <w:r>
              <w:rPr>
                <w:rFonts w:ascii="Tahoma" w:eastAsia="Tahoma" w:hAnsi="Tahoma" w:cs="Tahoma"/>
                <w:sz w:val="22"/>
                <w:szCs w:val="22"/>
              </w:rPr>
              <w:t>…………………………………….</w:t>
            </w:r>
          </w:p>
          <w:p w14:paraId="55EBD0E8" w14:textId="5898D1C8" w:rsidR="00D6001F" w:rsidRDefault="00D6001F">
            <w:pPr>
              <w:rPr>
                <w:rFonts w:ascii="Tahoma" w:eastAsia="Tahoma" w:hAnsi="Tahoma" w:cs="Tahoma"/>
                <w:sz w:val="22"/>
                <w:szCs w:val="22"/>
              </w:rPr>
            </w:pPr>
            <w:r>
              <w:rPr>
                <w:rFonts w:ascii="Tahoma" w:eastAsia="Tahoma" w:hAnsi="Tahoma" w:cs="Tahoma"/>
                <w:sz w:val="22"/>
                <w:szCs w:val="22"/>
              </w:rPr>
              <w:t>za objednatele</w:t>
            </w:r>
          </w:p>
          <w:p w14:paraId="79B4D692" w14:textId="77777777" w:rsidR="00D6001F" w:rsidRPr="00D6001F" w:rsidRDefault="00D6001F">
            <w:pPr>
              <w:rPr>
                <w:rFonts w:ascii="Tahoma" w:eastAsia="Tahoma" w:hAnsi="Tahoma" w:cs="Tahoma"/>
                <w:sz w:val="10"/>
                <w:szCs w:val="10"/>
              </w:rPr>
            </w:pPr>
          </w:p>
          <w:p w14:paraId="6DF7DAFB" w14:textId="299894FA" w:rsidR="00D6001F" w:rsidRDefault="00D6001F" w:rsidP="00D6001F">
            <w:pPr>
              <w:rPr>
                <w:rFonts w:ascii="Tahoma" w:eastAsia="Tahoma" w:hAnsi="Tahoma" w:cs="Tahoma"/>
                <w:sz w:val="22"/>
                <w:szCs w:val="22"/>
              </w:rPr>
            </w:pPr>
            <w:r w:rsidRPr="00D6001F">
              <w:rPr>
                <w:rFonts w:ascii="Tahoma" w:eastAsia="Tahoma" w:hAnsi="Tahoma" w:cs="Tahoma"/>
                <w:sz w:val="22"/>
                <w:szCs w:val="22"/>
              </w:rPr>
              <w:t>Dětský domov a Školní jídelna, Radkov – Dubová 141, příspěvková organizace</w:t>
            </w:r>
            <w:r>
              <w:rPr>
                <w:rFonts w:ascii="Tahoma" w:eastAsia="Tahoma" w:hAnsi="Tahoma" w:cs="Tahoma"/>
                <w:sz w:val="22"/>
                <w:szCs w:val="22"/>
              </w:rPr>
              <w:t xml:space="preserve"> </w:t>
            </w:r>
          </w:p>
          <w:p w14:paraId="5D981110" w14:textId="77777777" w:rsidR="00D6001F" w:rsidRPr="00D6001F" w:rsidRDefault="00D6001F" w:rsidP="00D6001F">
            <w:pPr>
              <w:rPr>
                <w:rFonts w:ascii="Tahoma" w:eastAsia="Tahoma" w:hAnsi="Tahoma" w:cs="Tahoma"/>
                <w:sz w:val="10"/>
                <w:szCs w:val="10"/>
              </w:rPr>
            </w:pPr>
          </w:p>
          <w:p w14:paraId="7AB63245" w14:textId="77777777" w:rsidR="00D6001F" w:rsidRDefault="00D6001F" w:rsidP="00D6001F">
            <w:pPr>
              <w:rPr>
                <w:rFonts w:ascii="Tahoma" w:eastAsia="Tahoma" w:hAnsi="Tahoma" w:cs="Tahoma"/>
                <w:sz w:val="22"/>
                <w:szCs w:val="22"/>
              </w:rPr>
            </w:pPr>
            <w:r w:rsidRPr="00D6001F">
              <w:rPr>
                <w:rFonts w:ascii="Tahoma" w:eastAsia="Tahoma" w:hAnsi="Tahoma" w:cs="Tahoma"/>
                <w:sz w:val="22"/>
                <w:szCs w:val="22"/>
              </w:rPr>
              <w:t xml:space="preserve">Ing. Daniel Viceník, </w:t>
            </w:r>
          </w:p>
          <w:p w14:paraId="52BA4845" w14:textId="739D759E" w:rsidR="00D6001F" w:rsidRDefault="00D6001F" w:rsidP="00D6001F">
            <w:pPr>
              <w:rPr>
                <w:rFonts w:ascii="Tahoma" w:eastAsia="Tahoma" w:hAnsi="Tahoma" w:cs="Tahoma"/>
                <w:sz w:val="22"/>
                <w:szCs w:val="22"/>
              </w:rPr>
            </w:pPr>
            <w:r w:rsidRPr="00D6001F">
              <w:rPr>
                <w:rFonts w:ascii="Tahoma" w:eastAsia="Tahoma" w:hAnsi="Tahoma" w:cs="Tahoma"/>
                <w:sz w:val="22"/>
                <w:szCs w:val="22"/>
              </w:rPr>
              <w:t>ředitel</w:t>
            </w:r>
          </w:p>
        </w:tc>
        <w:tc>
          <w:tcPr>
            <w:tcW w:w="965" w:type="dxa"/>
          </w:tcPr>
          <w:p w14:paraId="1F47DD60" w14:textId="77777777" w:rsidR="00D6001F" w:rsidRDefault="00D6001F">
            <w:pPr>
              <w:rPr>
                <w:rFonts w:ascii="Tahoma" w:eastAsia="Tahoma" w:hAnsi="Tahoma" w:cs="Tahoma"/>
                <w:sz w:val="22"/>
                <w:szCs w:val="22"/>
              </w:rPr>
            </w:pPr>
          </w:p>
        </w:tc>
        <w:tc>
          <w:tcPr>
            <w:tcW w:w="965" w:type="dxa"/>
          </w:tcPr>
          <w:p w14:paraId="4F735FCC" w14:textId="37BE6C27" w:rsidR="00D6001F" w:rsidRDefault="00D6001F">
            <w:pPr>
              <w:rPr>
                <w:rFonts w:ascii="Tahoma" w:eastAsia="Tahoma" w:hAnsi="Tahoma" w:cs="Tahoma"/>
                <w:sz w:val="22"/>
                <w:szCs w:val="22"/>
              </w:rPr>
            </w:pPr>
          </w:p>
        </w:tc>
        <w:tc>
          <w:tcPr>
            <w:tcW w:w="965" w:type="dxa"/>
          </w:tcPr>
          <w:p w14:paraId="182F020F" w14:textId="77777777" w:rsidR="00D6001F" w:rsidRDefault="00D6001F">
            <w:pPr>
              <w:rPr>
                <w:rFonts w:ascii="Tahoma" w:eastAsia="Tahoma" w:hAnsi="Tahoma" w:cs="Tahoma"/>
                <w:sz w:val="22"/>
                <w:szCs w:val="22"/>
              </w:rPr>
            </w:pPr>
          </w:p>
        </w:tc>
        <w:tc>
          <w:tcPr>
            <w:tcW w:w="3624" w:type="dxa"/>
          </w:tcPr>
          <w:p w14:paraId="57880AC9" w14:textId="7C13BC55" w:rsidR="00D6001F" w:rsidRDefault="00D6001F">
            <w:pPr>
              <w:rPr>
                <w:rFonts w:ascii="Tahoma" w:eastAsia="Tahoma" w:hAnsi="Tahoma" w:cs="Tahoma"/>
                <w:sz w:val="22"/>
                <w:szCs w:val="22"/>
              </w:rPr>
            </w:pPr>
            <w:r>
              <w:rPr>
                <w:rFonts w:ascii="Tahoma" w:eastAsia="Tahoma" w:hAnsi="Tahoma" w:cs="Tahoma"/>
                <w:sz w:val="22"/>
                <w:szCs w:val="22"/>
              </w:rPr>
              <w:t>V </w:t>
            </w:r>
            <w:r w:rsidR="0056753B">
              <w:rPr>
                <w:rFonts w:ascii="Tahoma" w:eastAsia="Tahoma" w:hAnsi="Tahoma" w:cs="Tahoma"/>
                <w:sz w:val="22"/>
                <w:szCs w:val="22"/>
              </w:rPr>
              <w:t xml:space="preserve">Praze, dne 26. 9. 2022 </w:t>
            </w:r>
          </w:p>
          <w:p w14:paraId="1912A20E" w14:textId="77777777" w:rsidR="00D6001F" w:rsidRDefault="00D6001F">
            <w:pPr>
              <w:rPr>
                <w:rFonts w:ascii="Tahoma" w:eastAsia="Tahoma" w:hAnsi="Tahoma" w:cs="Tahoma"/>
                <w:sz w:val="22"/>
                <w:szCs w:val="22"/>
              </w:rPr>
            </w:pPr>
          </w:p>
          <w:p w14:paraId="7ADFAF2D" w14:textId="32CAB6E7" w:rsidR="00D6001F" w:rsidRDefault="00D6001F">
            <w:pPr>
              <w:rPr>
                <w:rFonts w:ascii="Tahoma" w:eastAsia="Tahoma" w:hAnsi="Tahoma" w:cs="Tahoma"/>
                <w:sz w:val="22"/>
                <w:szCs w:val="22"/>
              </w:rPr>
            </w:pPr>
          </w:p>
          <w:p w14:paraId="25D7996E" w14:textId="5B25DECF" w:rsidR="002641DE" w:rsidRDefault="002641DE">
            <w:pPr>
              <w:rPr>
                <w:rFonts w:ascii="Tahoma" w:eastAsia="Tahoma" w:hAnsi="Tahoma" w:cs="Tahoma"/>
                <w:sz w:val="22"/>
                <w:szCs w:val="22"/>
              </w:rPr>
            </w:pPr>
          </w:p>
          <w:p w14:paraId="56E1A0D6" w14:textId="77777777" w:rsidR="002641DE" w:rsidRDefault="002641DE">
            <w:pPr>
              <w:rPr>
                <w:rFonts w:ascii="Tahoma" w:eastAsia="Tahoma" w:hAnsi="Tahoma" w:cs="Tahoma"/>
                <w:sz w:val="22"/>
                <w:szCs w:val="22"/>
              </w:rPr>
            </w:pPr>
          </w:p>
          <w:p w14:paraId="6F114F83" w14:textId="77777777" w:rsidR="00D6001F" w:rsidRDefault="00D6001F">
            <w:pPr>
              <w:rPr>
                <w:rFonts w:ascii="Tahoma" w:eastAsia="Tahoma" w:hAnsi="Tahoma" w:cs="Tahoma"/>
                <w:sz w:val="22"/>
                <w:szCs w:val="22"/>
              </w:rPr>
            </w:pPr>
          </w:p>
          <w:p w14:paraId="7250451C" w14:textId="77777777" w:rsidR="00D6001F" w:rsidRDefault="00D6001F">
            <w:pPr>
              <w:rPr>
                <w:rFonts w:ascii="Tahoma" w:eastAsia="Tahoma" w:hAnsi="Tahoma" w:cs="Tahoma"/>
                <w:sz w:val="22"/>
                <w:szCs w:val="22"/>
              </w:rPr>
            </w:pPr>
            <w:r>
              <w:rPr>
                <w:rFonts w:ascii="Tahoma" w:eastAsia="Tahoma" w:hAnsi="Tahoma" w:cs="Tahoma"/>
                <w:sz w:val="22"/>
                <w:szCs w:val="22"/>
              </w:rPr>
              <w:t>……………………………..</w:t>
            </w:r>
          </w:p>
          <w:p w14:paraId="0C783571" w14:textId="77777777" w:rsidR="00D6001F" w:rsidRDefault="00D6001F">
            <w:pPr>
              <w:rPr>
                <w:rFonts w:ascii="Tahoma" w:eastAsia="Tahoma" w:hAnsi="Tahoma" w:cs="Tahoma"/>
                <w:sz w:val="22"/>
                <w:szCs w:val="22"/>
              </w:rPr>
            </w:pPr>
            <w:r>
              <w:rPr>
                <w:rFonts w:ascii="Tahoma" w:eastAsia="Tahoma" w:hAnsi="Tahoma" w:cs="Tahoma"/>
                <w:sz w:val="22"/>
                <w:szCs w:val="22"/>
              </w:rPr>
              <w:t>za zhotovitele</w:t>
            </w:r>
          </w:p>
          <w:p w14:paraId="2360AFD1" w14:textId="77777777" w:rsidR="00D6001F" w:rsidRPr="00D6001F" w:rsidRDefault="00D6001F">
            <w:pPr>
              <w:rPr>
                <w:rFonts w:ascii="Tahoma" w:eastAsia="Tahoma" w:hAnsi="Tahoma" w:cs="Tahoma"/>
                <w:sz w:val="10"/>
                <w:szCs w:val="10"/>
              </w:rPr>
            </w:pPr>
          </w:p>
          <w:p w14:paraId="7AA6E3AC" w14:textId="56C1601E" w:rsidR="00D6001F" w:rsidRDefault="00D6001F">
            <w:pPr>
              <w:rPr>
                <w:rFonts w:ascii="Tahoma" w:eastAsia="Tahoma" w:hAnsi="Tahoma" w:cs="Tahoma"/>
                <w:sz w:val="22"/>
                <w:szCs w:val="22"/>
              </w:rPr>
            </w:pPr>
            <w:r>
              <w:rPr>
                <w:rFonts w:ascii="Tahoma" w:eastAsia="Tahoma" w:hAnsi="Tahoma" w:cs="Tahoma"/>
                <w:sz w:val="22"/>
                <w:szCs w:val="22"/>
              </w:rPr>
              <w:t>KONSIT a.s.</w:t>
            </w:r>
          </w:p>
          <w:p w14:paraId="539151B0" w14:textId="08F7B145" w:rsidR="00D6001F" w:rsidRPr="00D6001F" w:rsidRDefault="00D6001F">
            <w:pPr>
              <w:rPr>
                <w:rFonts w:ascii="Tahoma" w:eastAsia="Tahoma" w:hAnsi="Tahoma" w:cs="Tahoma"/>
                <w:sz w:val="10"/>
                <w:szCs w:val="10"/>
              </w:rPr>
            </w:pPr>
          </w:p>
          <w:p w14:paraId="21585FDD" w14:textId="7105E121" w:rsidR="00D6001F" w:rsidRDefault="00D6001F">
            <w:pPr>
              <w:rPr>
                <w:rFonts w:ascii="Tahoma" w:eastAsia="Tahoma" w:hAnsi="Tahoma" w:cs="Tahoma"/>
                <w:sz w:val="22"/>
                <w:szCs w:val="22"/>
              </w:rPr>
            </w:pPr>
            <w:r>
              <w:rPr>
                <w:rFonts w:ascii="Tahoma" w:eastAsia="Tahoma" w:hAnsi="Tahoma" w:cs="Tahoma"/>
                <w:sz w:val="22"/>
                <w:szCs w:val="22"/>
              </w:rPr>
              <w:t>Ing. Jiří Urban,</w:t>
            </w:r>
          </w:p>
          <w:p w14:paraId="099AAB73" w14:textId="0F8B71E7" w:rsidR="00D6001F" w:rsidRPr="00D6001F" w:rsidRDefault="00D6001F">
            <w:pPr>
              <w:rPr>
                <w:rFonts w:ascii="Tahoma" w:eastAsia="Tahoma" w:hAnsi="Tahoma" w:cs="Tahoma"/>
                <w:sz w:val="22"/>
                <w:szCs w:val="22"/>
              </w:rPr>
            </w:pPr>
            <w:r>
              <w:rPr>
                <w:rFonts w:ascii="Tahoma" w:eastAsia="Tahoma" w:hAnsi="Tahoma" w:cs="Tahoma"/>
                <w:sz w:val="22"/>
                <w:szCs w:val="22"/>
              </w:rPr>
              <w:t>člen představenstva</w:t>
            </w:r>
          </w:p>
          <w:p w14:paraId="6F794374" w14:textId="77777777" w:rsidR="00D6001F" w:rsidRDefault="00D6001F">
            <w:pPr>
              <w:rPr>
                <w:rFonts w:ascii="Tahoma" w:eastAsia="Tahoma" w:hAnsi="Tahoma" w:cs="Tahoma"/>
                <w:sz w:val="22"/>
                <w:szCs w:val="22"/>
              </w:rPr>
            </w:pPr>
          </w:p>
        </w:tc>
      </w:tr>
    </w:tbl>
    <w:p w14:paraId="000EC5B9" w14:textId="77777777" w:rsidR="00930633" w:rsidRDefault="006A7A1E">
      <w:pPr>
        <w:pageBreakBefore/>
        <w:widowControl w:val="0"/>
        <w:pBdr>
          <w:top w:val="nil"/>
          <w:left w:val="nil"/>
          <w:bottom w:val="nil"/>
          <w:right w:val="nil"/>
          <w:between w:val="nil"/>
        </w:pBdr>
        <w:jc w:val="center"/>
        <w:rPr>
          <w:rFonts w:ascii="Tahoma" w:eastAsia="Tahoma" w:hAnsi="Tahoma" w:cs="Tahoma"/>
          <w:color w:val="000000"/>
        </w:rPr>
      </w:pPr>
      <w:r>
        <w:rPr>
          <w:rFonts w:ascii="Tahoma" w:eastAsia="Tahoma" w:hAnsi="Tahoma" w:cs="Tahoma"/>
          <w:color w:val="000000"/>
        </w:rPr>
        <w:lastRenderedPageBreak/>
        <w:t>Příloha č. 1: Souhrnný rozpočet stavby</w:t>
      </w:r>
    </w:p>
    <w:p w14:paraId="51C3EF85" w14:textId="77777777" w:rsidR="00930633" w:rsidRDefault="006A7A1E">
      <w:pPr>
        <w:pageBreakBefore/>
        <w:widowControl w:val="0"/>
        <w:pBdr>
          <w:top w:val="nil"/>
          <w:left w:val="nil"/>
          <w:bottom w:val="nil"/>
          <w:right w:val="nil"/>
          <w:between w:val="nil"/>
        </w:pBdr>
        <w:jc w:val="center"/>
        <w:rPr>
          <w:rFonts w:ascii="Tahoma" w:eastAsia="Tahoma" w:hAnsi="Tahoma" w:cs="Tahoma"/>
          <w:color w:val="000000"/>
        </w:rPr>
      </w:pPr>
      <w:r>
        <w:rPr>
          <w:rFonts w:ascii="Tahoma" w:eastAsia="Tahoma" w:hAnsi="Tahoma" w:cs="Tahoma"/>
          <w:color w:val="000000"/>
        </w:rPr>
        <w:lastRenderedPageBreak/>
        <w:t>Příloha č. 2: Vzor prohlášení poddodavatelů o součinnosti s koordinátorem bezpečnosti a ochrany zdraví při práci na staveništi</w:t>
      </w:r>
    </w:p>
    <w:p w14:paraId="64C8ACB0" w14:textId="77777777" w:rsidR="00930633" w:rsidRDefault="006A7A1E">
      <w:pPr>
        <w:widowControl w:val="0"/>
        <w:pBdr>
          <w:top w:val="nil"/>
          <w:left w:val="nil"/>
          <w:bottom w:val="nil"/>
          <w:right w:val="nil"/>
          <w:between w:val="nil"/>
        </w:pBdr>
        <w:spacing w:before="360"/>
        <w:jc w:val="center"/>
        <w:rPr>
          <w:rFonts w:ascii="Tahoma" w:eastAsia="Tahoma" w:hAnsi="Tahoma" w:cs="Tahoma"/>
          <w:b/>
          <w:color w:val="000000"/>
          <w:u w:val="single"/>
        </w:rPr>
      </w:pPr>
      <w:r>
        <w:rPr>
          <w:rFonts w:ascii="Tahoma" w:eastAsia="Tahoma" w:hAnsi="Tahoma" w:cs="Tahoma"/>
          <w:b/>
          <w:color w:val="000000"/>
          <w:u w:val="single"/>
        </w:rPr>
        <w:t>Prohlášení zhotovitele o součinnosti s koordinátorem bezpečnosti a ochrany zdraví při práci na staveništi</w:t>
      </w:r>
    </w:p>
    <w:p w14:paraId="0195CE95" w14:textId="239D9BA0" w:rsidR="00930633" w:rsidRDefault="006A7A1E">
      <w:pPr>
        <w:widowControl w:val="0"/>
        <w:pBdr>
          <w:top w:val="nil"/>
          <w:left w:val="nil"/>
          <w:bottom w:val="nil"/>
          <w:right w:val="nil"/>
          <w:between w:val="nil"/>
        </w:pBdr>
        <w:spacing w:before="240"/>
        <w:jc w:val="both"/>
        <w:rPr>
          <w:rFonts w:ascii="Tahoma" w:eastAsia="Tahoma" w:hAnsi="Tahoma" w:cs="Tahoma"/>
          <w:color w:val="000000"/>
        </w:rPr>
      </w:pPr>
      <w:r>
        <w:rPr>
          <w:rFonts w:ascii="Tahoma" w:eastAsia="Tahoma" w:hAnsi="Tahoma" w:cs="Tahoma"/>
          <w:color w:val="000000"/>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D6001F">
        <w:rPr>
          <w:rFonts w:ascii="Tahoma" w:eastAsia="Tahoma" w:hAnsi="Tahoma" w:cs="Tahoma"/>
          <w:color w:val="000000"/>
        </w:rPr>
        <w:t>KONSIT a.s., Půlkruhová 786/20, 160 00 Praha 6, IČ: 18630197</w:t>
      </w:r>
      <w:r>
        <w:rPr>
          <w:rFonts w:ascii="Tahoma" w:eastAsia="Tahoma" w:hAnsi="Tahoma" w:cs="Tahoma"/>
          <w:color w:val="FF0000"/>
        </w:rPr>
        <w:t xml:space="preserve"> </w:t>
      </w:r>
      <w:r>
        <w:rPr>
          <w:rFonts w:ascii="Tahoma" w:eastAsia="Tahoma" w:hAnsi="Tahoma" w:cs="Tahoma"/>
          <w:color w:val="000000"/>
        </w:rPr>
        <w:t>zavazuje k součinnosti s koordinátorem bezpečnosti a ochrany zdraví při práci na staveništi (dále jen „koordinátor BOZP“) při realizaci stavby „</w:t>
      </w:r>
      <w:r>
        <w:rPr>
          <w:rFonts w:ascii="Tahoma" w:eastAsia="Tahoma" w:hAnsi="Tahoma" w:cs="Tahoma"/>
          <w:b/>
          <w:color w:val="000000"/>
        </w:rPr>
        <w:t>Celková oprava střechy</w:t>
      </w:r>
      <w:r>
        <w:rPr>
          <w:rFonts w:ascii="Tahoma" w:eastAsia="Tahoma" w:hAnsi="Tahoma" w:cs="Tahoma"/>
          <w:color w:val="000000"/>
        </w:rPr>
        <w:t>“, jejímž objednatelem je Dětský domov a Školní jídelna, Radkov-Dubová 141, příspěvková organizace.</w:t>
      </w:r>
    </w:p>
    <w:p w14:paraId="6B22DA28" w14:textId="77777777" w:rsidR="00930633" w:rsidRDefault="006A7A1E">
      <w:pPr>
        <w:widowControl w:val="0"/>
        <w:pBdr>
          <w:top w:val="nil"/>
          <w:left w:val="nil"/>
          <w:bottom w:val="nil"/>
          <w:right w:val="nil"/>
          <w:between w:val="nil"/>
        </w:pBdr>
        <w:spacing w:before="240"/>
        <w:jc w:val="both"/>
        <w:rPr>
          <w:rFonts w:ascii="Tahoma" w:eastAsia="Tahoma" w:hAnsi="Tahoma" w:cs="Tahoma"/>
          <w:color w:val="000000"/>
        </w:rPr>
      </w:pPr>
      <w:r>
        <w:rPr>
          <w:rFonts w:ascii="Tahoma" w:eastAsia="Tahoma" w:hAnsi="Tahoma" w:cs="Tahoma"/>
          <w:color w:val="000000"/>
        </w:rPr>
        <w:t>Zhotovitel rovněž prohlašuje, že písemně zaváže k součinnosti s koordinátorem BOZP všechny své poddodavatele a osoby, které budou provádět činnosti na staveništi.</w:t>
      </w:r>
    </w:p>
    <w:p w14:paraId="6A019072" w14:textId="77777777" w:rsidR="0056753B" w:rsidRDefault="006A7A1E" w:rsidP="0056753B">
      <w:pPr>
        <w:widowControl w:val="0"/>
        <w:pBdr>
          <w:top w:val="nil"/>
          <w:left w:val="nil"/>
          <w:bottom w:val="nil"/>
          <w:right w:val="nil"/>
          <w:between w:val="nil"/>
        </w:pBdr>
        <w:spacing w:before="240"/>
        <w:jc w:val="both"/>
        <w:rPr>
          <w:rFonts w:ascii="Tahoma" w:eastAsia="Tahoma" w:hAnsi="Tahoma" w:cs="Tahoma"/>
          <w:color w:val="000000"/>
        </w:rPr>
      </w:pPr>
      <w:r>
        <w:rPr>
          <w:rFonts w:ascii="Tahoma" w:eastAsia="Tahoma" w:hAnsi="Tahoma" w:cs="Tahoma"/>
          <w:color w:val="000000"/>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ermStart w:id="290352302" w:edGrp="everyone"/>
    </w:p>
    <w:p w14:paraId="0C842CA0" w14:textId="37EF14E6" w:rsidR="0056753B" w:rsidRPr="0056753B" w:rsidRDefault="006A7A1E" w:rsidP="0056753B">
      <w:pPr>
        <w:widowControl w:val="0"/>
        <w:pBdr>
          <w:top w:val="nil"/>
          <w:left w:val="nil"/>
          <w:bottom w:val="nil"/>
          <w:right w:val="nil"/>
          <w:between w:val="nil"/>
        </w:pBdr>
        <w:spacing w:before="240"/>
        <w:jc w:val="both"/>
        <w:rPr>
          <w:rFonts w:ascii="Tahoma" w:eastAsia="Tahoma" w:hAnsi="Tahoma" w:cs="Tahoma"/>
          <w:color w:val="000000"/>
        </w:rPr>
      </w:pPr>
      <w:r w:rsidRPr="0056753B">
        <w:rPr>
          <w:rFonts w:ascii="Tahoma" w:eastAsia="Tahoma" w:hAnsi="Tahoma" w:cs="Tahoma"/>
          <w:color w:val="000000"/>
        </w:rPr>
        <w:t>V</w:t>
      </w:r>
      <w:r w:rsidR="0056753B" w:rsidRPr="0056753B">
        <w:rPr>
          <w:rFonts w:ascii="Tahoma" w:eastAsia="Tahoma" w:hAnsi="Tahoma" w:cs="Tahoma"/>
          <w:color w:val="000000"/>
        </w:rPr>
        <w:t xml:space="preserve"> Praze </w:t>
      </w:r>
      <w:r w:rsidRPr="0056753B">
        <w:rPr>
          <w:rFonts w:ascii="Tahoma" w:eastAsia="Tahoma" w:hAnsi="Tahoma" w:cs="Tahoma"/>
          <w:color w:val="000000"/>
        </w:rPr>
        <w:t>, dne </w:t>
      </w:r>
      <w:r w:rsidR="0056753B" w:rsidRPr="0056753B">
        <w:rPr>
          <w:rFonts w:ascii="Tahoma" w:eastAsia="Tahoma" w:hAnsi="Tahoma" w:cs="Tahoma"/>
          <w:color w:val="000000"/>
        </w:rPr>
        <w:t xml:space="preserve">26. 9. 2022 </w:t>
      </w:r>
    </w:p>
    <w:p w14:paraId="7FC1EA61" w14:textId="525B1D69" w:rsidR="00930633" w:rsidRDefault="0056753B">
      <w:pPr>
        <w:widowControl w:val="0"/>
        <w:pBdr>
          <w:top w:val="nil"/>
          <w:left w:val="nil"/>
          <w:bottom w:val="nil"/>
          <w:right w:val="nil"/>
          <w:between w:val="nil"/>
        </w:pBdr>
        <w:spacing w:before="600"/>
        <w:jc w:val="both"/>
        <w:rPr>
          <w:rFonts w:ascii="Tahoma" w:eastAsia="Tahoma" w:hAnsi="Tahoma" w:cs="Tahoma"/>
          <w:color w:val="000000"/>
        </w:rPr>
      </w:pPr>
      <w:r w:rsidRPr="0056753B">
        <w:rPr>
          <w:rFonts w:ascii="Tahoma" w:eastAsia="Tahoma" w:hAnsi="Tahoma" w:cs="Tahoma"/>
          <w:color w:val="000000"/>
        </w:rPr>
        <w:t>Z</w:t>
      </w:r>
      <w:permEnd w:id="290352302"/>
      <w:r w:rsidR="006A7A1E" w:rsidRPr="0056753B">
        <w:rPr>
          <w:rFonts w:ascii="Tahoma" w:eastAsia="Tahoma" w:hAnsi="Tahoma" w:cs="Tahoma"/>
          <w:color w:val="000000"/>
        </w:rPr>
        <w:t>a zhotovitele:</w:t>
      </w:r>
    </w:p>
    <w:p w14:paraId="3D013344" w14:textId="77777777" w:rsidR="00D6001F" w:rsidRPr="00D6001F" w:rsidRDefault="00D6001F" w:rsidP="00D6001F">
      <w:pPr>
        <w:rPr>
          <w:rFonts w:ascii="Tahoma" w:eastAsia="Tahoma" w:hAnsi="Tahoma" w:cs="Tahoma"/>
          <w:sz w:val="10"/>
          <w:szCs w:val="10"/>
        </w:rPr>
      </w:pPr>
    </w:p>
    <w:p w14:paraId="7218980F" w14:textId="77777777" w:rsidR="00D6001F" w:rsidRPr="00D6001F" w:rsidRDefault="00D6001F" w:rsidP="00D6001F">
      <w:pPr>
        <w:rPr>
          <w:rFonts w:ascii="Tahoma" w:eastAsia="Tahoma" w:hAnsi="Tahoma" w:cs="Tahoma"/>
        </w:rPr>
      </w:pPr>
      <w:r w:rsidRPr="00D6001F">
        <w:rPr>
          <w:rFonts w:ascii="Tahoma" w:eastAsia="Tahoma" w:hAnsi="Tahoma" w:cs="Tahoma"/>
        </w:rPr>
        <w:t>KONSIT a.s.</w:t>
      </w:r>
    </w:p>
    <w:p w14:paraId="348E67EB" w14:textId="77777777" w:rsidR="00D6001F" w:rsidRPr="00D6001F" w:rsidRDefault="00D6001F" w:rsidP="00D6001F">
      <w:pPr>
        <w:rPr>
          <w:rFonts w:ascii="Tahoma" w:eastAsia="Tahoma" w:hAnsi="Tahoma" w:cs="Tahoma"/>
          <w:sz w:val="10"/>
          <w:szCs w:val="10"/>
        </w:rPr>
      </w:pPr>
    </w:p>
    <w:p w14:paraId="56356E92" w14:textId="77777777" w:rsidR="00D6001F" w:rsidRPr="00D6001F" w:rsidRDefault="00D6001F" w:rsidP="00D6001F">
      <w:pPr>
        <w:rPr>
          <w:rFonts w:ascii="Tahoma" w:eastAsia="Tahoma" w:hAnsi="Tahoma" w:cs="Tahoma"/>
        </w:rPr>
      </w:pPr>
      <w:r w:rsidRPr="00D6001F">
        <w:rPr>
          <w:rFonts w:ascii="Tahoma" w:eastAsia="Tahoma" w:hAnsi="Tahoma" w:cs="Tahoma"/>
        </w:rPr>
        <w:t>Ing. Jiří Urban,</w:t>
      </w:r>
    </w:p>
    <w:p w14:paraId="5ADFCCD3" w14:textId="56C1A92C" w:rsidR="00D6001F" w:rsidRDefault="00D6001F" w:rsidP="00D6001F">
      <w:pPr>
        <w:rPr>
          <w:rFonts w:ascii="Tahoma" w:eastAsia="Tahoma" w:hAnsi="Tahoma" w:cs="Tahoma"/>
        </w:rPr>
      </w:pPr>
      <w:r w:rsidRPr="00D6001F">
        <w:rPr>
          <w:rFonts w:ascii="Tahoma" w:eastAsia="Tahoma" w:hAnsi="Tahoma" w:cs="Tahoma"/>
        </w:rPr>
        <w:t>člen představenstva</w:t>
      </w:r>
    </w:p>
    <w:p w14:paraId="5E83D3C0" w14:textId="025F53A1" w:rsidR="00D6001F" w:rsidRDefault="00D6001F" w:rsidP="00D6001F">
      <w:pPr>
        <w:rPr>
          <w:rFonts w:ascii="Tahoma" w:eastAsia="Tahoma" w:hAnsi="Tahoma" w:cs="Tahoma"/>
        </w:rPr>
      </w:pPr>
    </w:p>
    <w:p w14:paraId="1E180A07" w14:textId="77777777" w:rsidR="00D6001F" w:rsidRPr="00D6001F" w:rsidRDefault="00D6001F" w:rsidP="00D6001F">
      <w:pPr>
        <w:rPr>
          <w:rFonts w:ascii="Tahoma" w:eastAsia="Tahoma" w:hAnsi="Tahoma" w:cs="Tahoma"/>
        </w:rPr>
      </w:pPr>
    </w:p>
    <w:p w14:paraId="1B432B1C" w14:textId="4E9B2FA8" w:rsidR="00930633" w:rsidRDefault="006A7A1E">
      <w:pPr>
        <w:widowControl w:val="0"/>
        <w:pBdr>
          <w:top w:val="nil"/>
          <w:left w:val="nil"/>
          <w:bottom w:val="nil"/>
          <w:right w:val="nil"/>
          <w:between w:val="nil"/>
        </w:pBdr>
        <w:spacing w:before="720"/>
        <w:jc w:val="both"/>
        <w:rPr>
          <w:rFonts w:ascii="Tahoma" w:eastAsia="Tahoma" w:hAnsi="Tahoma" w:cs="Tahoma"/>
          <w:color w:val="000000"/>
        </w:rPr>
      </w:pPr>
      <w:r w:rsidRPr="00D6001F">
        <w:rPr>
          <w:rFonts w:ascii="Tahoma" w:eastAsia="Tahoma" w:hAnsi="Tahoma" w:cs="Tahoma"/>
          <w:color w:val="000000"/>
        </w:rPr>
        <w:t>…………………………………</w:t>
      </w:r>
    </w:p>
    <w:p w14:paraId="32803033" w14:textId="77777777" w:rsidR="0056753B" w:rsidRPr="00D6001F" w:rsidRDefault="0056753B">
      <w:pPr>
        <w:widowControl w:val="0"/>
        <w:pBdr>
          <w:top w:val="nil"/>
          <w:left w:val="nil"/>
          <w:bottom w:val="nil"/>
          <w:right w:val="nil"/>
          <w:between w:val="nil"/>
        </w:pBdr>
        <w:spacing w:before="720"/>
        <w:jc w:val="both"/>
        <w:rPr>
          <w:rFonts w:ascii="Tahoma" w:eastAsia="Tahoma" w:hAnsi="Tahoma" w:cs="Tahoma"/>
          <w:color w:val="000000"/>
        </w:rPr>
      </w:pPr>
    </w:p>
    <w:sectPr w:rsidR="0056753B" w:rsidRPr="00D6001F">
      <w:footerReference w:type="default" r:id="rId13"/>
      <w:footerReference w:type="first" r:id="rId14"/>
      <w:pgSz w:w="11906" w:h="16838"/>
      <w:pgMar w:top="1418" w:right="1418" w:bottom="1418" w:left="1418" w:header="567" w:footer="62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F9CD2" w14:textId="77777777" w:rsidR="00554AC1" w:rsidRDefault="00554AC1">
      <w:r>
        <w:separator/>
      </w:r>
    </w:p>
  </w:endnote>
  <w:endnote w:type="continuationSeparator" w:id="0">
    <w:p w14:paraId="48E9098C" w14:textId="77777777" w:rsidR="00554AC1" w:rsidRDefault="0055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ECCD" w14:textId="1D9DB822" w:rsidR="00930633" w:rsidRDefault="006A7A1E">
    <w:pPr>
      <w:pBdr>
        <w:top w:val="single" w:sz="4" w:space="1" w:color="000000"/>
        <w:left w:val="nil"/>
        <w:bottom w:val="nil"/>
        <w:right w:val="nil"/>
        <w:between w:val="nil"/>
      </w:pBdr>
      <w:tabs>
        <w:tab w:val="center" w:pos="4536"/>
        <w:tab w:val="right" w:pos="9072"/>
        <w:tab w:val="left" w:pos="8820"/>
      </w:tabs>
      <w:rPr>
        <w:rFonts w:ascii="Tahoma" w:eastAsia="Tahoma" w:hAnsi="Tahoma" w:cs="Tahoma"/>
        <w:color w:val="000000"/>
        <w:sz w:val="18"/>
        <w:szCs w:val="18"/>
      </w:rPr>
    </w:pPr>
    <w:r>
      <w:rPr>
        <w:rFonts w:ascii="Tahoma" w:eastAsia="Tahoma" w:hAnsi="Tahoma" w:cs="Tahoma"/>
        <w:color w:val="000000"/>
        <w:sz w:val="18"/>
        <w:szCs w:val="18"/>
      </w:rPr>
      <w:t>Smlouva o dílo na stavbu „Celková oprava střechy“</w:t>
    </w:r>
    <w:r>
      <w:rPr>
        <w:rFonts w:ascii="Tahoma" w:eastAsia="Tahoma" w:hAnsi="Tahoma" w:cs="Tahoma"/>
        <w:color w:val="000000"/>
        <w:sz w:val="18"/>
        <w:szCs w:val="18"/>
      </w:rPr>
      <w:tab/>
    </w:r>
    <w:r>
      <w:rPr>
        <w:rFonts w:ascii="Tahoma" w:eastAsia="Tahoma" w:hAnsi="Tahoma" w:cs="Tahoma"/>
        <w:color w:val="000000"/>
        <w:sz w:val="18"/>
        <w:szCs w:val="18"/>
      </w:rPr>
      <w:tab/>
    </w:r>
    <w:r>
      <w:rPr>
        <w:rFonts w:ascii="Tahoma" w:eastAsia="Tahoma" w:hAnsi="Tahoma" w:cs="Tahoma"/>
        <w:color w:val="000000"/>
        <w:sz w:val="18"/>
        <w:szCs w:val="18"/>
      </w:rPr>
      <w:fldChar w:fldCharType="begin"/>
    </w:r>
    <w:r>
      <w:rPr>
        <w:rFonts w:ascii="Tahoma" w:eastAsia="Tahoma" w:hAnsi="Tahoma" w:cs="Tahoma"/>
        <w:color w:val="000000"/>
        <w:sz w:val="18"/>
        <w:szCs w:val="18"/>
      </w:rPr>
      <w:instrText>PAGE</w:instrText>
    </w:r>
    <w:r>
      <w:rPr>
        <w:rFonts w:ascii="Tahoma" w:eastAsia="Tahoma" w:hAnsi="Tahoma" w:cs="Tahoma"/>
        <w:color w:val="000000"/>
        <w:sz w:val="18"/>
        <w:szCs w:val="18"/>
      </w:rPr>
      <w:fldChar w:fldCharType="separate"/>
    </w:r>
    <w:r w:rsidR="001A1DC9">
      <w:rPr>
        <w:rFonts w:ascii="Tahoma" w:eastAsia="Tahoma" w:hAnsi="Tahoma" w:cs="Tahoma"/>
        <w:noProof/>
        <w:color w:val="000000"/>
        <w:sz w:val="18"/>
        <w:szCs w:val="18"/>
      </w:rPr>
      <w:t>2</w:t>
    </w:r>
    <w:r>
      <w:rPr>
        <w:rFonts w:ascii="Tahoma" w:eastAsia="Tahoma" w:hAnsi="Tahoma" w:cs="Tahoma"/>
        <w:color w:val="000000"/>
        <w:sz w:val="18"/>
        <w:szCs w:val="18"/>
      </w:rPr>
      <w:fldChar w:fldCharType="end"/>
    </w:r>
    <w:r>
      <w:rPr>
        <w:noProof/>
      </w:rPr>
      <mc:AlternateContent>
        <mc:Choice Requires="wps">
          <w:drawing>
            <wp:anchor distT="0" distB="0" distL="114300" distR="114300" simplePos="0" relativeHeight="251658240" behindDoc="0" locked="0" layoutInCell="1" hidden="0" allowOverlap="1" wp14:anchorId="2FEA703A" wp14:editId="4FE03836">
              <wp:simplePos x="0" y="0"/>
              <wp:positionH relativeFrom="column">
                <wp:posOffset>-901699</wp:posOffset>
              </wp:positionH>
              <wp:positionV relativeFrom="paragraph">
                <wp:posOffset>10439400</wp:posOffset>
              </wp:positionV>
              <wp:extent cx="7569835" cy="55244"/>
              <wp:effectExtent l="0" t="0" r="0" b="0"/>
              <wp:wrapNone/>
              <wp:docPr id="3" name="Obdélník 3" descr="{&quot;HashCode&quot;:-16850279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rot="10800000" flipH="1">
                        <a:off x="1565845" y="3757141"/>
                        <a:ext cx="7560310" cy="45719"/>
                      </a:xfrm>
                      <a:prstGeom prst="rect">
                        <a:avLst/>
                      </a:prstGeom>
                      <a:noFill/>
                      <a:ln>
                        <a:noFill/>
                      </a:ln>
                    </wps:spPr>
                    <wps:txbx>
                      <w:txbxContent>
                        <w:p w14:paraId="16E422DB" w14:textId="77777777" w:rsidR="00930633" w:rsidRDefault="00930633">
                          <w:pPr>
                            <w:textDirection w:val="btLr"/>
                          </w:pPr>
                        </w:p>
                      </w:txbxContent>
                    </wps:txbx>
                    <wps:bodyPr spcFirstLastPara="1" wrap="square" lIns="254000" tIns="0" rIns="91425" bIns="0" anchor="b"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FEA703A" id="Obdélník 3" o:spid="_x0000_s1026" alt="{&quot;HashCode&quot;:-1685027980,&quot;Height&quot;:841.0,&quot;Width&quot;:595.0,&quot;Placement&quot;:&quot;Footer&quot;,&quot;Index&quot;:&quot;Primary&quot;,&quot;Section&quot;:1,&quot;Top&quot;:0.0,&quot;Left&quot;:0.0}" style="position:absolute;margin-left:-71pt;margin-top:822pt;width:596.05pt;height:4.35pt;rotation:180;flip:x;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" filled="f" stroked="f">
              <v:textbox inset="20pt,0,2.53958mm,0">
                <w:txbxContent>
                  <w:p w14:paraId="16E422DB" w14:textId="77777777" w:rsidR="00930633" w:rsidRDefault="00930633">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09AA" w14:textId="77777777" w:rsidR="00930633" w:rsidRDefault="006A7A1E">
    <w:pPr>
      <w:pBdr>
        <w:top w:val="single" w:sz="4" w:space="0" w:color="000000"/>
        <w:left w:val="nil"/>
        <w:bottom w:val="nil"/>
        <w:right w:val="nil"/>
        <w:between w:val="nil"/>
      </w:pBdr>
      <w:tabs>
        <w:tab w:val="center" w:pos="4536"/>
        <w:tab w:val="right" w:pos="9072"/>
      </w:tabs>
      <w:rPr>
        <w:rFonts w:ascii="Tahoma" w:eastAsia="Tahoma" w:hAnsi="Tahoma" w:cs="Tahoma"/>
        <w:color w:val="000000"/>
        <w:sz w:val="18"/>
        <w:szCs w:val="18"/>
      </w:rPr>
    </w:pPr>
    <w:r>
      <w:rPr>
        <w:rFonts w:ascii="Tahoma" w:eastAsia="Tahoma" w:hAnsi="Tahoma" w:cs="Tahoma"/>
        <w:color w:val="000000"/>
        <w:sz w:val="18"/>
        <w:szCs w:val="18"/>
      </w:rPr>
      <w:t>Smlouva o dílo na stavbu „Celková oprava střechy“</w:t>
    </w:r>
    <w:r>
      <w:rPr>
        <w:rFonts w:ascii="Tahoma" w:eastAsia="Tahoma" w:hAnsi="Tahoma" w:cs="Tahoma"/>
        <w:color w:val="000000"/>
        <w:sz w:val="18"/>
        <w:szCs w:val="18"/>
      </w:rPr>
      <w:tab/>
    </w:r>
    <w:r>
      <w:rPr>
        <w:noProof/>
      </w:rPr>
      <mc:AlternateContent>
        <mc:Choice Requires="wps">
          <w:drawing>
            <wp:anchor distT="0" distB="0" distL="114300" distR="114300" simplePos="0" relativeHeight="251659264" behindDoc="0" locked="0" layoutInCell="1" hidden="0" allowOverlap="1" wp14:anchorId="67D952F8" wp14:editId="1750EEC1">
              <wp:simplePos x="0" y="0"/>
              <wp:positionH relativeFrom="column">
                <wp:posOffset>-901699</wp:posOffset>
              </wp:positionH>
              <wp:positionV relativeFrom="paragraph">
                <wp:posOffset>10490200</wp:posOffset>
              </wp:positionV>
              <wp:extent cx="7569835" cy="282575"/>
              <wp:effectExtent l="0" t="0" r="0" b="0"/>
              <wp:wrapNone/>
              <wp:docPr id="4" name="Obdélník 4" descr="{&quot;HashCode&quot;:-168502798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wps:spPr>
                      <a:xfrm>
                        <a:off x="1565845" y="3643475"/>
                        <a:ext cx="7560310" cy="273050"/>
                      </a:xfrm>
                      <a:prstGeom prst="rect">
                        <a:avLst/>
                      </a:prstGeom>
                      <a:noFill/>
                      <a:ln>
                        <a:noFill/>
                      </a:ln>
                    </wps:spPr>
                    <wps:txbx>
                      <w:txbxContent>
                        <w:p w14:paraId="00323216" w14:textId="77777777" w:rsidR="00930633" w:rsidRDefault="00930633">
                          <w:pPr>
                            <w:textDirection w:val="btLr"/>
                          </w:pPr>
                        </w:p>
                      </w:txbxContent>
                    </wps:txbx>
                    <wps:bodyPr spcFirstLastPara="1" wrap="square" lIns="254000" tIns="0" rIns="91425" bIns="0" anchor="b"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7D952F8" id="Obdélník 4" o:spid="_x0000_s1027" alt="{&quot;HashCode&quot;:-1685027980,&quot;Height&quot;:841.0,&quot;Width&quot;:595.0,&quot;Placement&quot;:&quot;Footer&quot;,&quot;Index&quot;:&quot;FirstPage&quot;,&quot;Section&quot;:1,&quot;Top&quot;:0.0,&quot;Left&quot;:0.0}" style="position:absolute;margin-left:-71pt;margin-top:826pt;width:596.05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" filled="f" stroked="f">
              <v:textbox inset="20pt,0,2.53958mm,0">
                <w:txbxContent>
                  <w:p w14:paraId="00323216" w14:textId="77777777" w:rsidR="00930633" w:rsidRDefault="00930633">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B4F9" w14:textId="77777777" w:rsidR="00554AC1" w:rsidRDefault="00554AC1">
      <w:r>
        <w:separator/>
      </w:r>
    </w:p>
  </w:footnote>
  <w:footnote w:type="continuationSeparator" w:id="0">
    <w:p w14:paraId="240D4DD0" w14:textId="77777777" w:rsidR="00554AC1" w:rsidRDefault="0055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B5A"/>
    <w:multiLevelType w:val="multilevel"/>
    <w:tmpl w:val="CD188A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D1C09"/>
    <w:multiLevelType w:val="multilevel"/>
    <w:tmpl w:val="5E44CCFA"/>
    <w:lvl w:ilvl="0">
      <w:start w:val="1"/>
      <w:numFmt w:val="lowerLetter"/>
      <w:lvlText w:val="%1)"/>
      <w:lvlJc w:val="left"/>
      <w:pPr>
        <w:ind w:left="397" w:hanging="397"/>
      </w:p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2" w15:restartNumberingAfterBreak="0">
    <w:nsid w:val="06575B9F"/>
    <w:multiLevelType w:val="multilevel"/>
    <w:tmpl w:val="5EFC7D1E"/>
    <w:lvl w:ilvl="0">
      <w:start w:val="1"/>
      <w:numFmt w:val="decimal"/>
      <w:lvlText w:val="%1."/>
      <w:lvlJc w:val="left"/>
      <w:pPr>
        <w:ind w:left="340" w:hanging="340"/>
      </w:pPr>
      <w:rPr>
        <w:rFonts w:ascii="Tahoma" w:eastAsia="Tahoma" w:hAnsi="Tahoma" w:cs="Tahoma"/>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C3F83"/>
    <w:multiLevelType w:val="multilevel"/>
    <w:tmpl w:val="88E2DB18"/>
    <w:lvl w:ilvl="0">
      <w:start w:val="1"/>
      <w:numFmt w:val="lowerLetter"/>
      <w:lvlText w:val="%1)"/>
      <w:lvlJc w:val="left"/>
      <w:pPr>
        <w:ind w:left="1605" w:hanging="360"/>
      </w:pPr>
      <w:rPr>
        <w:color w:val="000000"/>
        <w:sz w:val="22"/>
        <w:szCs w:val="22"/>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10EF6514"/>
    <w:multiLevelType w:val="multilevel"/>
    <w:tmpl w:val="0262BDA4"/>
    <w:lvl w:ilvl="0">
      <w:numFmt w:val="bullet"/>
      <w:lvlText w:val="-"/>
      <w:lvlJc w:val="left"/>
      <w:pPr>
        <w:ind w:left="1077" w:hanging="360"/>
      </w:pPr>
      <w:rPr>
        <w:rFonts w:ascii="Tahoma" w:eastAsia="Tahoma" w:hAnsi="Tahoma" w:cs="Tahoma"/>
        <w:b w:val="0"/>
        <w:i w:val="0"/>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16570B6"/>
    <w:multiLevelType w:val="multilevel"/>
    <w:tmpl w:val="93ACD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E1492"/>
    <w:multiLevelType w:val="multilevel"/>
    <w:tmpl w:val="CF743D2E"/>
    <w:lvl w:ilvl="0">
      <w:start w:val="1"/>
      <w:numFmt w:val="lowerLetter"/>
      <w:lvlText w:val="%1)"/>
      <w:lvlJc w:val="left"/>
      <w:pPr>
        <w:ind w:left="720" w:hanging="38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7" w15:restartNumberingAfterBreak="0">
    <w:nsid w:val="1E567708"/>
    <w:multiLevelType w:val="multilevel"/>
    <w:tmpl w:val="8520BFC6"/>
    <w:lvl w:ilvl="0">
      <w:start w:val="3"/>
      <w:numFmt w:val="decimal"/>
      <w:lvlText w:val="%1."/>
      <w:lvlJc w:val="left"/>
      <w:pPr>
        <w:ind w:left="397" w:hanging="397"/>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Letter"/>
      <w:lvlText w:val="%3)"/>
      <w:lvlJc w:val="left"/>
      <w:pPr>
        <w:ind w:left="737" w:hanging="3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D554B1"/>
    <w:multiLevelType w:val="multilevel"/>
    <w:tmpl w:val="9BEC121E"/>
    <w:lvl w:ilvl="0">
      <w:start w:val="1"/>
      <w:numFmt w:val="decimal"/>
      <w:lvlText w:val="%1."/>
      <w:lvlJc w:val="left"/>
      <w:pPr>
        <w:ind w:left="360" w:hanging="360"/>
      </w:pPr>
      <w:rPr>
        <w:rFonts w:ascii="Tahoma" w:eastAsia="Tahoma" w:hAnsi="Tahoma" w:cs="Tahoma"/>
        <w:b w:val="0"/>
        <w:i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1561812"/>
    <w:multiLevelType w:val="multilevel"/>
    <w:tmpl w:val="4EC43308"/>
    <w:lvl w:ilvl="0">
      <w:start w:val="1"/>
      <w:numFmt w:val="decimal"/>
      <w:lvlText w:val="%1."/>
      <w:lvlJc w:val="left"/>
      <w:pPr>
        <w:ind w:left="397" w:hanging="397"/>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C43EC0"/>
    <w:multiLevelType w:val="multilevel"/>
    <w:tmpl w:val="3EE67380"/>
    <w:lvl w:ilvl="0">
      <w:start w:val="1"/>
      <w:numFmt w:val="decimal"/>
      <w:lvlText w:val="%1."/>
      <w:lvlJc w:val="left"/>
      <w:pPr>
        <w:ind w:left="36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6D0461F"/>
    <w:multiLevelType w:val="multilevel"/>
    <w:tmpl w:val="CF30FC0A"/>
    <w:lvl w:ilvl="0">
      <w:start w:val="1"/>
      <w:numFmt w:val="decimal"/>
      <w:lvlText w:val="%1."/>
      <w:lvlJc w:val="left"/>
      <w:pPr>
        <w:ind w:left="340" w:hanging="340"/>
      </w:pPr>
    </w:lvl>
    <w:lvl w:ilvl="1">
      <w:start w:val="1"/>
      <w:numFmt w:val="lowerLetter"/>
      <w:lvlText w:val="%2)"/>
      <w:lvlJc w:val="left"/>
      <w:pPr>
        <w:ind w:left="737" w:hanging="380"/>
      </w:pPr>
    </w:lvl>
    <w:lvl w:ilvl="2">
      <w:start w:val="1"/>
      <w:numFmt w:val="decimal"/>
      <w:lvlText w:val="%3."/>
      <w:lvlJc w:val="left"/>
      <w:pPr>
        <w:ind w:left="34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1674E7"/>
    <w:multiLevelType w:val="multilevel"/>
    <w:tmpl w:val="0B24AD5E"/>
    <w:lvl w:ilvl="0">
      <w:start w:val="1"/>
      <w:numFmt w:val="lowerLetter"/>
      <w:lvlText w:val="%1)"/>
      <w:lvlJc w:val="left"/>
      <w:pPr>
        <w:ind w:left="851" w:hanging="511"/>
      </w:pPr>
      <w:rPr>
        <w:b w:val="0"/>
        <w:i w:val="0"/>
        <w:sz w:val="22"/>
        <w:szCs w:val="22"/>
      </w:rPr>
    </w:lvl>
    <w:lvl w:ilvl="1">
      <w:start w:val="1"/>
      <w:numFmt w:val="lowerLetter"/>
      <w:lvlText w:val="%2."/>
      <w:lvlJc w:val="left"/>
      <w:pPr>
        <w:ind w:left="851" w:hanging="511"/>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0B6E19"/>
    <w:multiLevelType w:val="multilevel"/>
    <w:tmpl w:val="2D2EC6DE"/>
    <w:lvl w:ilvl="0">
      <w:start w:val="1"/>
      <w:numFmt w:val="decimal"/>
      <w:pStyle w:val="OdstavecSmlouvy"/>
      <w:lvlText w:val="%1."/>
      <w:lvlJc w:val="left"/>
      <w:pPr>
        <w:ind w:left="357" w:hanging="357"/>
      </w:pPr>
    </w:lvl>
    <w:lvl w:ilvl="1">
      <w:start w:val="1"/>
      <w:numFmt w:val="lowerLetter"/>
      <w:lvlText w:val="%2."/>
      <w:lvlJc w:val="left"/>
      <w:pPr>
        <w:ind w:left="1440" w:hanging="360"/>
      </w:pPr>
    </w:lvl>
    <w:lvl w:ilvl="2">
      <w:start w:val="1"/>
      <w:numFmt w:val="lowerLetter"/>
      <w:lvlText w:val="%3)"/>
      <w:lvlJc w:val="left"/>
      <w:pPr>
        <w:ind w:left="737" w:hanging="380"/>
      </w:pPr>
      <w:rPr>
        <w:color w:val="000000"/>
      </w:rPr>
    </w:lvl>
    <w:lvl w:ilvl="3">
      <w:start w:val="1"/>
      <w:numFmt w:val="decimal"/>
      <w:lvlText w:val="%4."/>
      <w:lvlJc w:val="left"/>
      <w:pPr>
        <w:ind w:left="357" w:hanging="357"/>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FA4734E"/>
    <w:multiLevelType w:val="multilevel"/>
    <w:tmpl w:val="AA74A6D0"/>
    <w:lvl w:ilvl="0">
      <w:start w:val="1"/>
      <w:numFmt w:val="decimal"/>
      <w:lvlText w:val="%1."/>
      <w:lvlJc w:val="left"/>
      <w:pPr>
        <w:ind w:left="357" w:hanging="35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797A08"/>
    <w:multiLevelType w:val="multilevel"/>
    <w:tmpl w:val="A4388F0A"/>
    <w:lvl w:ilvl="0">
      <w:start w:val="1"/>
      <w:numFmt w:val="lowerLetter"/>
      <w:lvlText w:val="%1)"/>
      <w:lvlJc w:val="left"/>
      <w:pPr>
        <w:ind w:left="717" w:hanging="360"/>
      </w:pPr>
    </w:lvl>
    <w:lvl w:ilvl="1">
      <w:start w:val="1"/>
      <w:numFmt w:val="decimal"/>
      <w:lvlText w:val="%2."/>
      <w:lvlJc w:val="left"/>
      <w:pPr>
        <w:ind w:left="340" w:hanging="34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7700E03"/>
    <w:multiLevelType w:val="multilevel"/>
    <w:tmpl w:val="94A86C20"/>
    <w:lvl w:ilvl="0">
      <w:start w:val="1"/>
      <w:numFmt w:val="lowerLetter"/>
      <w:lvlText w:val="%1)"/>
      <w:lvlJc w:val="left"/>
      <w:pPr>
        <w:ind w:left="1077" w:hanging="360"/>
      </w:pPr>
      <w:rPr>
        <w:b w:val="0"/>
        <w:i w:val="0"/>
        <w:sz w:val="22"/>
        <w:szCs w:val="22"/>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3A13284F"/>
    <w:multiLevelType w:val="multilevel"/>
    <w:tmpl w:val="22A0AABE"/>
    <w:lvl w:ilvl="0">
      <w:start w:val="1"/>
      <w:numFmt w:val="bullet"/>
      <w:lvlText w:val="●"/>
      <w:lvlJc w:val="left"/>
      <w:pPr>
        <w:ind w:left="2520" w:hanging="360"/>
      </w:pPr>
      <w:rPr>
        <w:rFonts w:ascii="Noto Sans Symbols" w:eastAsia="Noto Sans Symbols" w:hAnsi="Noto Sans Symbols" w:cs="Noto Sans Symbols"/>
        <w:color w:val="000000"/>
        <w:sz w:val="20"/>
        <w:szCs w:val="20"/>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18" w15:restartNumberingAfterBreak="0">
    <w:nsid w:val="52DF0535"/>
    <w:multiLevelType w:val="multilevel"/>
    <w:tmpl w:val="E196B610"/>
    <w:lvl w:ilvl="0">
      <w:start w:val="1"/>
      <w:numFmt w:val="decimal"/>
      <w:lvlText w:val="%1."/>
      <w:lvlJc w:val="left"/>
      <w:pPr>
        <w:ind w:left="357" w:hanging="357"/>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A3429B"/>
    <w:multiLevelType w:val="multilevel"/>
    <w:tmpl w:val="11181FCE"/>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D412D9"/>
    <w:multiLevelType w:val="multilevel"/>
    <w:tmpl w:val="6136B42C"/>
    <w:lvl w:ilvl="0">
      <w:start w:val="1"/>
      <w:numFmt w:val="lowerLetter"/>
      <w:pStyle w:val="slovanPododstavecSmlouvy"/>
      <w:lvlText w:val="%1)"/>
      <w:lvlJc w:val="left"/>
      <w:pPr>
        <w:ind w:left="737"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D32021"/>
    <w:multiLevelType w:val="multilevel"/>
    <w:tmpl w:val="AA4C9CEC"/>
    <w:lvl w:ilvl="0">
      <w:start w:val="1"/>
      <w:numFmt w:val="decimal"/>
      <w:lvlText w:val="%1."/>
      <w:lvlJc w:val="left"/>
      <w:pPr>
        <w:ind w:left="357" w:hanging="357"/>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B6C7DFE"/>
    <w:multiLevelType w:val="multilevel"/>
    <w:tmpl w:val="A7D2989A"/>
    <w:lvl w:ilvl="0">
      <w:start w:val="1"/>
      <w:numFmt w:val="decimal"/>
      <w:lvlText w:val="%1."/>
      <w:lvlJc w:val="left"/>
      <w:pPr>
        <w:ind w:left="360" w:hanging="360"/>
      </w:pPr>
      <w:rPr>
        <w:rFonts w:ascii="Tahoma" w:eastAsia="Tahoma" w:hAnsi="Tahoma" w:cs="Tahoma"/>
        <w:b w:val="0"/>
        <w:i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62F239D7"/>
    <w:multiLevelType w:val="multilevel"/>
    <w:tmpl w:val="41E07AEE"/>
    <w:lvl w:ilvl="0">
      <w:start w:val="1"/>
      <w:numFmt w:val="lowerLetter"/>
      <w:lvlText w:val="%1)"/>
      <w:lvlJc w:val="left"/>
      <w:pPr>
        <w:ind w:left="1545" w:hanging="465"/>
      </w:pPr>
      <w:rPr>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AB18CF"/>
    <w:multiLevelType w:val="multilevel"/>
    <w:tmpl w:val="E58CAC72"/>
    <w:lvl w:ilvl="0">
      <w:start w:val="1"/>
      <w:numFmt w:val="bullet"/>
      <w:lvlText w:val="●"/>
      <w:lvlJc w:val="left"/>
      <w:pPr>
        <w:ind w:left="360" w:hanging="360"/>
      </w:pPr>
      <w:rPr>
        <w:rFonts w:ascii="Noto Sans Symbols" w:eastAsia="Noto Sans Symbols" w:hAnsi="Noto Sans Symbols" w:cs="Noto Sans Symbols"/>
        <w:b w:val="0"/>
        <w:i w:val="0"/>
        <w:color w:val="000000"/>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ACE20DA"/>
    <w:multiLevelType w:val="multilevel"/>
    <w:tmpl w:val="F85A4062"/>
    <w:lvl w:ilvl="0">
      <w:start w:val="1"/>
      <w:numFmt w:val="lowerLetter"/>
      <w:lvlText w:val="%1)"/>
      <w:lvlJc w:val="left"/>
      <w:pPr>
        <w:ind w:left="1362" w:hanging="511"/>
      </w:pPr>
      <w:rPr>
        <w:b w:val="0"/>
        <w:i w:val="0"/>
        <w:sz w:val="22"/>
        <w:szCs w:val="22"/>
      </w:rPr>
    </w:lvl>
    <w:lvl w:ilvl="1">
      <w:start w:val="1"/>
      <w:numFmt w:val="lowerLetter"/>
      <w:lvlText w:val="%2."/>
      <w:lvlJc w:val="left"/>
      <w:pPr>
        <w:ind w:left="1951" w:hanging="360"/>
      </w:pPr>
    </w:lvl>
    <w:lvl w:ilvl="2">
      <w:start w:val="1"/>
      <w:numFmt w:val="lowerRoman"/>
      <w:lvlText w:val="%3."/>
      <w:lvlJc w:val="right"/>
      <w:pPr>
        <w:ind w:left="2671" w:hanging="180"/>
      </w:pPr>
    </w:lvl>
    <w:lvl w:ilvl="3">
      <w:start w:val="1"/>
      <w:numFmt w:val="decimal"/>
      <w:lvlText w:val="%4."/>
      <w:lvlJc w:val="left"/>
      <w:pPr>
        <w:ind w:left="3391" w:hanging="360"/>
      </w:pPr>
    </w:lvl>
    <w:lvl w:ilvl="4">
      <w:start w:val="1"/>
      <w:numFmt w:val="lowerLetter"/>
      <w:lvlText w:val="%5."/>
      <w:lvlJc w:val="left"/>
      <w:pPr>
        <w:ind w:left="4111" w:hanging="360"/>
      </w:pPr>
    </w:lvl>
    <w:lvl w:ilvl="5">
      <w:start w:val="1"/>
      <w:numFmt w:val="lowerRoman"/>
      <w:lvlText w:val="%6."/>
      <w:lvlJc w:val="right"/>
      <w:pPr>
        <w:ind w:left="4831" w:hanging="180"/>
      </w:pPr>
    </w:lvl>
    <w:lvl w:ilvl="6">
      <w:start w:val="1"/>
      <w:numFmt w:val="decimal"/>
      <w:lvlText w:val="%7."/>
      <w:lvlJc w:val="left"/>
      <w:pPr>
        <w:ind w:left="5551" w:hanging="360"/>
      </w:pPr>
    </w:lvl>
    <w:lvl w:ilvl="7">
      <w:start w:val="1"/>
      <w:numFmt w:val="lowerLetter"/>
      <w:lvlText w:val="%8."/>
      <w:lvlJc w:val="left"/>
      <w:pPr>
        <w:ind w:left="6271" w:hanging="360"/>
      </w:pPr>
    </w:lvl>
    <w:lvl w:ilvl="8">
      <w:start w:val="1"/>
      <w:numFmt w:val="lowerRoman"/>
      <w:lvlText w:val="%9."/>
      <w:lvlJc w:val="right"/>
      <w:pPr>
        <w:ind w:left="6991" w:hanging="180"/>
      </w:pPr>
    </w:lvl>
  </w:abstractNum>
  <w:abstractNum w:abstractNumId="26" w15:restartNumberingAfterBreak="0">
    <w:nsid w:val="6C5D6F35"/>
    <w:multiLevelType w:val="multilevel"/>
    <w:tmpl w:val="358A4D98"/>
    <w:lvl w:ilvl="0">
      <w:start w:val="1"/>
      <w:numFmt w:val="decimal"/>
      <w:lvlText w:val="%1."/>
      <w:lvlJc w:val="left"/>
      <w:pPr>
        <w:ind w:left="360" w:hanging="360"/>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9C53E29"/>
    <w:multiLevelType w:val="multilevel"/>
    <w:tmpl w:val="BAACFE3A"/>
    <w:lvl w:ilvl="0">
      <w:start w:val="1"/>
      <w:numFmt w:val="lowerLetter"/>
      <w:lvlText w:val="%1)"/>
      <w:lvlJc w:val="left"/>
      <w:pPr>
        <w:ind w:left="700" w:hanging="360"/>
      </w:p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28" w15:restartNumberingAfterBreak="0">
    <w:nsid w:val="7A351274"/>
    <w:multiLevelType w:val="multilevel"/>
    <w:tmpl w:val="3C366040"/>
    <w:lvl w:ilvl="0">
      <w:start w:val="1"/>
      <w:numFmt w:val="lowerLetter"/>
      <w:lvlText w:val="%1)"/>
      <w:lvlJc w:val="left"/>
      <w:pPr>
        <w:ind w:left="70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ACE0ACB"/>
    <w:multiLevelType w:val="multilevel"/>
    <w:tmpl w:val="5AB2E98A"/>
    <w:lvl w:ilvl="0">
      <w:start w:val="1"/>
      <w:numFmt w:val="decimal"/>
      <w:pStyle w:val="slovnvSOD"/>
      <w:lvlText w:val="%1."/>
      <w:lvlJc w:val="left"/>
      <w:pPr>
        <w:ind w:left="340" w:hanging="340"/>
      </w:pPr>
      <w:rPr>
        <w:b w:val="0"/>
        <w:i w:val="0"/>
        <w:color w:val="000000"/>
      </w:rPr>
    </w:lvl>
    <w:lvl w:ilvl="1">
      <w:start w:val="1"/>
      <w:numFmt w:val="lowerLetter"/>
      <w:lvlText w:val="%2)"/>
      <w:lvlJc w:val="left"/>
      <w:pPr>
        <w:ind w:left="737" w:hanging="397"/>
      </w:pPr>
    </w:lvl>
    <w:lvl w:ilvl="2">
      <w:start w:val="1"/>
      <w:numFmt w:val="decimal"/>
      <w:lvlText w:val="%3."/>
      <w:lvlJc w:val="left"/>
      <w:pPr>
        <w:ind w:left="340" w:hanging="340"/>
      </w:pPr>
      <w:rPr>
        <w:color w:val="000000"/>
      </w:rPr>
    </w:lvl>
    <w:lvl w:ilvl="3">
      <w:start w:val="3"/>
      <w:numFmt w:val="bullet"/>
      <w:lvlText w:val="-"/>
      <w:lvlJc w:val="left"/>
      <w:pPr>
        <w:ind w:left="2917" w:hanging="397"/>
      </w:pPr>
      <w:rPr>
        <w:rFonts w:ascii="Times New Roman" w:eastAsia="Times New Roman" w:hAnsi="Times New Roman" w:cs="Times New Roman"/>
        <w:b w:val="0"/>
        <w:i/>
        <w:color w:val="FF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5"/>
  </w:num>
  <w:num w:numId="3">
    <w:abstractNumId w:val="19"/>
  </w:num>
  <w:num w:numId="4">
    <w:abstractNumId w:val="16"/>
  </w:num>
  <w:num w:numId="5">
    <w:abstractNumId w:val="4"/>
  </w:num>
  <w:num w:numId="6">
    <w:abstractNumId w:val="29"/>
  </w:num>
  <w:num w:numId="7">
    <w:abstractNumId w:val="7"/>
  </w:num>
  <w:num w:numId="8">
    <w:abstractNumId w:val="27"/>
  </w:num>
  <w:num w:numId="9">
    <w:abstractNumId w:val="11"/>
  </w:num>
  <w:num w:numId="10">
    <w:abstractNumId w:val="26"/>
  </w:num>
  <w:num w:numId="11">
    <w:abstractNumId w:val="22"/>
  </w:num>
  <w:num w:numId="12">
    <w:abstractNumId w:val="8"/>
  </w:num>
  <w:num w:numId="13">
    <w:abstractNumId w:val="0"/>
  </w:num>
  <w:num w:numId="14">
    <w:abstractNumId w:val="18"/>
  </w:num>
  <w:num w:numId="15">
    <w:abstractNumId w:val="12"/>
  </w:num>
  <w:num w:numId="16">
    <w:abstractNumId w:val="15"/>
  </w:num>
  <w:num w:numId="17">
    <w:abstractNumId w:val="24"/>
  </w:num>
  <w:num w:numId="18">
    <w:abstractNumId w:val="23"/>
  </w:num>
  <w:num w:numId="19">
    <w:abstractNumId w:val="28"/>
  </w:num>
  <w:num w:numId="20">
    <w:abstractNumId w:val="3"/>
  </w:num>
  <w:num w:numId="21">
    <w:abstractNumId w:val="20"/>
  </w:num>
  <w:num w:numId="22">
    <w:abstractNumId w:val="10"/>
  </w:num>
  <w:num w:numId="23">
    <w:abstractNumId w:val="17"/>
  </w:num>
  <w:num w:numId="24">
    <w:abstractNumId w:val="25"/>
  </w:num>
  <w:num w:numId="25">
    <w:abstractNumId w:val="1"/>
  </w:num>
  <w:num w:numId="26">
    <w:abstractNumId w:val="21"/>
  </w:num>
  <w:num w:numId="27">
    <w:abstractNumId w:val="14"/>
  </w:num>
  <w:num w:numId="28">
    <w:abstractNumId w:val="2"/>
  </w:num>
  <w:num w:numId="29">
    <w:abstractNumId w:val="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33"/>
    <w:rsid w:val="001368B6"/>
    <w:rsid w:val="001A1DC9"/>
    <w:rsid w:val="002641DE"/>
    <w:rsid w:val="002C2B6F"/>
    <w:rsid w:val="004277E5"/>
    <w:rsid w:val="00554AC1"/>
    <w:rsid w:val="0056753B"/>
    <w:rsid w:val="006A7A1E"/>
    <w:rsid w:val="009009D9"/>
    <w:rsid w:val="00930633"/>
    <w:rsid w:val="00CE2CE5"/>
    <w:rsid w:val="00D60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9680"/>
  <w15:docId w15:val="{9627D985-A17C-4E44-91E7-C0C0FFEB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tabs>
        <w:tab w:val="left" w:pos="7371"/>
      </w:tabs>
      <w:jc w:val="center"/>
      <w:outlineLvl w:val="0"/>
    </w:pPr>
    <w:rPr>
      <w:b/>
      <w:bCs/>
      <w:sz w:val="28"/>
    </w:rPr>
  </w:style>
  <w:style w:type="paragraph" w:styleId="Nadpis2">
    <w:name w:val="heading 2"/>
    <w:basedOn w:val="Normln"/>
    <w:next w:val="Normln"/>
    <w:uiPriority w:val="9"/>
    <w:semiHidden/>
    <w:unhideWhenUsed/>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uiPriority w:val="9"/>
    <w:semiHidden/>
    <w:unhideWhenUsed/>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uiPriority w:val="9"/>
    <w:semiHidden/>
    <w:unhideWhenUsed/>
    <w:qFormat/>
    <w:pPr>
      <w:keepNext/>
      <w:tabs>
        <w:tab w:val="left" w:pos="567"/>
        <w:tab w:val="left" w:pos="1701"/>
      </w:tabs>
      <w:spacing w:after="60"/>
      <w:ind w:firstLine="360"/>
      <w:outlineLvl w:val="3"/>
    </w:pPr>
    <w:rPr>
      <w:i/>
      <w:iCs/>
    </w:rPr>
  </w:style>
  <w:style w:type="paragraph" w:styleId="Nadpis5">
    <w:name w:val="heading 5"/>
    <w:basedOn w:val="Normln"/>
    <w:next w:val="Normln"/>
    <w:uiPriority w:val="9"/>
    <w:semiHidden/>
    <w:unhideWhenUsed/>
    <w:qFormat/>
    <w:pPr>
      <w:keepNext/>
      <w:widowControl w:val="0"/>
      <w:autoSpaceDE w:val="0"/>
      <w:autoSpaceDN w:val="0"/>
      <w:spacing w:before="120"/>
      <w:outlineLvl w:val="4"/>
    </w:pPr>
  </w:style>
  <w:style w:type="paragraph" w:styleId="Nadpis6">
    <w:name w:val="heading 6"/>
    <w:basedOn w:val="Normln"/>
    <w:next w:val="Normln"/>
    <w:uiPriority w:val="9"/>
    <w:semiHidden/>
    <w:unhideWhenUsed/>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pPr>
      <w:widowControl w:val="0"/>
      <w:jc w:val="center"/>
    </w:pPr>
    <w:rPr>
      <w:b/>
      <w:bCs/>
      <w:snapToGrid w:val="0"/>
      <w:sz w:val="32"/>
      <w:szCs w:val="20"/>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next w:val="Normln"/>
    <w:uiPriority w:val="11"/>
    <w:qFormat/>
    <w:pPr>
      <w:jc w:val="center"/>
    </w:pPr>
    <w:rPr>
      <w:b/>
      <w:color w:val="000000"/>
      <w:sz w:val="28"/>
      <w:szCs w:val="28"/>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Odstavecseseznamem">
    <w:name w:val="List Paragraph"/>
    <w:basedOn w:val="Normln"/>
    <w:uiPriority w:val="34"/>
    <w:qFormat/>
    <w:rsid w:val="00343B87"/>
    <w:pPr>
      <w:ind w:left="720"/>
      <w:contextualSpacing/>
    </w:pPr>
  </w:style>
  <w:style w:type="character" w:customStyle="1" w:styleId="UnresolvedMention">
    <w:name w:val="Unresolved Mention"/>
    <w:basedOn w:val="Standardnpsmoodstavce"/>
    <w:uiPriority w:val="99"/>
    <w:semiHidden/>
    <w:unhideWhenUsed/>
    <w:rsid w:val="002A30DC"/>
    <w:rPr>
      <w:color w:val="605E5C"/>
      <w:shd w:val="clear" w:color="auto" w:fill="E1DFDD"/>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207396938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d-radkov.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sit@konsi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vicenik@dd-radkov.cz" TargetMode="External"/><Relationship Id="rId4" Type="http://schemas.openxmlformats.org/officeDocument/2006/relationships/settings" Target="settings.xml"/><Relationship Id="rId9" Type="http://schemas.openxmlformats.org/officeDocument/2006/relationships/hyperlink" Target="mailto:ddradkov@dd-radkov.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3UguwEq0Q4Mv8tjoZf/2UQsrQQ==">AMUW2mU0PEcjRBNqsQqoihMUSe6+j1npe7T10/1vs6iClUJBaLsblliXTF5YlLl1v/i+aA1MPFP1tlZlDu8ZUaZ45E8Ny7hziy+WuYYij7SmZ9qTZM4Kif3yc/0BzqEBwvtn4VVMU2DZ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7864</Words>
  <Characters>46399</Characters>
  <Application>Microsoft Office Word</Application>
  <DocSecurity>0</DocSecurity>
  <Lines>386</Lines>
  <Paragraphs>108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sames</dc:creator>
  <cp:lastModifiedBy>h.chalupova</cp:lastModifiedBy>
  <cp:revision>2</cp:revision>
  <dcterms:created xsi:type="dcterms:W3CDTF">2022-09-27T09:11:00Z</dcterms:created>
  <dcterms:modified xsi:type="dcterms:W3CDTF">2022-09-27T09:11:00Z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SIP_Label_63ff9749-f68b-40ec-aa05-229831920469_Enabled">
    <vt:lpwstr>true</vt:lpwstr>
  </property>
  <property fmtid="{D5CDD505-2E9C-101B-9397-08002B2CF9AE}" pid="4" name="MSIP_Label_63ff9749-f68b-40ec-aa05-229831920469_SetDate">
    <vt:lpwstr>2022-04-26T12:07:50Z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