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84C74" w14:textId="77777777" w:rsidR="00A31F96" w:rsidRDefault="00A31F96" w:rsidP="00A31F96">
      <w:pPr>
        <w:pStyle w:val="Standard"/>
        <w:spacing w:after="0" w:line="100" w:lineRule="atLeast"/>
        <w:ind w:left="2552" w:hanging="2552"/>
        <w:rPr>
          <w:rFonts w:eastAsia="Times New Roman"/>
          <w:sz w:val="20"/>
          <w:szCs w:val="20"/>
        </w:rPr>
      </w:pPr>
    </w:p>
    <w:p w14:paraId="4F79E2D8" w14:textId="77777777" w:rsidR="00A31F96" w:rsidRDefault="00A31F96" w:rsidP="00A31F96">
      <w:pPr>
        <w:pStyle w:val="Standard"/>
        <w:spacing w:after="0" w:line="100" w:lineRule="atLeast"/>
        <w:ind w:left="2552" w:hanging="2552"/>
        <w:rPr>
          <w:rFonts w:eastAsia="Times New Roman"/>
          <w:sz w:val="20"/>
          <w:szCs w:val="20"/>
        </w:rPr>
      </w:pPr>
    </w:p>
    <w:p w14:paraId="1200571B" w14:textId="77777777" w:rsidR="00A31F96" w:rsidRDefault="00A31F96" w:rsidP="00A31F96">
      <w:pPr>
        <w:pStyle w:val="Standard"/>
        <w:spacing w:after="0" w:line="100" w:lineRule="atLeast"/>
        <w:ind w:left="2552" w:hanging="2552"/>
      </w:pPr>
      <w:r>
        <w:rPr>
          <w:rFonts w:eastAsia="Times New Roman"/>
          <w:sz w:val="20"/>
          <w:szCs w:val="20"/>
        </w:rPr>
        <w:t>Společnost:</w:t>
      </w:r>
      <w:r>
        <w:rPr>
          <w:rFonts w:eastAsia="Times New Roman"/>
          <w:sz w:val="20"/>
          <w:szCs w:val="20"/>
        </w:rPr>
        <w:tab/>
      </w:r>
      <w:r>
        <w:rPr>
          <w:rFonts w:eastAsia="Times New Roman"/>
          <w:b/>
          <w:sz w:val="20"/>
          <w:szCs w:val="20"/>
        </w:rPr>
        <w:t xml:space="preserve">Oblastní nemocnice Mladá Boleslav, a.s., </w:t>
      </w:r>
      <w:r>
        <w:rPr>
          <w:rFonts w:eastAsia="Times New Roman"/>
          <w:b/>
          <w:sz w:val="20"/>
          <w:szCs w:val="20"/>
        </w:rPr>
        <w:br/>
        <w:t>nemocnice Středočeského kraje</w:t>
      </w:r>
    </w:p>
    <w:p w14:paraId="321A6A18" w14:textId="77777777" w:rsidR="00A31F96" w:rsidRDefault="00A31F96" w:rsidP="00A31F96">
      <w:pPr>
        <w:pStyle w:val="Standard"/>
        <w:spacing w:after="0" w:line="100" w:lineRule="atLeast"/>
        <w:ind w:left="2552" w:hanging="2552"/>
        <w:rPr>
          <w:rFonts w:eastAsia="Times New Roman"/>
          <w:sz w:val="20"/>
          <w:szCs w:val="20"/>
        </w:rPr>
      </w:pPr>
      <w:r>
        <w:rPr>
          <w:rFonts w:eastAsia="Times New Roman"/>
          <w:sz w:val="20"/>
          <w:szCs w:val="20"/>
        </w:rPr>
        <w:t>IČO:</w:t>
      </w:r>
      <w:r>
        <w:rPr>
          <w:rFonts w:eastAsia="Times New Roman"/>
          <w:sz w:val="20"/>
          <w:szCs w:val="20"/>
        </w:rPr>
        <w:tab/>
        <w:t>272 56 456</w:t>
      </w:r>
    </w:p>
    <w:p w14:paraId="3A64F8E7" w14:textId="77777777" w:rsidR="00A31F96" w:rsidRDefault="00A31F96" w:rsidP="00A31F96">
      <w:pPr>
        <w:pStyle w:val="Standard"/>
        <w:spacing w:after="0" w:line="100" w:lineRule="atLeast"/>
        <w:ind w:left="2552" w:hanging="2552"/>
        <w:rPr>
          <w:rFonts w:eastAsia="Times New Roman"/>
          <w:sz w:val="20"/>
          <w:szCs w:val="20"/>
        </w:rPr>
      </w:pPr>
      <w:r>
        <w:rPr>
          <w:rFonts w:eastAsia="Times New Roman"/>
          <w:sz w:val="20"/>
          <w:szCs w:val="20"/>
        </w:rPr>
        <w:t xml:space="preserve">DIČ: </w:t>
      </w:r>
      <w:r>
        <w:rPr>
          <w:rFonts w:eastAsia="Times New Roman"/>
          <w:sz w:val="20"/>
          <w:szCs w:val="20"/>
        </w:rPr>
        <w:tab/>
        <w:t>CZ27256456</w:t>
      </w:r>
    </w:p>
    <w:p w14:paraId="4EAD9C1F" w14:textId="77777777" w:rsidR="00A31F96" w:rsidRDefault="00A31F96" w:rsidP="00A31F96">
      <w:pPr>
        <w:pStyle w:val="Standard"/>
        <w:spacing w:after="0" w:line="100" w:lineRule="atLeast"/>
        <w:ind w:left="2552" w:hanging="2552"/>
        <w:rPr>
          <w:rFonts w:eastAsia="Times New Roman"/>
          <w:sz w:val="20"/>
          <w:szCs w:val="20"/>
        </w:rPr>
      </w:pPr>
      <w:r>
        <w:rPr>
          <w:rFonts w:eastAsia="Times New Roman"/>
          <w:sz w:val="20"/>
          <w:szCs w:val="20"/>
        </w:rPr>
        <w:t>Se sídlem:</w:t>
      </w:r>
      <w:r>
        <w:rPr>
          <w:rFonts w:eastAsia="Times New Roman"/>
          <w:sz w:val="20"/>
          <w:szCs w:val="20"/>
        </w:rPr>
        <w:tab/>
        <w:t>Mladá Boleslav, třída Václava Klementa 147, PSČ 293 01</w:t>
      </w:r>
    </w:p>
    <w:p w14:paraId="754B21CF" w14:textId="77777777" w:rsidR="00A31F96" w:rsidRDefault="00A31F96" w:rsidP="00A31F96">
      <w:pPr>
        <w:pStyle w:val="Standard"/>
        <w:spacing w:after="0" w:line="100" w:lineRule="atLeast"/>
        <w:ind w:left="2552" w:hanging="2552"/>
        <w:rPr>
          <w:rFonts w:eastAsia="Times New Roman"/>
          <w:sz w:val="20"/>
          <w:szCs w:val="20"/>
        </w:rPr>
      </w:pPr>
      <w:r>
        <w:rPr>
          <w:rFonts w:eastAsia="Times New Roman"/>
          <w:sz w:val="20"/>
          <w:szCs w:val="20"/>
        </w:rPr>
        <w:t>Zastoupená:</w:t>
      </w:r>
      <w:r>
        <w:rPr>
          <w:rFonts w:eastAsia="Times New Roman"/>
          <w:sz w:val="20"/>
          <w:szCs w:val="20"/>
        </w:rPr>
        <w:tab/>
        <w:t>JUDr. Ladislav Řípa, předseda představenstva</w:t>
      </w:r>
    </w:p>
    <w:p w14:paraId="5E5CE627" w14:textId="77777777" w:rsidR="00A31F96" w:rsidRDefault="00A31F96" w:rsidP="00A31F96">
      <w:pPr>
        <w:pStyle w:val="Standard"/>
        <w:spacing w:after="0" w:line="100" w:lineRule="atLeast"/>
        <w:ind w:left="2552" w:hanging="2552"/>
        <w:rPr>
          <w:rFonts w:eastAsia="Times New Roman"/>
          <w:sz w:val="20"/>
          <w:szCs w:val="20"/>
        </w:rPr>
      </w:pPr>
      <w:r>
        <w:rPr>
          <w:rFonts w:eastAsia="Times New Roman"/>
          <w:sz w:val="20"/>
          <w:szCs w:val="20"/>
        </w:rPr>
        <w:tab/>
        <w:t>Mgr. Daniel Marek, místopředseda představenstva</w:t>
      </w:r>
    </w:p>
    <w:p w14:paraId="2CF64BFF" w14:textId="77777777" w:rsidR="00A31F96" w:rsidRDefault="00A31F96" w:rsidP="00A31F96">
      <w:pPr>
        <w:pStyle w:val="Standard"/>
        <w:spacing w:after="0" w:line="100" w:lineRule="atLeast"/>
        <w:ind w:left="2552" w:hanging="2552"/>
        <w:rPr>
          <w:rFonts w:eastAsia="Times New Roman"/>
          <w:sz w:val="20"/>
          <w:szCs w:val="20"/>
        </w:rPr>
      </w:pPr>
      <w:r>
        <w:rPr>
          <w:rFonts w:eastAsia="Times New Roman"/>
          <w:sz w:val="20"/>
          <w:szCs w:val="20"/>
        </w:rPr>
        <w:t>Bankovní spojení:</w:t>
      </w:r>
      <w:r>
        <w:rPr>
          <w:rFonts w:eastAsia="Times New Roman"/>
          <w:sz w:val="20"/>
          <w:szCs w:val="20"/>
        </w:rPr>
        <w:tab/>
        <w:t>Komerční banka, a.s.</w:t>
      </w:r>
    </w:p>
    <w:p w14:paraId="7FCE49B4" w14:textId="77777777" w:rsidR="00A31F96" w:rsidRDefault="00A31F96" w:rsidP="00A31F96">
      <w:pPr>
        <w:pStyle w:val="Standard"/>
        <w:spacing w:after="0" w:line="100" w:lineRule="atLeast"/>
        <w:ind w:left="2552" w:hanging="2552"/>
        <w:rPr>
          <w:rFonts w:eastAsia="Times New Roman"/>
          <w:sz w:val="20"/>
          <w:szCs w:val="20"/>
        </w:rPr>
      </w:pPr>
      <w:r>
        <w:rPr>
          <w:rFonts w:eastAsia="Times New Roman"/>
          <w:sz w:val="20"/>
          <w:szCs w:val="20"/>
        </w:rPr>
        <w:t>Číslo účtu:</w:t>
      </w:r>
      <w:r>
        <w:rPr>
          <w:rFonts w:eastAsia="Times New Roman"/>
          <w:sz w:val="20"/>
          <w:szCs w:val="20"/>
        </w:rPr>
        <w:tab/>
        <w:t>35-3525450227/0100</w:t>
      </w:r>
    </w:p>
    <w:p w14:paraId="27EE76F4" w14:textId="77777777" w:rsidR="00A31F96" w:rsidRDefault="00A31F96" w:rsidP="00A31F96">
      <w:pPr>
        <w:pStyle w:val="Standard"/>
        <w:spacing w:after="0" w:line="100" w:lineRule="atLeast"/>
        <w:ind w:left="2552" w:hanging="2552"/>
        <w:rPr>
          <w:rFonts w:eastAsia="Times New Roman"/>
          <w:sz w:val="20"/>
          <w:szCs w:val="20"/>
        </w:rPr>
      </w:pPr>
      <w:r>
        <w:rPr>
          <w:rFonts w:eastAsia="Times New Roman"/>
          <w:sz w:val="20"/>
          <w:szCs w:val="20"/>
        </w:rPr>
        <w:t>Zapsaná v obchodním rejstříku Městského soudu v Praze, oddíl B, vložka 10019</w:t>
      </w:r>
    </w:p>
    <w:p w14:paraId="02562C29" w14:textId="77777777" w:rsidR="00A31F96" w:rsidRDefault="00A31F96" w:rsidP="00A31F96">
      <w:pPr>
        <w:pStyle w:val="Standard"/>
        <w:spacing w:after="0" w:line="100" w:lineRule="atLeast"/>
        <w:jc w:val="both"/>
        <w:rPr>
          <w:rFonts w:eastAsia="Times New Roman"/>
          <w:sz w:val="20"/>
          <w:szCs w:val="20"/>
        </w:rPr>
      </w:pPr>
    </w:p>
    <w:p w14:paraId="3EE8D93E" w14:textId="77777777" w:rsidR="00A31F96" w:rsidRDefault="00A31F96" w:rsidP="00A31F96">
      <w:pPr>
        <w:pStyle w:val="Standard"/>
        <w:spacing w:after="0" w:line="100" w:lineRule="atLeast"/>
        <w:jc w:val="both"/>
      </w:pPr>
      <w:r>
        <w:rPr>
          <w:rFonts w:eastAsia="Times New Roman"/>
          <w:sz w:val="20"/>
          <w:szCs w:val="20"/>
        </w:rPr>
        <w:t>dále jen „</w:t>
      </w:r>
      <w:r>
        <w:rPr>
          <w:rFonts w:eastAsia="Times New Roman"/>
          <w:b/>
          <w:sz w:val="20"/>
          <w:szCs w:val="20"/>
        </w:rPr>
        <w:t>objednatel</w:t>
      </w:r>
      <w:r>
        <w:rPr>
          <w:rFonts w:eastAsia="Times New Roman"/>
          <w:sz w:val="20"/>
          <w:szCs w:val="20"/>
        </w:rPr>
        <w:t>“ na straně jedné,</w:t>
      </w:r>
    </w:p>
    <w:p w14:paraId="05E2E9C9" w14:textId="77777777" w:rsidR="00A31F96" w:rsidRDefault="00A31F96" w:rsidP="00A31F96">
      <w:pPr>
        <w:pStyle w:val="Standard"/>
        <w:spacing w:after="0" w:line="100" w:lineRule="atLeast"/>
        <w:jc w:val="both"/>
        <w:rPr>
          <w:rFonts w:eastAsia="Times New Roman"/>
          <w:sz w:val="20"/>
          <w:szCs w:val="20"/>
        </w:rPr>
      </w:pPr>
    </w:p>
    <w:p w14:paraId="6D2F685B" w14:textId="77777777" w:rsidR="00A31F96" w:rsidRDefault="00A31F96" w:rsidP="00A31F96">
      <w:pPr>
        <w:pStyle w:val="Standard"/>
        <w:spacing w:after="0" w:line="100" w:lineRule="atLeast"/>
        <w:rPr>
          <w:rFonts w:eastAsia="Times New Roman"/>
          <w:sz w:val="20"/>
          <w:szCs w:val="20"/>
        </w:rPr>
      </w:pPr>
      <w:r>
        <w:rPr>
          <w:rFonts w:eastAsia="Times New Roman"/>
          <w:sz w:val="20"/>
          <w:szCs w:val="20"/>
        </w:rPr>
        <w:t>a</w:t>
      </w:r>
    </w:p>
    <w:p w14:paraId="4EC36EEF" w14:textId="77777777" w:rsidR="00A31F96" w:rsidRDefault="00A31F96" w:rsidP="00A31F96">
      <w:pPr>
        <w:pStyle w:val="Standard"/>
        <w:spacing w:after="0" w:line="100" w:lineRule="atLeast"/>
        <w:ind w:left="2552" w:hanging="2552"/>
        <w:rPr>
          <w:rFonts w:eastAsia="Times New Roman"/>
          <w:sz w:val="20"/>
          <w:szCs w:val="20"/>
        </w:rPr>
      </w:pPr>
    </w:p>
    <w:tbl>
      <w:tblPr>
        <w:tblW w:w="0" w:type="auto"/>
        <w:tblInd w:w="108" w:type="dxa"/>
        <w:tblLook w:val="04A0" w:firstRow="1" w:lastRow="0" w:firstColumn="1" w:lastColumn="0" w:noHBand="0" w:noVBand="1"/>
      </w:tblPr>
      <w:tblGrid>
        <w:gridCol w:w="3154"/>
        <w:gridCol w:w="5810"/>
      </w:tblGrid>
      <w:tr w:rsidR="00A31F96" w:rsidRPr="00F91F12" w14:paraId="399F05D8" w14:textId="77777777" w:rsidTr="00F91F12">
        <w:tc>
          <w:tcPr>
            <w:tcW w:w="2552" w:type="dxa"/>
            <w:shd w:val="clear" w:color="auto" w:fill="auto"/>
          </w:tcPr>
          <w:p w14:paraId="3A8394AD" w14:textId="77777777" w:rsidR="00A31F96" w:rsidRPr="00F91F12" w:rsidRDefault="00A31F96" w:rsidP="00156F16">
            <w:pPr>
              <w:widowControl/>
              <w:suppressAutoHyphens w:val="0"/>
              <w:autoSpaceDN/>
              <w:jc w:val="both"/>
              <w:rPr>
                <w:rFonts w:ascii="Verdana" w:hAnsi="Verdana"/>
              </w:rPr>
            </w:pPr>
            <w:r w:rsidRPr="00F91F12">
              <w:rPr>
                <w:rFonts w:ascii="Verdana" w:hAnsi="Verdana"/>
              </w:rPr>
              <w:t>Společnost:</w:t>
            </w:r>
          </w:p>
        </w:tc>
        <w:tc>
          <w:tcPr>
            <w:tcW w:w="6626" w:type="dxa"/>
            <w:shd w:val="clear" w:color="auto" w:fill="auto"/>
          </w:tcPr>
          <w:p w14:paraId="64EB801F" w14:textId="0E9C2BFA" w:rsidR="00A31F96" w:rsidRPr="00F91F12" w:rsidRDefault="00F91F12" w:rsidP="00156F16">
            <w:pPr>
              <w:widowControl/>
              <w:suppressAutoHyphens w:val="0"/>
              <w:autoSpaceDN/>
              <w:ind w:left="2127" w:hanging="2127"/>
              <w:jc w:val="both"/>
              <w:rPr>
                <w:rFonts w:ascii="Verdana" w:hAnsi="Verdana"/>
                <w:b/>
              </w:rPr>
            </w:pPr>
            <w:r w:rsidRPr="00F91F12">
              <w:rPr>
                <w:rFonts w:ascii="Verdana" w:hAnsi="Verdana"/>
                <w:b/>
              </w:rPr>
              <w:t>COMPAG MLADÁ BOLESLAV s.r.o.</w:t>
            </w:r>
          </w:p>
        </w:tc>
      </w:tr>
      <w:tr w:rsidR="00A31F96" w:rsidRPr="00F91F12" w14:paraId="50D6B95B" w14:textId="77777777" w:rsidTr="00F91F12">
        <w:tc>
          <w:tcPr>
            <w:tcW w:w="2552" w:type="dxa"/>
            <w:shd w:val="clear" w:color="auto" w:fill="auto"/>
          </w:tcPr>
          <w:p w14:paraId="24B00E7B" w14:textId="77777777" w:rsidR="00A31F96" w:rsidRPr="00F91F12" w:rsidRDefault="00A31F96" w:rsidP="00156F16">
            <w:pPr>
              <w:widowControl/>
              <w:suppressAutoHyphens w:val="0"/>
              <w:autoSpaceDN/>
              <w:ind w:left="2127" w:hanging="2127"/>
              <w:jc w:val="both"/>
              <w:rPr>
                <w:rFonts w:ascii="Verdana" w:hAnsi="Verdana"/>
              </w:rPr>
            </w:pPr>
            <w:r w:rsidRPr="00F91F12">
              <w:rPr>
                <w:rFonts w:ascii="Verdana" w:hAnsi="Verdana"/>
              </w:rPr>
              <w:t>IČO:</w:t>
            </w:r>
          </w:p>
        </w:tc>
        <w:tc>
          <w:tcPr>
            <w:tcW w:w="6626" w:type="dxa"/>
            <w:shd w:val="clear" w:color="auto" w:fill="auto"/>
          </w:tcPr>
          <w:p w14:paraId="11284473" w14:textId="57B9E36A" w:rsidR="00A31F96" w:rsidRPr="00F91F12" w:rsidRDefault="00F91F12" w:rsidP="00156F16">
            <w:pPr>
              <w:widowControl/>
              <w:suppressAutoHyphens w:val="0"/>
              <w:autoSpaceDN/>
              <w:ind w:left="2127" w:hanging="2127"/>
              <w:jc w:val="both"/>
              <w:rPr>
                <w:rFonts w:ascii="Verdana" w:hAnsi="Verdana"/>
              </w:rPr>
            </w:pPr>
            <w:r w:rsidRPr="00F91F12">
              <w:rPr>
                <w:rFonts w:ascii="Verdana" w:hAnsi="Verdana"/>
              </w:rPr>
              <w:t>47551984</w:t>
            </w:r>
          </w:p>
        </w:tc>
      </w:tr>
      <w:tr w:rsidR="00A31F96" w:rsidRPr="00F91F12" w14:paraId="016C9FB1" w14:textId="77777777" w:rsidTr="00F91F12">
        <w:tc>
          <w:tcPr>
            <w:tcW w:w="2552" w:type="dxa"/>
            <w:shd w:val="clear" w:color="auto" w:fill="auto"/>
          </w:tcPr>
          <w:p w14:paraId="5891C022" w14:textId="77777777" w:rsidR="00A31F96" w:rsidRPr="00F91F12" w:rsidRDefault="00A31F96" w:rsidP="00156F16">
            <w:pPr>
              <w:widowControl/>
              <w:suppressAutoHyphens w:val="0"/>
              <w:autoSpaceDN/>
              <w:ind w:left="2127" w:hanging="2127"/>
              <w:jc w:val="both"/>
              <w:rPr>
                <w:rFonts w:ascii="Verdana" w:hAnsi="Verdana"/>
              </w:rPr>
            </w:pPr>
            <w:r w:rsidRPr="00F91F12">
              <w:rPr>
                <w:rFonts w:ascii="Verdana" w:hAnsi="Verdana"/>
              </w:rPr>
              <w:t>DIČ:</w:t>
            </w:r>
          </w:p>
        </w:tc>
        <w:tc>
          <w:tcPr>
            <w:tcW w:w="6626" w:type="dxa"/>
            <w:shd w:val="clear" w:color="auto" w:fill="auto"/>
          </w:tcPr>
          <w:p w14:paraId="6A84BDA7" w14:textId="493D97B7" w:rsidR="00A31F96" w:rsidRPr="00F91F12" w:rsidRDefault="00F91F12" w:rsidP="00156F16">
            <w:pPr>
              <w:widowControl/>
              <w:suppressAutoHyphens w:val="0"/>
              <w:autoSpaceDN/>
              <w:ind w:left="2127" w:hanging="2127"/>
              <w:jc w:val="both"/>
              <w:rPr>
                <w:rFonts w:ascii="Verdana" w:hAnsi="Verdana"/>
              </w:rPr>
            </w:pPr>
            <w:r w:rsidRPr="00F91F12">
              <w:rPr>
                <w:rFonts w:ascii="Verdana" w:hAnsi="Verdana"/>
              </w:rPr>
              <w:t>CZ47551984</w:t>
            </w:r>
          </w:p>
        </w:tc>
      </w:tr>
      <w:tr w:rsidR="00A31F96" w:rsidRPr="00F91F12" w14:paraId="671C429F" w14:textId="77777777" w:rsidTr="00F91F12">
        <w:tc>
          <w:tcPr>
            <w:tcW w:w="2552" w:type="dxa"/>
            <w:shd w:val="clear" w:color="auto" w:fill="auto"/>
          </w:tcPr>
          <w:p w14:paraId="3F36EB9E" w14:textId="77777777" w:rsidR="00A31F96" w:rsidRPr="00F91F12" w:rsidRDefault="00A31F96" w:rsidP="00156F16">
            <w:pPr>
              <w:widowControl/>
              <w:suppressAutoHyphens w:val="0"/>
              <w:autoSpaceDN/>
              <w:ind w:left="2127" w:hanging="2127"/>
              <w:jc w:val="both"/>
              <w:rPr>
                <w:rFonts w:ascii="Verdana" w:hAnsi="Verdana"/>
              </w:rPr>
            </w:pPr>
            <w:r w:rsidRPr="00F91F12">
              <w:rPr>
                <w:rFonts w:ascii="Verdana" w:hAnsi="Verdana"/>
              </w:rPr>
              <w:t>Se sídlem:</w:t>
            </w:r>
          </w:p>
        </w:tc>
        <w:tc>
          <w:tcPr>
            <w:tcW w:w="6626" w:type="dxa"/>
            <w:shd w:val="clear" w:color="auto" w:fill="auto"/>
          </w:tcPr>
          <w:p w14:paraId="38F9ED95" w14:textId="7D395C19" w:rsidR="00A31F96" w:rsidRPr="00F91F12" w:rsidRDefault="00F91F12" w:rsidP="00156F16">
            <w:pPr>
              <w:widowControl/>
              <w:suppressAutoHyphens w:val="0"/>
              <w:autoSpaceDN/>
              <w:ind w:left="2127" w:hanging="2127"/>
              <w:jc w:val="both"/>
              <w:rPr>
                <w:rFonts w:ascii="Verdana" w:hAnsi="Verdana"/>
              </w:rPr>
            </w:pPr>
            <w:r w:rsidRPr="00F91F12">
              <w:rPr>
                <w:rFonts w:ascii="Verdana" w:hAnsi="Verdana"/>
              </w:rPr>
              <w:t>Vančurova 1425, Mladá Boleslav, PSČ 293 01</w:t>
            </w:r>
          </w:p>
        </w:tc>
      </w:tr>
      <w:tr w:rsidR="00A31F96" w:rsidRPr="00F91F12" w14:paraId="504A32AF" w14:textId="77777777" w:rsidTr="00F91F12">
        <w:tc>
          <w:tcPr>
            <w:tcW w:w="2552" w:type="dxa"/>
            <w:shd w:val="clear" w:color="auto" w:fill="auto"/>
          </w:tcPr>
          <w:p w14:paraId="4234B144" w14:textId="77777777" w:rsidR="00A31F96" w:rsidRPr="00F91F12" w:rsidRDefault="00A31F96" w:rsidP="00156F16">
            <w:pPr>
              <w:widowControl/>
              <w:suppressAutoHyphens w:val="0"/>
              <w:autoSpaceDN/>
              <w:ind w:left="2127" w:hanging="2127"/>
              <w:jc w:val="both"/>
              <w:rPr>
                <w:rFonts w:ascii="Verdana" w:hAnsi="Verdana"/>
              </w:rPr>
            </w:pPr>
            <w:r w:rsidRPr="00F91F12">
              <w:rPr>
                <w:rFonts w:ascii="Verdana" w:hAnsi="Verdana"/>
              </w:rPr>
              <w:t>Zastoupená:</w:t>
            </w:r>
          </w:p>
        </w:tc>
        <w:tc>
          <w:tcPr>
            <w:tcW w:w="6626" w:type="dxa"/>
            <w:shd w:val="clear" w:color="auto" w:fill="auto"/>
          </w:tcPr>
          <w:p w14:paraId="184964B4" w14:textId="77777777" w:rsidR="00A31F96" w:rsidRDefault="00F91F12" w:rsidP="00156F16">
            <w:pPr>
              <w:widowControl/>
              <w:suppressAutoHyphens w:val="0"/>
              <w:autoSpaceDN/>
              <w:ind w:left="2127" w:hanging="2127"/>
              <w:jc w:val="both"/>
              <w:rPr>
                <w:rFonts w:ascii="Verdana" w:hAnsi="Verdana"/>
              </w:rPr>
            </w:pPr>
            <w:r>
              <w:rPr>
                <w:rFonts w:ascii="Verdana" w:hAnsi="Verdana"/>
              </w:rPr>
              <w:t xml:space="preserve">Radek </w:t>
            </w:r>
            <w:proofErr w:type="spellStart"/>
            <w:r>
              <w:rPr>
                <w:rFonts w:ascii="Verdana" w:hAnsi="Verdana"/>
              </w:rPr>
              <w:t>Lizec</w:t>
            </w:r>
            <w:proofErr w:type="spellEnd"/>
            <w:r>
              <w:rPr>
                <w:rFonts w:ascii="Verdana" w:hAnsi="Verdana"/>
              </w:rPr>
              <w:t>, jednatel</w:t>
            </w:r>
          </w:p>
          <w:p w14:paraId="7A815FEE" w14:textId="4D02EAF6" w:rsidR="00F91F12" w:rsidRPr="00F91F12" w:rsidRDefault="00F91F12" w:rsidP="00156F16">
            <w:pPr>
              <w:widowControl/>
              <w:suppressAutoHyphens w:val="0"/>
              <w:autoSpaceDN/>
              <w:ind w:left="2127" w:hanging="2127"/>
              <w:jc w:val="both"/>
              <w:rPr>
                <w:rFonts w:ascii="Verdana" w:hAnsi="Verdana"/>
              </w:rPr>
            </w:pPr>
            <w:r>
              <w:rPr>
                <w:rFonts w:ascii="Verdana" w:hAnsi="Verdana"/>
              </w:rPr>
              <w:t>Miloslav Neuman, jednatel</w:t>
            </w:r>
          </w:p>
        </w:tc>
      </w:tr>
      <w:tr w:rsidR="00A31F96" w:rsidRPr="00F91F12" w14:paraId="2FF0C14A" w14:textId="77777777" w:rsidTr="00F91F12">
        <w:tc>
          <w:tcPr>
            <w:tcW w:w="2552" w:type="dxa"/>
            <w:shd w:val="clear" w:color="auto" w:fill="auto"/>
          </w:tcPr>
          <w:p w14:paraId="49873BEA" w14:textId="77777777" w:rsidR="00A31F96" w:rsidRPr="00F91F12" w:rsidRDefault="00A31F96" w:rsidP="00156F16">
            <w:pPr>
              <w:widowControl/>
              <w:suppressAutoHyphens w:val="0"/>
              <w:autoSpaceDN/>
              <w:ind w:left="2127" w:hanging="2127"/>
              <w:jc w:val="both"/>
              <w:rPr>
                <w:rFonts w:ascii="Verdana" w:hAnsi="Verdana"/>
              </w:rPr>
            </w:pPr>
            <w:r w:rsidRPr="00F91F12">
              <w:rPr>
                <w:rFonts w:ascii="Verdana" w:hAnsi="Verdana"/>
              </w:rPr>
              <w:t>Bankovní spojení:</w:t>
            </w:r>
          </w:p>
        </w:tc>
        <w:tc>
          <w:tcPr>
            <w:tcW w:w="6626" w:type="dxa"/>
            <w:shd w:val="clear" w:color="auto" w:fill="auto"/>
          </w:tcPr>
          <w:p w14:paraId="64125FC4" w14:textId="69003ABC" w:rsidR="00A31F96" w:rsidRPr="00F91F12" w:rsidRDefault="00F91F12" w:rsidP="00156F16">
            <w:pPr>
              <w:widowControl/>
              <w:suppressAutoHyphens w:val="0"/>
              <w:autoSpaceDN/>
              <w:ind w:left="2127" w:hanging="2127"/>
              <w:jc w:val="both"/>
              <w:rPr>
                <w:rFonts w:ascii="Verdana" w:hAnsi="Verdana"/>
              </w:rPr>
            </w:pPr>
            <w:r>
              <w:rPr>
                <w:rFonts w:ascii="Verdana" w:hAnsi="Verdana"/>
              </w:rPr>
              <w:t>Česká spořitelna a.s.</w:t>
            </w:r>
          </w:p>
        </w:tc>
      </w:tr>
      <w:tr w:rsidR="00A31F96" w:rsidRPr="00F91F12" w14:paraId="40B86E02" w14:textId="77777777" w:rsidTr="00F91F12">
        <w:tc>
          <w:tcPr>
            <w:tcW w:w="2552" w:type="dxa"/>
            <w:shd w:val="clear" w:color="auto" w:fill="auto"/>
          </w:tcPr>
          <w:p w14:paraId="4233FA9E" w14:textId="77777777" w:rsidR="00A31F96" w:rsidRPr="00F91F12" w:rsidRDefault="00A31F96" w:rsidP="00156F16">
            <w:pPr>
              <w:widowControl/>
              <w:suppressAutoHyphens w:val="0"/>
              <w:autoSpaceDN/>
              <w:ind w:left="2127" w:hanging="2127"/>
              <w:jc w:val="both"/>
              <w:rPr>
                <w:rFonts w:ascii="Verdana" w:hAnsi="Verdana"/>
              </w:rPr>
            </w:pPr>
            <w:r w:rsidRPr="00F91F12">
              <w:rPr>
                <w:rFonts w:ascii="Verdana" w:hAnsi="Verdana"/>
              </w:rPr>
              <w:t>Číslo účtu:</w:t>
            </w:r>
          </w:p>
        </w:tc>
        <w:tc>
          <w:tcPr>
            <w:tcW w:w="6626" w:type="dxa"/>
            <w:shd w:val="clear" w:color="auto" w:fill="auto"/>
          </w:tcPr>
          <w:p w14:paraId="5F2244DB" w14:textId="2B4515D8" w:rsidR="00A31F96" w:rsidRPr="00F91F12" w:rsidRDefault="00F91F12" w:rsidP="00156F16">
            <w:pPr>
              <w:widowControl/>
              <w:suppressAutoHyphens w:val="0"/>
              <w:autoSpaceDN/>
              <w:ind w:left="2127" w:hanging="2127"/>
              <w:jc w:val="both"/>
              <w:rPr>
                <w:rFonts w:ascii="Verdana" w:hAnsi="Verdana"/>
              </w:rPr>
            </w:pPr>
            <w:r>
              <w:rPr>
                <w:rFonts w:ascii="Verdana" w:hAnsi="Verdana"/>
              </w:rPr>
              <w:t>5708892/0800</w:t>
            </w:r>
          </w:p>
        </w:tc>
      </w:tr>
      <w:tr w:rsidR="00A31F96" w:rsidRPr="00C24FDE" w14:paraId="6FC26AA3" w14:textId="77777777" w:rsidTr="00F91F12">
        <w:tc>
          <w:tcPr>
            <w:tcW w:w="9178" w:type="dxa"/>
            <w:gridSpan w:val="2"/>
            <w:shd w:val="clear" w:color="auto" w:fill="auto"/>
          </w:tcPr>
          <w:p w14:paraId="7E612481" w14:textId="75ACE7A4" w:rsidR="00A31F96" w:rsidRPr="00F91F12" w:rsidRDefault="00A31F96" w:rsidP="00156F16">
            <w:pPr>
              <w:widowControl/>
              <w:suppressAutoHyphens w:val="0"/>
              <w:autoSpaceDN/>
              <w:ind w:left="2127" w:hanging="2127"/>
              <w:jc w:val="both"/>
              <w:rPr>
                <w:rFonts w:ascii="Verdana" w:hAnsi="Verdana"/>
              </w:rPr>
            </w:pPr>
            <w:r w:rsidRPr="00F91F12">
              <w:rPr>
                <w:rFonts w:ascii="Verdana" w:hAnsi="Verdana"/>
              </w:rPr>
              <w:t>Zapsaná v obchodním rejstříku</w:t>
            </w:r>
            <w:r w:rsidR="00F91F12">
              <w:rPr>
                <w:rFonts w:ascii="Verdana" w:hAnsi="Verdana"/>
              </w:rPr>
              <w:t xml:space="preserve"> Městského</w:t>
            </w:r>
            <w:r w:rsidRPr="00F91F12">
              <w:rPr>
                <w:rFonts w:ascii="Verdana" w:hAnsi="Verdana"/>
              </w:rPr>
              <w:t xml:space="preserve"> soudu v</w:t>
            </w:r>
            <w:r w:rsidR="00F91F12">
              <w:rPr>
                <w:rFonts w:ascii="Verdana" w:hAnsi="Verdana"/>
              </w:rPr>
              <w:t> Praze,</w:t>
            </w:r>
            <w:r w:rsidRPr="00F91F12">
              <w:rPr>
                <w:rFonts w:ascii="Verdana" w:hAnsi="Verdana"/>
              </w:rPr>
              <w:t xml:space="preserve"> oddíl </w:t>
            </w:r>
            <w:r w:rsidR="00F91F12">
              <w:rPr>
                <w:rFonts w:ascii="Verdana" w:hAnsi="Verdana"/>
              </w:rPr>
              <w:t>C</w:t>
            </w:r>
            <w:r w:rsidRPr="00F91F12">
              <w:rPr>
                <w:rFonts w:ascii="Verdana" w:hAnsi="Verdana"/>
              </w:rPr>
              <w:t xml:space="preserve">, vložka </w:t>
            </w:r>
            <w:r w:rsidR="00F91F12">
              <w:rPr>
                <w:rFonts w:ascii="Verdana" w:hAnsi="Verdana"/>
              </w:rPr>
              <w:t>96558</w:t>
            </w:r>
          </w:p>
        </w:tc>
      </w:tr>
    </w:tbl>
    <w:p w14:paraId="1081E023" w14:textId="77777777" w:rsidR="00A31F96" w:rsidRDefault="00A31F96" w:rsidP="00A31F96">
      <w:pPr>
        <w:pStyle w:val="Standard"/>
        <w:spacing w:after="0" w:line="100" w:lineRule="atLeast"/>
        <w:ind w:left="2552" w:hanging="2552"/>
        <w:rPr>
          <w:rFonts w:eastAsia="Times New Roman"/>
          <w:sz w:val="20"/>
          <w:szCs w:val="20"/>
        </w:rPr>
      </w:pPr>
    </w:p>
    <w:p w14:paraId="61804800" w14:textId="77777777" w:rsidR="00A31F96" w:rsidRDefault="00A31F96" w:rsidP="00A31F96">
      <w:pPr>
        <w:pStyle w:val="Standard"/>
        <w:spacing w:after="0" w:line="100" w:lineRule="atLeast"/>
        <w:ind w:left="2127" w:hanging="2127"/>
        <w:jc w:val="both"/>
        <w:rPr>
          <w:rFonts w:eastAsia="Times New Roman"/>
          <w:sz w:val="20"/>
          <w:szCs w:val="20"/>
        </w:rPr>
      </w:pPr>
    </w:p>
    <w:p w14:paraId="11570510" w14:textId="77777777" w:rsidR="00A31F96" w:rsidRDefault="00A31F96" w:rsidP="00A31F96">
      <w:pPr>
        <w:pStyle w:val="Standard"/>
        <w:spacing w:after="0" w:line="100" w:lineRule="atLeast"/>
        <w:ind w:left="2127" w:hanging="2127"/>
        <w:jc w:val="both"/>
        <w:rPr>
          <w:rFonts w:eastAsia="Times New Roman"/>
          <w:sz w:val="20"/>
          <w:szCs w:val="20"/>
        </w:rPr>
      </w:pPr>
      <w:r>
        <w:rPr>
          <w:rFonts w:eastAsia="Times New Roman"/>
          <w:sz w:val="20"/>
          <w:szCs w:val="20"/>
        </w:rPr>
        <w:t>dále jen „</w:t>
      </w:r>
      <w:r>
        <w:rPr>
          <w:rFonts w:eastAsia="Times New Roman"/>
          <w:b/>
          <w:sz w:val="20"/>
          <w:szCs w:val="20"/>
        </w:rPr>
        <w:t>zpracovatel</w:t>
      </w:r>
      <w:r>
        <w:rPr>
          <w:rFonts w:eastAsia="Times New Roman"/>
          <w:sz w:val="20"/>
          <w:szCs w:val="20"/>
        </w:rPr>
        <w:t>“ na straně druhé,</w:t>
      </w:r>
    </w:p>
    <w:p w14:paraId="526A0137" w14:textId="77777777" w:rsidR="00A31F96" w:rsidRDefault="00A31F96" w:rsidP="00A31F96">
      <w:pPr>
        <w:pStyle w:val="Standard"/>
        <w:spacing w:after="0" w:line="100" w:lineRule="atLeast"/>
        <w:ind w:left="2127" w:hanging="2127"/>
        <w:jc w:val="both"/>
      </w:pPr>
      <w:r>
        <w:rPr>
          <w:rFonts w:eastAsia="Times New Roman"/>
          <w:sz w:val="20"/>
          <w:szCs w:val="20"/>
        </w:rPr>
        <w:t>objednatel a zpracovatel společně také jako „</w:t>
      </w:r>
      <w:r w:rsidRPr="0054333E">
        <w:rPr>
          <w:rFonts w:eastAsia="Times New Roman"/>
          <w:b/>
          <w:bCs/>
          <w:sz w:val="20"/>
          <w:szCs w:val="20"/>
        </w:rPr>
        <w:t>smluvní strany</w:t>
      </w:r>
      <w:r>
        <w:rPr>
          <w:rFonts w:eastAsia="Times New Roman"/>
          <w:sz w:val="20"/>
          <w:szCs w:val="20"/>
        </w:rPr>
        <w:t>“</w:t>
      </w:r>
    </w:p>
    <w:p w14:paraId="47BD82FB" w14:textId="77777777" w:rsidR="00A31F96" w:rsidRDefault="00A31F96" w:rsidP="00A31F96">
      <w:pPr>
        <w:pStyle w:val="Standard"/>
        <w:spacing w:after="0" w:line="100" w:lineRule="atLeast"/>
        <w:jc w:val="both"/>
        <w:rPr>
          <w:rFonts w:eastAsia="Times New Roman"/>
          <w:sz w:val="20"/>
          <w:szCs w:val="20"/>
        </w:rPr>
      </w:pPr>
    </w:p>
    <w:p w14:paraId="4C56B585" w14:textId="77777777" w:rsidR="00A31F96" w:rsidRDefault="00A31F96" w:rsidP="00A31F96">
      <w:pPr>
        <w:pStyle w:val="Standard"/>
        <w:spacing w:after="0" w:line="100" w:lineRule="atLeast"/>
        <w:jc w:val="both"/>
        <w:rPr>
          <w:rFonts w:eastAsia="Times New Roman"/>
          <w:sz w:val="20"/>
          <w:szCs w:val="20"/>
        </w:rPr>
      </w:pPr>
    </w:p>
    <w:p w14:paraId="357E7D18" w14:textId="77777777" w:rsidR="00A31F96" w:rsidRDefault="00A31F96" w:rsidP="00A31F96">
      <w:pPr>
        <w:pStyle w:val="Standard"/>
        <w:spacing w:after="0" w:line="100" w:lineRule="atLeast"/>
        <w:jc w:val="both"/>
        <w:rPr>
          <w:rFonts w:eastAsia="Times New Roman"/>
          <w:sz w:val="20"/>
          <w:szCs w:val="20"/>
        </w:rPr>
      </w:pPr>
      <w:r>
        <w:rPr>
          <w:rFonts w:eastAsia="Times New Roman"/>
          <w:sz w:val="20"/>
          <w:szCs w:val="20"/>
        </w:rPr>
        <w:t>se níže uvedeného dne, měsíce a roku dohodli v souladu s ustanovením § 1746 odst. 2 zákona č. 89/2012 Sb., občanský zákoník a zákonem č. 541/2020 Sb., o odpadech, jak stanoví tato:</w:t>
      </w:r>
    </w:p>
    <w:p w14:paraId="5091CA06" w14:textId="77777777" w:rsidR="00A31F96" w:rsidRDefault="00A31F96" w:rsidP="00A31F96">
      <w:pPr>
        <w:pStyle w:val="Standard"/>
        <w:spacing w:after="0" w:line="100" w:lineRule="atLeast"/>
        <w:jc w:val="both"/>
        <w:rPr>
          <w:rFonts w:eastAsia="Times New Roman"/>
          <w:sz w:val="20"/>
          <w:szCs w:val="20"/>
        </w:rPr>
      </w:pPr>
    </w:p>
    <w:p w14:paraId="04002CE3" w14:textId="77777777" w:rsidR="00A31F96" w:rsidRDefault="00A31F96" w:rsidP="00A31F96">
      <w:pPr>
        <w:pStyle w:val="Standard"/>
        <w:spacing w:after="0" w:line="100" w:lineRule="atLeast"/>
        <w:jc w:val="both"/>
        <w:rPr>
          <w:rFonts w:eastAsia="Times New Roman"/>
          <w:sz w:val="20"/>
          <w:szCs w:val="20"/>
        </w:rPr>
      </w:pPr>
    </w:p>
    <w:p w14:paraId="15C6B8BD" w14:textId="77777777" w:rsidR="00A31F96" w:rsidRDefault="00A31F96" w:rsidP="00A31F96">
      <w:pPr>
        <w:pStyle w:val="Standard"/>
        <w:spacing w:after="0" w:line="100" w:lineRule="atLeast"/>
        <w:rPr>
          <w:rFonts w:eastAsia="Times New Roman"/>
          <w:sz w:val="20"/>
          <w:szCs w:val="20"/>
        </w:rPr>
      </w:pPr>
    </w:p>
    <w:p w14:paraId="03A9EDF3" w14:textId="77777777" w:rsidR="00A31F96" w:rsidRPr="0057367B" w:rsidRDefault="00A31F96" w:rsidP="00A31F96">
      <w:pPr>
        <w:widowControl/>
        <w:autoSpaceDN/>
        <w:spacing w:line="100" w:lineRule="atLeast"/>
        <w:jc w:val="center"/>
        <w:rPr>
          <w:rFonts w:ascii="Verdana" w:hAnsi="Verdana"/>
          <w:kern w:val="1"/>
          <w:lang w:eastAsia="ar-SA"/>
        </w:rPr>
      </w:pPr>
      <w:r w:rsidRPr="0057367B">
        <w:rPr>
          <w:rFonts w:ascii="Verdana" w:hAnsi="Verdana"/>
          <w:b/>
          <w:caps/>
          <w:kern w:val="1"/>
          <w:sz w:val="24"/>
          <w:szCs w:val="24"/>
          <w:lang w:eastAsia="ar-SA"/>
        </w:rPr>
        <w:t xml:space="preserve">Smlouva o likvidaci </w:t>
      </w:r>
      <w:r>
        <w:rPr>
          <w:rFonts w:ascii="Verdana" w:hAnsi="Verdana"/>
          <w:b/>
          <w:caps/>
          <w:kern w:val="1"/>
          <w:sz w:val="24"/>
          <w:szCs w:val="24"/>
          <w:lang w:eastAsia="ar-SA"/>
        </w:rPr>
        <w:t xml:space="preserve">nebezpečného </w:t>
      </w:r>
      <w:r w:rsidRPr="0057367B">
        <w:rPr>
          <w:rFonts w:ascii="Verdana" w:hAnsi="Verdana"/>
          <w:b/>
          <w:caps/>
          <w:kern w:val="1"/>
          <w:sz w:val="24"/>
          <w:szCs w:val="24"/>
          <w:lang w:eastAsia="ar-SA"/>
        </w:rPr>
        <w:t>odpad</w:t>
      </w:r>
      <w:r>
        <w:rPr>
          <w:rFonts w:ascii="Verdana" w:hAnsi="Verdana"/>
          <w:b/>
          <w:caps/>
          <w:kern w:val="1"/>
          <w:sz w:val="24"/>
          <w:szCs w:val="24"/>
          <w:lang w:eastAsia="ar-SA"/>
        </w:rPr>
        <w:t>u</w:t>
      </w:r>
    </w:p>
    <w:p w14:paraId="291A3B1A" w14:textId="77777777" w:rsidR="00A31F96" w:rsidRDefault="00A31F96" w:rsidP="00A31F96">
      <w:pPr>
        <w:widowControl/>
        <w:autoSpaceDN/>
        <w:spacing w:line="100" w:lineRule="atLeast"/>
        <w:jc w:val="center"/>
        <w:rPr>
          <w:rFonts w:ascii="Verdana" w:hAnsi="Verdana"/>
          <w:kern w:val="1"/>
          <w:lang w:eastAsia="ar-SA"/>
        </w:rPr>
      </w:pPr>
      <w:r w:rsidRPr="0057367B">
        <w:rPr>
          <w:rFonts w:ascii="Verdana" w:hAnsi="Verdana"/>
          <w:kern w:val="1"/>
          <w:lang w:eastAsia="ar-SA"/>
        </w:rPr>
        <w:t>dále jen „smlouva“</w:t>
      </w:r>
    </w:p>
    <w:p w14:paraId="6E5A1448" w14:textId="77777777" w:rsidR="00A31F96" w:rsidRPr="0057367B" w:rsidRDefault="00A31F96" w:rsidP="00A31F96">
      <w:pPr>
        <w:widowControl/>
        <w:autoSpaceDN/>
        <w:spacing w:line="100" w:lineRule="atLeast"/>
        <w:jc w:val="center"/>
        <w:rPr>
          <w:rFonts w:ascii="Verdana" w:hAnsi="Verdana"/>
          <w:kern w:val="1"/>
          <w:lang w:eastAsia="ar-SA"/>
        </w:rPr>
      </w:pPr>
    </w:p>
    <w:p w14:paraId="10C90512" w14:textId="77777777" w:rsidR="00A31F96" w:rsidRPr="0057367B" w:rsidRDefault="00A31F96" w:rsidP="00A31F96">
      <w:pPr>
        <w:widowControl/>
        <w:autoSpaceDN/>
        <w:spacing w:line="100" w:lineRule="atLeast"/>
        <w:rPr>
          <w:rFonts w:ascii="Verdana" w:hAnsi="Verdana"/>
          <w:kern w:val="1"/>
          <w:lang w:eastAsia="ar-SA"/>
        </w:rPr>
      </w:pPr>
    </w:p>
    <w:p w14:paraId="0AD44135" w14:textId="77777777" w:rsidR="00A31F96" w:rsidRPr="0057367B" w:rsidRDefault="00A31F96" w:rsidP="00A31F96">
      <w:pPr>
        <w:widowControl/>
        <w:numPr>
          <w:ilvl w:val="0"/>
          <w:numId w:val="3"/>
        </w:numPr>
        <w:tabs>
          <w:tab w:val="left" w:pos="567"/>
        </w:tabs>
        <w:autoSpaceDN/>
        <w:spacing w:before="240" w:after="60" w:line="100" w:lineRule="atLeast"/>
        <w:ind w:left="567" w:hanging="567"/>
        <w:jc w:val="both"/>
        <w:outlineLvl w:val="0"/>
        <w:rPr>
          <w:rFonts w:ascii="Verdana" w:hAnsi="Verdana" w:cs="Verdana"/>
          <w:b/>
          <w:kern w:val="1"/>
          <w:u w:val="single"/>
          <w:lang w:eastAsia="ar-SA"/>
        </w:rPr>
      </w:pPr>
      <w:r>
        <w:rPr>
          <w:rFonts w:ascii="Verdana" w:hAnsi="Verdana" w:cs="Verdana"/>
          <w:b/>
          <w:kern w:val="1"/>
          <w:u w:val="single"/>
          <w:lang w:eastAsia="ar-SA"/>
        </w:rPr>
        <w:t>Základní ustanovení</w:t>
      </w:r>
    </w:p>
    <w:p w14:paraId="0BD6548A" w14:textId="0C412889" w:rsidR="00A31F96" w:rsidRPr="0057367B" w:rsidRDefault="00A31F96" w:rsidP="00A31F96">
      <w:pPr>
        <w:widowControl/>
        <w:numPr>
          <w:ilvl w:val="1"/>
          <w:numId w:val="1"/>
        </w:numPr>
        <w:autoSpaceDN/>
        <w:spacing w:after="60" w:line="100" w:lineRule="atLeast"/>
        <w:jc w:val="both"/>
        <w:outlineLvl w:val="1"/>
        <w:rPr>
          <w:rFonts w:ascii="Verdana" w:hAnsi="Verdana" w:cs="Verdana"/>
          <w:kern w:val="1"/>
          <w:lang w:eastAsia="ar-SA"/>
        </w:rPr>
      </w:pPr>
      <w:r w:rsidRPr="0057367B">
        <w:rPr>
          <w:rFonts w:ascii="Verdana" w:hAnsi="Verdana" w:cs="Verdana"/>
          <w:kern w:val="1"/>
          <w:lang w:eastAsia="ar-SA"/>
        </w:rPr>
        <w:t xml:space="preserve">Zpracovatel je osobou oprávněnou k nakládání s odpadem dle zákona č. 541/2020 Sb., o odpadech. </w:t>
      </w:r>
    </w:p>
    <w:p w14:paraId="3875F425" w14:textId="77777777" w:rsidR="00A31F96" w:rsidRPr="0057367B" w:rsidRDefault="00A31F96" w:rsidP="00A31F96">
      <w:pPr>
        <w:widowControl/>
        <w:numPr>
          <w:ilvl w:val="1"/>
          <w:numId w:val="1"/>
        </w:numPr>
        <w:autoSpaceDN/>
        <w:spacing w:after="60" w:line="100" w:lineRule="atLeast"/>
        <w:jc w:val="both"/>
        <w:outlineLvl w:val="1"/>
        <w:rPr>
          <w:rFonts w:ascii="Verdana" w:hAnsi="Verdana" w:cs="Verdana"/>
          <w:kern w:val="1"/>
          <w:lang w:eastAsia="ar-SA"/>
        </w:rPr>
      </w:pPr>
      <w:r w:rsidRPr="0057367B">
        <w:rPr>
          <w:rFonts w:ascii="Verdana" w:hAnsi="Verdana" w:cs="Verdana"/>
          <w:kern w:val="1"/>
          <w:lang w:eastAsia="ar-SA"/>
        </w:rPr>
        <w:t xml:space="preserve">Objednatel je </w:t>
      </w:r>
      <w:r>
        <w:rPr>
          <w:rFonts w:ascii="Verdana" w:hAnsi="Verdana" w:cs="Verdana"/>
          <w:kern w:val="1"/>
          <w:lang w:eastAsia="ar-SA"/>
        </w:rPr>
        <w:t xml:space="preserve">provozovatelem zdravotnického zařízení – Klaudiánovy nemocnice v Mladé Boleslavi a současně </w:t>
      </w:r>
      <w:r w:rsidRPr="0057367B">
        <w:rPr>
          <w:rFonts w:ascii="Verdana" w:hAnsi="Verdana" w:cs="Verdana"/>
          <w:kern w:val="1"/>
          <w:lang w:eastAsia="ar-SA"/>
        </w:rPr>
        <w:t>původcem odpadu</w:t>
      </w:r>
      <w:r>
        <w:rPr>
          <w:rFonts w:ascii="Verdana" w:hAnsi="Verdana" w:cs="Verdana"/>
          <w:kern w:val="1"/>
          <w:lang w:eastAsia="ar-SA"/>
        </w:rPr>
        <w:t xml:space="preserve"> včetně nebezpečného odpadu</w:t>
      </w:r>
      <w:r w:rsidRPr="0057367B">
        <w:rPr>
          <w:rFonts w:ascii="Verdana" w:hAnsi="Verdana" w:cs="Verdana"/>
          <w:kern w:val="1"/>
          <w:lang w:eastAsia="ar-SA"/>
        </w:rPr>
        <w:t>.</w:t>
      </w:r>
    </w:p>
    <w:p w14:paraId="20240A42" w14:textId="3C31321A" w:rsidR="00A31F96" w:rsidRDefault="00A31F96" w:rsidP="00A31F96">
      <w:pPr>
        <w:widowControl/>
        <w:numPr>
          <w:ilvl w:val="1"/>
          <w:numId w:val="1"/>
        </w:numPr>
        <w:autoSpaceDN/>
        <w:spacing w:after="60" w:line="100" w:lineRule="atLeast"/>
        <w:jc w:val="both"/>
        <w:outlineLvl w:val="1"/>
        <w:rPr>
          <w:rFonts w:ascii="Verdana" w:hAnsi="Verdana" w:cs="Verdana"/>
          <w:kern w:val="1"/>
          <w:lang w:eastAsia="ar-SA"/>
        </w:rPr>
      </w:pPr>
      <w:r>
        <w:rPr>
          <w:rFonts w:ascii="Verdana" w:hAnsi="Verdana" w:cs="Verdana"/>
          <w:kern w:val="1"/>
          <w:lang w:eastAsia="ar-SA"/>
        </w:rPr>
        <w:t>Objednatel má zájem o zajištění řádné likvidace nebezpečného odpadu ve smyslu převzetí</w:t>
      </w:r>
      <w:r w:rsidR="00250FD8">
        <w:rPr>
          <w:rFonts w:ascii="Verdana" w:hAnsi="Verdana" w:cs="Verdana"/>
          <w:kern w:val="1"/>
          <w:lang w:eastAsia="ar-SA"/>
        </w:rPr>
        <w:t xml:space="preserve"> a</w:t>
      </w:r>
      <w:r>
        <w:rPr>
          <w:rFonts w:ascii="Verdana" w:hAnsi="Verdana" w:cs="Verdana"/>
          <w:kern w:val="1"/>
          <w:lang w:eastAsia="ar-SA"/>
        </w:rPr>
        <w:t xml:space="preserve"> přepravy dle ADR v souladu se všemi platnými právními předpisy.</w:t>
      </w:r>
    </w:p>
    <w:p w14:paraId="21AA3F26" w14:textId="77777777" w:rsidR="00A31F96" w:rsidRPr="00220FEC" w:rsidRDefault="00A31F96" w:rsidP="00A31F96">
      <w:pPr>
        <w:widowControl/>
        <w:numPr>
          <w:ilvl w:val="1"/>
          <w:numId w:val="1"/>
        </w:numPr>
        <w:autoSpaceDN/>
        <w:spacing w:after="60" w:line="100" w:lineRule="atLeast"/>
        <w:jc w:val="both"/>
        <w:outlineLvl w:val="1"/>
        <w:rPr>
          <w:rFonts w:ascii="Verdana" w:hAnsi="Verdana" w:cs="Verdana"/>
          <w:kern w:val="1"/>
          <w:lang w:eastAsia="ar-SA"/>
        </w:rPr>
      </w:pPr>
      <w:r>
        <w:rPr>
          <w:rFonts w:ascii="Verdana" w:hAnsi="Verdana" w:cs="Verdana"/>
          <w:kern w:val="1"/>
          <w:lang w:eastAsia="ar-SA"/>
        </w:rPr>
        <w:t>Zpracovatel</w:t>
      </w:r>
      <w:r w:rsidRPr="00220FEC">
        <w:rPr>
          <w:rFonts w:ascii="Verdana" w:hAnsi="Verdana" w:cs="Verdana"/>
          <w:kern w:val="1"/>
          <w:lang w:eastAsia="ar-SA"/>
        </w:rPr>
        <w:t xml:space="preserve"> prohlašuje, že předmět plnění této smlouvy odpovídá jeho podnikatelskému oprávnění, disponuje potřebnými kapacitami</w:t>
      </w:r>
      <w:r>
        <w:rPr>
          <w:rFonts w:ascii="Verdana" w:hAnsi="Verdana" w:cs="Verdana"/>
          <w:kern w:val="1"/>
          <w:lang w:eastAsia="ar-SA"/>
        </w:rPr>
        <w:t xml:space="preserve">, </w:t>
      </w:r>
      <w:r w:rsidRPr="00220FEC">
        <w:rPr>
          <w:rFonts w:ascii="Verdana" w:hAnsi="Verdana" w:cs="Verdana"/>
          <w:kern w:val="1"/>
          <w:lang w:eastAsia="ar-SA"/>
        </w:rPr>
        <w:t>odbornými znalostmi</w:t>
      </w:r>
      <w:r>
        <w:rPr>
          <w:rFonts w:ascii="Verdana" w:hAnsi="Verdana" w:cs="Verdana"/>
          <w:kern w:val="1"/>
          <w:lang w:eastAsia="ar-SA"/>
        </w:rPr>
        <w:t xml:space="preserve"> i všemi souhlasy a povoleními předepsanými platnou legislativou </w:t>
      </w:r>
      <w:r w:rsidRPr="00220FEC">
        <w:rPr>
          <w:rFonts w:ascii="Verdana" w:hAnsi="Verdana" w:cs="Verdana"/>
          <w:kern w:val="1"/>
          <w:lang w:eastAsia="ar-SA"/>
        </w:rPr>
        <w:t xml:space="preserve"> k řádnému</w:t>
      </w:r>
      <w:r>
        <w:rPr>
          <w:rFonts w:ascii="Verdana" w:hAnsi="Verdana" w:cs="Verdana"/>
          <w:kern w:val="1"/>
          <w:lang w:eastAsia="ar-SA"/>
        </w:rPr>
        <w:t xml:space="preserve"> plnění</w:t>
      </w:r>
      <w:r w:rsidRPr="00220FEC">
        <w:rPr>
          <w:rFonts w:ascii="Verdana" w:hAnsi="Verdana" w:cs="Verdana"/>
          <w:kern w:val="1"/>
          <w:lang w:eastAsia="ar-SA"/>
        </w:rPr>
        <w:t xml:space="preserve"> </w:t>
      </w:r>
      <w:r w:rsidRPr="00220FEC">
        <w:rPr>
          <w:rFonts w:ascii="Verdana" w:hAnsi="Verdana" w:cs="Verdana"/>
          <w:kern w:val="1"/>
          <w:lang w:eastAsia="ar-SA"/>
        </w:rPr>
        <w:lastRenderedPageBreak/>
        <w:t>dle této smlouvy. Tuto smlouvu uzavírá v postavení profesionála a zavazuje se postupovat při plnění této smlouvy s odbornou péčí.</w:t>
      </w:r>
    </w:p>
    <w:p w14:paraId="1B455EFC" w14:textId="77777777" w:rsidR="00A31F96" w:rsidRPr="00220FEC" w:rsidRDefault="00A31F96" w:rsidP="00A31F96">
      <w:pPr>
        <w:widowControl/>
        <w:numPr>
          <w:ilvl w:val="1"/>
          <w:numId w:val="1"/>
        </w:numPr>
        <w:autoSpaceDN/>
        <w:spacing w:after="60" w:line="100" w:lineRule="atLeast"/>
        <w:jc w:val="both"/>
        <w:outlineLvl w:val="1"/>
        <w:rPr>
          <w:rFonts w:ascii="Verdana" w:hAnsi="Verdana" w:cs="Verdana"/>
          <w:kern w:val="1"/>
          <w:lang w:eastAsia="ar-SA"/>
        </w:rPr>
      </w:pPr>
      <w:r>
        <w:rPr>
          <w:rFonts w:ascii="Verdana" w:hAnsi="Verdana" w:cs="Verdana"/>
          <w:kern w:val="1"/>
          <w:lang w:eastAsia="ar-SA"/>
        </w:rPr>
        <w:t>Zpracovatel</w:t>
      </w:r>
      <w:r w:rsidRPr="00220FEC">
        <w:rPr>
          <w:rFonts w:ascii="Verdana" w:hAnsi="Verdana" w:cs="Verdana"/>
          <w:kern w:val="1"/>
          <w:lang w:eastAsia="ar-SA"/>
        </w:rPr>
        <w:t xml:space="preserve"> dále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w:t>
      </w:r>
      <w:r>
        <w:rPr>
          <w:rFonts w:ascii="Verdana" w:hAnsi="Verdana" w:cs="Verdana"/>
          <w:kern w:val="1"/>
          <w:lang w:eastAsia="ar-SA"/>
        </w:rPr>
        <w:t>Zpracovatele</w:t>
      </w:r>
      <w:r w:rsidRPr="00220FEC">
        <w:rPr>
          <w:rFonts w:ascii="Verdana" w:hAnsi="Verdana" w:cs="Verdana"/>
          <w:kern w:val="1"/>
          <w:lang w:eastAsia="ar-SA"/>
        </w:rPr>
        <w:t>, a že neexistuje žádné pravomocné rozhodnutí soudu, správního, daňového či jiného orgánu, na základě kterého by bylo možno vůči němu vést exekuci na majetek.</w:t>
      </w:r>
    </w:p>
    <w:p w14:paraId="4F59BCA4" w14:textId="77777777" w:rsidR="00A31F96" w:rsidRPr="00220FEC" w:rsidRDefault="00A31F96" w:rsidP="00A31F96">
      <w:pPr>
        <w:widowControl/>
        <w:numPr>
          <w:ilvl w:val="1"/>
          <w:numId w:val="1"/>
        </w:numPr>
        <w:autoSpaceDN/>
        <w:spacing w:after="60" w:line="100" w:lineRule="atLeast"/>
        <w:jc w:val="both"/>
        <w:outlineLvl w:val="1"/>
        <w:rPr>
          <w:rFonts w:ascii="Verdana" w:hAnsi="Verdana" w:cs="Verdana"/>
          <w:kern w:val="1"/>
          <w:lang w:eastAsia="ar-SA"/>
        </w:rPr>
      </w:pPr>
      <w:r>
        <w:rPr>
          <w:rFonts w:ascii="Verdana" w:hAnsi="Verdana" w:cs="Verdana"/>
          <w:kern w:val="1"/>
          <w:lang w:eastAsia="ar-SA"/>
        </w:rPr>
        <w:t>Zpracovatel</w:t>
      </w:r>
      <w:r w:rsidRPr="00220FEC">
        <w:rPr>
          <w:rFonts w:ascii="Verdana" w:hAnsi="Verdana" w:cs="Verdana"/>
          <w:kern w:val="1"/>
          <w:lang w:eastAsia="ar-SA"/>
        </w:rPr>
        <w:t xml:space="preserve"> dále prohlašuje, že má sjednáno platné pojištění odpovědnosti proti všem rizikům (</w:t>
      </w:r>
      <w:proofErr w:type="spellStart"/>
      <w:r w:rsidRPr="00220FEC">
        <w:rPr>
          <w:rFonts w:ascii="Verdana" w:hAnsi="Verdana" w:cs="Verdana"/>
          <w:kern w:val="1"/>
          <w:lang w:eastAsia="ar-SA"/>
        </w:rPr>
        <w:t>all</w:t>
      </w:r>
      <w:proofErr w:type="spellEnd"/>
      <w:r w:rsidRPr="00220FEC">
        <w:rPr>
          <w:rFonts w:ascii="Verdana" w:hAnsi="Verdana" w:cs="Verdana"/>
          <w:kern w:val="1"/>
          <w:lang w:eastAsia="ar-SA"/>
        </w:rPr>
        <w:t xml:space="preserve"> risk), vztahující se na škodu/újmu vzniklou při plnění této smlouvy, s limitem pojistného plnění odpovídajícím předmětu této smlouvy. </w:t>
      </w:r>
      <w:r>
        <w:rPr>
          <w:rFonts w:ascii="Verdana" w:hAnsi="Verdana" w:cs="Verdana"/>
          <w:kern w:val="1"/>
          <w:lang w:eastAsia="ar-SA"/>
        </w:rPr>
        <w:t>Zpracovatel</w:t>
      </w:r>
      <w:r w:rsidRPr="00220FEC">
        <w:rPr>
          <w:rFonts w:ascii="Verdana" w:hAnsi="Verdana" w:cs="Verdana"/>
          <w:kern w:val="1"/>
          <w:lang w:eastAsia="ar-SA"/>
        </w:rPr>
        <w:t xml:space="preserve"> se zavazuje udržovat toto pojištění v platnosti po celou dobu trvání jeho závazů z této smlouvy.</w:t>
      </w:r>
    </w:p>
    <w:p w14:paraId="40A6CA47" w14:textId="18CBED60" w:rsidR="00A31F96" w:rsidRDefault="00A31F96" w:rsidP="00A31F96">
      <w:pPr>
        <w:widowControl/>
        <w:numPr>
          <w:ilvl w:val="1"/>
          <w:numId w:val="1"/>
        </w:numPr>
        <w:autoSpaceDN/>
        <w:spacing w:after="60" w:line="100" w:lineRule="atLeast"/>
        <w:jc w:val="both"/>
        <w:outlineLvl w:val="1"/>
        <w:rPr>
          <w:rFonts w:ascii="Verdana" w:hAnsi="Verdana" w:cs="Verdana"/>
          <w:kern w:val="1"/>
          <w:lang w:eastAsia="ar-SA"/>
        </w:rPr>
      </w:pPr>
      <w:r w:rsidRPr="00220FEC">
        <w:rPr>
          <w:rFonts w:ascii="Verdana" w:hAnsi="Verdana" w:cs="Verdana"/>
          <w:kern w:val="1"/>
          <w:lang w:eastAsia="ar-SA"/>
        </w:rPr>
        <w:t>Tato smlouva je uzavřena na základě výsledku zadávacího řízení veřejné zakázky malého rozsahu mimo režim zákona č. 134/2016 Sb., o zadávání veřejných zakázek, ve znění pozdějších předpisů, s názvem „</w:t>
      </w:r>
      <w:r>
        <w:rPr>
          <w:rFonts w:ascii="Verdana" w:hAnsi="Verdana" w:cs="Verdana"/>
          <w:kern w:val="1"/>
          <w:lang w:eastAsia="ar-SA"/>
        </w:rPr>
        <w:t>Likvidace nebezpečného odpadu</w:t>
      </w:r>
      <w:r w:rsidRPr="00220FEC">
        <w:rPr>
          <w:rFonts w:ascii="Verdana" w:hAnsi="Verdana" w:cs="Verdana"/>
          <w:kern w:val="1"/>
          <w:lang w:eastAsia="ar-SA"/>
        </w:rPr>
        <w:t>“ (dále jen „veřejná zakázka“).</w:t>
      </w:r>
    </w:p>
    <w:p w14:paraId="625E4CA5" w14:textId="77777777" w:rsidR="00E1273B" w:rsidRDefault="00E1273B" w:rsidP="00E1273B">
      <w:pPr>
        <w:widowControl/>
        <w:autoSpaceDN/>
        <w:spacing w:after="60" w:line="100" w:lineRule="atLeast"/>
        <w:ind w:left="576"/>
        <w:jc w:val="both"/>
        <w:outlineLvl w:val="1"/>
        <w:rPr>
          <w:rFonts w:ascii="Verdana" w:hAnsi="Verdana" w:cs="Verdana"/>
          <w:kern w:val="1"/>
          <w:lang w:eastAsia="ar-SA"/>
        </w:rPr>
      </w:pPr>
    </w:p>
    <w:p w14:paraId="59AAD272" w14:textId="77777777" w:rsidR="00A31F96" w:rsidRPr="00916DCC" w:rsidRDefault="00A31F96" w:rsidP="00A31F96">
      <w:pPr>
        <w:pStyle w:val="Nadpis1"/>
        <w:keepNext w:val="0"/>
        <w:keepLines w:val="0"/>
        <w:numPr>
          <w:ilvl w:val="0"/>
          <w:numId w:val="0"/>
        </w:numPr>
        <w:rPr>
          <w:rFonts w:ascii="Verdana" w:hAnsi="Verdana"/>
          <w:sz w:val="20"/>
          <w:u w:val="none"/>
        </w:rPr>
      </w:pPr>
      <w:r w:rsidRPr="00916DCC">
        <w:rPr>
          <w:rFonts w:ascii="Verdana" w:hAnsi="Verdana"/>
          <w:sz w:val="20"/>
          <w:u w:val="none"/>
        </w:rPr>
        <w:t xml:space="preserve">2.     </w:t>
      </w:r>
      <w:r w:rsidRPr="00916DCC">
        <w:rPr>
          <w:rFonts w:ascii="Verdana" w:hAnsi="Verdana"/>
          <w:sz w:val="20"/>
        </w:rPr>
        <w:t>Předmět smlouvy</w:t>
      </w:r>
    </w:p>
    <w:p w14:paraId="0958324A" w14:textId="77777777" w:rsidR="00A31F96" w:rsidRPr="0089076D" w:rsidRDefault="00A31F96" w:rsidP="00A31F96">
      <w:pPr>
        <w:widowControl/>
        <w:numPr>
          <w:ilvl w:val="1"/>
          <w:numId w:val="5"/>
        </w:numPr>
        <w:autoSpaceDN/>
        <w:spacing w:after="60" w:line="100" w:lineRule="atLeast"/>
        <w:ind w:left="567" w:hanging="567"/>
        <w:jc w:val="both"/>
        <w:outlineLvl w:val="1"/>
        <w:rPr>
          <w:rFonts w:ascii="Verdana" w:hAnsi="Verdana" w:cs="Verdana"/>
          <w:kern w:val="1"/>
          <w:lang w:eastAsia="ar-SA"/>
        </w:rPr>
      </w:pPr>
      <w:r>
        <w:rPr>
          <w:rFonts w:ascii="Verdana" w:hAnsi="Verdana" w:cs="Verdana"/>
          <w:kern w:val="1"/>
          <w:lang w:eastAsia="ar-SA"/>
        </w:rPr>
        <w:t xml:space="preserve">Předmětem smlouvy je zajištění služeb souvisejících se svozem a likvidací nebezpečného odpadu včetně plnění zákonných administrativních povinností souvisejících s nebezpečným odpadem.  </w:t>
      </w:r>
    </w:p>
    <w:p w14:paraId="178DF051" w14:textId="77777777" w:rsidR="00A31F96" w:rsidRDefault="00A31F96" w:rsidP="00A31F96">
      <w:pPr>
        <w:pStyle w:val="Nadpis2"/>
        <w:keepNext w:val="0"/>
        <w:numPr>
          <w:ilvl w:val="1"/>
          <w:numId w:val="5"/>
        </w:numPr>
        <w:tabs>
          <w:tab w:val="num" w:pos="360"/>
        </w:tabs>
        <w:spacing w:after="60"/>
        <w:ind w:left="567" w:hanging="578"/>
        <w:jc w:val="both"/>
        <w:rPr>
          <w:rFonts w:ascii="Verdana" w:hAnsi="Verdana"/>
          <w:sz w:val="20"/>
          <w:lang w:eastAsia="cs-CZ"/>
        </w:rPr>
      </w:pPr>
      <w:r>
        <w:rPr>
          <w:rFonts w:ascii="Verdana" w:hAnsi="Verdana"/>
          <w:sz w:val="20"/>
          <w:lang w:eastAsia="cs-CZ"/>
        </w:rPr>
        <w:t xml:space="preserve">Zpracovatel se zavazuje pravidelně v souladu s touto smlouvou odebírat od objednatele odpady specifické pro zdravotnická zařízení, a to odpady s kódy </w:t>
      </w:r>
      <w:r w:rsidRPr="00BE5403">
        <w:rPr>
          <w:rFonts w:ascii="Verdana" w:hAnsi="Verdana"/>
          <w:sz w:val="20"/>
          <w:lang w:eastAsia="cs-CZ"/>
        </w:rPr>
        <w:t>dle vyhlášky č. 93/2016 Sb., o Katalogu odpadů a posuzování vlastností odpadů (Katalog odpadů), případně dle předpisu, který ji v budoucnosti nahradí</w:t>
      </w:r>
      <w:r>
        <w:rPr>
          <w:rFonts w:ascii="Verdana" w:hAnsi="Verdana"/>
          <w:sz w:val="20"/>
          <w:lang w:eastAsia="cs-CZ"/>
        </w:rPr>
        <w:t xml:space="preserve">, jak jsou specifikovány v příloze č. 1 této smlouvy (dále souhrnně také jen „nebezpečný odpad“ nebo společně jen „odpad“, obojí užíváno v jednotném nebo množném čísle), a zajistit jejich řádnou a včasnou likvidaci v souladu se všemi platnými právními předpisy.  </w:t>
      </w:r>
    </w:p>
    <w:p w14:paraId="3B490614" w14:textId="77777777" w:rsidR="00A31F96" w:rsidRDefault="00A31F96" w:rsidP="00A31F96">
      <w:pPr>
        <w:widowControl/>
        <w:numPr>
          <w:ilvl w:val="1"/>
          <w:numId w:val="5"/>
        </w:numPr>
        <w:autoSpaceDN/>
        <w:spacing w:after="60" w:line="100" w:lineRule="atLeast"/>
        <w:ind w:left="567" w:hanging="567"/>
        <w:jc w:val="both"/>
        <w:outlineLvl w:val="1"/>
        <w:rPr>
          <w:rFonts w:ascii="Verdana" w:hAnsi="Verdana" w:cs="Verdana"/>
          <w:kern w:val="1"/>
          <w:lang w:eastAsia="ar-SA"/>
        </w:rPr>
      </w:pPr>
      <w:r>
        <w:rPr>
          <w:rFonts w:ascii="Verdana" w:hAnsi="Verdana" w:cs="Verdana"/>
          <w:kern w:val="1"/>
          <w:lang w:eastAsia="ar-SA"/>
        </w:rPr>
        <w:t>Druh a předpokládané množství odpadu je uveden v tabulce přehledu nebezpečných odpadů, která tvoří nedílnou přílohu č. 1 této smlouvy coby cenová nabídka.</w:t>
      </w:r>
    </w:p>
    <w:p w14:paraId="7B7AFF02" w14:textId="77777777" w:rsidR="00A31F96" w:rsidRPr="00EA3FF1" w:rsidRDefault="00A31F96" w:rsidP="00A31F96">
      <w:pPr>
        <w:pStyle w:val="Odstavecseseznamem"/>
        <w:numPr>
          <w:ilvl w:val="1"/>
          <w:numId w:val="5"/>
        </w:numPr>
        <w:ind w:left="567" w:hanging="567"/>
        <w:jc w:val="both"/>
        <w:rPr>
          <w:rFonts w:ascii="Verdana" w:hAnsi="Verdana" w:cs="Verdana"/>
          <w:kern w:val="1"/>
          <w:lang w:eastAsia="ar-SA"/>
        </w:rPr>
      </w:pPr>
      <w:r>
        <w:rPr>
          <w:rFonts w:ascii="Verdana" w:hAnsi="Verdana" w:cs="Verdana"/>
          <w:kern w:val="1"/>
          <w:lang w:eastAsia="ar-SA"/>
        </w:rPr>
        <w:t xml:space="preserve">Součástí předmětu plnění je rovněž zajištění </w:t>
      </w:r>
      <w:r w:rsidRPr="00EA3FF1">
        <w:rPr>
          <w:rFonts w:ascii="Verdana" w:hAnsi="Verdana" w:cs="Verdana"/>
          <w:kern w:val="1"/>
          <w:lang w:eastAsia="ar-SA"/>
        </w:rPr>
        <w:t>pravidelného předávání evidence</w:t>
      </w:r>
      <w:r>
        <w:rPr>
          <w:rFonts w:ascii="Verdana" w:hAnsi="Verdana" w:cs="Verdana"/>
          <w:kern w:val="1"/>
          <w:lang w:eastAsia="ar-SA"/>
        </w:rPr>
        <w:t xml:space="preserve"> převzatého </w:t>
      </w:r>
      <w:r w:rsidRPr="00EA3FF1">
        <w:rPr>
          <w:rFonts w:ascii="Verdana" w:hAnsi="Verdana" w:cs="Verdana"/>
          <w:kern w:val="1"/>
          <w:lang w:eastAsia="ar-SA"/>
        </w:rPr>
        <w:t>nebezpečného odpadu objednateli ve formě a četnosti v souladu se zákonem č. 541/2020 Sb., o odpadech.</w:t>
      </w:r>
    </w:p>
    <w:p w14:paraId="3895F673" w14:textId="77777777" w:rsidR="00A31F96" w:rsidRPr="00916DCC" w:rsidRDefault="00A31F96" w:rsidP="00A31F96">
      <w:pPr>
        <w:widowControl/>
        <w:numPr>
          <w:ilvl w:val="1"/>
          <w:numId w:val="5"/>
        </w:numPr>
        <w:autoSpaceDN/>
        <w:spacing w:after="60" w:line="100" w:lineRule="atLeast"/>
        <w:ind w:left="567" w:hanging="567"/>
        <w:jc w:val="both"/>
        <w:outlineLvl w:val="1"/>
        <w:rPr>
          <w:rFonts w:ascii="Verdana" w:hAnsi="Verdana" w:cs="Verdana"/>
          <w:kern w:val="1"/>
          <w:lang w:eastAsia="ar-SA"/>
        </w:rPr>
      </w:pPr>
      <w:r w:rsidRPr="0057367B">
        <w:rPr>
          <w:rFonts w:ascii="Verdana" w:hAnsi="Verdana" w:cs="Verdana"/>
          <w:kern w:val="1"/>
          <w:lang w:eastAsia="ar-SA"/>
        </w:rPr>
        <w:t xml:space="preserve">Objednatel se zavazuje sjednaným způsobem předávat </w:t>
      </w:r>
      <w:r>
        <w:rPr>
          <w:rFonts w:ascii="Verdana" w:hAnsi="Verdana" w:cs="Verdana"/>
          <w:kern w:val="1"/>
          <w:lang w:eastAsia="ar-SA"/>
        </w:rPr>
        <w:t>nebezpečný odpad</w:t>
      </w:r>
      <w:r w:rsidRPr="0057367B">
        <w:rPr>
          <w:rFonts w:ascii="Verdana" w:hAnsi="Verdana" w:cs="Verdana"/>
          <w:kern w:val="1"/>
          <w:lang w:eastAsia="ar-SA"/>
        </w:rPr>
        <w:t xml:space="preserve"> zpracovateli a hradit za služby dle této smlouvy sjednanou cenu.</w:t>
      </w:r>
    </w:p>
    <w:p w14:paraId="6C1C6407" w14:textId="56AF4ECD" w:rsidR="00A31F96" w:rsidRDefault="00A31F96" w:rsidP="00A31F96">
      <w:pPr>
        <w:pStyle w:val="Nadpis2"/>
        <w:keepNext w:val="0"/>
        <w:numPr>
          <w:ilvl w:val="1"/>
          <w:numId w:val="5"/>
        </w:numPr>
        <w:tabs>
          <w:tab w:val="num" w:pos="360"/>
        </w:tabs>
        <w:spacing w:after="60"/>
        <w:ind w:left="567" w:hanging="567"/>
        <w:jc w:val="both"/>
        <w:rPr>
          <w:rFonts w:ascii="Verdana" w:hAnsi="Verdana"/>
          <w:sz w:val="20"/>
          <w:lang w:eastAsia="cs-CZ"/>
        </w:rPr>
      </w:pPr>
      <w:r w:rsidRPr="00D57FD4">
        <w:rPr>
          <w:rFonts w:ascii="Verdana" w:hAnsi="Verdana"/>
          <w:sz w:val="20"/>
          <w:lang w:eastAsia="cs-CZ"/>
        </w:rPr>
        <w:t>Zpracovatel prohlašuje, že služby dle této smlouvy budou prováděny v souladu se všemi souvisejícími právními předpisy</w:t>
      </w:r>
      <w:r>
        <w:rPr>
          <w:rFonts w:ascii="Verdana" w:hAnsi="Verdana"/>
          <w:sz w:val="20"/>
          <w:lang w:eastAsia="cs-CZ"/>
        </w:rPr>
        <w:t xml:space="preserve">, zejména v souladu se zákonem č. 541/2020 Sb., o odpadech, zákonem č. 111/1994 Sb., o silniční dopravě a </w:t>
      </w:r>
      <w:r w:rsidRPr="008D133D">
        <w:rPr>
          <w:rFonts w:ascii="Verdana" w:hAnsi="Verdana"/>
          <w:sz w:val="20"/>
          <w:lang w:eastAsia="cs-CZ"/>
        </w:rPr>
        <w:t>Evropsk</w:t>
      </w:r>
      <w:r>
        <w:rPr>
          <w:rFonts w:ascii="Verdana" w:hAnsi="Verdana"/>
          <w:sz w:val="20"/>
          <w:lang w:eastAsia="cs-CZ"/>
        </w:rPr>
        <w:t>ou</w:t>
      </w:r>
      <w:r w:rsidRPr="008D133D">
        <w:rPr>
          <w:rFonts w:ascii="Verdana" w:hAnsi="Verdana"/>
          <w:sz w:val="20"/>
          <w:lang w:eastAsia="cs-CZ"/>
        </w:rPr>
        <w:t xml:space="preserve"> dohod</w:t>
      </w:r>
      <w:r>
        <w:rPr>
          <w:rFonts w:ascii="Verdana" w:hAnsi="Verdana"/>
          <w:sz w:val="20"/>
          <w:lang w:eastAsia="cs-CZ"/>
        </w:rPr>
        <w:t>ou</w:t>
      </w:r>
      <w:r w:rsidRPr="008D133D">
        <w:rPr>
          <w:rFonts w:ascii="Verdana" w:hAnsi="Verdana"/>
          <w:sz w:val="20"/>
          <w:lang w:eastAsia="cs-CZ"/>
        </w:rPr>
        <w:t xml:space="preserve"> o mezinárodní silniční přepravě nebezpečných věcí (ADR)</w:t>
      </w:r>
      <w:r>
        <w:rPr>
          <w:rFonts w:ascii="Verdana" w:hAnsi="Verdana"/>
          <w:sz w:val="20"/>
          <w:lang w:eastAsia="cs-CZ"/>
        </w:rPr>
        <w:t>.</w:t>
      </w:r>
    </w:p>
    <w:p w14:paraId="1E6EE7CA" w14:textId="77777777" w:rsidR="00E1273B" w:rsidRPr="00E1273B" w:rsidRDefault="00E1273B" w:rsidP="00E1273B"/>
    <w:p w14:paraId="183660F9" w14:textId="77777777" w:rsidR="00A31F96" w:rsidRPr="0064690E" w:rsidRDefault="00A31F96" w:rsidP="00A31F96">
      <w:pPr>
        <w:pStyle w:val="Odstavecseseznamem"/>
        <w:widowControl/>
        <w:numPr>
          <w:ilvl w:val="0"/>
          <w:numId w:val="5"/>
        </w:numPr>
        <w:tabs>
          <w:tab w:val="left" w:pos="567"/>
        </w:tabs>
        <w:autoSpaceDN/>
        <w:spacing w:before="200" w:after="60" w:line="100" w:lineRule="atLeast"/>
        <w:jc w:val="both"/>
        <w:outlineLvl w:val="0"/>
        <w:rPr>
          <w:rFonts w:ascii="Verdana" w:hAnsi="Verdana" w:cs="Verdana"/>
          <w:b/>
          <w:kern w:val="1"/>
          <w:u w:val="single"/>
          <w:lang w:eastAsia="ar-SA"/>
        </w:rPr>
      </w:pPr>
      <w:r w:rsidRPr="0064690E">
        <w:rPr>
          <w:rFonts w:ascii="Verdana" w:hAnsi="Verdana" w:cs="Verdana"/>
          <w:b/>
          <w:kern w:val="1"/>
          <w:lang w:eastAsia="ar-SA"/>
        </w:rPr>
        <w:t xml:space="preserve">  </w:t>
      </w:r>
      <w:r w:rsidRPr="0064690E">
        <w:rPr>
          <w:rFonts w:ascii="Verdana" w:hAnsi="Verdana" w:cs="Verdana"/>
          <w:b/>
          <w:kern w:val="1"/>
          <w:u w:val="single"/>
          <w:lang w:eastAsia="ar-SA"/>
        </w:rPr>
        <w:t>Doba a místo plnění</w:t>
      </w:r>
    </w:p>
    <w:p w14:paraId="7932F0D1" w14:textId="0BCD6A77" w:rsidR="00A31F96" w:rsidRPr="004B10CC" w:rsidRDefault="00A31F96" w:rsidP="00A31F96">
      <w:pPr>
        <w:pStyle w:val="Odstavecseseznamem"/>
        <w:widowControl/>
        <w:numPr>
          <w:ilvl w:val="1"/>
          <w:numId w:val="5"/>
        </w:numPr>
        <w:autoSpaceDN/>
        <w:spacing w:after="60" w:line="100" w:lineRule="atLeast"/>
        <w:ind w:left="567" w:hanging="567"/>
        <w:jc w:val="both"/>
        <w:outlineLvl w:val="1"/>
        <w:rPr>
          <w:rFonts w:ascii="Verdana" w:hAnsi="Verdana" w:cs="Verdana"/>
          <w:kern w:val="1"/>
          <w:lang w:eastAsia="ar-SA"/>
        </w:rPr>
      </w:pPr>
      <w:r>
        <w:rPr>
          <w:rFonts w:ascii="Verdana" w:hAnsi="Verdana" w:cs="Verdana"/>
          <w:kern w:val="1"/>
          <w:lang w:eastAsia="ar-SA"/>
        </w:rPr>
        <w:t xml:space="preserve">Tato smlouva se uzavírá na dobu určitou v délce </w:t>
      </w:r>
      <w:r w:rsidR="00250FD8">
        <w:rPr>
          <w:rFonts w:ascii="Verdana" w:hAnsi="Verdana" w:cs="Verdana"/>
          <w:kern w:val="1"/>
          <w:lang w:eastAsia="ar-SA"/>
        </w:rPr>
        <w:t>6</w:t>
      </w:r>
      <w:r>
        <w:rPr>
          <w:rFonts w:ascii="Verdana" w:hAnsi="Verdana" w:cs="Verdana"/>
          <w:kern w:val="1"/>
          <w:lang w:eastAsia="ar-SA"/>
        </w:rPr>
        <w:t xml:space="preserve"> měsíců od doby započetí plnění. Zpracovatel se zavazuje zahájit plnění počínaje dnem 1.10.2022 a ukončit plnění dnem </w:t>
      </w:r>
      <w:r w:rsidR="00250FD8">
        <w:rPr>
          <w:rFonts w:ascii="Verdana" w:hAnsi="Verdana" w:cs="Verdana"/>
          <w:kern w:val="1"/>
          <w:lang w:eastAsia="ar-SA"/>
        </w:rPr>
        <w:t>31.3.</w:t>
      </w:r>
      <w:r>
        <w:rPr>
          <w:rFonts w:ascii="Verdana" w:hAnsi="Verdana" w:cs="Verdana"/>
          <w:kern w:val="1"/>
          <w:lang w:eastAsia="ar-SA"/>
        </w:rPr>
        <w:t>2023.</w:t>
      </w:r>
    </w:p>
    <w:p w14:paraId="324D8341" w14:textId="02BE067A" w:rsidR="00A31F96" w:rsidRDefault="00A31F96" w:rsidP="00A31F96">
      <w:pPr>
        <w:widowControl/>
        <w:numPr>
          <w:ilvl w:val="1"/>
          <w:numId w:val="5"/>
        </w:numPr>
        <w:autoSpaceDN/>
        <w:spacing w:after="60" w:line="100" w:lineRule="atLeast"/>
        <w:ind w:left="567" w:hanging="567"/>
        <w:jc w:val="both"/>
        <w:outlineLvl w:val="1"/>
        <w:rPr>
          <w:rFonts w:ascii="Verdana" w:hAnsi="Verdana" w:cs="Verdana"/>
          <w:kern w:val="1"/>
          <w:lang w:eastAsia="ar-SA"/>
        </w:rPr>
      </w:pPr>
      <w:r>
        <w:rPr>
          <w:rFonts w:ascii="Verdana" w:hAnsi="Verdana" w:cs="Verdana"/>
          <w:kern w:val="1"/>
          <w:lang w:eastAsia="ar-SA"/>
        </w:rPr>
        <w:t xml:space="preserve">Zpracovatel se zavazuje odebírat od objednatele nebezpečný odpad 3x týdně ve dnech: úterý, čtvrtek, sobota (bez ohledu na to, zda se jedná o pracovní dny či dny pracovního klidu, vždy za stejných cenových podmínek sjednaných v této smlouvě) v době od 8:00 do 9:00 hodin. </w:t>
      </w:r>
    </w:p>
    <w:p w14:paraId="62B11BDE" w14:textId="41B383F5" w:rsidR="00A31F96" w:rsidRDefault="00A31F96" w:rsidP="00A31F96">
      <w:pPr>
        <w:widowControl/>
        <w:numPr>
          <w:ilvl w:val="1"/>
          <w:numId w:val="5"/>
        </w:numPr>
        <w:autoSpaceDN/>
        <w:spacing w:after="60" w:line="100" w:lineRule="atLeast"/>
        <w:ind w:left="567" w:hanging="567"/>
        <w:jc w:val="both"/>
        <w:outlineLvl w:val="1"/>
        <w:rPr>
          <w:rFonts w:ascii="Verdana" w:hAnsi="Verdana" w:cs="Verdana"/>
          <w:kern w:val="1"/>
          <w:lang w:eastAsia="ar-SA"/>
        </w:rPr>
      </w:pPr>
      <w:r>
        <w:rPr>
          <w:rFonts w:ascii="Verdana" w:hAnsi="Verdana" w:cs="Verdana"/>
          <w:kern w:val="1"/>
          <w:lang w:eastAsia="ar-SA"/>
        </w:rPr>
        <w:lastRenderedPageBreak/>
        <w:t>Odpady budou odebírány zpracovatelem z</w:t>
      </w:r>
      <w:r w:rsidR="001C07A4">
        <w:rPr>
          <w:rFonts w:ascii="Verdana" w:hAnsi="Verdana" w:cs="Verdana"/>
          <w:kern w:val="1"/>
          <w:lang w:eastAsia="ar-SA"/>
        </w:rPr>
        <w:t>e</w:t>
      </w:r>
      <w:r>
        <w:rPr>
          <w:rFonts w:ascii="Verdana" w:hAnsi="Verdana" w:cs="Verdana"/>
          <w:kern w:val="1"/>
          <w:lang w:eastAsia="ar-SA"/>
        </w:rPr>
        <w:t xml:space="preserve"> sběrn</w:t>
      </w:r>
      <w:r w:rsidR="001C07A4">
        <w:rPr>
          <w:rFonts w:ascii="Verdana" w:hAnsi="Verdana" w:cs="Verdana"/>
          <w:kern w:val="1"/>
          <w:lang w:eastAsia="ar-SA"/>
        </w:rPr>
        <w:t>ého</w:t>
      </w:r>
      <w:r>
        <w:rPr>
          <w:rFonts w:ascii="Verdana" w:hAnsi="Verdana" w:cs="Verdana"/>
          <w:kern w:val="1"/>
          <w:lang w:eastAsia="ar-SA"/>
        </w:rPr>
        <w:t xml:space="preserve"> míst</w:t>
      </w:r>
      <w:r w:rsidR="001C07A4">
        <w:rPr>
          <w:rFonts w:ascii="Verdana" w:hAnsi="Verdana" w:cs="Verdana"/>
          <w:kern w:val="1"/>
          <w:lang w:eastAsia="ar-SA"/>
        </w:rPr>
        <w:t>a</w:t>
      </w:r>
      <w:r>
        <w:rPr>
          <w:rFonts w:ascii="Verdana" w:hAnsi="Verdana" w:cs="Verdana"/>
          <w:kern w:val="1"/>
          <w:lang w:eastAsia="ar-SA"/>
        </w:rPr>
        <w:t xml:space="preserve"> stanoven</w:t>
      </w:r>
      <w:r w:rsidR="001C07A4">
        <w:rPr>
          <w:rFonts w:ascii="Verdana" w:hAnsi="Verdana" w:cs="Verdana"/>
          <w:kern w:val="1"/>
          <w:lang w:eastAsia="ar-SA"/>
        </w:rPr>
        <w:t>ého</w:t>
      </w:r>
      <w:r>
        <w:rPr>
          <w:rFonts w:ascii="Verdana" w:hAnsi="Verdana" w:cs="Verdana"/>
          <w:kern w:val="1"/>
          <w:lang w:eastAsia="ar-SA"/>
        </w:rPr>
        <w:t xml:space="preserve"> objednatelem, kter</w:t>
      </w:r>
      <w:r w:rsidR="001C07A4">
        <w:rPr>
          <w:rFonts w:ascii="Verdana" w:hAnsi="Verdana" w:cs="Verdana"/>
          <w:kern w:val="1"/>
          <w:lang w:eastAsia="ar-SA"/>
        </w:rPr>
        <w:t>é</w:t>
      </w:r>
      <w:r>
        <w:rPr>
          <w:rFonts w:ascii="Verdana" w:hAnsi="Verdana" w:cs="Verdana"/>
          <w:kern w:val="1"/>
          <w:lang w:eastAsia="ar-SA"/>
        </w:rPr>
        <w:t xml:space="preserve"> se nacház</w:t>
      </w:r>
      <w:r w:rsidR="001C07A4">
        <w:rPr>
          <w:rFonts w:ascii="Verdana" w:hAnsi="Verdana" w:cs="Verdana"/>
          <w:kern w:val="1"/>
          <w:lang w:eastAsia="ar-SA"/>
        </w:rPr>
        <w:t>í</w:t>
      </w:r>
      <w:r>
        <w:rPr>
          <w:rFonts w:ascii="Verdana" w:hAnsi="Verdana" w:cs="Verdana"/>
          <w:kern w:val="1"/>
          <w:lang w:eastAsia="ar-SA"/>
        </w:rPr>
        <w:t xml:space="preserve"> v areálu objednatele. </w:t>
      </w:r>
    </w:p>
    <w:p w14:paraId="3F8709E3" w14:textId="1FBEF7A4" w:rsidR="00A31F96" w:rsidRDefault="00A31F96" w:rsidP="00A31F96">
      <w:pPr>
        <w:widowControl/>
        <w:numPr>
          <w:ilvl w:val="1"/>
          <w:numId w:val="5"/>
        </w:numPr>
        <w:autoSpaceDN/>
        <w:spacing w:after="60" w:line="100" w:lineRule="atLeast"/>
        <w:ind w:left="567" w:hanging="567"/>
        <w:jc w:val="both"/>
        <w:outlineLvl w:val="1"/>
        <w:rPr>
          <w:rFonts w:ascii="Verdana" w:hAnsi="Verdana" w:cs="Verdana"/>
          <w:kern w:val="1"/>
          <w:lang w:eastAsia="ar-SA"/>
        </w:rPr>
      </w:pPr>
      <w:r>
        <w:rPr>
          <w:rFonts w:ascii="Verdana" w:hAnsi="Verdana" w:cs="Verdana"/>
          <w:kern w:val="1"/>
          <w:lang w:eastAsia="ar-SA"/>
        </w:rPr>
        <w:t xml:space="preserve">Předpokládané množství nebezpečného odpadu ve sjednaném období, které je uvedeno v tabulce přílohy č. 1 této smlouvy, vychází z průměru váhových hodnot za uplynulé dva roky a jeho hranice je pouze orientační. Objednatel není povinen daný objem naplnit bez jakýchkoli sankčních důsledků pro něj. </w:t>
      </w:r>
    </w:p>
    <w:p w14:paraId="7C2F1E73" w14:textId="77777777" w:rsidR="00E1273B" w:rsidRPr="004869E5" w:rsidRDefault="00E1273B" w:rsidP="00E1273B">
      <w:pPr>
        <w:widowControl/>
        <w:autoSpaceDN/>
        <w:spacing w:after="60" w:line="100" w:lineRule="atLeast"/>
        <w:ind w:left="567"/>
        <w:jc w:val="both"/>
        <w:outlineLvl w:val="1"/>
        <w:rPr>
          <w:rFonts w:ascii="Verdana" w:hAnsi="Verdana" w:cs="Verdana"/>
          <w:kern w:val="1"/>
          <w:lang w:eastAsia="ar-SA"/>
        </w:rPr>
      </w:pPr>
    </w:p>
    <w:p w14:paraId="3A931511" w14:textId="77777777" w:rsidR="00A31F96" w:rsidRPr="0057367B" w:rsidRDefault="00A31F96" w:rsidP="00A31F96">
      <w:pPr>
        <w:widowControl/>
        <w:numPr>
          <w:ilvl w:val="0"/>
          <w:numId w:val="5"/>
        </w:numPr>
        <w:tabs>
          <w:tab w:val="left" w:pos="567"/>
        </w:tabs>
        <w:autoSpaceDN/>
        <w:spacing w:before="240" w:after="60" w:line="100" w:lineRule="atLeast"/>
        <w:ind w:left="567" w:hanging="567"/>
        <w:jc w:val="both"/>
        <w:outlineLvl w:val="0"/>
        <w:rPr>
          <w:rFonts w:ascii="Verdana" w:hAnsi="Verdana" w:cs="Verdana"/>
          <w:b/>
          <w:kern w:val="1"/>
          <w:u w:val="single"/>
          <w:lang w:eastAsia="ar-SA"/>
        </w:rPr>
      </w:pPr>
      <w:r>
        <w:rPr>
          <w:rFonts w:ascii="Verdana" w:hAnsi="Verdana" w:cs="Verdana"/>
          <w:b/>
          <w:kern w:val="1"/>
          <w:u w:val="single"/>
          <w:lang w:eastAsia="ar-SA"/>
        </w:rPr>
        <w:t>Způsob plnění</w:t>
      </w:r>
    </w:p>
    <w:p w14:paraId="379C1195" w14:textId="77777777" w:rsidR="00A31F96" w:rsidRDefault="00A31F96" w:rsidP="00A31F96">
      <w:pPr>
        <w:pStyle w:val="Odstavecseseznamem"/>
        <w:widowControl/>
        <w:numPr>
          <w:ilvl w:val="1"/>
          <w:numId w:val="5"/>
        </w:numPr>
        <w:autoSpaceDN/>
        <w:spacing w:after="60" w:line="100" w:lineRule="atLeast"/>
        <w:ind w:left="567" w:hanging="567"/>
        <w:jc w:val="both"/>
        <w:outlineLvl w:val="1"/>
        <w:rPr>
          <w:rFonts w:ascii="Verdana" w:hAnsi="Verdana" w:cs="Verdana"/>
          <w:kern w:val="1"/>
          <w:lang w:eastAsia="ar-SA"/>
        </w:rPr>
      </w:pPr>
      <w:r>
        <w:rPr>
          <w:rFonts w:ascii="Verdana" w:hAnsi="Verdana" w:cs="Verdana"/>
          <w:kern w:val="1"/>
          <w:lang w:eastAsia="ar-SA"/>
        </w:rPr>
        <w:t>Objednatel bude zpracovateli předávat odpady tříděné v souladu s § 15 odst. 2 písm. a) a § 6 zákona č. 541/2020 Sb., o odpadech. Odpady budou ukládány v souladu s platnou legislativou, především s vyhláškou č. 306/2012 Sb., o podmínkách předcházení vzniku a šíření infekčních onemocnění a o hygienických požadavcích na provoz zdravotnických zařízení a ústavů sociální péče.</w:t>
      </w:r>
    </w:p>
    <w:p w14:paraId="795B43E3" w14:textId="77777777" w:rsidR="00A31F96" w:rsidRDefault="00A31F96" w:rsidP="00A31F96">
      <w:pPr>
        <w:pStyle w:val="Odstavecseseznamem"/>
        <w:widowControl/>
        <w:numPr>
          <w:ilvl w:val="1"/>
          <w:numId w:val="5"/>
        </w:numPr>
        <w:autoSpaceDN/>
        <w:spacing w:after="60" w:line="100" w:lineRule="atLeast"/>
        <w:ind w:left="567" w:hanging="567"/>
        <w:jc w:val="both"/>
        <w:outlineLvl w:val="1"/>
        <w:rPr>
          <w:rFonts w:ascii="Verdana" w:hAnsi="Verdana" w:cs="Verdana"/>
          <w:kern w:val="1"/>
          <w:lang w:eastAsia="ar-SA"/>
        </w:rPr>
      </w:pPr>
      <w:r>
        <w:rPr>
          <w:rFonts w:ascii="Verdana" w:hAnsi="Verdana" w:cs="Verdana"/>
          <w:kern w:val="1"/>
          <w:lang w:eastAsia="ar-SA"/>
        </w:rPr>
        <w:t xml:space="preserve">Objednatel zajistí zpracovateli volný přístup do míst, ve kterých jsou umístěny sběrné nádoby, které mají být vyprázdněny/vyvezeny. </w:t>
      </w:r>
    </w:p>
    <w:p w14:paraId="3D485599" w14:textId="77777777" w:rsidR="00A31F96" w:rsidRDefault="00A31F96" w:rsidP="00A31F96">
      <w:pPr>
        <w:pStyle w:val="Odstavecseseznamem"/>
        <w:widowControl/>
        <w:numPr>
          <w:ilvl w:val="1"/>
          <w:numId w:val="5"/>
        </w:numPr>
        <w:autoSpaceDN/>
        <w:spacing w:after="60" w:line="100" w:lineRule="atLeast"/>
        <w:ind w:left="567" w:hanging="567"/>
        <w:jc w:val="both"/>
        <w:outlineLvl w:val="1"/>
        <w:rPr>
          <w:rFonts w:ascii="Verdana" w:hAnsi="Verdana" w:cs="Verdana"/>
          <w:kern w:val="1"/>
          <w:lang w:eastAsia="ar-SA"/>
        </w:rPr>
      </w:pPr>
      <w:r>
        <w:rPr>
          <w:rFonts w:ascii="Verdana" w:hAnsi="Verdana" w:cs="Verdana"/>
          <w:kern w:val="1"/>
          <w:lang w:eastAsia="ar-SA"/>
        </w:rPr>
        <w:t>Zpracovatel zajistí, aby pracovníci, kteří budou pro zpracovatele provádět jakékoli činnosti dle této smlouvy, se v areálu pohybovali pouze po cestách vedoucích přímo ke sběrným místům nikoli v kterýchkoliv budovách areálu, pokud to není k výkonu činnosti dle této smlouvy nezbytné.</w:t>
      </w:r>
    </w:p>
    <w:p w14:paraId="1B08AB6C" w14:textId="77777777" w:rsidR="00A31F96" w:rsidRDefault="00A31F96" w:rsidP="00A31F96">
      <w:pPr>
        <w:pStyle w:val="Odstavecseseznamem"/>
        <w:widowControl/>
        <w:numPr>
          <w:ilvl w:val="1"/>
          <w:numId w:val="5"/>
        </w:numPr>
        <w:autoSpaceDN/>
        <w:spacing w:after="60" w:line="100" w:lineRule="atLeast"/>
        <w:ind w:left="567" w:hanging="567"/>
        <w:jc w:val="both"/>
        <w:outlineLvl w:val="1"/>
        <w:rPr>
          <w:rFonts w:ascii="Verdana" w:hAnsi="Verdana" w:cs="Verdana"/>
          <w:kern w:val="1"/>
          <w:lang w:eastAsia="ar-SA"/>
        </w:rPr>
      </w:pPr>
      <w:r>
        <w:rPr>
          <w:rFonts w:ascii="Verdana" w:hAnsi="Verdana" w:cs="Verdana"/>
          <w:kern w:val="1"/>
          <w:lang w:eastAsia="ar-SA"/>
        </w:rPr>
        <w:t xml:space="preserve">Objednatel zaručuje, že předávaný odpad odpovídá svými vlastnostmi kódu a druhu odpadů dle vyhl. č. </w:t>
      </w:r>
      <w:r w:rsidRPr="00BE5403">
        <w:rPr>
          <w:rFonts w:ascii="Verdana" w:hAnsi="Verdana"/>
        </w:rPr>
        <w:t>93/2016 Sb., o Katalogu odpadů a posuzování vlastností odpadů (Katalog odpadů), případně dle předpisu, který ji v budoucnosti nahradí</w:t>
      </w:r>
      <w:r>
        <w:rPr>
          <w:rFonts w:ascii="Verdana" w:hAnsi="Verdana"/>
        </w:rPr>
        <w:t>.</w:t>
      </w:r>
    </w:p>
    <w:p w14:paraId="36A503BC" w14:textId="77777777" w:rsidR="00A31F96" w:rsidRDefault="00A31F96" w:rsidP="00A31F96">
      <w:pPr>
        <w:pStyle w:val="Odstavecseseznamem"/>
        <w:widowControl/>
        <w:numPr>
          <w:ilvl w:val="1"/>
          <w:numId w:val="5"/>
        </w:numPr>
        <w:autoSpaceDN/>
        <w:spacing w:after="60" w:line="100" w:lineRule="atLeast"/>
        <w:ind w:left="567" w:hanging="567"/>
        <w:jc w:val="both"/>
        <w:outlineLvl w:val="1"/>
        <w:rPr>
          <w:rFonts w:ascii="Verdana" w:hAnsi="Verdana" w:cs="Verdana"/>
          <w:kern w:val="1"/>
          <w:lang w:eastAsia="ar-SA"/>
        </w:rPr>
      </w:pPr>
      <w:r>
        <w:rPr>
          <w:rFonts w:ascii="Verdana" w:hAnsi="Verdana" w:cs="Verdana"/>
          <w:kern w:val="1"/>
          <w:lang w:eastAsia="ar-SA"/>
        </w:rPr>
        <w:t>Objednatel zajistí, že ke každému předávanému odpadu zpracovatel dostane písemnou specifikaci odpadu v souladu se zákonem č. 541/2020 Sb., o odpadech.</w:t>
      </w:r>
    </w:p>
    <w:p w14:paraId="738D114B" w14:textId="77777777" w:rsidR="00A31F96" w:rsidRDefault="00A31F96" w:rsidP="00A31F96">
      <w:pPr>
        <w:pStyle w:val="Odstavecseseznamem"/>
        <w:widowControl/>
        <w:numPr>
          <w:ilvl w:val="1"/>
          <w:numId w:val="5"/>
        </w:numPr>
        <w:autoSpaceDN/>
        <w:spacing w:after="60" w:line="100" w:lineRule="atLeast"/>
        <w:ind w:left="567" w:hanging="567"/>
        <w:jc w:val="both"/>
        <w:outlineLvl w:val="1"/>
        <w:rPr>
          <w:rFonts w:ascii="Verdana" w:hAnsi="Verdana" w:cs="Verdana"/>
          <w:kern w:val="1"/>
          <w:lang w:eastAsia="ar-SA"/>
        </w:rPr>
      </w:pPr>
      <w:r>
        <w:rPr>
          <w:rFonts w:ascii="Verdana" w:hAnsi="Verdana" w:cs="Verdana"/>
          <w:kern w:val="1"/>
          <w:lang w:eastAsia="ar-SA"/>
        </w:rPr>
        <w:t xml:space="preserve">Zpracovatel vystaví všechny potřebné dokumenty k převzetí a přepravě odpadu, provede včas potřebná oznámení a hlášení z hlediska zákona č. 541/2020 Sb., o odpadech, a předpisů souvisejících s prováděnou činností. </w:t>
      </w:r>
    </w:p>
    <w:p w14:paraId="05DD6DD3" w14:textId="77777777" w:rsidR="00A31F96" w:rsidRDefault="00A31F96" w:rsidP="00A31F96">
      <w:pPr>
        <w:pStyle w:val="Odstavecseseznamem"/>
        <w:widowControl/>
        <w:numPr>
          <w:ilvl w:val="1"/>
          <w:numId w:val="5"/>
        </w:numPr>
        <w:autoSpaceDN/>
        <w:spacing w:after="60" w:line="100" w:lineRule="atLeast"/>
        <w:ind w:left="567" w:hanging="567"/>
        <w:jc w:val="both"/>
        <w:outlineLvl w:val="1"/>
        <w:rPr>
          <w:rFonts w:ascii="Verdana" w:hAnsi="Verdana" w:cs="Verdana"/>
          <w:kern w:val="1"/>
          <w:lang w:eastAsia="ar-SA"/>
        </w:rPr>
      </w:pPr>
      <w:r>
        <w:rPr>
          <w:rFonts w:ascii="Verdana" w:hAnsi="Verdana" w:cs="Verdana"/>
          <w:kern w:val="1"/>
          <w:lang w:eastAsia="ar-SA"/>
        </w:rPr>
        <w:t>O</w:t>
      </w:r>
      <w:r w:rsidRPr="006015FF">
        <w:rPr>
          <w:rFonts w:ascii="Verdana" w:hAnsi="Verdana" w:cs="Verdana"/>
          <w:kern w:val="1"/>
          <w:lang w:eastAsia="ar-SA"/>
        </w:rPr>
        <w:t>hlašování přepravy nebezpečných odpadů v souladu s § 78 a § 79 zákona č. 541/2020 Sb., o odpadech, prostřednictvím Systému evidence přepravy nebezpečných odpadů (SEPNO)</w:t>
      </w:r>
      <w:r>
        <w:rPr>
          <w:rFonts w:ascii="Verdana" w:hAnsi="Verdana" w:cs="Verdana"/>
          <w:kern w:val="1"/>
          <w:lang w:eastAsia="ar-SA"/>
        </w:rPr>
        <w:t xml:space="preserve"> zajistí zpracovatel</w:t>
      </w:r>
      <w:r w:rsidRPr="006015FF">
        <w:rPr>
          <w:rFonts w:ascii="Verdana" w:hAnsi="Verdana" w:cs="Verdana"/>
          <w:kern w:val="1"/>
          <w:lang w:eastAsia="ar-SA"/>
        </w:rPr>
        <w:t>.</w:t>
      </w:r>
    </w:p>
    <w:p w14:paraId="1ACAE9A2" w14:textId="77777777" w:rsidR="00A31F96" w:rsidRDefault="00A31F96" w:rsidP="00A31F96">
      <w:pPr>
        <w:pStyle w:val="Odstavecseseznamem"/>
        <w:widowControl/>
        <w:numPr>
          <w:ilvl w:val="1"/>
          <w:numId w:val="5"/>
        </w:numPr>
        <w:autoSpaceDN/>
        <w:spacing w:after="60" w:line="100" w:lineRule="atLeast"/>
        <w:ind w:left="567" w:hanging="567"/>
        <w:jc w:val="both"/>
        <w:outlineLvl w:val="1"/>
        <w:rPr>
          <w:rFonts w:ascii="Verdana" w:hAnsi="Verdana" w:cs="Verdana"/>
          <w:kern w:val="1"/>
          <w:lang w:eastAsia="ar-SA"/>
        </w:rPr>
      </w:pPr>
      <w:r>
        <w:rPr>
          <w:rFonts w:ascii="Verdana" w:hAnsi="Verdana" w:cs="Verdana"/>
          <w:kern w:val="1"/>
          <w:lang w:eastAsia="ar-SA"/>
        </w:rPr>
        <w:t>Zpracovatel se zavazuje vést v souladu s platnými právními předpisy evidenci množství převzatého nebezpečného odpadu, a to prostřednictvím a za použití vážních lístků. Zpracovatel se současně zavazuje pravidelně měsíčně vystavovat na základě vážních lístků měsíční přehled skutečného množství nebezpečného odpadu odebraného za každý jednotlivý odběr u objednatele. Tuto svou povinnost je zpracovatel povinen splnit nejpozději do konce kalendářního měsíce následujícího po měsíci, v němž byl příslušný odběr opadu proveden. Tento přehled spolu se všemi vážními lístky za dané období bude vždy přílohou faktury za příslušný měsíc.</w:t>
      </w:r>
    </w:p>
    <w:p w14:paraId="7571A53E" w14:textId="77777777" w:rsidR="00A31F96" w:rsidRDefault="00A31F96" w:rsidP="00A31F96">
      <w:pPr>
        <w:pStyle w:val="Odstavecseseznamem"/>
        <w:widowControl/>
        <w:numPr>
          <w:ilvl w:val="1"/>
          <w:numId w:val="5"/>
        </w:numPr>
        <w:autoSpaceDN/>
        <w:spacing w:after="60" w:line="100" w:lineRule="atLeast"/>
        <w:ind w:left="567" w:hanging="567"/>
        <w:jc w:val="both"/>
        <w:outlineLvl w:val="1"/>
        <w:rPr>
          <w:rFonts w:ascii="Verdana" w:hAnsi="Verdana" w:cs="Verdana"/>
          <w:kern w:val="1"/>
          <w:lang w:eastAsia="ar-SA"/>
        </w:rPr>
      </w:pPr>
      <w:r>
        <w:rPr>
          <w:rFonts w:ascii="Verdana" w:hAnsi="Verdana" w:cs="Verdana"/>
          <w:kern w:val="1"/>
          <w:lang w:eastAsia="ar-SA"/>
        </w:rPr>
        <w:t>Přepravu nebezpečného odpadu do místa jeho odstranění se zavazuje zajišťovat na vlastní náklady sám zpracovatel.</w:t>
      </w:r>
    </w:p>
    <w:p w14:paraId="23DD40F9" w14:textId="77777777" w:rsidR="00A31F96" w:rsidRDefault="00A31F96" w:rsidP="00A31F96">
      <w:pPr>
        <w:pStyle w:val="Odstavecseseznamem"/>
        <w:widowControl/>
        <w:numPr>
          <w:ilvl w:val="1"/>
          <w:numId w:val="5"/>
        </w:numPr>
        <w:autoSpaceDN/>
        <w:spacing w:after="60" w:line="100" w:lineRule="atLeast"/>
        <w:ind w:left="567" w:hanging="567"/>
        <w:jc w:val="both"/>
        <w:outlineLvl w:val="1"/>
        <w:rPr>
          <w:rFonts w:ascii="Verdana" w:hAnsi="Verdana" w:cs="Verdana"/>
          <w:kern w:val="1"/>
          <w:lang w:eastAsia="ar-SA"/>
        </w:rPr>
      </w:pPr>
      <w:r>
        <w:rPr>
          <w:rFonts w:ascii="Verdana" w:hAnsi="Verdana"/>
        </w:rPr>
        <w:t xml:space="preserve">Zpracovatel ve smyslu zákona č. 541/2020, o odpadech, a dalších zákonných a podzákonných norem (např. o silniční přepravě apod.) přebírá za nakládání s odpadem veškerou odpovědnost v okamžiku fyzického převzetí odpadu od objednatele. </w:t>
      </w:r>
      <w:r>
        <w:rPr>
          <w:rFonts w:ascii="Verdana" w:hAnsi="Verdana" w:cs="Verdana"/>
          <w:kern w:val="1"/>
          <w:lang w:eastAsia="ar-SA"/>
        </w:rPr>
        <w:t xml:space="preserve">V souladu s § 16 odst. 3 </w:t>
      </w:r>
      <w:r w:rsidRPr="006015FF">
        <w:rPr>
          <w:rFonts w:ascii="Verdana" w:hAnsi="Verdana" w:cs="Verdana"/>
          <w:kern w:val="1"/>
          <w:lang w:eastAsia="ar-SA"/>
        </w:rPr>
        <w:t>zákona č. 541/2020 Sb., o odpadech</w:t>
      </w:r>
      <w:r>
        <w:rPr>
          <w:rFonts w:ascii="Verdana" w:hAnsi="Verdana" w:cs="Verdana"/>
          <w:kern w:val="1"/>
          <w:lang w:eastAsia="ar-SA"/>
        </w:rPr>
        <w:t xml:space="preserve">, se zpracovatel stává vlastníkem převzatého odpadu již od okamžiku zahájení přepravy, a to i v případě, že nebezpečný odpad převzal od objednatele určený dopravce. </w:t>
      </w:r>
    </w:p>
    <w:p w14:paraId="7A125743" w14:textId="36B013BF" w:rsidR="00A31F96" w:rsidRDefault="00A31F96" w:rsidP="00A31F96">
      <w:pPr>
        <w:pStyle w:val="Odstavecseseznamem"/>
        <w:widowControl/>
        <w:numPr>
          <w:ilvl w:val="1"/>
          <w:numId w:val="5"/>
        </w:numPr>
        <w:autoSpaceDN/>
        <w:spacing w:after="60" w:line="100" w:lineRule="atLeast"/>
        <w:ind w:left="567" w:hanging="567"/>
        <w:jc w:val="both"/>
        <w:outlineLvl w:val="1"/>
        <w:rPr>
          <w:rFonts w:ascii="Verdana" w:hAnsi="Verdana" w:cs="Verdana"/>
          <w:kern w:val="1"/>
          <w:lang w:eastAsia="ar-SA"/>
        </w:rPr>
      </w:pPr>
      <w:r>
        <w:rPr>
          <w:rFonts w:ascii="Verdana" w:hAnsi="Verdana" w:cs="Verdana"/>
          <w:kern w:val="1"/>
          <w:lang w:eastAsia="ar-SA"/>
        </w:rPr>
        <w:t>Zpracovatel se zavazuje veškerý odpad odebraný od objednatele řádně zlikvidovat. V případě, že zpracovatel nebude moci z prokazatelných důvodů provést odvoz nebezpečného odpadu ve stanoveném termínu, dohodne s objednatelem náhradní termín, popřípadě zajistí náhradní přepravu. Náhradní likvidace nebezpečného odpadu bude provedena v souladu s příslušnými platnými právními předpisy a za stejných finančních podmínek sjednaných v této smlouvě.</w:t>
      </w:r>
    </w:p>
    <w:p w14:paraId="1BF24481" w14:textId="77777777" w:rsidR="00E1273B" w:rsidRDefault="00E1273B" w:rsidP="00E1273B">
      <w:pPr>
        <w:pStyle w:val="Odstavecseseznamem"/>
        <w:widowControl/>
        <w:autoSpaceDN/>
        <w:spacing w:after="60" w:line="100" w:lineRule="atLeast"/>
        <w:ind w:left="567"/>
        <w:jc w:val="both"/>
        <w:outlineLvl w:val="1"/>
        <w:rPr>
          <w:rFonts w:ascii="Verdana" w:hAnsi="Verdana" w:cs="Verdana"/>
          <w:kern w:val="1"/>
          <w:lang w:eastAsia="ar-SA"/>
        </w:rPr>
      </w:pPr>
    </w:p>
    <w:p w14:paraId="2CAA9822" w14:textId="77777777" w:rsidR="00A31F96" w:rsidRPr="0057367B" w:rsidRDefault="00A31F96" w:rsidP="00A31F96">
      <w:pPr>
        <w:widowControl/>
        <w:numPr>
          <w:ilvl w:val="0"/>
          <w:numId w:val="5"/>
        </w:numPr>
        <w:tabs>
          <w:tab w:val="left" w:pos="709"/>
        </w:tabs>
        <w:autoSpaceDN/>
        <w:spacing w:before="240" w:after="60" w:line="100" w:lineRule="atLeast"/>
        <w:ind w:left="567" w:hanging="567"/>
        <w:jc w:val="both"/>
        <w:outlineLvl w:val="0"/>
        <w:rPr>
          <w:rFonts w:ascii="Verdana" w:hAnsi="Verdana" w:cs="Verdana"/>
          <w:b/>
          <w:kern w:val="1"/>
          <w:u w:val="single"/>
          <w:lang w:eastAsia="ar-SA"/>
        </w:rPr>
      </w:pPr>
      <w:r w:rsidRPr="0057367B">
        <w:rPr>
          <w:rFonts w:ascii="Verdana" w:hAnsi="Verdana" w:cs="Verdana"/>
          <w:b/>
          <w:kern w:val="1"/>
          <w:u w:val="single"/>
          <w:lang w:eastAsia="ar-SA"/>
        </w:rPr>
        <w:lastRenderedPageBreak/>
        <w:t>Cenové ujednaní</w:t>
      </w:r>
      <w:r>
        <w:rPr>
          <w:rFonts w:ascii="Verdana" w:hAnsi="Verdana" w:cs="Verdana"/>
          <w:b/>
          <w:kern w:val="1"/>
          <w:u w:val="single"/>
          <w:lang w:eastAsia="ar-SA"/>
        </w:rPr>
        <w:t xml:space="preserve"> a platební podmínky</w:t>
      </w:r>
    </w:p>
    <w:p w14:paraId="279B0E52" w14:textId="4BC08325" w:rsidR="00A31F96" w:rsidRPr="0057367B" w:rsidRDefault="00A31F96" w:rsidP="00A31F96">
      <w:pPr>
        <w:widowControl/>
        <w:numPr>
          <w:ilvl w:val="1"/>
          <w:numId w:val="5"/>
        </w:numPr>
        <w:autoSpaceDN/>
        <w:spacing w:after="60" w:line="100" w:lineRule="atLeast"/>
        <w:ind w:left="709" w:hanging="709"/>
        <w:jc w:val="both"/>
        <w:outlineLvl w:val="1"/>
        <w:rPr>
          <w:rFonts w:ascii="Verdana" w:hAnsi="Verdana" w:cs="Verdana"/>
          <w:kern w:val="1"/>
          <w:lang w:eastAsia="ar-SA"/>
        </w:rPr>
      </w:pPr>
      <w:r w:rsidRPr="0057367B">
        <w:rPr>
          <w:rFonts w:ascii="Verdana" w:hAnsi="Verdana" w:cs="Verdana"/>
          <w:kern w:val="1"/>
          <w:lang w:eastAsia="ar-SA"/>
        </w:rPr>
        <w:t xml:space="preserve">Cena za služby dle této smlouvy </w:t>
      </w:r>
      <w:r>
        <w:rPr>
          <w:rFonts w:ascii="Verdana" w:hAnsi="Verdana" w:cs="Verdana"/>
          <w:kern w:val="1"/>
          <w:lang w:eastAsia="ar-SA"/>
        </w:rPr>
        <w:t xml:space="preserve">je dána cenovou nabídkou zpracovatele, která je nedílnou součástí této smlouvy coby příloha č. 1. Smluvní strany se dohodly, že pro vyúčtování ceny služeb dle této smlouvy je rozhodná cena za měrnou jednotku tedy nabídková cena </w:t>
      </w:r>
      <w:r w:rsidRPr="006A468C">
        <w:rPr>
          <w:rFonts w:ascii="Verdana" w:hAnsi="Verdana" w:cs="Verdana"/>
          <w:kern w:val="1"/>
          <w:lang w:eastAsia="ar-SA"/>
        </w:rPr>
        <w:t xml:space="preserve">za 1 </w:t>
      </w:r>
      <w:r w:rsidR="00702E38" w:rsidRPr="006A468C">
        <w:rPr>
          <w:rFonts w:ascii="Verdana" w:hAnsi="Verdana" w:cs="Verdana"/>
          <w:kern w:val="1"/>
          <w:lang w:eastAsia="ar-SA"/>
        </w:rPr>
        <w:t xml:space="preserve">kg </w:t>
      </w:r>
      <w:r w:rsidRPr="006A468C">
        <w:rPr>
          <w:rFonts w:ascii="Verdana" w:hAnsi="Verdana" w:cs="Verdana"/>
          <w:kern w:val="1"/>
          <w:lang w:eastAsia="ar-SA"/>
        </w:rPr>
        <w:t>odpadu</w:t>
      </w:r>
      <w:r>
        <w:rPr>
          <w:rFonts w:ascii="Verdana" w:hAnsi="Verdana" w:cs="Verdana"/>
          <w:kern w:val="1"/>
          <w:lang w:eastAsia="ar-SA"/>
        </w:rPr>
        <w:t xml:space="preserve"> v Kč bez DPH. Tato cena je touto smlouvou sjednána jako konečná a nejvýše přípustná a zahrnuje veškeré náklady zpracovatele na plnění předmětu smlouvy (zejména náklady spojené s odběrem odpadu, jeho přepravou do místa jeho likvidace a likvidací samotnou, pojištění, celní, bankovní a jiné poplatky, finanční vlivy apod.) DPH bude účtována v zákonné výši a za uplatnění správné sazby DPH odpovídá zpracovatel. </w:t>
      </w:r>
    </w:p>
    <w:p w14:paraId="2E0BFB05" w14:textId="77777777" w:rsidR="00A31F96" w:rsidRPr="0057367B" w:rsidRDefault="00A31F96" w:rsidP="00A31F96">
      <w:pPr>
        <w:widowControl/>
        <w:numPr>
          <w:ilvl w:val="1"/>
          <w:numId w:val="5"/>
        </w:numPr>
        <w:autoSpaceDN/>
        <w:spacing w:after="60" w:line="100" w:lineRule="atLeast"/>
        <w:jc w:val="both"/>
        <w:outlineLvl w:val="1"/>
        <w:rPr>
          <w:rFonts w:ascii="Verdana" w:hAnsi="Verdana" w:cs="Verdana"/>
          <w:kern w:val="1"/>
          <w:lang w:eastAsia="ar-SA"/>
        </w:rPr>
      </w:pPr>
      <w:r w:rsidRPr="0057367B">
        <w:rPr>
          <w:rFonts w:ascii="Verdana" w:hAnsi="Verdana" w:cs="Verdana"/>
          <w:kern w:val="1"/>
          <w:lang w:eastAsia="ar-SA"/>
        </w:rPr>
        <w:t xml:space="preserve">Cena za likvidaci odpadů </w:t>
      </w:r>
      <w:r>
        <w:rPr>
          <w:rFonts w:ascii="Verdana" w:hAnsi="Verdana" w:cs="Verdana"/>
          <w:kern w:val="1"/>
          <w:lang w:eastAsia="ar-SA"/>
        </w:rPr>
        <w:t xml:space="preserve">a s tím související služby dle obsahu této smlouvy </w:t>
      </w:r>
      <w:r w:rsidRPr="0057367B">
        <w:rPr>
          <w:rFonts w:ascii="Verdana" w:hAnsi="Verdana" w:cs="Verdana"/>
          <w:kern w:val="1"/>
          <w:lang w:eastAsia="ar-SA"/>
        </w:rPr>
        <w:t xml:space="preserve">bude stanovena </w:t>
      </w:r>
      <w:r>
        <w:rPr>
          <w:rFonts w:ascii="Verdana" w:hAnsi="Verdana" w:cs="Verdana"/>
          <w:kern w:val="1"/>
          <w:lang w:eastAsia="ar-SA"/>
        </w:rPr>
        <w:t xml:space="preserve">zpracovatelem </w:t>
      </w:r>
      <w:r w:rsidRPr="0057367B">
        <w:rPr>
          <w:rFonts w:ascii="Verdana" w:hAnsi="Verdana" w:cs="Verdana"/>
          <w:kern w:val="1"/>
          <w:lang w:eastAsia="ar-SA"/>
        </w:rPr>
        <w:t>podle hmotnosti odpadu</w:t>
      </w:r>
      <w:r>
        <w:rPr>
          <w:rFonts w:ascii="Verdana" w:hAnsi="Verdana" w:cs="Verdana"/>
          <w:kern w:val="1"/>
          <w:lang w:eastAsia="ar-SA"/>
        </w:rPr>
        <w:t xml:space="preserve"> odebraného od objednatele k likvidaci</w:t>
      </w:r>
      <w:r w:rsidRPr="0057367B">
        <w:rPr>
          <w:rFonts w:ascii="Verdana" w:hAnsi="Verdana" w:cs="Verdana"/>
          <w:kern w:val="1"/>
          <w:lang w:eastAsia="ar-SA"/>
        </w:rPr>
        <w:t xml:space="preserve">, přičemž jako rozhodující bude brán údaj o hmotnosti </w:t>
      </w:r>
      <w:r>
        <w:rPr>
          <w:rFonts w:ascii="Verdana" w:hAnsi="Verdana" w:cs="Verdana"/>
          <w:kern w:val="1"/>
          <w:lang w:eastAsia="ar-SA"/>
        </w:rPr>
        <w:t>odpadu uvedený na vážním lístku.</w:t>
      </w:r>
    </w:p>
    <w:p w14:paraId="1CA9CB22" w14:textId="3972D45C" w:rsidR="00A31F96" w:rsidRPr="0057367B" w:rsidRDefault="00A31F96" w:rsidP="00A31F96">
      <w:pPr>
        <w:widowControl/>
        <w:numPr>
          <w:ilvl w:val="1"/>
          <w:numId w:val="5"/>
        </w:numPr>
        <w:autoSpaceDN/>
        <w:spacing w:after="60" w:line="100" w:lineRule="atLeast"/>
        <w:jc w:val="both"/>
        <w:outlineLvl w:val="1"/>
        <w:rPr>
          <w:rFonts w:ascii="Verdana" w:hAnsi="Verdana" w:cs="Verdana"/>
          <w:kern w:val="1"/>
          <w:lang w:eastAsia="ar-SA"/>
        </w:rPr>
      </w:pPr>
      <w:r w:rsidRPr="0057367B">
        <w:rPr>
          <w:rFonts w:ascii="Verdana" w:hAnsi="Verdana" w:cs="Verdana"/>
          <w:kern w:val="1"/>
          <w:lang w:eastAsia="ar-SA"/>
        </w:rPr>
        <w:t>Služby dle této smlouvy bude objednatel hradit bezhotovostním převodem na účet zpracovatele, a to na základě daňového dokladu (faktury) vystavené</w:t>
      </w:r>
      <w:r>
        <w:rPr>
          <w:rFonts w:ascii="Verdana" w:hAnsi="Verdana" w:cs="Verdana"/>
          <w:kern w:val="1"/>
          <w:lang w:eastAsia="ar-SA"/>
        </w:rPr>
        <w:t>ho</w:t>
      </w:r>
      <w:r w:rsidRPr="0057367B">
        <w:rPr>
          <w:rFonts w:ascii="Verdana" w:hAnsi="Verdana" w:cs="Verdana"/>
          <w:kern w:val="1"/>
          <w:lang w:eastAsia="ar-SA"/>
        </w:rPr>
        <w:t xml:space="preserve"> zpracovatelem vždy za předchozí měsíc. </w:t>
      </w:r>
      <w:r>
        <w:rPr>
          <w:rFonts w:ascii="Verdana" w:hAnsi="Verdana" w:cs="Verdana"/>
          <w:kern w:val="1"/>
          <w:lang w:eastAsia="ar-SA"/>
        </w:rPr>
        <w:t xml:space="preserve">Přílohou daňového dokladu musí být vždy měsíční přehled skutečně odebraného odpadu určeného k likvidaci a všechny vážní lístky vystavené zpracovatelem, které se budou týkat odebraných a zlikvidovaných odpadů dle příslušné faktury. </w:t>
      </w:r>
      <w:r w:rsidRPr="0057367B">
        <w:rPr>
          <w:rFonts w:ascii="Verdana" w:hAnsi="Verdana" w:cs="Verdana"/>
          <w:kern w:val="1"/>
          <w:lang w:eastAsia="ar-SA"/>
        </w:rPr>
        <w:t xml:space="preserve">Faktury budou zasílány na adresu objednatele uvedenou v záhlaví této smlouvy nebo na jinou písemně sdělenou adresu, a to poštou nebo emailem. Smluvní strany se dohodly na splatnosti faktur do </w:t>
      </w:r>
      <w:r>
        <w:rPr>
          <w:rFonts w:ascii="Verdana" w:hAnsi="Verdana" w:cs="Verdana"/>
          <w:kern w:val="1"/>
          <w:lang w:eastAsia="ar-SA"/>
        </w:rPr>
        <w:t>30</w:t>
      </w:r>
      <w:r w:rsidRPr="0057367B">
        <w:rPr>
          <w:rFonts w:ascii="Verdana" w:hAnsi="Verdana" w:cs="Verdana"/>
          <w:kern w:val="1"/>
          <w:lang w:eastAsia="ar-SA"/>
        </w:rPr>
        <w:t xml:space="preserve"> dnů ode dne jejich </w:t>
      </w:r>
      <w:r>
        <w:rPr>
          <w:rFonts w:ascii="Verdana" w:hAnsi="Verdana" w:cs="Verdana"/>
          <w:kern w:val="1"/>
          <w:lang w:eastAsia="ar-SA"/>
        </w:rPr>
        <w:t>doručení objednateli</w:t>
      </w:r>
      <w:r w:rsidRPr="0057367B">
        <w:rPr>
          <w:rFonts w:ascii="Verdana" w:hAnsi="Verdana" w:cs="Verdana"/>
          <w:kern w:val="1"/>
          <w:lang w:eastAsia="ar-SA"/>
        </w:rPr>
        <w:t>. Faktura se považuje za uhrazenou teprve dnem připsání příslušné částky na účet zpracovatele.</w:t>
      </w:r>
    </w:p>
    <w:p w14:paraId="38E29970" w14:textId="383AD298" w:rsidR="00A31F96" w:rsidRDefault="00A31F96" w:rsidP="00A31F96">
      <w:pPr>
        <w:pStyle w:val="Odstavecseseznamem"/>
        <w:numPr>
          <w:ilvl w:val="1"/>
          <w:numId w:val="5"/>
        </w:numPr>
        <w:jc w:val="both"/>
        <w:rPr>
          <w:rFonts w:ascii="Verdana" w:hAnsi="Verdana" w:cs="Verdana"/>
          <w:kern w:val="1"/>
          <w:lang w:eastAsia="ar-SA"/>
        </w:rPr>
      </w:pPr>
      <w:r w:rsidRPr="00066B05">
        <w:rPr>
          <w:rFonts w:ascii="Verdana" w:hAnsi="Verdana" w:cs="Verdana"/>
          <w:kern w:val="1"/>
          <w:lang w:eastAsia="ar-SA"/>
        </w:rPr>
        <w:t xml:space="preserve">Faktury musí mít veškeré náležitosti ve smyslu příslušných právních předpisů, zejména musí mít náležitosti </w:t>
      </w:r>
      <w:r>
        <w:rPr>
          <w:rFonts w:ascii="Verdana" w:hAnsi="Verdana" w:cs="Verdana"/>
          <w:kern w:val="1"/>
          <w:lang w:eastAsia="ar-SA"/>
        </w:rPr>
        <w:t xml:space="preserve">daňového dokladu podle zákona č. </w:t>
      </w:r>
      <w:r w:rsidRPr="00066B05">
        <w:rPr>
          <w:rFonts w:ascii="Verdana" w:hAnsi="Verdana" w:cs="Verdana"/>
          <w:kern w:val="1"/>
          <w:lang w:eastAsia="ar-SA"/>
        </w:rPr>
        <w:t xml:space="preserve"> </w:t>
      </w:r>
      <w:r>
        <w:rPr>
          <w:rFonts w:ascii="Verdana" w:hAnsi="Verdana" w:cs="Verdana"/>
          <w:kern w:val="1"/>
          <w:lang w:eastAsia="ar-SA"/>
        </w:rPr>
        <w:t xml:space="preserve">235/2004 Sb., o dani z přidané hodnoty, </w:t>
      </w:r>
      <w:r w:rsidRPr="00066B05">
        <w:rPr>
          <w:rFonts w:ascii="Verdana" w:hAnsi="Verdana" w:cs="Verdana"/>
          <w:kern w:val="1"/>
          <w:lang w:eastAsia="ar-SA"/>
        </w:rPr>
        <w:t xml:space="preserve">ve znění pozdějších předpisů. Objednatel je oprávněn vrátit </w:t>
      </w:r>
      <w:r>
        <w:rPr>
          <w:rFonts w:ascii="Verdana" w:hAnsi="Verdana" w:cs="Verdana"/>
          <w:kern w:val="1"/>
          <w:lang w:eastAsia="ar-SA"/>
        </w:rPr>
        <w:t>zpracovateli</w:t>
      </w:r>
      <w:r w:rsidRPr="00066B05">
        <w:rPr>
          <w:rFonts w:ascii="Verdana" w:hAnsi="Verdana" w:cs="Verdana"/>
          <w:kern w:val="1"/>
          <w:lang w:eastAsia="ar-SA"/>
        </w:rPr>
        <w:t xml:space="preserve"> fakturu neobsahující náležitosti ve smyslu příslušných právních předpisů nebo</w:t>
      </w:r>
      <w:r>
        <w:rPr>
          <w:rFonts w:ascii="Verdana" w:hAnsi="Verdana" w:cs="Verdana"/>
          <w:kern w:val="1"/>
          <w:lang w:eastAsia="ar-SA"/>
        </w:rPr>
        <w:t xml:space="preserve"> přílohy sjednané v této smlouvě nebo</w:t>
      </w:r>
      <w:r w:rsidRPr="00066B05">
        <w:rPr>
          <w:rFonts w:ascii="Verdana" w:hAnsi="Verdana" w:cs="Verdana"/>
          <w:kern w:val="1"/>
          <w:lang w:eastAsia="ar-SA"/>
        </w:rPr>
        <w:t xml:space="preserve"> vystavenou na částku neodpovídající poskytnutému plnění. V případě oprávněně vrácené faktury se splatnost vrácené faktury okamžikem jejího doručení zpět poskytovateli přerušuje, přičemž objednatel se nemůže ocitnout v prodlení se zaplacením částky fakturované oprávněně vrácenou fakturou. Doručením nové, veškeré náležitosti obsahující faktury objednateli začne běžet nová </w:t>
      </w:r>
      <w:r>
        <w:rPr>
          <w:rFonts w:ascii="Verdana" w:hAnsi="Verdana" w:cs="Verdana"/>
          <w:kern w:val="1"/>
          <w:lang w:eastAsia="ar-SA"/>
        </w:rPr>
        <w:t>30</w:t>
      </w:r>
      <w:r w:rsidRPr="00066B05">
        <w:rPr>
          <w:rFonts w:ascii="Verdana" w:hAnsi="Verdana" w:cs="Verdana"/>
          <w:kern w:val="1"/>
          <w:lang w:eastAsia="ar-SA"/>
        </w:rPr>
        <w:t xml:space="preserve"> denní lhůta splatnosti nové faktury.</w:t>
      </w:r>
    </w:p>
    <w:p w14:paraId="43ADE0DE" w14:textId="77777777" w:rsidR="00E1273B" w:rsidRPr="000E4F4B" w:rsidRDefault="00E1273B" w:rsidP="00E1273B">
      <w:pPr>
        <w:pStyle w:val="Odstavecseseznamem"/>
        <w:jc w:val="both"/>
        <w:rPr>
          <w:rFonts w:ascii="Verdana" w:hAnsi="Verdana" w:cs="Verdana"/>
          <w:kern w:val="1"/>
          <w:lang w:eastAsia="ar-SA"/>
        </w:rPr>
      </w:pPr>
    </w:p>
    <w:p w14:paraId="68253F77" w14:textId="77777777" w:rsidR="00A31F96" w:rsidRPr="0057367B" w:rsidRDefault="00A31F96" w:rsidP="00A31F96">
      <w:pPr>
        <w:widowControl/>
        <w:numPr>
          <w:ilvl w:val="0"/>
          <w:numId w:val="5"/>
        </w:numPr>
        <w:tabs>
          <w:tab w:val="left" w:pos="567"/>
        </w:tabs>
        <w:autoSpaceDN/>
        <w:spacing w:before="240" w:after="60" w:line="100" w:lineRule="atLeast"/>
        <w:ind w:left="567" w:hanging="567"/>
        <w:jc w:val="both"/>
        <w:outlineLvl w:val="0"/>
        <w:rPr>
          <w:rFonts w:ascii="Verdana" w:hAnsi="Verdana" w:cs="Verdana"/>
          <w:b/>
          <w:kern w:val="1"/>
          <w:u w:val="single"/>
          <w:lang w:eastAsia="ar-SA"/>
        </w:rPr>
      </w:pPr>
      <w:r w:rsidRPr="00F41B99">
        <w:rPr>
          <w:rFonts w:ascii="Verdana" w:hAnsi="Verdana" w:cs="Verdana"/>
          <w:b/>
          <w:kern w:val="1"/>
          <w:lang w:eastAsia="ar-SA"/>
        </w:rPr>
        <w:t xml:space="preserve">  </w:t>
      </w:r>
      <w:r w:rsidRPr="0057367B">
        <w:rPr>
          <w:rFonts w:ascii="Verdana" w:hAnsi="Verdana" w:cs="Verdana"/>
          <w:b/>
          <w:kern w:val="1"/>
          <w:u w:val="single"/>
          <w:lang w:eastAsia="ar-SA"/>
        </w:rPr>
        <w:t>Obecná ustanovení</w:t>
      </w:r>
    </w:p>
    <w:p w14:paraId="7800BA01" w14:textId="77777777" w:rsidR="00A31F96" w:rsidRPr="00F41B99" w:rsidRDefault="00A31F96" w:rsidP="00A31F96">
      <w:pPr>
        <w:pStyle w:val="Odstavecseseznamem"/>
        <w:widowControl/>
        <w:numPr>
          <w:ilvl w:val="1"/>
          <w:numId w:val="5"/>
        </w:numPr>
        <w:autoSpaceDN/>
        <w:spacing w:after="60" w:line="100" w:lineRule="atLeast"/>
        <w:jc w:val="both"/>
        <w:outlineLvl w:val="1"/>
        <w:rPr>
          <w:rFonts w:ascii="Verdana" w:hAnsi="Verdana" w:cs="Verdana"/>
          <w:kern w:val="1"/>
          <w:lang w:eastAsia="ar-SA"/>
        </w:rPr>
      </w:pPr>
      <w:r w:rsidRPr="00F41B99">
        <w:rPr>
          <w:rFonts w:ascii="Verdana" w:hAnsi="Verdana" w:cs="Verdana"/>
          <w:kern w:val="1"/>
          <w:lang w:eastAsia="ar-SA"/>
        </w:rPr>
        <w:t xml:space="preserve">Vlastnické právo a nebezpečí škody na věci přechází na zpracovatele okamžikem předání a převzetí odpadů určených k odstranění. Tímto okamžikem současně přebírá zpracovatel odpovědnost za nakládání s těmito odpady ve smyslu příslušných právních předpisů. To neplatí v případě odmítnutí </w:t>
      </w:r>
      <w:r>
        <w:rPr>
          <w:rFonts w:ascii="Verdana" w:hAnsi="Verdana" w:cs="Verdana"/>
          <w:kern w:val="1"/>
          <w:lang w:eastAsia="ar-SA"/>
        </w:rPr>
        <w:t xml:space="preserve">převzetí </w:t>
      </w:r>
      <w:r w:rsidRPr="00F41B99">
        <w:rPr>
          <w:rFonts w:ascii="Verdana" w:hAnsi="Verdana" w:cs="Verdana"/>
          <w:kern w:val="1"/>
          <w:lang w:eastAsia="ar-SA"/>
        </w:rPr>
        <w:t>odpadů.</w:t>
      </w:r>
    </w:p>
    <w:p w14:paraId="4EECA948" w14:textId="77777777" w:rsidR="00A31F96" w:rsidRPr="0057367B" w:rsidRDefault="00A31F96" w:rsidP="00A31F96">
      <w:pPr>
        <w:widowControl/>
        <w:numPr>
          <w:ilvl w:val="1"/>
          <w:numId w:val="5"/>
        </w:numPr>
        <w:autoSpaceDN/>
        <w:spacing w:after="60" w:line="100" w:lineRule="atLeast"/>
        <w:jc w:val="both"/>
        <w:outlineLvl w:val="1"/>
        <w:rPr>
          <w:rFonts w:ascii="Verdana" w:hAnsi="Verdana" w:cs="Verdana"/>
          <w:kern w:val="1"/>
          <w:lang w:eastAsia="ar-SA"/>
        </w:rPr>
      </w:pPr>
      <w:r w:rsidRPr="0057367B">
        <w:rPr>
          <w:rFonts w:ascii="Verdana" w:hAnsi="Verdana" w:cs="Verdana"/>
          <w:kern w:val="1"/>
          <w:lang w:eastAsia="ar-SA"/>
        </w:rPr>
        <w:t>Zpracovatel je oprávněn odmítnout převzetí odpadu v případě, že odpad určený k odstranění nesplňuje podmínky stanovené touto smlouvou a příslušnými právními předpisy, a dále v případě prodlení objednatele s úhradou dle této smlouvy</w:t>
      </w:r>
      <w:r>
        <w:rPr>
          <w:rFonts w:ascii="Verdana" w:hAnsi="Verdana" w:cs="Verdana"/>
          <w:kern w:val="1"/>
          <w:lang w:eastAsia="ar-SA"/>
        </w:rPr>
        <w:t xml:space="preserve"> o více než 21 dní</w:t>
      </w:r>
      <w:r w:rsidRPr="0057367B">
        <w:rPr>
          <w:rFonts w:ascii="Verdana" w:hAnsi="Verdana" w:cs="Verdana"/>
          <w:kern w:val="1"/>
          <w:lang w:eastAsia="ar-SA"/>
        </w:rPr>
        <w:t xml:space="preserve">. </w:t>
      </w:r>
    </w:p>
    <w:p w14:paraId="6826FECE" w14:textId="77777777" w:rsidR="00A31F96" w:rsidRPr="0057367B" w:rsidRDefault="00A31F96" w:rsidP="00A31F96">
      <w:pPr>
        <w:widowControl/>
        <w:numPr>
          <w:ilvl w:val="1"/>
          <w:numId w:val="5"/>
        </w:numPr>
        <w:autoSpaceDN/>
        <w:spacing w:after="60" w:line="100" w:lineRule="atLeast"/>
        <w:jc w:val="both"/>
        <w:outlineLvl w:val="1"/>
        <w:rPr>
          <w:rFonts w:ascii="Verdana" w:hAnsi="Verdana" w:cs="Verdana"/>
          <w:kern w:val="1"/>
          <w:lang w:eastAsia="ar-SA"/>
        </w:rPr>
      </w:pPr>
      <w:r w:rsidRPr="0057367B">
        <w:rPr>
          <w:rFonts w:ascii="Verdana" w:hAnsi="Verdana" w:cs="Verdana"/>
          <w:kern w:val="1"/>
          <w:lang w:eastAsia="ar-SA"/>
        </w:rPr>
        <w:t>Zpracovatel je oprávněn kontrolovat předávaný odpad, včetně odběru vzorků za účelem provedení vlastních laboratorních analýz kvality předaného odpadu.</w:t>
      </w:r>
    </w:p>
    <w:p w14:paraId="3B0A01E6" w14:textId="77777777" w:rsidR="00A31F96" w:rsidRPr="0057367B" w:rsidRDefault="00A31F96" w:rsidP="00A31F96">
      <w:pPr>
        <w:widowControl/>
        <w:numPr>
          <w:ilvl w:val="1"/>
          <w:numId w:val="5"/>
        </w:numPr>
        <w:autoSpaceDN/>
        <w:spacing w:after="60" w:line="100" w:lineRule="atLeast"/>
        <w:jc w:val="both"/>
        <w:outlineLvl w:val="1"/>
        <w:rPr>
          <w:rFonts w:ascii="Verdana" w:hAnsi="Verdana" w:cs="Verdana"/>
          <w:kern w:val="1"/>
          <w:lang w:eastAsia="ar-SA"/>
        </w:rPr>
      </w:pPr>
      <w:r w:rsidRPr="0057367B">
        <w:rPr>
          <w:rFonts w:ascii="Verdana" w:hAnsi="Verdana" w:cs="Verdana"/>
          <w:kern w:val="1"/>
          <w:lang w:eastAsia="ar-SA"/>
        </w:rPr>
        <w:t xml:space="preserve">Odpovědnou osobou ve věcech nakládání s odpady na straně </w:t>
      </w:r>
      <w:r>
        <w:rPr>
          <w:rFonts w:ascii="Verdana" w:hAnsi="Verdana" w:cs="Verdana"/>
          <w:kern w:val="1"/>
          <w:lang w:eastAsia="ar-SA"/>
        </w:rPr>
        <w:t>objednatele</w:t>
      </w:r>
      <w:r w:rsidRPr="0057367B">
        <w:rPr>
          <w:rFonts w:ascii="Verdana" w:hAnsi="Verdana" w:cs="Verdana"/>
          <w:kern w:val="1"/>
          <w:lang w:eastAsia="ar-SA"/>
        </w:rPr>
        <w:t xml:space="preserve"> je:</w:t>
      </w:r>
    </w:p>
    <w:p w14:paraId="09F79EF6" w14:textId="6CDF941E" w:rsidR="00A31F96" w:rsidRPr="0057367B" w:rsidRDefault="00A31F96" w:rsidP="00A31F96">
      <w:pPr>
        <w:widowControl/>
        <w:autoSpaceDN/>
        <w:spacing w:line="100" w:lineRule="atLeast"/>
        <w:ind w:left="709"/>
        <w:jc w:val="both"/>
        <w:outlineLvl w:val="1"/>
        <w:rPr>
          <w:rFonts w:ascii="Verdana" w:hAnsi="Verdana" w:cs="Verdana"/>
          <w:kern w:val="1"/>
          <w:lang w:eastAsia="ar-SA"/>
        </w:rPr>
      </w:pPr>
      <w:r w:rsidRPr="0057367B">
        <w:rPr>
          <w:rFonts w:ascii="Verdana" w:hAnsi="Verdana" w:cs="Verdana"/>
          <w:kern w:val="1"/>
          <w:lang w:eastAsia="ar-SA"/>
        </w:rPr>
        <w:t>Jméno a příjmení:</w:t>
      </w:r>
      <w:r w:rsidRPr="0057367B">
        <w:rPr>
          <w:rFonts w:ascii="Verdana" w:hAnsi="Verdana" w:cs="Verdana"/>
          <w:kern w:val="1"/>
          <w:lang w:eastAsia="ar-SA"/>
        </w:rPr>
        <w:tab/>
      </w:r>
      <w:r w:rsidR="00DB18FF" w:rsidRPr="00DB18FF">
        <w:rPr>
          <w:rFonts w:ascii="Verdana" w:hAnsi="Verdana" w:cs="Verdana"/>
          <w:bCs/>
          <w:kern w:val="1"/>
          <w:lang w:eastAsia="ar-SA"/>
        </w:rPr>
        <w:t>(OÚ)</w:t>
      </w:r>
    </w:p>
    <w:p w14:paraId="7B9A0500" w14:textId="069E9660" w:rsidR="00A31F96" w:rsidRPr="0057367B" w:rsidRDefault="00A31F96" w:rsidP="00A31F96">
      <w:pPr>
        <w:widowControl/>
        <w:autoSpaceDN/>
        <w:spacing w:line="100" w:lineRule="atLeast"/>
        <w:ind w:left="709"/>
        <w:jc w:val="both"/>
        <w:outlineLvl w:val="1"/>
        <w:rPr>
          <w:rFonts w:ascii="Verdana" w:hAnsi="Verdana" w:cs="Verdana"/>
          <w:kern w:val="1"/>
          <w:lang w:eastAsia="ar-SA"/>
        </w:rPr>
      </w:pPr>
      <w:r w:rsidRPr="0057367B">
        <w:rPr>
          <w:rFonts w:ascii="Verdana" w:hAnsi="Verdana" w:cs="Verdana"/>
          <w:kern w:val="1"/>
          <w:lang w:eastAsia="ar-SA"/>
        </w:rPr>
        <w:t>Tel:</w:t>
      </w:r>
      <w:r w:rsidRPr="0057367B">
        <w:rPr>
          <w:rFonts w:ascii="Verdana" w:hAnsi="Verdana" w:cs="Verdana"/>
          <w:kern w:val="1"/>
          <w:lang w:eastAsia="ar-SA"/>
        </w:rPr>
        <w:tab/>
      </w:r>
      <w:r w:rsidRPr="0057367B">
        <w:rPr>
          <w:rFonts w:ascii="Verdana" w:hAnsi="Verdana" w:cs="Verdana"/>
          <w:kern w:val="1"/>
          <w:lang w:eastAsia="ar-SA"/>
        </w:rPr>
        <w:tab/>
      </w:r>
      <w:r w:rsidRPr="0057367B">
        <w:rPr>
          <w:rFonts w:ascii="Verdana" w:hAnsi="Verdana" w:cs="Verdana"/>
          <w:kern w:val="1"/>
          <w:lang w:eastAsia="ar-SA"/>
        </w:rPr>
        <w:tab/>
      </w:r>
      <w:r w:rsidR="00DB18FF" w:rsidRPr="00DB18FF">
        <w:rPr>
          <w:rFonts w:ascii="Verdana" w:hAnsi="Verdana" w:cs="Verdana"/>
          <w:bCs/>
          <w:kern w:val="1"/>
          <w:lang w:eastAsia="ar-SA"/>
        </w:rPr>
        <w:t>(OÚ)</w:t>
      </w:r>
    </w:p>
    <w:p w14:paraId="5A1901E0" w14:textId="36920648" w:rsidR="00A31F96" w:rsidRDefault="00A31F96" w:rsidP="00A31F96">
      <w:pPr>
        <w:widowControl/>
        <w:autoSpaceDN/>
        <w:spacing w:after="60" w:line="100" w:lineRule="atLeast"/>
        <w:ind w:left="709"/>
        <w:jc w:val="both"/>
        <w:outlineLvl w:val="1"/>
        <w:rPr>
          <w:rFonts w:ascii="Verdana" w:hAnsi="Verdana" w:cs="Verdana"/>
          <w:bCs/>
          <w:kern w:val="1"/>
          <w:lang w:eastAsia="ar-SA"/>
        </w:rPr>
      </w:pPr>
      <w:r w:rsidRPr="0057367B">
        <w:rPr>
          <w:rFonts w:ascii="Verdana" w:hAnsi="Verdana" w:cs="Verdana"/>
          <w:kern w:val="1"/>
          <w:lang w:eastAsia="ar-SA"/>
        </w:rPr>
        <w:t>email:</w:t>
      </w:r>
      <w:r w:rsidRPr="0057367B">
        <w:rPr>
          <w:rFonts w:ascii="Verdana" w:hAnsi="Verdana" w:cs="Verdana"/>
          <w:kern w:val="1"/>
          <w:lang w:eastAsia="ar-SA"/>
        </w:rPr>
        <w:tab/>
      </w:r>
      <w:r w:rsidRPr="0057367B">
        <w:rPr>
          <w:rFonts w:ascii="Verdana" w:hAnsi="Verdana" w:cs="Verdana"/>
          <w:kern w:val="1"/>
          <w:lang w:eastAsia="ar-SA"/>
        </w:rPr>
        <w:tab/>
      </w:r>
      <w:r w:rsidRPr="0057367B">
        <w:rPr>
          <w:rFonts w:ascii="Verdana" w:hAnsi="Verdana" w:cs="Verdana"/>
          <w:kern w:val="1"/>
          <w:lang w:eastAsia="ar-SA"/>
        </w:rPr>
        <w:tab/>
      </w:r>
      <w:r w:rsidR="00DB18FF" w:rsidRPr="00DB18FF">
        <w:rPr>
          <w:rFonts w:ascii="Verdana" w:hAnsi="Verdana" w:cs="Verdana"/>
          <w:bCs/>
          <w:kern w:val="1"/>
          <w:lang w:eastAsia="ar-SA"/>
        </w:rPr>
        <w:t>(OÚ)</w:t>
      </w:r>
    </w:p>
    <w:p w14:paraId="1B07D033" w14:textId="77777777" w:rsidR="00DB18FF" w:rsidRPr="0057367B" w:rsidRDefault="00DB18FF" w:rsidP="00A31F96">
      <w:pPr>
        <w:widowControl/>
        <w:autoSpaceDN/>
        <w:spacing w:after="60" w:line="100" w:lineRule="atLeast"/>
        <w:ind w:left="709"/>
        <w:jc w:val="both"/>
        <w:outlineLvl w:val="1"/>
        <w:rPr>
          <w:rFonts w:ascii="Verdana" w:hAnsi="Verdana" w:cs="Verdana"/>
          <w:kern w:val="1"/>
          <w:lang w:eastAsia="ar-SA"/>
        </w:rPr>
      </w:pPr>
    </w:p>
    <w:p w14:paraId="0C69E404" w14:textId="77777777" w:rsidR="00A31F96" w:rsidRPr="0057367B" w:rsidRDefault="00A31F96" w:rsidP="00A31F96">
      <w:pPr>
        <w:widowControl/>
        <w:numPr>
          <w:ilvl w:val="1"/>
          <w:numId w:val="5"/>
        </w:numPr>
        <w:autoSpaceDN/>
        <w:spacing w:after="60" w:line="100" w:lineRule="atLeast"/>
        <w:jc w:val="both"/>
        <w:outlineLvl w:val="1"/>
        <w:rPr>
          <w:rFonts w:ascii="Verdana" w:hAnsi="Verdana" w:cs="Verdana"/>
          <w:kern w:val="1"/>
          <w:lang w:eastAsia="ar-SA"/>
        </w:rPr>
      </w:pPr>
      <w:r w:rsidRPr="0057367B">
        <w:rPr>
          <w:rFonts w:ascii="Verdana" w:hAnsi="Verdana" w:cs="Verdana"/>
          <w:kern w:val="1"/>
          <w:lang w:eastAsia="ar-SA"/>
        </w:rPr>
        <w:lastRenderedPageBreak/>
        <w:t xml:space="preserve">Odpovědnou osobou ve věcech nakládání s odpady na straně </w:t>
      </w:r>
      <w:r>
        <w:rPr>
          <w:rFonts w:ascii="Verdana" w:hAnsi="Verdana" w:cs="Verdana"/>
          <w:kern w:val="1"/>
          <w:lang w:eastAsia="ar-SA"/>
        </w:rPr>
        <w:t>zpracovatele</w:t>
      </w:r>
      <w:r w:rsidRPr="0057367B">
        <w:rPr>
          <w:rFonts w:ascii="Verdana" w:hAnsi="Verdana" w:cs="Verdana"/>
          <w:kern w:val="1"/>
          <w:lang w:eastAsia="ar-SA"/>
        </w:rPr>
        <w:t xml:space="preserve"> je:</w:t>
      </w:r>
    </w:p>
    <w:p w14:paraId="126CF0F9" w14:textId="26A8C3B7" w:rsidR="00F91F12" w:rsidRDefault="00A31F96" w:rsidP="00A31F96">
      <w:pPr>
        <w:widowControl/>
        <w:autoSpaceDN/>
        <w:spacing w:line="100" w:lineRule="atLeast"/>
        <w:ind w:left="709"/>
        <w:jc w:val="both"/>
        <w:outlineLvl w:val="1"/>
        <w:rPr>
          <w:rFonts w:ascii="Verdana" w:hAnsi="Verdana" w:cs="Verdana"/>
          <w:kern w:val="1"/>
          <w:lang w:eastAsia="ar-SA"/>
        </w:rPr>
      </w:pPr>
      <w:r w:rsidRPr="0057367B">
        <w:rPr>
          <w:rFonts w:ascii="Verdana" w:hAnsi="Verdana" w:cs="Verdana"/>
          <w:kern w:val="1"/>
          <w:lang w:eastAsia="ar-SA"/>
        </w:rPr>
        <w:t>Jméno a příjmení:</w:t>
      </w:r>
      <w:r w:rsidRPr="0057367B">
        <w:rPr>
          <w:rFonts w:ascii="Verdana" w:hAnsi="Verdana" w:cs="Verdana"/>
          <w:kern w:val="1"/>
          <w:lang w:eastAsia="ar-SA"/>
        </w:rPr>
        <w:tab/>
      </w:r>
      <w:r w:rsidR="00DB18FF" w:rsidRPr="00DB18FF">
        <w:rPr>
          <w:rFonts w:ascii="Verdana" w:hAnsi="Verdana" w:cs="Verdana"/>
          <w:bCs/>
          <w:kern w:val="1"/>
          <w:lang w:eastAsia="ar-SA"/>
        </w:rPr>
        <w:t>(OÚ)</w:t>
      </w:r>
    </w:p>
    <w:p w14:paraId="71C7D07E" w14:textId="5F802806" w:rsidR="00A31F96" w:rsidRPr="00F91F12" w:rsidRDefault="00A31F96" w:rsidP="00A31F96">
      <w:pPr>
        <w:widowControl/>
        <w:autoSpaceDN/>
        <w:spacing w:line="100" w:lineRule="atLeast"/>
        <w:ind w:left="709"/>
        <w:jc w:val="both"/>
        <w:outlineLvl w:val="1"/>
        <w:rPr>
          <w:rFonts w:ascii="Verdana" w:hAnsi="Verdana" w:cs="Verdana"/>
          <w:kern w:val="1"/>
          <w:lang w:eastAsia="ar-SA"/>
        </w:rPr>
      </w:pPr>
      <w:r w:rsidRPr="00F91F12">
        <w:rPr>
          <w:rFonts w:ascii="Verdana" w:hAnsi="Verdana" w:cs="Verdana"/>
          <w:kern w:val="1"/>
          <w:lang w:eastAsia="ar-SA"/>
        </w:rPr>
        <w:t>Tel:</w:t>
      </w:r>
      <w:r w:rsidRPr="00F91F12">
        <w:rPr>
          <w:rFonts w:ascii="Verdana" w:hAnsi="Verdana" w:cs="Verdana"/>
          <w:kern w:val="1"/>
          <w:lang w:eastAsia="ar-SA"/>
        </w:rPr>
        <w:tab/>
      </w:r>
      <w:r w:rsidRPr="00F91F12">
        <w:rPr>
          <w:rFonts w:ascii="Verdana" w:hAnsi="Verdana" w:cs="Verdana"/>
          <w:kern w:val="1"/>
          <w:lang w:eastAsia="ar-SA"/>
        </w:rPr>
        <w:tab/>
      </w:r>
      <w:r w:rsidRPr="00F91F12">
        <w:rPr>
          <w:rFonts w:ascii="Verdana" w:hAnsi="Verdana" w:cs="Verdana"/>
          <w:kern w:val="1"/>
          <w:lang w:eastAsia="ar-SA"/>
        </w:rPr>
        <w:tab/>
      </w:r>
      <w:r w:rsidR="00DB18FF" w:rsidRPr="00DB18FF">
        <w:rPr>
          <w:rFonts w:ascii="Verdana" w:hAnsi="Verdana" w:cs="Verdana"/>
          <w:bCs/>
          <w:kern w:val="1"/>
          <w:lang w:eastAsia="ar-SA"/>
        </w:rPr>
        <w:t>(OÚ)</w:t>
      </w:r>
    </w:p>
    <w:p w14:paraId="199657E7" w14:textId="6DBEB670" w:rsidR="00A31F96" w:rsidRPr="0057367B" w:rsidRDefault="00A31F96" w:rsidP="00A31F96">
      <w:pPr>
        <w:widowControl/>
        <w:autoSpaceDN/>
        <w:spacing w:after="60" w:line="100" w:lineRule="atLeast"/>
        <w:ind w:left="709"/>
        <w:jc w:val="both"/>
        <w:outlineLvl w:val="1"/>
        <w:rPr>
          <w:rFonts w:ascii="Verdana" w:hAnsi="Verdana" w:cs="Verdana"/>
          <w:kern w:val="1"/>
          <w:lang w:eastAsia="ar-SA"/>
        </w:rPr>
      </w:pPr>
      <w:r w:rsidRPr="00F91F12">
        <w:rPr>
          <w:rFonts w:ascii="Verdana" w:hAnsi="Verdana" w:cs="Verdana"/>
          <w:kern w:val="1"/>
          <w:lang w:eastAsia="ar-SA"/>
        </w:rPr>
        <w:t>email:</w:t>
      </w:r>
      <w:r w:rsidRPr="00F91F12">
        <w:rPr>
          <w:rFonts w:ascii="Verdana" w:hAnsi="Verdana" w:cs="Verdana"/>
          <w:kern w:val="1"/>
          <w:lang w:eastAsia="ar-SA"/>
        </w:rPr>
        <w:tab/>
      </w:r>
      <w:r w:rsidRPr="00F91F12">
        <w:rPr>
          <w:rFonts w:ascii="Verdana" w:hAnsi="Verdana" w:cs="Verdana"/>
          <w:kern w:val="1"/>
          <w:lang w:eastAsia="ar-SA"/>
        </w:rPr>
        <w:tab/>
      </w:r>
      <w:r w:rsidRPr="00F91F12">
        <w:rPr>
          <w:rFonts w:ascii="Verdana" w:hAnsi="Verdana" w:cs="Verdana"/>
          <w:kern w:val="1"/>
          <w:lang w:eastAsia="ar-SA"/>
        </w:rPr>
        <w:tab/>
      </w:r>
      <w:r w:rsidR="00DB18FF" w:rsidRPr="00DB18FF">
        <w:rPr>
          <w:rFonts w:ascii="Verdana" w:hAnsi="Verdana" w:cs="Verdana"/>
          <w:bCs/>
          <w:kern w:val="1"/>
          <w:lang w:eastAsia="ar-SA"/>
        </w:rPr>
        <w:t>(OÚ)</w:t>
      </w:r>
    </w:p>
    <w:p w14:paraId="54EF2AC7" w14:textId="1CD27853" w:rsidR="00F81B95" w:rsidRDefault="00A31F96" w:rsidP="00E1273B">
      <w:pPr>
        <w:widowControl/>
        <w:numPr>
          <w:ilvl w:val="1"/>
          <w:numId w:val="5"/>
        </w:numPr>
        <w:autoSpaceDN/>
        <w:spacing w:after="60" w:line="100" w:lineRule="atLeast"/>
        <w:jc w:val="both"/>
        <w:outlineLvl w:val="1"/>
        <w:rPr>
          <w:rFonts w:ascii="Verdana" w:hAnsi="Verdana" w:cs="Verdana"/>
          <w:kern w:val="1"/>
          <w:lang w:eastAsia="ar-SA"/>
        </w:rPr>
      </w:pPr>
      <w:r w:rsidRPr="0057367B">
        <w:rPr>
          <w:rFonts w:ascii="Verdana" w:hAnsi="Verdana" w:cs="Verdana"/>
          <w:kern w:val="1"/>
          <w:lang w:eastAsia="ar-SA"/>
        </w:rPr>
        <w:t>Změna odpovědných osob je možná na základě oznámení druhé smluvní straně.</w:t>
      </w:r>
    </w:p>
    <w:p w14:paraId="02EA8A16" w14:textId="77777777" w:rsidR="00A31F96" w:rsidRPr="0057367B" w:rsidRDefault="00A31F96" w:rsidP="00A31F96">
      <w:pPr>
        <w:widowControl/>
        <w:numPr>
          <w:ilvl w:val="0"/>
          <w:numId w:val="5"/>
        </w:numPr>
        <w:tabs>
          <w:tab w:val="left" w:pos="567"/>
        </w:tabs>
        <w:autoSpaceDN/>
        <w:spacing w:before="240" w:after="60" w:line="100" w:lineRule="atLeast"/>
        <w:ind w:left="567" w:hanging="567"/>
        <w:jc w:val="both"/>
        <w:outlineLvl w:val="0"/>
        <w:rPr>
          <w:rFonts w:ascii="Verdana" w:hAnsi="Verdana" w:cs="Verdana"/>
          <w:b/>
          <w:kern w:val="1"/>
          <w:u w:val="single"/>
          <w:lang w:eastAsia="ar-SA"/>
        </w:rPr>
      </w:pPr>
      <w:r w:rsidRPr="00BB1737">
        <w:rPr>
          <w:rFonts w:ascii="Verdana" w:hAnsi="Verdana" w:cs="Verdana"/>
          <w:b/>
          <w:kern w:val="1"/>
          <w:lang w:eastAsia="ar-SA"/>
        </w:rPr>
        <w:t xml:space="preserve">  </w:t>
      </w:r>
      <w:r>
        <w:rPr>
          <w:rFonts w:ascii="Verdana" w:hAnsi="Verdana" w:cs="Verdana"/>
          <w:b/>
          <w:kern w:val="1"/>
          <w:u w:val="single"/>
          <w:lang w:eastAsia="ar-SA"/>
        </w:rPr>
        <w:t>Ukončení</w:t>
      </w:r>
      <w:r w:rsidRPr="0057367B">
        <w:rPr>
          <w:rFonts w:ascii="Verdana" w:hAnsi="Verdana" w:cs="Verdana"/>
          <w:b/>
          <w:kern w:val="1"/>
          <w:u w:val="single"/>
          <w:lang w:eastAsia="ar-SA"/>
        </w:rPr>
        <w:t xml:space="preserve"> smlouvy</w:t>
      </w:r>
    </w:p>
    <w:p w14:paraId="7AC028CF" w14:textId="77777777" w:rsidR="00A31F96" w:rsidRPr="00BB1737" w:rsidRDefault="00A31F96" w:rsidP="00A31F96">
      <w:pPr>
        <w:pStyle w:val="Odstavecseseznamem"/>
        <w:widowControl/>
        <w:numPr>
          <w:ilvl w:val="1"/>
          <w:numId w:val="5"/>
        </w:numPr>
        <w:autoSpaceDN/>
        <w:spacing w:after="60" w:line="100" w:lineRule="atLeast"/>
        <w:ind w:left="709" w:hanging="709"/>
        <w:jc w:val="both"/>
        <w:outlineLvl w:val="1"/>
        <w:rPr>
          <w:rFonts w:ascii="Verdana" w:hAnsi="Verdana" w:cs="Verdana"/>
          <w:kern w:val="1"/>
          <w:lang w:eastAsia="ar-SA"/>
        </w:rPr>
      </w:pPr>
      <w:r w:rsidRPr="00BB1737">
        <w:rPr>
          <w:rFonts w:ascii="Verdana" w:hAnsi="Verdana" w:cs="Verdana"/>
          <w:kern w:val="1"/>
          <w:lang w:eastAsia="ar-SA"/>
        </w:rPr>
        <w:t xml:space="preserve">Tato smlouva je uzavřena s platností </w:t>
      </w:r>
      <w:r w:rsidRPr="00BB1737">
        <w:rPr>
          <w:rFonts w:ascii="Verdana" w:hAnsi="Verdana" w:cs="Verdana"/>
          <w:b/>
          <w:kern w:val="1"/>
          <w:lang w:eastAsia="ar-SA"/>
        </w:rPr>
        <w:t xml:space="preserve">na dobu určitou </w:t>
      </w:r>
      <w:r w:rsidRPr="00BB1737">
        <w:rPr>
          <w:rFonts w:ascii="Verdana" w:hAnsi="Verdana" w:cs="Verdana"/>
          <w:bCs/>
          <w:kern w:val="1"/>
          <w:lang w:eastAsia="ar-SA"/>
        </w:rPr>
        <w:t>a končí uplynutím doby, na kterou byla dle bodu 3.1</w:t>
      </w:r>
      <w:r w:rsidRPr="00BB1737">
        <w:rPr>
          <w:rFonts w:ascii="Verdana" w:hAnsi="Verdana" w:cs="Verdana"/>
          <w:kern w:val="1"/>
          <w:lang w:eastAsia="ar-SA"/>
        </w:rPr>
        <w:t>. sjednána.</w:t>
      </w:r>
    </w:p>
    <w:p w14:paraId="38EA7D98" w14:textId="77777777" w:rsidR="00A31F96" w:rsidRPr="0057367B" w:rsidRDefault="00A31F96" w:rsidP="00A31F96">
      <w:pPr>
        <w:widowControl/>
        <w:numPr>
          <w:ilvl w:val="1"/>
          <w:numId w:val="5"/>
        </w:numPr>
        <w:autoSpaceDN/>
        <w:spacing w:after="60" w:line="100" w:lineRule="atLeast"/>
        <w:ind w:left="709" w:hanging="709"/>
        <w:jc w:val="both"/>
        <w:outlineLvl w:val="1"/>
        <w:rPr>
          <w:rFonts w:ascii="Verdana" w:hAnsi="Verdana" w:cs="Verdana"/>
          <w:kern w:val="1"/>
          <w:lang w:eastAsia="ar-SA"/>
        </w:rPr>
      </w:pPr>
      <w:r w:rsidRPr="0057367B">
        <w:rPr>
          <w:rFonts w:ascii="Verdana" w:hAnsi="Verdana" w:cs="Verdana"/>
          <w:kern w:val="1"/>
          <w:lang w:eastAsia="ar-SA"/>
        </w:rPr>
        <w:t xml:space="preserve">Kterákoliv ze smluvních stran je oprávněna tuto smlouvu vypovědět </w:t>
      </w:r>
      <w:r>
        <w:rPr>
          <w:rFonts w:ascii="Verdana" w:hAnsi="Verdana" w:cs="Verdana"/>
          <w:kern w:val="1"/>
          <w:lang w:eastAsia="ar-SA"/>
        </w:rPr>
        <w:t xml:space="preserve">před uplynutím sjednané doby, a to </w:t>
      </w:r>
      <w:r w:rsidRPr="0057367B">
        <w:rPr>
          <w:rFonts w:ascii="Verdana" w:hAnsi="Verdana" w:cs="Verdana"/>
          <w:kern w:val="1"/>
          <w:lang w:eastAsia="ar-SA"/>
        </w:rPr>
        <w:t>i bez udání důvodu. Výpovědní lhůta činí tři (3) měsíce a začíná běžet od prvního dne měsíce následujícího po doručení výpovědi druhé smluvní straně.</w:t>
      </w:r>
    </w:p>
    <w:p w14:paraId="16E10C75" w14:textId="28503E96" w:rsidR="00A31F96" w:rsidRDefault="00A31F96" w:rsidP="00A31F96">
      <w:pPr>
        <w:widowControl/>
        <w:numPr>
          <w:ilvl w:val="1"/>
          <w:numId w:val="5"/>
        </w:numPr>
        <w:autoSpaceDN/>
        <w:spacing w:after="60" w:line="100" w:lineRule="atLeast"/>
        <w:jc w:val="both"/>
        <w:outlineLvl w:val="1"/>
        <w:rPr>
          <w:rFonts w:ascii="Verdana" w:hAnsi="Verdana" w:cs="Verdana"/>
          <w:kern w:val="1"/>
          <w:lang w:eastAsia="ar-SA"/>
        </w:rPr>
      </w:pPr>
      <w:r w:rsidRPr="0057367B">
        <w:rPr>
          <w:rFonts w:ascii="Verdana" w:hAnsi="Verdana" w:cs="Verdana"/>
          <w:kern w:val="1"/>
          <w:lang w:eastAsia="ar-SA"/>
        </w:rPr>
        <w:t xml:space="preserve">Tuto smlouvu je dále možné vypovědět i bez výpovědní doby v případě jejího opakovaného nebo závažného porušení jednou ze smluvních stran, pokud ani přes písemnou výzvu a stanovení přiměřené lhůty nedojde ke sjednání nápravy. </w:t>
      </w:r>
      <w:r>
        <w:rPr>
          <w:rFonts w:ascii="Verdana" w:hAnsi="Verdana" w:cs="Verdana"/>
          <w:kern w:val="1"/>
          <w:lang w:eastAsia="ar-SA"/>
        </w:rPr>
        <w:t>Za závažné porušení této smlouvy na straně zpracovatele se považuje porušení kterékoliv povinnosti sjednané v této smlouvě nebo stanovené právními předpisy v souvislosti s odběrem a likvidací nebezpečného odpadu - zejména nedodržování sjednaného intervalu odběru odpadů</w:t>
      </w:r>
      <w:r w:rsidR="00C55A40">
        <w:rPr>
          <w:rFonts w:ascii="Verdana" w:hAnsi="Verdana" w:cs="Verdana"/>
          <w:kern w:val="1"/>
          <w:lang w:eastAsia="ar-SA"/>
        </w:rPr>
        <w:t xml:space="preserve"> </w:t>
      </w:r>
      <w:r>
        <w:rPr>
          <w:rFonts w:ascii="Verdana" w:hAnsi="Verdana" w:cs="Verdana"/>
          <w:kern w:val="1"/>
          <w:lang w:eastAsia="ar-SA"/>
        </w:rPr>
        <w:t xml:space="preserve">nebo nezajištění řádné likvidace odebraného odpadu. </w:t>
      </w:r>
      <w:r w:rsidRPr="0057367B">
        <w:rPr>
          <w:rFonts w:ascii="Verdana" w:hAnsi="Verdana" w:cs="Verdana"/>
          <w:kern w:val="1"/>
          <w:lang w:eastAsia="ar-SA"/>
        </w:rPr>
        <w:t xml:space="preserve">Za závažné porušení této smlouvy </w:t>
      </w:r>
      <w:r>
        <w:rPr>
          <w:rFonts w:ascii="Verdana" w:hAnsi="Verdana" w:cs="Verdana"/>
          <w:kern w:val="1"/>
          <w:lang w:eastAsia="ar-SA"/>
        </w:rPr>
        <w:t xml:space="preserve">na straně objednatele </w:t>
      </w:r>
      <w:r w:rsidRPr="0057367B">
        <w:rPr>
          <w:rFonts w:ascii="Verdana" w:hAnsi="Verdana" w:cs="Verdana"/>
          <w:kern w:val="1"/>
          <w:lang w:eastAsia="ar-SA"/>
        </w:rPr>
        <w:t xml:space="preserve">se považuje zejména prodlení objednatele s úhradou delší jak </w:t>
      </w:r>
      <w:r>
        <w:rPr>
          <w:rFonts w:ascii="Verdana" w:hAnsi="Verdana" w:cs="Verdana"/>
          <w:kern w:val="1"/>
          <w:lang w:eastAsia="ar-SA"/>
        </w:rPr>
        <w:t>30</w:t>
      </w:r>
      <w:r w:rsidRPr="0057367B">
        <w:rPr>
          <w:rFonts w:ascii="Verdana" w:hAnsi="Verdana" w:cs="Verdana"/>
          <w:kern w:val="1"/>
          <w:lang w:eastAsia="ar-SA"/>
        </w:rPr>
        <w:t xml:space="preserve"> dní.</w:t>
      </w:r>
    </w:p>
    <w:p w14:paraId="36343FF1" w14:textId="77777777" w:rsidR="00E1273B" w:rsidRPr="0057367B" w:rsidRDefault="00E1273B" w:rsidP="00E1273B">
      <w:pPr>
        <w:widowControl/>
        <w:autoSpaceDN/>
        <w:spacing w:after="60" w:line="100" w:lineRule="atLeast"/>
        <w:ind w:left="720"/>
        <w:jc w:val="both"/>
        <w:outlineLvl w:val="1"/>
        <w:rPr>
          <w:rFonts w:ascii="Verdana" w:hAnsi="Verdana" w:cs="Verdana"/>
          <w:kern w:val="1"/>
          <w:lang w:eastAsia="ar-SA"/>
        </w:rPr>
      </w:pPr>
    </w:p>
    <w:p w14:paraId="52A7AEFB" w14:textId="77777777" w:rsidR="00A31F96" w:rsidRPr="005D6055" w:rsidRDefault="00A31F96" w:rsidP="00A31F96">
      <w:pPr>
        <w:pStyle w:val="Nadpis1"/>
        <w:keepNext w:val="0"/>
        <w:keepLines w:val="0"/>
        <w:numPr>
          <w:ilvl w:val="0"/>
          <w:numId w:val="5"/>
        </w:numPr>
        <w:tabs>
          <w:tab w:val="num" w:pos="360"/>
        </w:tabs>
        <w:ind w:left="0" w:firstLine="0"/>
        <w:rPr>
          <w:rFonts w:ascii="Verdana" w:hAnsi="Verdana"/>
          <w:sz w:val="20"/>
        </w:rPr>
      </w:pPr>
      <w:r w:rsidRPr="00223467">
        <w:rPr>
          <w:rFonts w:ascii="Verdana" w:hAnsi="Verdana"/>
          <w:sz w:val="20"/>
          <w:u w:val="none"/>
        </w:rPr>
        <w:t xml:space="preserve">     </w:t>
      </w:r>
      <w:r w:rsidRPr="005D6055">
        <w:rPr>
          <w:rFonts w:ascii="Verdana" w:hAnsi="Verdana"/>
          <w:sz w:val="20"/>
        </w:rPr>
        <w:t>Porušení smluvních ujednání – sankce</w:t>
      </w:r>
    </w:p>
    <w:p w14:paraId="05F0C228" w14:textId="77777777" w:rsidR="00A31F96" w:rsidRDefault="00A31F96" w:rsidP="00A31F96">
      <w:pPr>
        <w:pStyle w:val="Nadpis2"/>
        <w:keepNext w:val="0"/>
        <w:numPr>
          <w:ilvl w:val="1"/>
          <w:numId w:val="5"/>
        </w:numPr>
        <w:tabs>
          <w:tab w:val="num" w:pos="360"/>
        </w:tabs>
        <w:spacing w:after="60"/>
        <w:ind w:left="576" w:hanging="576"/>
        <w:jc w:val="both"/>
        <w:rPr>
          <w:rFonts w:ascii="Verdana" w:hAnsi="Verdana"/>
          <w:sz w:val="20"/>
          <w:lang w:eastAsia="cs-CZ"/>
        </w:rPr>
      </w:pPr>
      <w:r w:rsidRPr="00EA67B6">
        <w:rPr>
          <w:rFonts w:ascii="Verdana" w:hAnsi="Verdana"/>
          <w:sz w:val="20"/>
          <w:lang w:eastAsia="cs-CZ"/>
        </w:rPr>
        <w:t xml:space="preserve">V případě, že se kterékoliv z prohlášení </w:t>
      </w:r>
      <w:r>
        <w:rPr>
          <w:rFonts w:ascii="Verdana" w:hAnsi="Verdana"/>
          <w:sz w:val="20"/>
          <w:lang w:eastAsia="cs-CZ"/>
        </w:rPr>
        <w:t>zpracovatele</w:t>
      </w:r>
      <w:r w:rsidRPr="00EA67B6">
        <w:rPr>
          <w:rFonts w:ascii="Verdana" w:hAnsi="Verdana"/>
          <w:sz w:val="20"/>
          <w:lang w:eastAsia="cs-CZ"/>
        </w:rPr>
        <w:t xml:space="preserve"> uvedené v čl. 1 této smlouvy ukáže být nepravdivým, hrubě zkresleným či v podstatném ohledu zavádějícím</w:t>
      </w:r>
      <w:r>
        <w:rPr>
          <w:rFonts w:ascii="Verdana" w:hAnsi="Verdana"/>
          <w:sz w:val="20"/>
          <w:lang w:eastAsia="cs-CZ"/>
        </w:rPr>
        <w:t>,</w:t>
      </w:r>
      <w:r w:rsidRPr="00EA67B6">
        <w:rPr>
          <w:rFonts w:ascii="Verdana" w:hAnsi="Verdana"/>
          <w:sz w:val="20"/>
          <w:lang w:eastAsia="cs-CZ"/>
        </w:rPr>
        <w:t xml:space="preserve"> je </w:t>
      </w:r>
      <w:r>
        <w:rPr>
          <w:rFonts w:ascii="Verdana" w:hAnsi="Verdana"/>
          <w:sz w:val="20"/>
          <w:lang w:eastAsia="cs-CZ"/>
        </w:rPr>
        <w:t>zpracovatel</w:t>
      </w:r>
      <w:r w:rsidRPr="00EA67B6">
        <w:rPr>
          <w:rFonts w:ascii="Verdana" w:hAnsi="Verdana"/>
          <w:sz w:val="20"/>
          <w:lang w:eastAsia="cs-CZ"/>
        </w:rPr>
        <w:t xml:space="preserve"> povinen uhradit </w:t>
      </w:r>
      <w:r>
        <w:rPr>
          <w:rFonts w:ascii="Verdana" w:hAnsi="Verdana"/>
          <w:sz w:val="20"/>
          <w:lang w:eastAsia="cs-CZ"/>
        </w:rPr>
        <w:t>objednateli</w:t>
      </w:r>
      <w:r w:rsidRPr="00EA67B6">
        <w:rPr>
          <w:rFonts w:ascii="Verdana" w:hAnsi="Verdana"/>
          <w:sz w:val="20"/>
          <w:lang w:eastAsia="cs-CZ"/>
        </w:rPr>
        <w:t xml:space="preserve"> smluvní pokutu ve výši </w:t>
      </w:r>
      <w:r>
        <w:rPr>
          <w:rFonts w:ascii="Verdana" w:hAnsi="Verdana"/>
          <w:sz w:val="20"/>
          <w:lang w:eastAsia="cs-CZ"/>
        </w:rPr>
        <w:t>5</w:t>
      </w:r>
      <w:r w:rsidRPr="00EA67B6">
        <w:rPr>
          <w:rFonts w:ascii="Verdana" w:hAnsi="Verdana"/>
          <w:sz w:val="20"/>
          <w:lang w:eastAsia="cs-CZ"/>
        </w:rPr>
        <w:t>0.000,- Kč za každý jednotlivý případ porušení.</w:t>
      </w:r>
    </w:p>
    <w:p w14:paraId="00552C63" w14:textId="77777777" w:rsidR="00A31F96" w:rsidRDefault="00A31F96" w:rsidP="00A31F96">
      <w:pPr>
        <w:pStyle w:val="Nadpis2"/>
        <w:keepNext w:val="0"/>
        <w:numPr>
          <w:ilvl w:val="1"/>
          <w:numId w:val="5"/>
        </w:numPr>
        <w:tabs>
          <w:tab w:val="num" w:pos="360"/>
        </w:tabs>
        <w:spacing w:after="60"/>
        <w:ind w:left="576" w:hanging="576"/>
        <w:jc w:val="both"/>
        <w:rPr>
          <w:rFonts w:ascii="Verdana" w:hAnsi="Verdana"/>
          <w:sz w:val="20"/>
          <w:lang w:eastAsia="cs-CZ"/>
        </w:rPr>
      </w:pPr>
      <w:r>
        <w:rPr>
          <w:rFonts w:ascii="Verdana" w:hAnsi="Verdana"/>
          <w:sz w:val="20"/>
          <w:lang w:eastAsia="cs-CZ"/>
        </w:rPr>
        <w:t>P</w:t>
      </w:r>
      <w:r w:rsidRPr="005D6055">
        <w:rPr>
          <w:rFonts w:ascii="Verdana" w:hAnsi="Verdana"/>
          <w:sz w:val="20"/>
          <w:lang w:eastAsia="cs-CZ"/>
        </w:rPr>
        <w:t xml:space="preserve">ro případ prodlení </w:t>
      </w:r>
      <w:r>
        <w:rPr>
          <w:rFonts w:ascii="Verdana" w:hAnsi="Verdana"/>
          <w:sz w:val="20"/>
          <w:lang w:eastAsia="cs-CZ"/>
        </w:rPr>
        <w:t>zpracovatele</w:t>
      </w:r>
      <w:r w:rsidRPr="005D6055">
        <w:rPr>
          <w:rFonts w:ascii="Verdana" w:hAnsi="Verdana"/>
          <w:sz w:val="20"/>
          <w:lang w:eastAsia="cs-CZ"/>
        </w:rPr>
        <w:t xml:space="preserve"> s</w:t>
      </w:r>
      <w:r>
        <w:rPr>
          <w:rFonts w:ascii="Verdana" w:hAnsi="Verdana"/>
          <w:sz w:val="20"/>
          <w:lang w:eastAsia="cs-CZ"/>
        </w:rPr>
        <w:t> plněním povinností dle této smlouvy je objednatel oprávněn požadovat zaplacení smluvní pokuty stanovené následovně:</w:t>
      </w:r>
    </w:p>
    <w:p w14:paraId="5E9479C0" w14:textId="77777777" w:rsidR="00A31F96" w:rsidRPr="005D6055" w:rsidRDefault="00A31F96" w:rsidP="00A31F96">
      <w:pPr>
        <w:pStyle w:val="Nadpis2"/>
        <w:keepNext w:val="0"/>
        <w:numPr>
          <w:ilvl w:val="2"/>
          <w:numId w:val="5"/>
        </w:numPr>
        <w:tabs>
          <w:tab w:val="num" w:pos="360"/>
          <w:tab w:val="left" w:pos="993"/>
        </w:tabs>
        <w:spacing w:after="60"/>
        <w:ind w:hanging="11"/>
        <w:jc w:val="both"/>
        <w:rPr>
          <w:rFonts w:ascii="Verdana" w:hAnsi="Verdana"/>
          <w:sz w:val="20"/>
          <w:lang w:eastAsia="cs-CZ"/>
        </w:rPr>
      </w:pPr>
      <w:r>
        <w:rPr>
          <w:rFonts w:ascii="Verdana" w:hAnsi="Verdana"/>
          <w:sz w:val="20"/>
          <w:lang w:eastAsia="cs-CZ"/>
        </w:rPr>
        <w:t xml:space="preserve">v případě prodlení s plněním dle této smlouvy – zejména </w:t>
      </w:r>
      <w:r w:rsidRPr="005D6055">
        <w:rPr>
          <w:rFonts w:ascii="Verdana" w:hAnsi="Verdana"/>
          <w:sz w:val="20"/>
          <w:lang w:eastAsia="cs-CZ"/>
        </w:rPr>
        <w:t xml:space="preserve"> </w:t>
      </w:r>
      <w:r>
        <w:rPr>
          <w:rFonts w:ascii="Verdana" w:hAnsi="Verdana"/>
          <w:sz w:val="20"/>
          <w:lang w:eastAsia="cs-CZ"/>
        </w:rPr>
        <w:t xml:space="preserve">při nedodržení termínu pro odvoz nebezpečného odpadu a při porušení jakékoli z povinností včetně administrativních sjednaných touto smlouvou nebo plynoucích pro zpracovatele z příslušných platných právních předpisů, smluvní pokutu ve výši 2.000,- Kč za každý jednotlivý případ porušení povinnosti, </w:t>
      </w:r>
    </w:p>
    <w:p w14:paraId="010FA5E7" w14:textId="77777777" w:rsidR="00A31F96" w:rsidRPr="005D6055" w:rsidRDefault="00A31F96" w:rsidP="00A31F96">
      <w:pPr>
        <w:pStyle w:val="Nadpis2"/>
        <w:keepNext w:val="0"/>
        <w:numPr>
          <w:ilvl w:val="2"/>
          <w:numId w:val="5"/>
        </w:numPr>
        <w:tabs>
          <w:tab w:val="num" w:pos="360"/>
          <w:tab w:val="left" w:pos="993"/>
        </w:tabs>
        <w:spacing w:after="60"/>
        <w:ind w:hanging="11"/>
        <w:jc w:val="both"/>
        <w:rPr>
          <w:rFonts w:ascii="Verdana" w:hAnsi="Verdana"/>
          <w:sz w:val="20"/>
          <w:lang w:eastAsia="cs-CZ"/>
        </w:rPr>
      </w:pPr>
      <w:r>
        <w:rPr>
          <w:rFonts w:ascii="Verdana" w:hAnsi="Verdana"/>
          <w:sz w:val="20"/>
          <w:lang w:eastAsia="cs-CZ"/>
        </w:rPr>
        <w:t>v případě opakovaného porušení nebo neplnění povinností zpracovatele vyplývajících z této smlouvy je objednatel oprávněn si zajistit odvoz a likvidaci odpadů, které jsou předmětem této smlouvy, jiným způsobem na náklady zpracovatele.</w:t>
      </w:r>
    </w:p>
    <w:p w14:paraId="505C470A" w14:textId="050C0EC0" w:rsidR="00A31F96" w:rsidRPr="0032567E" w:rsidRDefault="00A31F96" w:rsidP="00A31F96">
      <w:pPr>
        <w:widowControl/>
        <w:numPr>
          <w:ilvl w:val="1"/>
          <w:numId w:val="5"/>
        </w:numPr>
        <w:autoSpaceDN/>
        <w:spacing w:after="60" w:line="100" w:lineRule="atLeast"/>
        <w:jc w:val="both"/>
        <w:outlineLvl w:val="1"/>
        <w:rPr>
          <w:rFonts w:ascii="Verdana" w:hAnsi="Verdana" w:cs="Verdana"/>
          <w:kern w:val="1"/>
          <w:lang w:eastAsia="ar-SA"/>
        </w:rPr>
      </w:pPr>
      <w:r w:rsidRPr="00532A78">
        <w:rPr>
          <w:rFonts w:ascii="Verdana" w:hAnsi="Verdana"/>
        </w:rPr>
        <w:t xml:space="preserve">Pro případ prodlení objednatele s úhradou oprávněných splatných faktur je </w:t>
      </w:r>
      <w:r>
        <w:rPr>
          <w:rFonts w:ascii="Verdana" w:hAnsi="Verdana"/>
        </w:rPr>
        <w:t xml:space="preserve">zpracovatel </w:t>
      </w:r>
      <w:r w:rsidRPr="00532A78">
        <w:rPr>
          <w:rFonts w:ascii="Verdana" w:hAnsi="Verdana"/>
        </w:rPr>
        <w:t xml:space="preserve">oprávněn požadovat </w:t>
      </w:r>
      <w:r w:rsidR="00921ECE">
        <w:rPr>
          <w:rFonts w:ascii="Verdana" w:hAnsi="Verdana"/>
        </w:rPr>
        <w:t>zaplacení úroku z prodlení v souladu s ustanovením § 1970 zákona č. 89/2012 Sb., občanského zákoníku</w:t>
      </w:r>
      <w:r w:rsidRPr="00532A78">
        <w:rPr>
          <w:rFonts w:ascii="Verdana" w:hAnsi="Verdana"/>
        </w:rPr>
        <w:t>.</w:t>
      </w:r>
      <w:r>
        <w:rPr>
          <w:rFonts w:ascii="Verdana" w:hAnsi="Verdana"/>
        </w:rPr>
        <w:t xml:space="preserve"> </w:t>
      </w:r>
    </w:p>
    <w:p w14:paraId="7F1E2658" w14:textId="77777777" w:rsidR="00A31F96" w:rsidRPr="005D6055" w:rsidRDefault="00A31F96" w:rsidP="00A31F96">
      <w:pPr>
        <w:pStyle w:val="Nadpis2"/>
        <w:keepNext w:val="0"/>
        <w:numPr>
          <w:ilvl w:val="1"/>
          <w:numId w:val="5"/>
        </w:numPr>
        <w:tabs>
          <w:tab w:val="num" w:pos="360"/>
        </w:tabs>
        <w:spacing w:after="60"/>
        <w:ind w:left="576" w:hanging="576"/>
        <w:jc w:val="both"/>
        <w:rPr>
          <w:rFonts w:ascii="Verdana" w:hAnsi="Verdana"/>
          <w:sz w:val="20"/>
          <w:lang w:eastAsia="cs-CZ"/>
        </w:rPr>
      </w:pPr>
      <w:r w:rsidRPr="005D6055">
        <w:rPr>
          <w:rFonts w:ascii="Verdana" w:hAnsi="Verdana"/>
          <w:sz w:val="20"/>
          <w:lang w:eastAsia="cs-CZ"/>
        </w:rPr>
        <w:t>Vznikem povinnosti hradit smluvní pokutu nebo jejím zaplacením není dotčen nárok na náhradu škody a náhrada škody.</w:t>
      </w:r>
    </w:p>
    <w:p w14:paraId="5486984E" w14:textId="1852B5AF" w:rsidR="00A31F96" w:rsidRPr="00C511C6" w:rsidRDefault="00A31F96" w:rsidP="00A31F96">
      <w:pPr>
        <w:pStyle w:val="Nadpis2"/>
        <w:keepNext w:val="0"/>
        <w:numPr>
          <w:ilvl w:val="1"/>
          <w:numId w:val="5"/>
        </w:numPr>
        <w:tabs>
          <w:tab w:val="num" w:pos="360"/>
        </w:tabs>
        <w:spacing w:after="60"/>
        <w:ind w:left="576" w:hanging="576"/>
        <w:jc w:val="both"/>
        <w:rPr>
          <w:rFonts w:ascii="Verdana" w:hAnsi="Verdana"/>
          <w:sz w:val="20"/>
          <w:lang w:eastAsia="cs-CZ"/>
        </w:rPr>
      </w:pPr>
      <w:r w:rsidRPr="005D6055">
        <w:rPr>
          <w:rFonts w:ascii="Verdana" w:hAnsi="Verdana"/>
          <w:sz w:val="20"/>
          <w:lang w:eastAsia="cs-CZ"/>
        </w:rPr>
        <w:t xml:space="preserve">Splatnost smluvních pokut je 30 dnů, a to na základě faktury vystavené oprávněnou smluvní stranou smluvní straně povinné. </w:t>
      </w:r>
      <w:r>
        <w:rPr>
          <w:rFonts w:ascii="Verdana" w:hAnsi="Verdana"/>
          <w:sz w:val="20"/>
          <w:lang w:eastAsia="cs-CZ"/>
        </w:rPr>
        <w:t>I nesplatnou s</w:t>
      </w:r>
      <w:r w:rsidRPr="005D6055">
        <w:rPr>
          <w:rFonts w:ascii="Verdana" w:hAnsi="Verdana"/>
          <w:sz w:val="20"/>
          <w:lang w:eastAsia="cs-CZ"/>
        </w:rPr>
        <w:t xml:space="preserve">mluvní pokutu je objednatel oprávněn započíst s cenou </w:t>
      </w:r>
      <w:r>
        <w:rPr>
          <w:rFonts w:ascii="Verdana" w:hAnsi="Verdana"/>
          <w:sz w:val="20"/>
          <w:lang w:eastAsia="cs-CZ"/>
        </w:rPr>
        <w:t>za služby dle této smlouvy</w:t>
      </w:r>
      <w:r w:rsidRPr="005D6055">
        <w:rPr>
          <w:rFonts w:ascii="Verdana" w:hAnsi="Verdana"/>
          <w:sz w:val="20"/>
          <w:lang w:eastAsia="cs-CZ"/>
        </w:rPr>
        <w:t>.</w:t>
      </w:r>
    </w:p>
    <w:p w14:paraId="4A8DBBBB" w14:textId="3810C787" w:rsidR="00A31F96" w:rsidRDefault="00A31F96" w:rsidP="00A31F96">
      <w:pPr>
        <w:pStyle w:val="Nadpis2"/>
        <w:keepNext w:val="0"/>
        <w:numPr>
          <w:ilvl w:val="1"/>
          <w:numId w:val="5"/>
        </w:numPr>
        <w:tabs>
          <w:tab w:val="num" w:pos="360"/>
        </w:tabs>
        <w:spacing w:after="60"/>
        <w:ind w:left="576" w:hanging="576"/>
        <w:jc w:val="both"/>
        <w:rPr>
          <w:rFonts w:ascii="Verdana" w:hAnsi="Verdana"/>
          <w:sz w:val="20"/>
          <w:lang w:eastAsia="cs-CZ"/>
        </w:rPr>
      </w:pPr>
      <w:r w:rsidRPr="005D6055">
        <w:rPr>
          <w:rFonts w:ascii="Verdana" w:hAnsi="Verdana"/>
          <w:sz w:val="20"/>
          <w:lang w:eastAsia="cs-CZ"/>
        </w:rPr>
        <w:t>Smluvní strany prohlašují, že s ohledem na předmět této smlouvy s výší smluvních pokut souhlasí a považují je za přiměřené.</w:t>
      </w:r>
    </w:p>
    <w:p w14:paraId="6E9FC2D7" w14:textId="60F0F92F" w:rsidR="00F81B95" w:rsidRDefault="00A31F96" w:rsidP="00E1273B">
      <w:pPr>
        <w:pStyle w:val="Odstavecseseznamem"/>
        <w:widowControl/>
        <w:numPr>
          <w:ilvl w:val="1"/>
          <w:numId w:val="5"/>
        </w:numPr>
        <w:autoSpaceDN/>
        <w:spacing w:after="60" w:line="100" w:lineRule="atLeast"/>
        <w:ind w:left="709" w:hanging="709"/>
        <w:jc w:val="both"/>
        <w:outlineLvl w:val="1"/>
        <w:rPr>
          <w:rFonts w:ascii="Verdana" w:hAnsi="Verdana" w:cs="Verdana"/>
          <w:kern w:val="1"/>
          <w:lang w:eastAsia="ar-SA"/>
        </w:rPr>
      </w:pPr>
      <w:r>
        <w:rPr>
          <w:rFonts w:ascii="Verdana" w:hAnsi="Verdana" w:cs="Verdana"/>
          <w:kern w:val="1"/>
          <w:lang w:eastAsia="ar-SA"/>
        </w:rPr>
        <w:lastRenderedPageBreak/>
        <w:t>Zpracovatel se zavazuje zaplatit objednateli na jeho výzvu bez zbytečného odkladu po jejím doručení částku, kterou bude po objednateli požadovat oprávněný třetí subjekt z důvodu porušení kterékoliv povinnosti zpracovatele dle této smlouvy (zejména z titulu správní sankce, pokuty, náhrady újmy apod.).</w:t>
      </w:r>
    </w:p>
    <w:p w14:paraId="17947890" w14:textId="77777777" w:rsidR="00E1273B" w:rsidRPr="00E1273B" w:rsidRDefault="00E1273B" w:rsidP="00E1273B">
      <w:pPr>
        <w:pStyle w:val="Odstavecseseznamem"/>
        <w:widowControl/>
        <w:autoSpaceDN/>
        <w:spacing w:after="60" w:line="100" w:lineRule="atLeast"/>
        <w:ind w:left="709"/>
        <w:jc w:val="both"/>
        <w:outlineLvl w:val="1"/>
        <w:rPr>
          <w:rFonts w:ascii="Verdana" w:hAnsi="Verdana" w:cs="Verdana"/>
          <w:kern w:val="1"/>
          <w:lang w:eastAsia="ar-SA"/>
        </w:rPr>
      </w:pPr>
    </w:p>
    <w:p w14:paraId="3C68A89C" w14:textId="77777777" w:rsidR="00A31F96" w:rsidRPr="0057367B" w:rsidRDefault="00A31F96" w:rsidP="00A31F96">
      <w:pPr>
        <w:widowControl/>
        <w:numPr>
          <w:ilvl w:val="0"/>
          <w:numId w:val="5"/>
        </w:numPr>
        <w:tabs>
          <w:tab w:val="left" w:pos="426"/>
        </w:tabs>
        <w:autoSpaceDN/>
        <w:spacing w:before="240" w:after="60" w:line="100" w:lineRule="atLeast"/>
        <w:ind w:left="426" w:hanging="426"/>
        <w:jc w:val="both"/>
        <w:outlineLvl w:val="0"/>
        <w:rPr>
          <w:rFonts w:ascii="Verdana" w:hAnsi="Verdana" w:cs="Verdana"/>
          <w:b/>
          <w:kern w:val="1"/>
          <w:u w:val="single"/>
          <w:lang w:eastAsia="ar-SA"/>
        </w:rPr>
      </w:pPr>
      <w:r w:rsidRPr="00605AAC">
        <w:rPr>
          <w:rFonts w:ascii="Verdana" w:hAnsi="Verdana" w:cs="Verdana"/>
          <w:b/>
          <w:kern w:val="1"/>
          <w:lang w:eastAsia="ar-SA"/>
        </w:rPr>
        <w:t xml:space="preserve">  </w:t>
      </w:r>
      <w:r w:rsidRPr="0057367B">
        <w:rPr>
          <w:rFonts w:ascii="Verdana" w:hAnsi="Verdana" w:cs="Verdana"/>
          <w:b/>
          <w:kern w:val="1"/>
          <w:u w:val="single"/>
          <w:lang w:eastAsia="ar-SA"/>
        </w:rPr>
        <w:t>Závěrečná ustanovení</w:t>
      </w:r>
    </w:p>
    <w:p w14:paraId="16193D0B" w14:textId="77777777" w:rsidR="00A31F96" w:rsidRPr="00D44D82" w:rsidRDefault="00A31F96" w:rsidP="00A31F96">
      <w:pPr>
        <w:pStyle w:val="Nadpis2"/>
        <w:keepNext w:val="0"/>
        <w:numPr>
          <w:ilvl w:val="1"/>
          <w:numId w:val="5"/>
        </w:numPr>
        <w:tabs>
          <w:tab w:val="num" w:pos="360"/>
        </w:tabs>
        <w:spacing w:after="60" w:line="276" w:lineRule="auto"/>
        <w:ind w:left="567" w:hanging="567"/>
        <w:jc w:val="both"/>
        <w:rPr>
          <w:rFonts w:ascii="Verdana" w:hAnsi="Verdana"/>
          <w:sz w:val="20"/>
        </w:rPr>
      </w:pPr>
      <w:r w:rsidRPr="00863CAD">
        <w:rPr>
          <w:rFonts w:ascii="Verdana" w:hAnsi="Verdana"/>
          <w:sz w:val="20"/>
        </w:rPr>
        <w:t>Smluvní strany se zavazují zachovávat mlčenlivost o všech skutečnostech, o kterých se dozvěděl</w:t>
      </w:r>
      <w:r>
        <w:rPr>
          <w:rFonts w:ascii="Verdana" w:hAnsi="Verdana"/>
          <w:sz w:val="20"/>
        </w:rPr>
        <w:t>y</w:t>
      </w:r>
      <w:r w:rsidRPr="00863CAD">
        <w:rPr>
          <w:rFonts w:ascii="Verdana" w:hAnsi="Verdana"/>
          <w:sz w:val="20"/>
        </w:rPr>
        <w:t xml:space="preserve"> v souvislosti s uzavřením této smlouvy. </w:t>
      </w:r>
      <w:r w:rsidRPr="00D44D82">
        <w:rPr>
          <w:rFonts w:ascii="Verdana" w:hAnsi="Verdana"/>
          <w:sz w:val="20"/>
        </w:rPr>
        <w:t>Tím není dotčena povinnost zveřejnit obsah této smlouvy či jiné skutečnosti týkající se smluvního vztahu založeného touto smlouvou, a to v rozsahu stanoveném zákonem.</w:t>
      </w:r>
    </w:p>
    <w:p w14:paraId="614796B3" w14:textId="24EA0159" w:rsidR="00A31F96" w:rsidRPr="00D44D82" w:rsidRDefault="00EC34CF" w:rsidP="00A31F96">
      <w:pPr>
        <w:pStyle w:val="Nadpis2"/>
        <w:numPr>
          <w:ilvl w:val="1"/>
          <w:numId w:val="5"/>
        </w:numPr>
        <w:tabs>
          <w:tab w:val="num" w:pos="360"/>
        </w:tabs>
        <w:spacing w:line="276" w:lineRule="auto"/>
        <w:ind w:left="567" w:hanging="567"/>
        <w:jc w:val="both"/>
        <w:rPr>
          <w:rFonts w:ascii="Verdana" w:hAnsi="Verdana"/>
          <w:sz w:val="20"/>
        </w:rPr>
      </w:pPr>
      <w:r>
        <w:rPr>
          <w:rFonts w:ascii="Verdana" w:hAnsi="Verdana"/>
          <w:sz w:val="20"/>
        </w:rPr>
        <w:t>Vzhledem k tomu</w:t>
      </w:r>
      <w:r w:rsidR="00A31F96" w:rsidRPr="00D44D82">
        <w:rPr>
          <w:rFonts w:ascii="Verdana" w:hAnsi="Verdana"/>
          <w:sz w:val="20"/>
        </w:rPr>
        <w:t xml:space="preserve">,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w:t>
      </w:r>
      <w:r w:rsidR="00A31F96">
        <w:rPr>
          <w:rFonts w:ascii="Verdana" w:hAnsi="Verdana"/>
          <w:sz w:val="20"/>
        </w:rPr>
        <w:t>Zpracovatel</w:t>
      </w:r>
      <w:r w:rsidR="00A31F96" w:rsidRPr="00D44D82">
        <w:rPr>
          <w:rFonts w:ascii="Verdana" w:hAnsi="Verdana"/>
          <w:sz w:val="20"/>
        </w:rPr>
        <w:t xml:space="preserve">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126D4AB7" w14:textId="77777777" w:rsidR="00A31F96" w:rsidRDefault="00A31F96" w:rsidP="00A31F96">
      <w:pPr>
        <w:pStyle w:val="Nadpis2"/>
        <w:keepNext w:val="0"/>
        <w:numPr>
          <w:ilvl w:val="1"/>
          <w:numId w:val="5"/>
        </w:numPr>
        <w:tabs>
          <w:tab w:val="num" w:pos="360"/>
        </w:tabs>
        <w:spacing w:after="60" w:line="276" w:lineRule="auto"/>
        <w:ind w:left="567" w:hanging="567"/>
        <w:jc w:val="both"/>
        <w:rPr>
          <w:rFonts w:ascii="Verdana" w:hAnsi="Verdana"/>
          <w:sz w:val="20"/>
        </w:rPr>
      </w:pPr>
      <w:r w:rsidRPr="00BA120A">
        <w:rPr>
          <w:rFonts w:ascii="Verdana" w:hAnsi="Verdana"/>
          <w:sz w:val="20"/>
        </w:rPr>
        <w:t>V případě zániku této smlouvy, nebo v případě, že bude tato smlouva shledána neplatnou</w:t>
      </w:r>
      <w:r>
        <w:rPr>
          <w:rFonts w:ascii="Verdana" w:hAnsi="Verdana"/>
          <w:sz w:val="20"/>
        </w:rPr>
        <w:t xml:space="preserve"> nebo neúčinnou</w:t>
      </w:r>
      <w:r w:rsidRPr="00BA120A">
        <w:rPr>
          <w:rFonts w:ascii="Verdana" w:hAnsi="Verdana"/>
          <w:sz w:val="20"/>
        </w:rPr>
        <w:t>, zůstávají zachována ta práva a povinnosti, z jejichž povahy plyne, že mají trvat i po ukončení této smlouvy. To platí zejména pro právo požadovat smluvní pokutu</w:t>
      </w:r>
      <w:r>
        <w:rPr>
          <w:rFonts w:ascii="Verdana" w:hAnsi="Verdana"/>
          <w:sz w:val="20"/>
        </w:rPr>
        <w:t xml:space="preserve"> či úrok z prodlení</w:t>
      </w:r>
      <w:r w:rsidRPr="00BA120A">
        <w:rPr>
          <w:rFonts w:ascii="Verdana" w:hAnsi="Verdana"/>
          <w:sz w:val="20"/>
        </w:rPr>
        <w:t>, náhradu újmy vzniklé porušením této s</w:t>
      </w:r>
      <w:r>
        <w:rPr>
          <w:rFonts w:ascii="Verdana" w:hAnsi="Verdana"/>
          <w:sz w:val="20"/>
        </w:rPr>
        <w:t>mlouvy</w:t>
      </w:r>
      <w:r w:rsidRPr="00BA120A">
        <w:rPr>
          <w:rFonts w:ascii="Verdana" w:hAnsi="Verdana"/>
          <w:sz w:val="20"/>
        </w:rPr>
        <w:t xml:space="preserve"> nebo závazek zachovávat mlčenlivost.</w:t>
      </w:r>
    </w:p>
    <w:p w14:paraId="05D8015C" w14:textId="77777777" w:rsidR="00A31F96" w:rsidRPr="002C055A" w:rsidRDefault="00A31F96" w:rsidP="00A31F96">
      <w:pPr>
        <w:pStyle w:val="Odstavecseseznamem"/>
        <w:widowControl/>
        <w:numPr>
          <w:ilvl w:val="1"/>
          <w:numId w:val="5"/>
        </w:numPr>
        <w:autoSpaceDN/>
        <w:spacing w:after="60" w:line="100" w:lineRule="atLeast"/>
        <w:ind w:left="567" w:hanging="567"/>
        <w:jc w:val="both"/>
        <w:outlineLvl w:val="1"/>
        <w:rPr>
          <w:rFonts w:ascii="Verdana" w:hAnsi="Verdana" w:cs="Verdana"/>
          <w:kern w:val="1"/>
          <w:lang w:eastAsia="ar-SA"/>
        </w:rPr>
      </w:pPr>
      <w:r w:rsidRPr="00605AAC">
        <w:rPr>
          <w:rFonts w:ascii="Verdana" w:hAnsi="Verdana" w:cs="Verdana"/>
          <w:kern w:val="1"/>
          <w:lang w:eastAsia="ar-SA"/>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4AB8E6B6" w14:textId="77777777" w:rsidR="00A31F96" w:rsidRDefault="00A31F96" w:rsidP="00A31F96">
      <w:pPr>
        <w:pStyle w:val="Odstavecseseznamem"/>
        <w:widowControl/>
        <w:numPr>
          <w:ilvl w:val="1"/>
          <w:numId w:val="5"/>
        </w:numPr>
        <w:autoSpaceDN/>
        <w:spacing w:after="60" w:line="100" w:lineRule="atLeast"/>
        <w:ind w:left="567" w:hanging="567"/>
        <w:jc w:val="both"/>
        <w:outlineLvl w:val="1"/>
        <w:rPr>
          <w:rFonts w:ascii="Verdana" w:hAnsi="Verdana" w:cs="Verdana"/>
          <w:kern w:val="1"/>
          <w:lang w:eastAsia="ar-SA"/>
        </w:rPr>
      </w:pPr>
      <w:r>
        <w:rPr>
          <w:rFonts w:ascii="Verdana" w:hAnsi="Verdana"/>
        </w:rPr>
        <w:t xml:space="preserve">Zpracovatel </w:t>
      </w:r>
      <w:r w:rsidRPr="00BF39DA">
        <w:rPr>
          <w:rFonts w:ascii="Verdana" w:hAnsi="Verdana"/>
        </w:rPr>
        <w:t xml:space="preserve">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w:t>
      </w:r>
      <w:r>
        <w:rPr>
          <w:rFonts w:ascii="Verdana" w:hAnsi="Verdana"/>
        </w:rPr>
        <w:t>zařízení</w:t>
      </w:r>
      <w:r w:rsidRPr="00BF39DA">
        <w:rPr>
          <w:rFonts w:ascii="Verdana" w:hAnsi="Verdana"/>
        </w:rPr>
        <w:t xml:space="preserve"> nebo služeb z veřejných výdajů nebo z veřejné finanční podpory</w:t>
      </w:r>
      <w:r>
        <w:rPr>
          <w:rFonts w:ascii="Verdana" w:hAnsi="Verdana"/>
        </w:rPr>
        <w:t>.</w:t>
      </w:r>
    </w:p>
    <w:p w14:paraId="3277A81D" w14:textId="77777777" w:rsidR="00A31F96" w:rsidRPr="0057367B" w:rsidRDefault="00A31F96" w:rsidP="00A31F96">
      <w:pPr>
        <w:widowControl/>
        <w:numPr>
          <w:ilvl w:val="1"/>
          <w:numId w:val="5"/>
        </w:numPr>
        <w:autoSpaceDN/>
        <w:spacing w:after="60" w:line="100" w:lineRule="atLeast"/>
        <w:ind w:left="567" w:hanging="567"/>
        <w:jc w:val="both"/>
        <w:outlineLvl w:val="1"/>
        <w:rPr>
          <w:rFonts w:ascii="Verdana" w:hAnsi="Verdana" w:cs="Verdana"/>
          <w:kern w:val="1"/>
          <w:lang w:eastAsia="ar-SA"/>
        </w:rPr>
      </w:pPr>
      <w:r w:rsidRPr="0057367B">
        <w:rPr>
          <w:rFonts w:ascii="Verdana" w:hAnsi="Verdana" w:cs="Verdana"/>
          <w:kern w:val="1"/>
          <w:lang w:eastAsia="ar-SA"/>
        </w:rPr>
        <w:t>Práva a povinnosti smluvních stran touto smlouvou výslovně neupravená se řídí příslušnými ustanoveními zákona č. 89/2012 Sb., občanský zákoník a zákona č. 541/2020 Sb., o odpadech.</w:t>
      </w:r>
    </w:p>
    <w:p w14:paraId="33792BC4" w14:textId="77777777" w:rsidR="00A31F96" w:rsidRPr="0057367B" w:rsidRDefault="00A31F96" w:rsidP="00A31F96">
      <w:pPr>
        <w:widowControl/>
        <w:numPr>
          <w:ilvl w:val="1"/>
          <w:numId w:val="5"/>
        </w:numPr>
        <w:autoSpaceDN/>
        <w:spacing w:after="60" w:line="100" w:lineRule="atLeast"/>
        <w:ind w:left="567" w:hanging="567"/>
        <w:jc w:val="both"/>
        <w:outlineLvl w:val="1"/>
        <w:rPr>
          <w:rFonts w:ascii="Verdana" w:hAnsi="Verdana" w:cs="Verdana"/>
          <w:kern w:val="1"/>
          <w:lang w:eastAsia="ar-SA"/>
        </w:rPr>
      </w:pPr>
      <w:r w:rsidRPr="0057367B">
        <w:rPr>
          <w:rFonts w:ascii="Verdana" w:hAnsi="Verdana" w:cs="Verdana"/>
          <w:kern w:val="1"/>
          <w:lang w:eastAsia="ar-SA"/>
        </w:rPr>
        <w:t>Jakékoli změny či doplňky této smlouvy jsou možné pouze ve formě písemných číslovaných dodatků, podepsaných oprávněnými zástupci obou smluvních stran.</w:t>
      </w:r>
    </w:p>
    <w:p w14:paraId="002B6D23" w14:textId="35E1E2C9" w:rsidR="00F81B95" w:rsidRDefault="00A31F96" w:rsidP="00E1273B">
      <w:pPr>
        <w:widowControl/>
        <w:numPr>
          <w:ilvl w:val="1"/>
          <w:numId w:val="5"/>
        </w:numPr>
        <w:autoSpaceDN/>
        <w:spacing w:after="60" w:line="100" w:lineRule="atLeast"/>
        <w:ind w:left="567" w:hanging="567"/>
        <w:jc w:val="both"/>
        <w:outlineLvl w:val="1"/>
        <w:rPr>
          <w:rFonts w:ascii="Verdana" w:hAnsi="Verdana" w:cs="Verdana"/>
          <w:kern w:val="1"/>
          <w:lang w:eastAsia="ar-SA"/>
        </w:rPr>
      </w:pPr>
      <w:r w:rsidRPr="0057367B">
        <w:rPr>
          <w:rFonts w:ascii="Verdana" w:hAnsi="Verdana" w:cs="Verdana"/>
          <w:kern w:val="1"/>
          <w:lang w:eastAsia="ar-SA"/>
        </w:rPr>
        <w:t>Tato smlouva je vypracována ve dvou vyhotoveních, z nichž každá smluvní strana obdrží po jednom.</w:t>
      </w:r>
    </w:p>
    <w:p w14:paraId="35C614E2" w14:textId="0B1BF01B" w:rsidR="00E1273B" w:rsidRDefault="00E1273B" w:rsidP="00E1273B">
      <w:pPr>
        <w:widowControl/>
        <w:autoSpaceDN/>
        <w:spacing w:after="60" w:line="100" w:lineRule="atLeast"/>
        <w:ind w:left="567"/>
        <w:jc w:val="both"/>
        <w:outlineLvl w:val="1"/>
        <w:rPr>
          <w:rFonts w:ascii="Verdana" w:hAnsi="Verdana" w:cs="Verdana"/>
          <w:kern w:val="1"/>
          <w:lang w:eastAsia="ar-SA"/>
        </w:rPr>
      </w:pPr>
    </w:p>
    <w:p w14:paraId="49D6F2A8" w14:textId="5627EF5F" w:rsidR="00E1273B" w:rsidRDefault="00E1273B" w:rsidP="00E1273B">
      <w:pPr>
        <w:widowControl/>
        <w:autoSpaceDN/>
        <w:spacing w:after="60" w:line="100" w:lineRule="atLeast"/>
        <w:ind w:left="567"/>
        <w:jc w:val="both"/>
        <w:outlineLvl w:val="1"/>
        <w:rPr>
          <w:rFonts w:ascii="Verdana" w:hAnsi="Verdana" w:cs="Verdana"/>
          <w:kern w:val="1"/>
          <w:lang w:eastAsia="ar-SA"/>
        </w:rPr>
      </w:pPr>
    </w:p>
    <w:p w14:paraId="5516EF45" w14:textId="6BE60926" w:rsidR="00E1273B" w:rsidRDefault="00E1273B" w:rsidP="00E1273B">
      <w:pPr>
        <w:widowControl/>
        <w:autoSpaceDN/>
        <w:spacing w:after="60" w:line="100" w:lineRule="atLeast"/>
        <w:ind w:left="567"/>
        <w:jc w:val="both"/>
        <w:outlineLvl w:val="1"/>
        <w:rPr>
          <w:rFonts w:ascii="Verdana" w:hAnsi="Verdana" w:cs="Verdana"/>
          <w:kern w:val="1"/>
          <w:lang w:eastAsia="ar-SA"/>
        </w:rPr>
      </w:pPr>
    </w:p>
    <w:p w14:paraId="72F9E3E6" w14:textId="77A8DA60" w:rsidR="00E1273B" w:rsidRDefault="00E1273B" w:rsidP="00E1273B">
      <w:pPr>
        <w:widowControl/>
        <w:autoSpaceDN/>
        <w:spacing w:after="60" w:line="100" w:lineRule="atLeast"/>
        <w:ind w:left="567"/>
        <w:jc w:val="both"/>
        <w:outlineLvl w:val="1"/>
        <w:rPr>
          <w:rFonts w:ascii="Verdana" w:hAnsi="Verdana" w:cs="Verdana"/>
          <w:kern w:val="1"/>
          <w:lang w:eastAsia="ar-SA"/>
        </w:rPr>
      </w:pPr>
    </w:p>
    <w:p w14:paraId="23CE7D67" w14:textId="77777777" w:rsidR="00E1273B" w:rsidRPr="00E1273B" w:rsidRDefault="00E1273B" w:rsidP="00E1273B">
      <w:pPr>
        <w:widowControl/>
        <w:autoSpaceDN/>
        <w:spacing w:after="60" w:line="100" w:lineRule="atLeast"/>
        <w:ind w:left="567"/>
        <w:jc w:val="both"/>
        <w:outlineLvl w:val="1"/>
        <w:rPr>
          <w:rFonts w:ascii="Verdana" w:hAnsi="Verdana" w:cs="Verdana"/>
          <w:kern w:val="1"/>
          <w:lang w:eastAsia="ar-SA"/>
        </w:rPr>
      </w:pPr>
    </w:p>
    <w:p w14:paraId="5EF4DF6D" w14:textId="77777777" w:rsidR="00A31F96" w:rsidRPr="0057367B" w:rsidRDefault="00A31F96" w:rsidP="00A31F96">
      <w:pPr>
        <w:widowControl/>
        <w:numPr>
          <w:ilvl w:val="1"/>
          <w:numId w:val="5"/>
        </w:numPr>
        <w:autoSpaceDN/>
        <w:spacing w:after="60" w:line="100" w:lineRule="atLeast"/>
        <w:ind w:left="567" w:hanging="567"/>
        <w:jc w:val="both"/>
        <w:outlineLvl w:val="1"/>
        <w:rPr>
          <w:rFonts w:ascii="Verdana" w:hAnsi="Verdana"/>
          <w:kern w:val="1"/>
          <w:lang w:eastAsia="ar-SA"/>
        </w:rPr>
      </w:pPr>
      <w:r w:rsidRPr="0057367B">
        <w:rPr>
          <w:rFonts w:ascii="Verdana" w:hAnsi="Verdana" w:cs="Verdana"/>
          <w:kern w:val="1"/>
          <w:lang w:eastAsia="ar-SA"/>
        </w:rPr>
        <w:lastRenderedPageBreak/>
        <w:t>Smluvní strany si smlouvu přečetly, jejímu obsahu rozumí a na důkaz toho připojují vlastnoruční podpisy svých oprávněných zástupců.</w:t>
      </w:r>
    </w:p>
    <w:p w14:paraId="7F41307E" w14:textId="43AD9AE1" w:rsidR="00A31F96" w:rsidRDefault="00A31F96" w:rsidP="00A31F96">
      <w:pPr>
        <w:widowControl/>
        <w:tabs>
          <w:tab w:val="left" w:pos="567"/>
        </w:tabs>
        <w:autoSpaceDN/>
        <w:spacing w:line="100" w:lineRule="atLeast"/>
        <w:jc w:val="both"/>
        <w:rPr>
          <w:rFonts w:ascii="Verdana" w:hAnsi="Verdana"/>
          <w:kern w:val="1"/>
          <w:lang w:eastAsia="ar-SA"/>
        </w:rPr>
      </w:pPr>
    </w:p>
    <w:p w14:paraId="761B87FF" w14:textId="77777777" w:rsidR="00E1273B" w:rsidRPr="0057367B" w:rsidRDefault="00E1273B" w:rsidP="00A31F96">
      <w:pPr>
        <w:widowControl/>
        <w:tabs>
          <w:tab w:val="left" w:pos="567"/>
        </w:tabs>
        <w:autoSpaceDN/>
        <w:spacing w:line="100" w:lineRule="atLeast"/>
        <w:jc w:val="both"/>
        <w:rPr>
          <w:rFonts w:ascii="Verdana" w:hAnsi="Verdana"/>
          <w:kern w:val="1"/>
          <w:lang w:eastAsia="ar-SA"/>
        </w:rPr>
      </w:pPr>
    </w:p>
    <w:p w14:paraId="02EE40F9" w14:textId="77777777" w:rsidR="00A31F96" w:rsidRPr="0057367B" w:rsidRDefault="00A31F96" w:rsidP="00A31F96">
      <w:pPr>
        <w:widowControl/>
        <w:tabs>
          <w:tab w:val="left" w:pos="567"/>
        </w:tabs>
        <w:autoSpaceDN/>
        <w:spacing w:line="100" w:lineRule="atLeast"/>
        <w:jc w:val="both"/>
        <w:rPr>
          <w:rFonts w:ascii="Verdana" w:hAnsi="Verdana"/>
          <w:kern w:val="1"/>
          <w:lang w:eastAsia="ar-SA"/>
        </w:rPr>
      </w:pPr>
      <w:r w:rsidRPr="0057367B">
        <w:rPr>
          <w:rFonts w:ascii="Verdana" w:hAnsi="Verdana"/>
          <w:kern w:val="1"/>
          <w:lang w:eastAsia="ar-SA"/>
        </w:rPr>
        <w:t>Přílohy:</w:t>
      </w:r>
    </w:p>
    <w:p w14:paraId="093F3E64" w14:textId="77777777" w:rsidR="00A31F96" w:rsidRPr="0057367B" w:rsidRDefault="00A31F96" w:rsidP="00A31F96">
      <w:pPr>
        <w:widowControl/>
        <w:numPr>
          <w:ilvl w:val="0"/>
          <w:numId w:val="2"/>
        </w:numPr>
        <w:tabs>
          <w:tab w:val="left" w:pos="567"/>
        </w:tabs>
        <w:autoSpaceDN/>
        <w:spacing w:after="200" w:line="100" w:lineRule="atLeast"/>
        <w:jc w:val="both"/>
        <w:rPr>
          <w:rFonts w:ascii="Verdana" w:hAnsi="Verdana"/>
          <w:kern w:val="1"/>
          <w:lang w:eastAsia="ar-SA"/>
        </w:rPr>
      </w:pPr>
      <w:r>
        <w:rPr>
          <w:rFonts w:ascii="Verdana" w:hAnsi="Verdana"/>
          <w:kern w:val="1"/>
          <w:lang w:eastAsia="ar-SA"/>
        </w:rPr>
        <w:t>Nabídková cena – specifikace odpadů</w:t>
      </w:r>
    </w:p>
    <w:p w14:paraId="32DC348D" w14:textId="193D2ECF" w:rsidR="00A31F96" w:rsidRDefault="00A31F96" w:rsidP="00A31F96">
      <w:pPr>
        <w:widowControl/>
        <w:tabs>
          <w:tab w:val="left" w:pos="567"/>
        </w:tabs>
        <w:autoSpaceDN/>
        <w:spacing w:line="100" w:lineRule="atLeast"/>
        <w:jc w:val="both"/>
        <w:rPr>
          <w:rFonts w:ascii="Verdana" w:hAnsi="Verdana"/>
          <w:kern w:val="1"/>
          <w:lang w:eastAsia="ar-SA"/>
        </w:rPr>
      </w:pPr>
    </w:p>
    <w:p w14:paraId="5B3987B3" w14:textId="4917C953" w:rsidR="00E1273B" w:rsidRDefault="00E1273B" w:rsidP="00A31F96">
      <w:pPr>
        <w:widowControl/>
        <w:tabs>
          <w:tab w:val="left" w:pos="567"/>
        </w:tabs>
        <w:autoSpaceDN/>
        <w:spacing w:line="100" w:lineRule="atLeast"/>
        <w:jc w:val="both"/>
        <w:rPr>
          <w:rFonts w:ascii="Verdana" w:hAnsi="Verdana"/>
          <w:kern w:val="1"/>
          <w:lang w:eastAsia="ar-SA"/>
        </w:rPr>
      </w:pPr>
    </w:p>
    <w:p w14:paraId="30935330" w14:textId="77777777" w:rsidR="00E1273B" w:rsidRPr="002C055A" w:rsidRDefault="00E1273B" w:rsidP="00A31F96">
      <w:pPr>
        <w:widowControl/>
        <w:tabs>
          <w:tab w:val="left" w:pos="567"/>
        </w:tabs>
        <w:autoSpaceDN/>
        <w:spacing w:line="100" w:lineRule="atLeast"/>
        <w:jc w:val="both"/>
        <w:rPr>
          <w:rFonts w:ascii="Verdana" w:hAnsi="Verdana"/>
          <w:kern w:val="1"/>
          <w:lang w:eastAsia="ar-SA"/>
        </w:rPr>
      </w:pPr>
    </w:p>
    <w:tbl>
      <w:tblPr>
        <w:tblW w:w="13926" w:type="dxa"/>
        <w:tblLayout w:type="fixed"/>
        <w:tblLook w:val="0000" w:firstRow="0" w:lastRow="0" w:firstColumn="0" w:lastColumn="0" w:noHBand="0" w:noVBand="0"/>
      </w:tblPr>
      <w:tblGrid>
        <w:gridCol w:w="4642"/>
        <w:gridCol w:w="4642"/>
        <w:gridCol w:w="4642"/>
      </w:tblGrid>
      <w:tr w:rsidR="00A31F96" w:rsidRPr="002C055A" w14:paraId="3528A7DA" w14:textId="77777777" w:rsidTr="00156F16">
        <w:trPr>
          <w:trHeight w:val="120"/>
        </w:trPr>
        <w:tc>
          <w:tcPr>
            <w:tcW w:w="4642" w:type="dxa"/>
            <w:shd w:val="clear" w:color="auto" w:fill="FFFFFF"/>
          </w:tcPr>
          <w:p w14:paraId="44D8C7C2" w14:textId="043C3BB5" w:rsidR="00A31F96" w:rsidRPr="00153379" w:rsidRDefault="00A31F96" w:rsidP="00156F16">
            <w:pPr>
              <w:widowControl/>
              <w:tabs>
                <w:tab w:val="left" w:pos="285"/>
                <w:tab w:val="left" w:pos="4515"/>
              </w:tabs>
              <w:autoSpaceDN/>
              <w:spacing w:line="100" w:lineRule="atLeast"/>
              <w:rPr>
                <w:rFonts w:ascii="Verdana" w:hAnsi="Verdana"/>
                <w:kern w:val="1"/>
                <w:lang w:eastAsia="ar-SA"/>
              </w:rPr>
            </w:pPr>
            <w:r w:rsidRPr="00153379">
              <w:rPr>
                <w:rFonts w:ascii="Verdana" w:hAnsi="Verdana"/>
              </w:rPr>
              <w:t>V</w:t>
            </w:r>
            <w:r w:rsidR="00F91F12">
              <w:rPr>
                <w:rFonts w:ascii="Verdana" w:hAnsi="Verdana"/>
              </w:rPr>
              <w:t> Mladé Boleslavi</w:t>
            </w:r>
            <w:r w:rsidRPr="00153379">
              <w:rPr>
                <w:rFonts w:ascii="Verdana" w:hAnsi="Verdana"/>
              </w:rPr>
              <w:t xml:space="preserve"> dne _______________</w:t>
            </w:r>
          </w:p>
        </w:tc>
        <w:tc>
          <w:tcPr>
            <w:tcW w:w="4642" w:type="dxa"/>
            <w:shd w:val="clear" w:color="auto" w:fill="FFFFFF"/>
          </w:tcPr>
          <w:p w14:paraId="4B7442B4" w14:textId="77777777" w:rsidR="00A31F96" w:rsidRPr="00153379" w:rsidRDefault="00A31F96" w:rsidP="00156F16">
            <w:pPr>
              <w:widowControl/>
              <w:tabs>
                <w:tab w:val="left" w:pos="285"/>
                <w:tab w:val="left" w:pos="4515"/>
              </w:tabs>
              <w:autoSpaceDN/>
              <w:spacing w:line="100" w:lineRule="atLeast"/>
              <w:rPr>
                <w:rFonts w:ascii="Verdana" w:hAnsi="Verdana"/>
                <w:kern w:val="1"/>
                <w:lang w:eastAsia="ar-SA"/>
              </w:rPr>
            </w:pPr>
            <w:r w:rsidRPr="00153379">
              <w:rPr>
                <w:rFonts w:ascii="Verdana" w:hAnsi="Verdana"/>
              </w:rPr>
              <w:t>V Mladé Boleslavi dne ________________</w:t>
            </w:r>
          </w:p>
        </w:tc>
        <w:tc>
          <w:tcPr>
            <w:tcW w:w="4642" w:type="dxa"/>
            <w:shd w:val="clear" w:color="auto" w:fill="FFFFFF"/>
          </w:tcPr>
          <w:p w14:paraId="462FDC71" w14:textId="77777777" w:rsidR="00A31F96" w:rsidRPr="002C055A" w:rsidRDefault="00A31F96" w:rsidP="00156F16">
            <w:pPr>
              <w:widowControl/>
              <w:autoSpaceDN/>
              <w:spacing w:line="100" w:lineRule="atLeast"/>
              <w:rPr>
                <w:rFonts w:ascii="Verdana" w:hAnsi="Verdana"/>
                <w:kern w:val="1"/>
                <w:lang w:eastAsia="ar-SA"/>
              </w:rPr>
            </w:pPr>
          </w:p>
        </w:tc>
      </w:tr>
      <w:tr w:rsidR="00A31F96" w:rsidRPr="002C055A" w14:paraId="4729EEF4" w14:textId="77777777" w:rsidTr="00156F16">
        <w:trPr>
          <w:trHeight w:val="120"/>
        </w:trPr>
        <w:tc>
          <w:tcPr>
            <w:tcW w:w="4642" w:type="dxa"/>
            <w:shd w:val="clear" w:color="auto" w:fill="FFFFFF"/>
          </w:tcPr>
          <w:p w14:paraId="375860D9" w14:textId="77777777" w:rsidR="00A31F96" w:rsidRPr="00153379" w:rsidRDefault="00A31F96" w:rsidP="00F81B95">
            <w:pPr>
              <w:tabs>
                <w:tab w:val="left" w:pos="285"/>
              </w:tabs>
              <w:rPr>
                <w:rFonts w:ascii="Verdana" w:hAnsi="Verdana"/>
              </w:rPr>
            </w:pPr>
          </w:p>
          <w:p w14:paraId="54883681" w14:textId="1EEB30B5" w:rsidR="00A31F96" w:rsidRDefault="00A31F96" w:rsidP="00156F16">
            <w:pPr>
              <w:tabs>
                <w:tab w:val="left" w:pos="285"/>
              </w:tabs>
              <w:jc w:val="center"/>
              <w:rPr>
                <w:rFonts w:ascii="Verdana" w:hAnsi="Verdana"/>
              </w:rPr>
            </w:pPr>
          </w:p>
          <w:p w14:paraId="3FB8422E" w14:textId="1ACFC1EB" w:rsidR="00E1273B" w:rsidRDefault="00E1273B" w:rsidP="00156F16">
            <w:pPr>
              <w:tabs>
                <w:tab w:val="left" w:pos="285"/>
              </w:tabs>
              <w:jc w:val="center"/>
              <w:rPr>
                <w:rFonts w:ascii="Verdana" w:hAnsi="Verdana"/>
              </w:rPr>
            </w:pPr>
          </w:p>
          <w:p w14:paraId="2F4F1ABB" w14:textId="77777777" w:rsidR="00E1273B" w:rsidRPr="00153379" w:rsidRDefault="00E1273B" w:rsidP="00156F16">
            <w:pPr>
              <w:tabs>
                <w:tab w:val="left" w:pos="285"/>
              </w:tabs>
              <w:jc w:val="center"/>
              <w:rPr>
                <w:rFonts w:ascii="Verdana" w:hAnsi="Verdana"/>
              </w:rPr>
            </w:pPr>
          </w:p>
          <w:p w14:paraId="089FCC42" w14:textId="77777777" w:rsidR="00A31F96" w:rsidRPr="00153379" w:rsidRDefault="00A31F96" w:rsidP="00156F16">
            <w:pPr>
              <w:tabs>
                <w:tab w:val="left" w:pos="285"/>
              </w:tabs>
              <w:jc w:val="center"/>
              <w:rPr>
                <w:rFonts w:ascii="Verdana" w:hAnsi="Verdana"/>
              </w:rPr>
            </w:pPr>
            <w:r w:rsidRPr="00153379">
              <w:rPr>
                <w:rFonts w:ascii="Verdana" w:hAnsi="Verdana"/>
              </w:rPr>
              <w:t>……………………………………………….</w:t>
            </w:r>
          </w:p>
          <w:p w14:paraId="592E169F" w14:textId="77777777" w:rsidR="00A31F96" w:rsidRDefault="00B514BC" w:rsidP="00156F16">
            <w:pPr>
              <w:widowControl/>
              <w:tabs>
                <w:tab w:val="left" w:pos="285"/>
              </w:tabs>
              <w:autoSpaceDN/>
              <w:spacing w:line="100" w:lineRule="atLeast"/>
              <w:jc w:val="center"/>
              <w:rPr>
                <w:rFonts w:ascii="Verdana" w:hAnsi="Verdana"/>
                <w:b/>
              </w:rPr>
            </w:pPr>
            <w:r>
              <w:rPr>
                <w:rFonts w:ascii="Verdana" w:hAnsi="Verdana"/>
                <w:b/>
              </w:rPr>
              <w:t>COMPAG MLADÁ BOLESLAV s.r.o.</w:t>
            </w:r>
          </w:p>
          <w:p w14:paraId="7C9B31AC" w14:textId="77777777" w:rsidR="00B514BC" w:rsidRDefault="00B514BC" w:rsidP="00156F16">
            <w:pPr>
              <w:widowControl/>
              <w:tabs>
                <w:tab w:val="left" w:pos="285"/>
              </w:tabs>
              <w:autoSpaceDN/>
              <w:spacing w:line="100" w:lineRule="atLeast"/>
              <w:jc w:val="center"/>
              <w:rPr>
                <w:rFonts w:ascii="Verdana" w:hAnsi="Verdana"/>
                <w:kern w:val="1"/>
                <w:lang w:eastAsia="ar-SA"/>
              </w:rPr>
            </w:pPr>
            <w:r>
              <w:rPr>
                <w:rFonts w:ascii="Verdana" w:hAnsi="Verdana"/>
                <w:kern w:val="1"/>
                <w:lang w:eastAsia="ar-SA"/>
              </w:rPr>
              <w:t xml:space="preserve">Radek </w:t>
            </w:r>
            <w:proofErr w:type="spellStart"/>
            <w:r>
              <w:rPr>
                <w:rFonts w:ascii="Verdana" w:hAnsi="Verdana"/>
                <w:kern w:val="1"/>
                <w:lang w:eastAsia="ar-SA"/>
              </w:rPr>
              <w:t>Lizec</w:t>
            </w:r>
            <w:proofErr w:type="spellEnd"/>
          </w:p>
          <w:p w14:paraId="756BA7D6" w14:textId="584109C4" w:rsidR="00B514BC" w:rsidRPr="00153379" w:rsidRDefault="00B514BC" w:rsidP="00156F16">
            <w:pPr>
              <w:widowControl/>
              <w:tabs>
                <w:tab w:val="left" w:pos="285"/>
              </w:tabs>
              <w:autoSpaceDN/>
              <w:spacing w:line="100" w:lineRule="atLeast"/>
              <w:jc w:val="center"/>
              <w:rPr>
                <w:rFonts w:ascii="Verdana" w:hAnsi="Verdana"/>
                <w:kern w:val="1"/>
                <w:lang w:eastAsia="ar-SA"/>
              </w:rPr>
            </w:pPr>
            <w:r>
              <w:rPr>
                <w:rFonts w:ascii="Verdana" w:hAnsi="Verdana"/>
                <w:kern w:val="1"/>
                <w:lang w:eastAsia="ar-SA"/>
              </w:rPr>
              <w:t>jednatel</w:t>
            </w:r>
          </w:p>
        </w:tc>
        <w:tc>
          <w:tcPr>
            <w:tcW w:w="4642" w:type="dxa"/>
            <w:shd w:val="clear" w:color="auto" w:fill="FFFFFF"/>
          </w:tcPr>
          <w:p w14:paraId="1EE4AD4F" w14:textId="77777777" w:rsidR="00A31F96" w:rsidRPr="00153379" w:rsidRDefault="00A31F96" w:rsidP="00F81B95">
            <w:pPr>
              <w:tabs>
                <w:tab w:val="left" w:pos="285"/>
              </w:tabs>
              <w:rPr>
                <w:rFonts w:ascii="Verdana" w:hAnsi="Verdana"/>
              </w:rPr>
            </w:pPr>
          </w:p>
          <w:p w14:paraId="45D9803F" w14:textId="08C140EB" w:rsidR="00A31F96" w:rsidRDefault="00A31F96" w:rsidP="00156F16">
            <w:pPr>
              <w:tabs>
                <w:tab w:val="left" w:pos="285"/>
              </w:tabs>
              <w:jc w:val="center"/>
              <w:rPr>
                <w:rFonts w:ascii="Verdana" w:hAnsi="Verdana"/>
              </w:rPr>
            </w:pPr>
          </w:p>
          <w:p w14:paraId="78E427B2" w14:textId="63D3DDEF" w:rsidR="00E1273B" w:rsidRDefault="00E1273B" w:rsidP="00156F16">
            <w:pPr>
              <w:tabs>
                <w:tab w:val="left" w:pos="285"/>
              </w:tabs>
              <w:jc w:val="center"/>
              <w:rPr>
                <w:rFonts w:ascii="Verdana" w:hAnsi="Verdana"/>
              </w:rPr>
            </w:pPr>
          </w:p>
          <w:p w14:paraId="51F606D8" w14:textId="77777777" w:rsidR="00E1273B" w:rsidRPr="00153379" w:rsidRDefault="00E1273B" w:rsidP="00156F16">
            <w:pPr>
              <w:tabs>
                <w:tab w:val="left" w:pos="285"/>
              </w:tabs>
              <w:jc w:val="center"/>
              <w:rPr>
                <w:rFonts w:ascii="Verdana" w:hAnsi="Verdana"/>
              </w:rPr>
            </w:pPr>
          </w:p>
          <w:p w14:paraId="4419D4D7" w14:textId="77777777" w:rsidR="00A31F96" w:rsidRPr="00153379" w:rsidRDefault="00A31F96" w:rsidP="00156F16">
            <w:pPr>
              <w:tabs>
                <w:tab w:val="left" w:pos="285"/>
              </w:tabs>
              <w:jc w:val="center"/>
              <w:rPr>
                <w:rFonts w:ascii="Verdana" w:hAnsi="Verdana"/>
              </w:rPr>
            </w:pPr>
            <w:r w:rsidRPr="00153379">
              <w:rPr>
                <w:rFonts w:ascii="Verdana" w:hAnsi="Verdana"/>
              </w:rPr>
              <w:t>……………………………………………….</w:t>
            </w:r>
          </w:p>
          <w:p w14:paraId="2E0721C9" w14:textId="77777777" w:rsidR="00A31F96" w:rsidRPr="00153379" w:rsidRDefault="00A31F96" w:rsidP="00156F16">
            <w:pPr>
              <w:tabs>
                <w:tab w:val="left" w:pos="285"/>
              </w:tabs>
              <w:jc w:val="center"/>
              <w:rPr>
                <w:rFonts w:ascii="Verdana" w:hAnsi="Verdana"/>
                <w:b/>
              </w:rPr>
            </w:pPr>
            <w:r w:rsidRPr="00153379">
              <w:rPr>
                <w:rFonts w:ascii="Verdana" w:hAnsi="Verdana"/>
                <w:b/>
              </w:rPr>
              <w:t>Oblastní nemocnice Mladá Boleslav, a.s., nemocnice Středočeského kraje</w:t>
            </w:r>
          </w:p>
          <w:p w14:paraId="62A7E227" w14:textId="77777777" w:rsidR="00A31F96" w:rsidRPr="00153379" w:rsidRDefault="00A31F96" w:rsidP="00156F16">
            <w:pPr>
              <w:tabs>
                <w:tab w:val="left" w:pos="285"/>
              </w:tabs>
              <w:jc w:val="center"/>
              <w:rPr>
                <w:rFonts w:ascii="Verdana" w:hAnsi="Verdana"/>
              </w:rPr>
            </w:pPr>
            <w:r w:rsidRPr="00153379">
              <w:rPr>
                <w:rFonts w:ascii="Verdana" w:hAnsi="Verdana"/>
              </w:rPr>
              <w:t>JUDr. Ladislav Řípa</w:t>
            </w:r>
          </w:p>
          <w:p w14:paraId="5D9BCC9B" w14:textId="77777777" w:rsidR="00A31F96" w:rsidRPr="00153379" w:rsidRDefault="00A31F96" w:rsidP="00156F16">
            <w:pPr>
              <w:widowControl/>
              <w:tabs>
                <w:tab w:val="left" w:pos="285"/>
              </w:tabs>
              <w:autoSpaceDN/>
              <w:spacing w:line="100" w:lineRule="atLeast"/>
              <w:jc w:val="center"/>
              <w:rPr>
                <w:rFonts w:ascii="Verdana" w:hAnsi="Verdana"/>
                <w:kern w:val="1"/>
                <w:lang w:eastAsia="ar-SA"/>
              </w:rPr>
            </w:pPr>
            <w:r w:rsidRPr="00153379">
              <w:rPr>
                <w:rFonts w:ascii="Verdana" w:hAnsi="Verdana"/>
              </w:rPr>
              <w:t>předseda představenstva</w:t>
            </w:r>
          </w:p>
        </w:tc>
        <w:tc>
          <w:tcPr>
            <w:tcW w:w="4642" w:type="dxa"/>
            <w:shd w:val="clear" w:color="auto" w:fill="FFFFFF"/>
          </w:tcPr>
          <w:p w14:paraId="3D05395D" w14:textId="77777777" w:rsidR="00A31F96" w:rsidRPr="002C055A" w:rsidRDefault="00A31F96" w:rsidP="00156F16">
            <w:pPr>
              <w:widowControl/>
              <w:autoSpaceDN/>
              <w:spacing w:line="100" w:lineRule="atLeast"/>
              <w:jc w:val="center"/>
              <w:rPr>
                <w:rFonts w:ascii="Verdana" w:hAnsi="Verdana"/>
                <w:kern w:val="1"/>
                <w:lang w:eastAsia="ar-SA"/>
              </w:rPr>
            </w:pPr>
          </w:p>
          <w:p w14:paraId="0C768393" w14:textId="77777777" w:rsidR="00A31F96" w:rsidRPr="002C055A" w:rsidRDefault="00A31F96" w:rsidP="00156F16">
            <w:pPr>
              <w:widowControl/>
              <w:autoSpaceDN/>
              <w:spacing w:line="100" w:lineRule="atLeast"/>
              <w:jc w:val="center"/>
              <w:rPr>
                <w:rFonts w:ascii="Verdana" w:hAnsi="Verdana"/>
                <w:kern w:val="1"/>
                <w:lang w:eastAsia="ar-SA"/>
              </w:rPr>
            </w:pPr>
          </w:p>
          <w:p w14:paraId="39A24943" w14:textId="77777777" w:rsidR="00A31F96" w:rsidRPr="002C055A" w:rsidRDefault="00A31F96" w:rsidP="00156F16">
            <w:pPr>
              <w:widowControl/>
              <w:autoSpaceDN/>
              <w:spacing w:line="100" w:lineRule="atLeast"/>
              <w:jc w:val="center"/>
              <w:rPr>
                <w:rFonts w:ascii="Verdana" w:hAnsi="Verdana"/>
                <w:kern w:val="1"/>
                <w:lang w:eastAsia="ar-SA"/>
              </w:rPr>
            </w:pPr>
          </w:p>
          <w:p w14:paraId="21E16549" w14:textId="77777777" w:rsidR="00A31F96" w:rsidRPr="002C055A" w:rsidRDefault="00A31F96" w:rsidP="00156F16">
            <w:pPr>
              <w:widowControl/>
              <w:autoSpaceDN/>
              <w:spacing w:line="100" w:lineRule="atLeast"/>
              <w:jc w:val="center"/>
              <w:rPr>
                <w:rFonts w:ascii="Verdana" w:hAnsi="Verdana"/>
                <w:kern w:val="1"/>
                <w:lang w:eastAsia="ar-SA"/>
              </w:rPr>
            </w:pPr>
          </w:p>
          <w:p w14:paraId="5EF7621B" w14:textId="77777777" w:rsidR="00A31F96" w:rsidRPr="002C055A" w:rsidRDefault="00A31F96" w:rsidP="00156F16">
            <w:pPr>
              <w:widowControl/>
              <w:autoSpaceDN/>
              <w:spacing w:line="100" w:lineRule="atLeast"/>
              <w:jc w:val="center"/>
              <w:rPr>
                <w:rFonts w:ascii="Verdana" w:hAnsi="Verdana"/>
                <w:kern w:val="1"/>
                <w:lang w:eastAsia="ar-SA"/>
              </w:rPr>
            </w:pPr>
          </w:p>
          <w:p w14:paraId="537B95AD" w14:textId="77777777" w:rsidR="00A31F96" w:rsidRPr="002C055A" w:rsidRDefault="00A31F96" w:rsidP="00156F16">
            <w:pPr>
              <w:widowControl/>
              <w:tabs>
                <w:tab w:val="left" w:pos="810"/>
                <w:tab w:val="center" w:pos="2213"/>
              </w:tabs>
              <w:autoSpaceDN/>
              <w:spacing w:line="100" w:lineRule="atLeast"/>
              <w:jc w:val="center"/>
              <w:rPr>
                <w:rFonts w:ascii="Verdana" w:eastAsia="Calibri" w:hAnsi="Verdana"/>
                <w:kern w:val="1"/>
                <w:lang w:eastAsia="ar-SA"/>
              </w:rPr>
            </w:pPr>
            <w:r w:rsidRPr="002C055A">
              <w:rPr>
                <w:rFonts w:ascii="Verdana" w:hAnsi="Verdana"/>
                <w:kern w:val="1"/>
                <w:lang w:eastAsia="ar-SA"/>
              </w:rPr>
              <w:t>objednatele</w:t>
            </w:r>
          </w:p>
        </w:tc>
      </w:tr>
      <w:tr w:rsidR="00A31F96" w:rsidRPr="002C055A" w14:paraId="31E0BFC4" w14:textId="77777777" w:rsidTr="00156F16">
        <w:trPr>
          <w:trHeight w:val="120"/>
        </w:trPr>
        <w:tc>
          <w:tcPr>
            <w:tcW w:w="4642" w:type="dxa"/>
            <w:shd w:val="clear" w:color="auto" w:fill="FFFFFF"/>
          </w:tcPr>
          <w:p w14:paraId="1C7D69ED" w14:textId="77777777" w:rsidR="00A31F96" w:rsidRDefault="00A31F96" w:rsidP="00156F16">
            <w:pPr>
              <w:tabs>
                <w:tab w:val="left" w:pos="285"/>
              </w:tabs>
              <w:jc w:val="center"/>
              <w:rPr>
                <w:rFonts w:ascii="Verdana" w:hAnsi="Verdana"/>
              </w:rPr>
            </w:pPr>
          </w:p>
          <w:p w14:paraId="747BEF24" w14:textId="77777777" w:rsidR="00B514BC" w:rsidRDefault="00B514BC" w:rsidP="00156F16">
            <w:pPr>
              <w:tabs>
                <w:tab w:val="left" w:pos="285"/>
              </w:tabs>
              <w:jc w:val="center"/>
              <w:rPr>
                <w:rFonts w:ascii="Verdana" w:hAnsi="Verdana"/>
              </w:rPr>
            </w:pPr>
          </w:p>
          <w:p w14:paraId="72A2872C" w14:textId="77777777" w:rsidR="00B514BC" w:rsidRDefault="00B514BC" w:rsidP="00156F16">
            <w:pPr>
              <w:tabs>
                <w:tab w:val="left" w:pos="285"/>
              </w:tabs>
              <w:jc w:val="center"/>
              <w:rPr>
                <w:rFonts w:ascii="Verdana" w:hAnsi="Verdana"/>
              </w:rPr>
            </w:pPr>
          </w:p>
          <w:p w14:paraId="10686D04" w14:textId="77777777" w:rsidR="00B514BC" w:rsidRDefault="00B514BC" w:rsidP="00156F16">
            <w:pPr>
              <w:tabs>
                <w:tab w:val="left" w:pos="285"/>
              </w:tabs>
              <w:jc w:val="center"/>
              <w:rPr>
                <w:rFonts w:ascii="Verdana" w:hAnsi="Verdana"/>
              </w:rPr>
            </w:pPr>
          </w:p>
          <w:p w14:paraId="112AE329" w14:textId="77777777" w:rsidR="00B514BC" w:rsidRPr="00153379" w:rsidRDefault="00B514BC" w:rsidP="00B514BC">
            <w:pPr>
              <w:tabs>
                <w:tab w:val="left" w:pos="285"/>
              </w:tabs>
              <w:jc w:val="center"/>
              <w:rPr>
                <w:rFonts w:ascii="Verdana" w:hAnsi="Verdana"/>
              </w:rPr>
            </w:pPr>
            <w:r w:rsidRPr="00153379">
              <w:rPr>
                <w:rFonts w:ascii="Verdana" w:hAnsi="Verdana"/>
              </w:rPr>
              <w:t>……………………………………………….</w:t>
            </w:r>
          </w:p>
          <w:p w14:paraId="355951EB" w14:textId="77777777" w:rsidR="00B514BC" w:rsidRDefault="00B514BC" w:rsidP="00B514BC">
            <w:pPr>
              <w:widowControl/>
              <w:tabs>
                <w:tab w:val="left" w:pos="285"/>
              </w:tabs>
              <w:autoSpaceDN/>
              <w:spacing w:line="100" w:lineRule="atLeast"/>
              <w:jc w:val="center"/>
              <w:rPr>
                <w:rFonts w:ascii="Verdana" w:hAnsi="Verdana"/>
                <w:b/>
              </w:rPr>
            </w:pPr>
            <w:r>
              <w:rPr>
                <w:rFonts w:ascii="Verdana" w:hAnsi="Verdana"/>
                <w:b/>
              </w:rPr>
              <w:t>COMPAG MLADÁ BOLESLAV s.r.o.</w:t>
            </w:r>
          </w:p>
          <w:p w14:paraId="3EA87CC9" w14:textId="666C6DBB" w:rsidR="00B514BC" w:rsidRDefault="00B514BC" w:rsidP="00B514BC">
            <w:pPr>
              <w:widowControl/>
              <w:tabs>
                <w:tab w:val="left" w:pos="285"/>
              </w:tabs>
              <w:autoSpaceDN/>
              <w:spacing w:line="100" w:lineRule="atLeast"/>
              <w:jc w:val="center"/>
              <w:rPr>
                <w:rFonts w:ascii="Verdana" w:hAnsi="Verdana"/>
                <w:kern w:val="1"/>
                <w:lang w:eastAsia="ar-SA"/>
              </w:rPr>
            </w:pPr>
            <w:r>
              <w:rPr>
                <w:rFonts w:ascii="Verdana" w:hAnsi="Verdana"/>
                <w:kern w:val="1"/>
                <w:lang w:eastAsia="ar-SA"/>
              </w:rPr>
              <w:t>Miloslav Neuman</w:t>
            </w:r>
          </w:p>
          <w:p w14:paraId="2EC0F011" w14:textId="60C811BF" w:rsidR="00B514BC" w:rsidRPr="00153379" w:rsidRDefault="00B514BC" w:rsidP="00B514BC">
            <w:pPr>
              <w:tabs>
                <w:tab w:val="left" w:pos="285"/>
              </w:tabs>
              <w:jc w:val="center"/>
              <w:rPr>
                <w:rFonts w:ascii="Verdana" w:hAnsi="Verdana"/>
              </w:rPr>
            </w:pPr>
            <w:r>
              <w:rPr>
                <w:rFonts w:ascii="Verdana" w:hAnsi="Verdana"/>
                <w:kern w:val="1"/>
                <w:lang w:eastAsia="ar-SA"/>
              </w:rPr>
              <w:t>jednatel</w:t>
            </w:r>
          </w:p>
        </w:tc>
        <w:tc>
          <w:tcPr>
            <w:tcW w:w="4642" w:type="dxa"/>
            <w:shd w:val="clear" w:color="auto" w:fill="FFFFFF"/>
          </w:tcPr>
          <w:p w14:paraId="3AC68575" w14:textId="77777777" w:rsidR="00A31F96" w:rsidRPr="00153379" w:rsidRDefault="00A31F96" w:rsidP="00156F16">
            <w:pPr>
              <w:tabs>
                <w:tab w:val="left" w:pos="285"/>
              </w:tabs>
              <w:jc w:val="center"/>
              <w:rPr>
                <w:rFonts w:ascii="Verdana" w:hAnsi="Verdana"/>
              </w:rPr>
            </w:pPr>
          </w:p>
          <w:p w14:paraId="6CFAA5B4" w14:textId="77777777" w:rsidR="00A31F96" w:rsidRPr="00153379" w:rsidRDefault="00A31F96" w:rsidP="00156F16">
            <w:pPr>
              <w:tabs>
                <w:tab w:val="left" w:pos="285"/>
              </w:tabs>
              <w:jc w:val="center"/>
              <w:rPr>
                <w:rFonts w:ascii="Verdana" w:hAnsi="Verdana"/>
              </w:rPr>
            </w:pPr>
          </w:p>
          <w:p w14:paraId="66B3E02D" w14:textId="77777777" w:rsidR="00A31F96" w:rsidRPr="00153379" w:rsidRDefault="00A31F96" w:rsidP="00156F16">
            <w:pPr>
              <w:tabs>
                <w:tab w:val="left" w:pos="285"/>
              </w:tabs>
              <w:jc w:val="center"/>
              <w:rPr>
                <w:rFonts w:ascii="Verdana" w:hAnsi="Verdana"/>
              </w:rPr>
            </w:pPr>
          </w:p>
          <w:p w14:paraId="1DAC0CDF" w14:textId="77777777" w:rsidR="00A31F96" w:rsidRPr="00153379" w:rsidRDefault="00A31F96" w:rsidP="00156F16">
            <w:pPr>
              <w:tabs>
                <w:tab w:val="left" w:pos="285"/>
              </w:tabs>
              <w:jc w:val="center"/>
              <w:rPr>
                <w:rFonts w:ascii="Verdana" w:hAnsi="Verdana"/>
              </w:rPr>
            </w:pPr>
          </w:p>
          <w:p w14:paraId="6C76776A" w14:textId="77777777" w:rsidR="00A31F96" w:rsidRPr="00153379" w:rsidRDefault="00A31F96" w:rsidP="00156F16">
            <w:pPr>
              <w:tabs>
                <w:tab w:val="left" w:pos="285"/>
              </w:tabs>
              <w:jc w:val="center"/>
              <w:rPr>
                <w:rFonts w:ascii="Verdana" w:hAnsi="Verdana"/>
              </w:rPr>
            </w:pPr>
            <w:r w:rsidRPr="00153379">
              <w:rPr>
                <w:rFonts w:ascii="Verdana" w:hAnsi="Verdana"/>
              </w:rPr>
              <w:t>……………………………………………….</w:t>
            </w:r>
          </w:p>
          <w:p w14:paraId="17D00463" w14:textId="77777777" w:rsidR="00A31F96" w:rsidRPr="00153379" w:rsidRDefault="00A31F96" w:rsidP="00156F16">
            <w:pPr>
              <w:tabs>
                <w:tab w:val="left" w:pos="285"/>
              </w:tabs>
              <w:jc w:val="center"/>
              <w:rPr>
                <w:rFonts w:ascii="Verdana" w:hAnsi="Verdana"/>
                <w:b/>
              </w:rPr>
            </w:pPr>
            <w:r w:rsidRPr="00153379">
              <w:rPr>
                <w:rFonts w:ascii="Verdana" w:hAnsi="Verdana"/>
                <w:b/>
              </w:rPr>
              <w:t>Oblastní nemocnice Mladá Boleslav, a.s., nemocnice Středočeského kraje</w:t>
            </w:r>
          </w:p>
          <w:p w14:paraId="22450C94" w14:textId="77777777" w:rsidR="00A31F96" w:rsidRPr="00153379" w:rsidRDefault="00A31F96" w:rsidP="00156F16">
            <w:pPr>
              <w:tabs>
                <w:tab w:val="left" w:pos="285"/>
              </w:tabs>
              <w:jc w:val="center"/>
              <w:rPr>
                <w:rFonts w:ascii="Verdana" w:hAnsi="Verdana"/>
              </w:rPr>
            </w:pPr>
            <w:r w:rsidRPr="00153379">
              <w:rPr>
                <w:rFonts w:ascii="Verdana" w:hAnsi="Verdana"/>
              </w:rPr>
              <w:t>Mgr. Daniel Marek</w:t>
            </w:r>
          </w:p>
          <w:p w14:paraId="4E004F99" w14:textId="77777777" w:rsidR="00A31F96" w:rsidRPr="00153379" w:rsidRDefault="00A31F96" w:rsidP="00156F16">
            <w:pPr>
              <w:widowControl/>
              <w:tabs>
                <w:tab w:val="left" w:pos="285"/>
              </w:tabs>
              <w:autoSpaceDN/>
              <w:spacing w:line="100" w:lineRule="atLeast"/>
              <w:jc w:val="center"/>
              <w:rPr>
                <w:rFonts w:ascii="Verdana" w:hAnsi="Verdana"/>
                <w:kern w:val="1"/>
                <w:lang w:eastAsia="ar-SA"/>
              </w:rPr>
            </w:pPr>
            <w:r w:rsidRPr="00153379">
              <w:rPr>
                <w:rFonts w:ascii="Verdana" w:hAnsi="Verdana"/>
              </w:rPr>
              <w:t>místopředseda představenstva</w:t>
            </w:r>
          </w:p>
        </w:tc>
        <w:tc>
          <w:tcPr>
            <w:tcW w:w="4642" w:type="dxa"/>
            <w:shd w:val="clear" w:color="auto" w:fill="FFFFFF"/>
          </w:tcPr>
          <w:p w14:paraId="7CFA8582" w14:textId="77777777" w:rsidR="00A31F96" w:rsidRPr="002C055A" w:rsidRDefault="00A31F96" w:rsidP="00156F16">
            <w:pPr>
              <w:widowControl/>
              <w:autoSpaceDN/>
              <w:spacing w:line="100" w:lineRule="atLeast"/>
              <w:jc w:val="center"/>
              <w:rPr>
                <w:rFonts w:ascii="Verdana" w:hAnsi="Verdana"/>
                <w:kern w:val="1"/>
                <w:lang w:eastAsia="ar-SA"/>
              </w:rPr>
            </w:pPr>
          </w:p>
        </w:tc>
      </w:tr>
    </w:tbl>
    <w:p w14:paraId="16299FA4" w14:textId="77777777" w:rsidR="00A31F96" w:rsidRDefault="00A31F96" w:rsidP="00A31F96"/>
    <w:p w14:paraId="55DE1D76" w14:textId="77777777" w:rsidR="00A31F96" w:rsidRDefault="00A31F96" w:rsidP="00A31F96"/>
    <w:p w14:paraId="0B756459" w14:textId="77777777" w:rsidR="006F32EE" w:rsidRDefault="006F32EE"/>
    <w:sectPr w:rsidR="006F32E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DAF89" w14:textId="77777777" w:rsidR="003326C1" w:rsidRDefault="003326C1">
      <w:r>
        <w:separator/>
      </w:r>
    </w:p>
  </w:endnote>
  <w:endnote w:type="continuationSeparator" w:id="0">
    <w:p w14:paraId="1AE155C6" w14:textId="77777777" w:rsidR="003326C1" w:rsidRDefault="0033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0AB2" w14:textId="77777777" w:rsidR="007A1BA2" w:rsidRDefault="00A31F96">
    <w:pPr>
      <w:pStyle w:val="Zpat"/>
    </w:pPr>
    <w:r w:rsidRPr="00755268">
      <w:rPr>
        <w:noProof/>
        <w:sz w:val="18"/>
        <w:szCs w:val="18"/>
      </w:rPr>
      <w:drawing>
        <wp:anchor distT="0" distB="0" distL="114300" distR="114300" simplePos="0" relativeHeight="251661312" behindDoc="1" locked="0" layoutInCell="1" allowOverlap="1" wp14:anchorId="7B83C12B" wp14:editId="0896768D">
          <wp:simplePos x="0" y="0"/>
          <wp:positionH relativeFrom="column">
            <wp:posOffset>85725</wp:posOffset>
          </wp:positionH>
          <wp:positionV relativeFrom="paragraph">
            <wp:posOffset>-57150</wp:posOffset>
          </wp:positionV>
          <wp:extent cx="5756275" cy="310515"/>
          <wp:effectExtent l="19050" t="0" r="0" b="0"/>
          <wp:wrapTight wrapText="bothSides">
            <wp:wrapPolygon edited="0">
              <wp:start x="-71" y="0"/>
              <wp:lineTo x="-71" y="19877"/>
              <wp:lineTo x="21588" y="19877"/>
              <wp:lineTo x="21588" y="0"/>
              <wp:lineTo x="-71"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56275" cy="310515"/>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5BDE0" w14:textId="77777777" w:rsidR="003326C1" w:rsidRDefault="003326C1">
      <w:r>
        <w:separator/>
      </w:r>
    </w:p>
  </w:footnote>
  <w:footnote w:type="continuationSeparator" w:id="0">
    <w:p w14:paraId="6CBC9C4C" w14:textId="77777777" w:rsidR="003326C1" w:rsidRDefault="0033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E98D" w14:textId="77777777" w:rsidR="007A1BA2" w:rsidRDefault="00A31F96">
    <w:pPr>
      <w:pStyle w:val="Zhlav"/>
    </w:pPr>
    <w:r>
      <w:rPr>
        <w:noProof/>
      </w:rPr>
      <w:drawing>
        <wp:anchor distT="0" distB="0" distL="114300" distR="114300" simplePos="0" relativeHeight="251660288" behindDoc="0" locked="0" layoutInCell="1" allowOverlap="1" wp14:anchorId="5DF1CB9E" wp14:editId="201D45A4">
          <wp:simplePos x="0" y="0"/>
          <wp:positionH relativeFrom="page">
            <wp:posOffset>357505</wp:posOffset>
          </wp:positionH>
          <wp:positionV relativeFrom="page">
            <wp:posOffset>169545</wp:posOffset>
          </wp:positionV>
          <wp:extent cx="2589530" cy="774065"/>
          <wp:effectExtent l="0" t="0" r="1270" b="698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9530" cy="7740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E0564DE" wp14:editId="4FFB6CA4">
          <wp:simplePos x="0" y="0"/>
          <wp:positionH relativeFrom="page">
            <wp:align>right</wp:align>
          </wp:positionH>
          <wp:positionV relativeFrom="page">
            <wp:posOffset>656590</wp:posOffset>
          </wp:positionV>
          <wp:extent cx="6562725" cy="523875"/>
          <wp:effectExtent l="0" t="0" r="9525" b="952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_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62725" cy="5238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decimal"/>
      <w:lvlText w:val="1.%2."/>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391C1EA3"/>
    <w:multiLevelType w:val="multilevel"/>
    <w:tmpl w:val="71EE4D06"/>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4CD6065"/>
    <w:multiLevelType w:val="multilevel"/>
    <w:tmpl w:val="3308026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Verdana" w:eastAsia="Times New Roman" w:hAnsi="Verdana" w:cs="Times New Roman"/>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424649497">
    <w:abstractNumId w:val="0"/>
  </w:num>
  <w:num w:numId="2" w16cid:durableId="31662288">
    <w:abstractNumId w:val="1"/>
  </w:num>
  <w:num w:numId="3" w16cid:durableId="966354791">
    <w:abstractNumId w:val="2"/>
  </w:num>
  <w:num w:numId="4" w16cid:durableId="129321367">
    <w:abstractNumId w:val="3"/>
  </w:num>
  <w:num w:numId="5" w16cid:durableId="54572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96"/>
    <w:rsid w:val="001C07A4"/>
    <w:rsid w:val="00250FD8"/>
    <w:rsid w:val="003326C1"/>
    <w:rsid w:val="005B5CC8"/>
    <w:rsid w:val="006A468C"/>
    <w:rsid w:val="006F32EE"/>
    <w:rsid w:val="00702E38"/>
    <w:rsid w:val="00800E79"/>
    <w:rsid w:val="00921ECE"/>
    <w:rsid w:val="00A31F96"/>
    <w:rsid w:val="00B514BC"/>
    <w:rsid w:val="00C511C6"/>
    <w:rsid w:val="00C55A40"/>
    <w:rsid w:val="00CE21A2"/>
    <w:rsid w:val="00D228B0"/>
    <w:rsid w:val="00DB18FF"/>
    <w:rsid w:val="00E1273B"/>
    <w:rsid w:val="00EA245D"/>
    <w:rsid w:val="00EC34CF"/>
    <w:rsid w:val="00F81B95"/>
    <w:rsid w:val="00F91F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B176"/>
  <w15:chartTrackingRefBased/>
  <w15:docId w15:val="{9292F557-1618-4459-84AC-8FE3705E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1F96"/>
    <w:pPr>
      <w:widowControl w:val="0"/>
      <w:suppressAutoHyphens/>
      <w:autoSpaceDN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31F96"/>
    <w:pPr>
      <w:keepNext/>
      <w:keepLines/>
      <w:widowControl/>
      <w:numPr>
        <w:numId w:val="4"/>
      </w:numPr>
      <w:tabs>
        <w:tab w:val="left" w:pos="550"/>
      </w:tabs>
      <w:suppressAutoHyphens w:val="0"/>
      <w:autoSpaceDN/>
      <w:spacing w:before="240" w:after="60"/>
      <w:jc w:val="both"/>
      <w:outlineLvl w:val="0"/>
    </w:pPr>
    <w:rPr>
      <w:b/>
      <w:kern w:val="28"/>
      <w:sz w:val="28"/>
      <w:u w:val="single"/>
    </w:rPr>
  </w:style>
  <w:style w:type="paragraph" w:styleId="Nadpis2">
    <w:name w:val="heading 2"/>
    <w:basedOn w:val="Normln"/>
    <w:next w:val="Normln"/>
    <w:link w:val="Nadpis2Char"/>
    <w:qFormat/>
    <w:rsid w:val="00A31F96"/>
    <w:pPr>
      <w:keepNext/>
      <w:widowControl/>
      <w:numPr>
        <w:ilvl w:val="1"/>
        <w:numId w:val="4"/>
      </w:numPr>
      <w:suppressAutoHyphens w:val="0"/>
      <w:autoSpaceDN/>
      <w:outlineLvl w:val="1"/>
    </w:pPr>
    <w:rPr>
      <w:sz w:val="24"/>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31F96"/>
    <w:rPr>
      <w:rFonts w:ascii="Times New Roman" w:eastAsia="Times New Roman" w:hAnsi="Times New Roman" w:cs="Times New Roman"/>
      <w:b/>
      <w:kern w:val="28"/>
      <w:sz w:val="28"/>
      <w:szCs w:val="20"/>
      <w:u w:val="single"/>
      <w:lang w:eastAsia="cs-CZ"/>
    </w:rPr>
  </w:style>
  <w:style w:type="character" w:customStyle="1" w:styleId="Nadpis2Char">
    <w:name w:val="Nadpis 2 Char"/>
    <w:basedOn w:val="Standardnpsmoodstavce"/>
    <w:link w:val="Nadpis2"/>
    <w:rsid w:val="00A31F96"/>
    <w:rPr>
      <w:rFonts w:ascii="Times New Roman" w:eastAsia="Times New Roman" w:hAnsi="Times New Roman" w:cs="Times New Roman"/>
      <w:sz w:val="24"/>
      <w:szCs w:val="20"/>
      <w:lang w:eastAsia="de-DE"/>
    </w:rPr>
  </w:style>
  <w:style w:type="paragraph" w:customStyle="1" w:styleId="Standard">
    <w:name w:val="Standard"/>
    <w:rsid w:val="00A31F96"/>
    <w:pPr>
      <w:suppressAutoHyphens/>
      <w:autoSpaceDN w:val="0"/>
      <w:spacing w:after="200" w:line="276" w:lineRule="auto"/>
    </w:pPr>
    <w:rPr>
      <w:rFonts w:ascii="Verdana" w:eastAsia="Calibri" w:hAnsi="Verdana" w:cs="Verdana"/>
      <w:kern w:val="3"/>
      <w:lang w:eastAsia="ar-SA"/>
    </w:rPr>
  </w:style>
  <w:style w:type="paragraph" w:styleId="Zhlav">
    <w:name w:val="header"/>
    <w:basedOn w:val="Normln"/>
    <w:link w:val="ZhlavChar"/>
    <w:uiPriority w:val="99"/>
    <w:unhideWhenUsed/>
    <w:rsid w:val="00A31F96"/>
    <w:pPr>
      <w:tabs>
        <w:tab w:val="center" w:pos="4536"/>
        <w:tab w:val="right" w:pos="9072"/>
      </w:tabs>
    </w:pPr>
  </w:style>
  <w:style w:type="character" w:customStyle="1" w:styleId="ZhlavChar">
    <w:name w:val="Záhlaví Char"/>
    <w:basedOn w:val="Standardnpsmoodstavce"/>
    <w:link w:val="Zhlav"/>
    <w:uiPriority w:val="99"/>
    <w:rsid w:val="00A31F9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31F96"/>
    <w:pPr>
      <w:tabs>
        <w:tab w:val="center" w:pos="4536"/>
        <w:tab w:val="right" w:pos="9072"/>
      </w:tabs>
    </w:pPr>
  </w:style>
  <w:style w:type="character" w:customStyle="1" w:styleId="ZpatChar">
    <w:name w:val="Zápatí Char"/>
    <w:basedOn w:val="Standardnpsmoodstavce"/>
    <w:link w:val="Zpat"/>
    <w:uiPriority w:val="99"/>
    <w:rsid w:val="00A31F96"/>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31F96"/>
    <w:pPr>
      <w:ind w:left="720"/>
      <w:contextualSpacing/>
    </w:pPr>
  </w:style>
  <w:style w:type="character" w:styleId="Odkaznakoment">
    <w:name w:val="annotation reference"/>
    <w:basedOn w:val="Standardnpsmoodstavce"/>
    <w:uiPriority w:val="99"/>
    <w:semiHidden/>
    <w:unhideWhenUsed/>
    <w:rsid w:val="00A31F96"/>
    <w:rPr>
      <w:sz w:val="16"/>
      <w:szCs w:val="16"/>
    </w:rPr>
  </w:style>
  <w:style w:type="paragraph" w:styleId="Textkomente">
    <w:name w:val="annotation text"/>
    <w:basedOn w:val="Normln"/>
    <w:link w:val="TextkomenteChar"/>
    <w:uiPriority w:val="99"/>
    <w:unhideWhenUsed/>
    <w:rsid w:val="00A31F96"/>
  </w:style>
  <w:style w:type="character" w:customStyle="1" w:styleId="TextkomenteChar">
    <w:name w:val="Text komentáře Char"/>
    <w:basedOn w:val="Standardnpsmoodstavce"/>
    <w:link w:val="Textkomente"/>
    <w:uiPriority w:val="99"/>
    <w:rsid w:val="00A31F9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2700</Words>
  <Characters>15934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Michaela Šrajlová</cp:lastModifiedBy>
  <cp:revision>11</cp:revision>
  <dcterms:created xsi:type="dcterms:W3CDTF">2022-07-25T11:27:00Z</dcterms:created>
  <dcterms:modified xsi:type="dcterms:W3CDTF">2022-09-27T08:16:00Z</dcterms:modified>
</cp:coreProperties>
</file>