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ABE70" w14:textId="77777777" w:rsidR="00D12AE6" w:rsidRPr="00EA671C" w:rsidRDefault="00D12AE6" w:rsidP="00D12AE6">
      <w:pPr>
        <w:pStyle w:val="Nadpis2"/>
        <w:ind w:left="2880"/>
      </w:pPr>
      <w:bookmarkStart w:id="0" w:name="_heading=h.sjbhr37ref84" w:colFirst="0" w:colLast="0"/>
      <w:bookmarkStart w:id="1" w:name="_GoBack"/>
      <w:bookmarkEnd w:id="0"/>
      <w:bookmarkEnd w:id="1"/>
      <w:r w:rsidRPr="00EA671C">
        <w:t xml:space="preserve">SMLOUVA O DÍLO </w:t>
      </w:r>
    </w:p>
    <w:p w14:paraId="6C88950B" w14:textId="77777777" w:rsidR="00D12AE6" w:rsidRPr="00EA671C" w:rsidRDefault="00D12AE6" w:rsidP="00D12AE6">
      <w:pPr>
        <w:rPr>
          <w:lang w:val="cs-CZ"/>
        </w:rPr>
      </w:pPr>
      <w:r w:rsidRPr="00EA671C">
        <w:rPr>
          <w:lang w:val="cs-CZ"/>
        </w:rPr>
        <w:t xml:space="preserve">uzavřená dle § 2586 a následujících zákona č. 89/2012 Sb., občanský zákoník </w:t>
      </w:r>
    </w:p>
    <w:p w14:paraId="4ECAB657" w14:textId="77777777" w:rsidR="00D12AE6" w:rsidRPr="00EA671C" w:rsidRDefault="00D12AE6" w:rsidP="00D12AE6">
      <w:pPr>
        <w:pStyle w:val="Nadpis2"/>
      </w:pPr>
      <w:bookmarkStart w:id="2" w:name="_heading=h.30j0zll" w:colFirst="0" w:colLast="0"/>
      <w:bookmarkEnd w:id="2"/>
      <w:r w:rsidRPr="00EA671C">
        <w:t xml:space="preserve">Smluvní strany </w:t>
      </w:r>
    </w:p>
    <w:p w14:paraId="51C1FE72" w14:textId="77777777" w:rsidR="00D12AE6" w:rsidRPr="00EA671C" w:rsidRDefault="00D12AE6" w:rsidP="00D12AE6">
      <w:pPr>
        <w:spacing w:before="240" w:after="240"/>
        <w:rPr>
          <w:b/>
          <w:sz w:val="20"/>
          <w:szCs w:val="20"/>
          <w:lang w:val="cs-CZ"/>
        </w:rPr>
      </w:pPr>
      <w:r w:rsidRPr="00EA671C">
        <w:rPr>
          <w:sz w:val="20"/>
          <w:szCs w:val="20"/>
          <w:lang w:val="cs-CZ"/>
        </w:rPr>
        <w:t xml:space="preserve">Název zadavatele:                           </w:t>
      </w:r>
      <w:r w:rsidRPr="00EA671C">
        <w:rPr>
          <w:sz w:val="20"/>
          <w:szCs w:val="20"/>
          <w:lang w:val="cs-CZ"/>
        </w:rPr>
        <w:tab/>
      </w:r>
      <w:proofErr w:type="spellStart"/>
      <w:r w:rsidRPr="00EA671C">
        <w:rPr>
          <w:b/>
          <w:sz w:val="20"/>
          <w:szCs w:val="20"/>
          <w:lang w:val="cs-CZ"/>
        </w:rPr>
        <w:t>Delogy</w:t>
      </w:r>
      <w:proofErr w:type="spellEnd"/>
      <w:r w:rsidRPr="00EA671C">
        <w:rPr>
          <w:b/>
          <w:sz w:val="20"/>
          <w:szCs w:val="20"/>
          <w:lang w:val="cs-CZ"/>
        </w:rPr>
        <w:t xml:space="preserve"> </w:t>
      </w:r>
      <w:proofErr w:type="spellStart"/>
      <w:r w:rsidRPr="00EA671C">
        <w:rPr>
          <w:b/>
          <w:sz w:val="20"/>
          <w:szCs w:val="20"/>
          <w:lang w:val="cs-CZ"/>
        </w:rPr>
        <w:t>Projects</w:t>
      </w:r>
      <w:proofErr w:type="spellEnd"/>
      <w:r w:rsidRPr="00EA671C">
        <w:rPr>
          <w:b/>
          <w:sz w:val="20"/>
          <w:szCs w:val="20"/>
          <w:lang w:val="cs-CZ"/>
        </w:rPr>
        <w:t xml:space="preserve"> s.r.o.</w:t>
      </w:r>
    </w:p>
    <w:p w14:paraId="1A4B4943" w14:textId="77777777" w:rsidR="00D12AE6" w:rsidRPr="00EA671C" w:rsidRDefault="00D12AE6" w:rsidP="00D12AE6">
      <w:pPr>
        <w:spacing w:before="240" w:after="240"/>
        <w:rPr>
          <w:sz w:val="20"/>
          <w:szCs w:val="20"/>
          <w:lang w:val="cs-CZ"/>
        </w:rPr>
      </w:pPr>
      <w:r w:rsidRPr="00EA671C">
        <w:rPr>
          <w:sz w:val="20"/>
          <w:szCs w:val="20"/>
          <w:lang w:val="cs-CZ"/>
        </w:rPr>
        <w:t xml:space="preserve">Sídlo zadavatele:                             </w:t>
      </w:r>
      <w:r w:rsidRPr="00EA671C">
        <w:rPr>
          <w:sz w:val="20"/>
          <w:szCs w:val="20"/>
          <w:lang w:val="cs-CZ"/>
        </w:rPr>
        <w:tab/>
        <w:t>Myslínova 201/16, 612 00 Brno</w:t>
      </w:r>
    </w:p>
    <w:p w14:paraId="55464DC1" w14:textId="77777777" w:rsidR="00D12AE6" w:rsidRPr="00EA671C" w:rsidRDefault="00D12AE6" w:rsidP="00D12AE6">
      <w:pPr>
        <w:spacing w:before="240" w:after="240"/>
        <w:rPr>
          <w:sz w:val="20"/>
          <w:szCs w:val="20"/>
          <w:lang w:val="cs-CZ"/>
        </w:rPr>
      </w:pPr>
      <w:r w:rsidRPr="00EA671C">
        <w:rPr>
          <w:sz w:val="20"/>
          <w:szCs w:val="20"/>
          <w:lang w:val="cs-CZ"/>
        </w:rPr>
        <w:t xml:space="preserve">Právní forma:                                   </w:t>
      </w:r>
      <w:r w:rsidRPr="00EA671C">
        <w:rPr>
          <w:sz w:val="20"/>
          <w:szCs w:val="20"/>
          <w:lang w:val="cs-CZ"/>
        </w:rPr>
        <w:tab/>
        <w:t>s.r.o.</w:t>
      </w:r>
    </w:p>
    <w:p w14:paraId="0521CAB8" w14:textId="77777777" w:rsidR="00D12AE6" w:rsidRPr="00EA671C" w:rsidRDefault="00D12AE6" w:rsidP="00D12AE6">
      <w:pPr>
        <w:spacing w:before="240" w:after="240"/>
        <w:rPr>
          <w:sz w:val="20"/>
          <w:szCs w:val="20"/>
          <w:lang w:val="cs-CZ"/>
        </w:rPr>
      </w:pPr>
      <w:r w:rsidRPr="00EA671C">
        <w:rPr>
          <w:sz w:val="20"/>
          <w:szCs w:val="20"/>
          <w:lang w:val="cs-CZ"/>
        </w:rPr>
        <w:t xml:space="preserve">IČO:                                                   </w:t>
      </w:r>
      <w:r w:rsidRPr="00EA671C">
        <w:rPr>
          <w:sz w:val="20"/>
          <w:szCs w:val="20"/>
          <w:lang w:val="cs-CZ"/>
        </w:rPr>
        <w:tab/>
        <w:t>07491531</w:t>
      </w:r>
    </w:p>
    <w:p w14:paraId="7C6AB401" w14:textId="77777777" w:rsidR="00D12AE6" w:rsidRPr="00EA671C" w:rsidRDefault="00D12AE6" w:rsidP="00D12AE6">
      <w:pPr>
        <w:spacing w:before="240" w:after="240"/>
        <w:rPr>
          <w:sz w:val="20"/>
          <w:szCs w:val="20"/>
          <w:lang w:val="cs-CZ"/>
        </w:rPr>
      </w:pPr>
      <w:r w:rsidRPr="00EA671C">
        <w:rPr>
          <w:sz w:val="20"/>
          <w:szCs w:val="20"/>
          <w:lang w:val="cs-CZ"/>
        </w:rPr>
        <w:t xml:space="preserve">DIČ:    </w:t>
      </w:r>
      <w:r w:rsidRPr="00EA671C">
        <w:rPr>
          <w:sz w:val="20"/>
          <w:szCs w:val="20"/>
          <w:lang w:val="cs-CZ"/>
        </w:rPr>
        <w:tab/>
        <w:t xml:space="preserve">            </w:t>
      </w:r>
      <w:r w:rsidRPr="00EA671C">
        <w:rPr>
          <w:sz w:val="20"/>
          <w:szCs w:val="20"/>
          <w:lang w:val="cs-CZ"/>
        </w:rPr>
        <w:tab/>
        <w:t xml:space="preserve">                            </w:t>
      </w:r>
      <w:r w:rsidRPr="00EA671C">
        <w:rPr>
          <w:sz w:val="20"/>
          <w:szCs w:val="20"/>
          <w:lang w:val="cs-CZ"/>
        </w:rPr>
        <w:tab/>
        <w:t>CZ07491531</w:t>
      </w:r>
    </w:p>
    <w:p w14:paraId="24888F4A" w14:textId="77777777" w:rsidR="00D12AE6" w:rsidRPr="00EA671C" w:rsidRDefault="00D12AE6" w:rsidP="00D12AE6">
      <w:pPr>
        <w:spacing w:before="240" w:after="240"/>
        <w:rPr>
          <w:sz w:val="20"/>
          <w:szCs w:val="20"/>
          <w:lang w:val="cs-CZ"/>
        </w:rPr>
      </w:pPr>
      <w:r w:rsidRPr="00EA671C">
        <w:rPr>
          <w:sz w:val="20"/>
          <w:szCs w:val="20"/>
          <w:lang w:val="cs-CZ"/>
        </w:rPr>
        <w:t xml:space="preserve">Zastoupena jednatelem společnosti Martinem </w:t>
      </w:r>
      <w:proofErr w:type="spellStart"/>
      <w:r w:rsidRPr="00EA671C">
        <w:rPr>
          <w:sz w:val="20"/>
          <w:szCs w:val="20"/>
          <w:lang w:val="cs-CZ"/>
        </w:rPr>
        <w:t>Šipulou</w:t>
      </w:r>
      <w:proofErr w:type="spellEnd"/>
    </w:p>
    <w:p w14:paraId="25EDC65A" w14:textId="77777777" w:rsidR="00D12AE6" w:rsidRPr="00EA671C" w:rsidRDefault="00D12AE6" w:rsidP="00D12AE6">
      <w:pPr>
        <w:rPr>
          <w:lang w:val="cs-CZ"/>
        </w:rPr>
      </w:pPr>
      <w:r w:rsidRPr="00EA671C">
        <w:rPr>
          <w:lang w:val="cs-CZ"/>
        </w:rPr>
        <w:t>na straně jedné (dále jen</w:t>
      </w:r>
      <w:r w:rsidRPr="00EA671C">
        <w:rPr>
          <w:b/>
          <w:lang w:val="cs-CZ"/>
        </w:rPr>
        <w:t xml:space="preserve"> „objednatel"</w:t>
      </w:r>
      <w:r w:rsidRPr="00EA671C">
        <w:rPr>
          <w:lang w:val="cs-CZ"/>
        </w:rPr>
        <w:t xml:space="preserve">) a </w:t>
      </w:r>
    </w:p>
    <w:p w14:paraId="2DDF3493" w14:textId="77777777" w:rsidR="00D12AE6" w:rsidRPr="00EA671C" w:rsidRDefault="00D12AE6" w:rsidP="00D12AE6">
      <w:pPr>
        <w:rPr>
          <w:lang w:val="cs-CZ"/>
        </w:rPr>
      </w:pPr>
    </w:p>
    <w:p w14:paraId="5270371E" w14:textId="77777777" w:rsidR="00EA671C" w:rsidRPr="00EA671C" w:rsidRDefault="00D12AE6" w:rsidP="00D12AE6">
      <w:pPr>
        <w:rPr>
          <w:lang w:val="cs-CZ"/>
        </w:rPr>
      </w:pPr>
      <w:r w:rsidRPr="00EA671C">
        <w:rPr>
          <w:lang w:val="cs-CZ"/>
        </w:rPr>
        <w:t xml:space="preserve">Vysoké učení technické v Brně, veřejná vysoká škola (VVS) zřízená zákonem č. 111/1998 Sb. o vysokých školách, subjekt nezapisovaný do obchodního rejstříku, </w:t>
      </w:r>
    </w:p>
    <w:p w14:paraId="2152F348" w14:textId="77777777" w:rsidR="00EA671C" w:rsidRPr="00EA671C" w:rsidRDefault="00D12AE6" w:rsidP="00D12AE6">
      <w:pPr>
        <w:rPr>
          <w:lang w:val="cs-CZ"/>
        </w:rPr>
      </w:pPr>
      <w:r w:rsidRPr="00EA671C">
        <w:rPr>
          <w:lang w:val="cs-CZ"/>
        </w:rPr>
        <w:t xml:space="preserve">sídlem Antonínská 548/1, 601 90 Brno, </w:t>
      </w:r>
    </w:p>
    <w:p w14:paraId="23CECC02" w14:textId="77777777" w:rsidR="00EA671C" w:rsidRPr="00EA671C" w:rsidRDefault="00D12AE6" w:rsidP="00D12AE6">
      <w:pPr>
        <w:rPr>
          <w:lang w:val="cs-CZ"/>
        </w:rPr>
      </w:pPr>
      <w:r w:rsidRPr="00EA671C">
        <w:rPr>
          <w:lang w:val="cs-CZ"/>
        </w:rPr>
        <w:t xml:space="preserve">jednající prof. RNDr. Vladimírem Aubrechtem, CSc., děkanem Fakulty elektrotechniky a komunikačních technologií VUT v Brně </w:t>
      </w:r>
    </w:p>
    <w:p w14:paraId="5DFDE393" w14:textId="77777777" w:rsidR="00EA671C" w:rsidRPr="00EA671C" w:rsidRDefault="00D12AE6" w:rsidP="00D12AE6">
      <w:pPr>
        <w:rPr>
          <w:lang w:val="cs-CZ"/>
        </w:rPr>
      </w:pPr>
      <w:r w:rsidRPr="00EA671C">
        <w:rPr>
          <w:lang w:val="cs-CZ"/>
        </w:rPr>
        <w:t xml:space="preserve">IČ 00216305 </w:t>
      </w:r>
    </w:p>
    <w:p w14:paraId="3F9D029B" w14:textId="77777777" w:rsidR="00EA671C" w:rsidRPr="00EA671C" w:rsidRDefault="00D12AE6" w:rsidP="00D12AE6">
      <w:pPr>
        <w:rPr>
          <w:lang w:val="cs-CZ"/>
        </w:rPr>
      </w:pPr>
      <w:r w:rsidRPr="00EA671C">
        <w:rPr>
          <w:lang w:val="cs-CZ"/>
        </w:rPr>
        <w:t>DIČ CZ00216305</w:t>
      </w:r>
    </w:p>
    <w:p w14:paraId="09EC8949" w14:textId="77777777" w:rsidR="00EA671C" w:rsidRPr="00EA671C" w:rsidRDefault="00D12AE6" w:rsidP="00D12AE6">
      <w:pPr>
        <w:rPr>
          <w:lang w:val="cs-CZ"/>
        </w:rPr>
      </w:pPr>
      <w:r w:rsidRPr="00EA671C">
        <w:rPr>
          <w:lang w:val="cs-CZ"/>
        </w:rPr>
        <w:t xml:space="preserve">Věcně příslušná součást WŠ: </w:t>
      </w:r>
    </w:p>
    <w:p w14:paraId="159BCA0C" w14:textId="77777777" w:rsidR="00EA671C" w:rsidRPr="00EA671C" w:rsidRDefault="00D12AE6" w:rsidP="00D12AE6">
      <w:pPr>
        <w:rPr>
          <w:lang w:val="cs-CZ"/>
        </w:rPr>
      </w:pPr>
      <w:r w:rsidRPr="00EA671C">
        <w:rPr>
          <w:lang w:val="cs-CZ"/>
        </w:rPr>
        <w:t xml:space="preserve">Fakulta elektrotechniky a komunikačních technologií, </w:t>
      </w:r>
    </w:p>
    <w:p w14:paraId="49D8283B" w14:textId="77777777" w:rsidR="00EA671C" w:rsidRPr="00EA671C" w:rsidRDefault="00D12AE6" w:rsidP="00D12AE6">
      <w:pPr>
        <w:rPr>
          <w:lang w:val="cs-CZ"/>
        </w:rPr>
      </w:pPr>
      <w:r w:rsidRPr="00EA671C">
        <w:rPr>
          <w:lang w:val="cs-CZ"/>
        </w:rPr>
        <w:t xml:space="preserve">sídlem Technická 3058/10, 616 00 Brno </w:t>
      </w:r>
    </w:p>
    <w:p w14:paraId="11EB6AB3" w14:textId="6D6AD9E5" w:rsidR="00EA671C" w:rsidRPr="00EA671C" w:rsidRDefault="00D12AE6" w:rsidP="00D12AE6">
      <w:pPr>
        <w:rPr>
          <w:lang w:val="cs-CZ"/>
        </w:rPr>
      </w:pPr>
      <w:r w:rsidRPr="00EA671C">
        <w:rPr>
          <w:lang w:val="cs-CZ"/>
        </w:rPr>
        <w:t xml:space="preserve">zástupce pro věci technické: Ing. Ondřej Čech, Ph.D., Ústav elektrotechnologie FEKT, tel.: 541 146170, e-mail: </w:t>
      </w:r>
      <w:hyperlink r:id="rId7" w:history="1">
        <w:r w:rsidR="00EA671C" w:rsidRPr="00EA671C">
          <w:rPr>
            <w:rStyle w:val="Hypertextovodkaz"/>
            <w:lang w:val="cs-CZ"/>
          </w:rPr>
          <w:t>cechondrej@vutbr.cz</w:t>
        </w:r>
      </w:hyperlink>
      <w:r w:rsidRPr="00EA671C">
        <w:rPr>
          <w:lang w:val="cs-CZ"/>
        </w:rPr>
        <w:t xml:space="preserve">; </w:t>
      </w:r>
    </w:p>
    <w:p w14:paraId="2ECB77B9" w14:textId="77777777" w:rsidR="00EA671C" w:rsidRPr="00EA671C" w:rsidRDefault="00D12AE6" w:rsidP="00D12AE6">
      <w:pPr>
        <w:rPr>
          <w:lang w:val="cs-CZ"/>
        </w:rPr>
      </w:pPr>
      <w:r w:rsidRPr="00EA671C">
        <w:rPr>
          <w:lang w:val="cs-CZ"/>
        </w:rPr>
        <w:t xml:space="preserve">Bankovní spojení: ČSOB, a. s., Joštova 5, Brno </w:t>
      </w:r>
    </w:p>
    <w:p w14:paraId="2F520FFF" w14:textId="77777777" w:rsidR="00EA671C" w:rsidRPr="00EA671C" w:rsidRDefault="00D12AE6" w:rsidP="00EA671C">
      <w:pPr>
        <w:rPr>
          <w:lang w:val="cs-CZ"/>
        </w:rPr>
      </w:pPr>
      <w:r w:rsidRPr="00EA671C">
        <w:rPr>
          <w:lang w:val="cs-CZ"/>
        </w:rPr>
        <w:t xml:space="preserve">Číslo účtu: </w:t>
      </w:r>
      <w:r w:rsidR="00EA671C" w:rsidRPr="00EA671C">
        <w:rPr>
          <w:lang w:val="cs-CZ"/>
        </w:rPr>
        <w:t>111044161/0300</w:t>
      </w:r>
    </w:p>
    <w:p w14:paraId="3E5B66BB" w14:textId="77777777" w:rsidR="00D12AE6" w:rsidRPr="00EA671C" w:rsidRDefault="00D12AE6" w:rsidP="00D12AE6">
      <w:pPr>
        <w:rPr>
          <w:lang w:val="cs-CZ"/>
        </w:rPr>
      </w:pPr>
      <w:r w:rsidRPr="00EA671C">
        <w:rPr>
          <w:lang w:val="cs-CZ"/>
        </w:rPr>
        <w:t xml:space="preserve">na straně druhé (dále jen </w:t>
      </w:r>
      <w:r w:rsidRPr="00EA671C">
        <w:rPr>
          <w:b/>
          <w:lang w:val="cs-CZ"/>
        </w:rPr>
        <w:t>„zhotovitel"</w:t>
      </w:r>
      <w:r w:rsidRPr="00EA671C">
        <w:rPr>
          <w:lang w:val="cs-CZ"/>
        </w:rPr>
        <w:t xml:space="preserve">) </w:t>
      </w:r>
    </w:p>
    <w:p w14:paraId="5380DF16" w14:textId="77777777" w:rsidR="00D12AE6" w:rsidRPr="00EA671C" w:rsidRDefault="00D12AE6" w:rsidP="00D12AE6">
      <w:pPr>
        <w:widowControl w:val="0"/>
        <w:pBdr>
          <w:top w:val="nil"/>
          <w:left w:val="nil"/>
          <w:bottom w:val="nil"/>
          <w:right w:val="nil"/>
          <w:between w:val="nil"/>
        </w:pBdr>
        <w:spacing w:before="470"/>
        <w:ind w:left="-206" w:right="4276"/>
        <w:rPr>
          <w:color w:val="202000"/>
          <w:lang w:val="cs-CZ"/>
        </w:rPr>
      </w:pPr>
      <w:r w:rsidRPr="00EA671C">
        <w:rPr>
          <w:color w:val="393900"/>
          <w:lang w:val="cs-CZ"/>
        </w:rPr>
        <w:t xml:space="preserve">společně </w:t>
      </w:r>
      <w:r w:rsidRPr="00EA671C">
        <w:rPr>
          <w:color w:val="222200"/>
          <w:lang w:val="cs-CZ"/>
        </w:rPr>
        <w:t xml:space="preserve">též </w:t>
      </w:r>
      <w:r w:rsidRPr="00EA671C">
        <w:rPr>
          <w:color w:val="232300"/>
          <w:lang w:val="cs-CZ"/>
        </w:rPr>
        <w:t xml:space="preserve">smluvní </w:t>
      </w:r>
      <w:r w:rsidRPr="00EA671C">
        <w:rPr>
          <w:color w:val="202000"/>
          <w:lang w:val="cs-CZ"/>
        </w:rPr>
        <w:t xml:space="preserve">strany </w:t>
      </w:r>
      <w:r w:rsidRPr="00EA671C">
        <w:rPr>
          <w:color w:val="1A1A00"/>
          <w:lang w:val="cs-CZ"/>
        </w:rPr>
        <w:t xml:space="preserve">nebo </w:t>
      </w:r>
      <w:r w:rsidRPr="00EA671C">
        <w:rPr>
          <w:color w:val="232300"/>
          <w:lang w:val="cs-CZ"/>
        </w:rPr>
        <w:t xml:space="preserve">smluvní </w:t>
      </w:r>
      <w:r w:rsidRPr="00EA671C">
        <w:rPr>
          <w:color w:val="202000"/>
          <w:lang w:val="cs-CZ"/>
        </w:rPr>
        <w:t xml:space="preserve">partneři </w:t>
      </w:r>
    </w:p>
    <w:p w14:paraId="11FB2FF4" w14:textId="77777777" w:rsidR="00D12AE6" w:rsidRPr="00EA671C" w:rsidRDefault="00D12AE6" w:rsidP="00D12AE6">
      <w:pPr>
        <w:rPr>
          <w:b/>
          <w:lang w:val="cs-CZ"/>
        </w:rPr>
      </w:pPr>
      <w:r w:rsidRPr="00EA671C">
        <w:rPr>
          <w:b/>
          <w:lang w:val="cs-CZ"/>
        </w:rPr>
        <w:t xml:space="preserve">uzavírají smlouvu o dílo tohoto obsahu: </w:t>
      </w:r>
    </w:p>
    <w:p w14:paraId="7FEDC303" w14:textId="77777777" w:rsidR="00EA671C" w:rsidRPr="00EA671C" w:rsidRDefault="00EA671C" w:rsidP="00D12AE6">
      <w:pPr>
        <w:rPr>
          <w:b/>
          <w:lang w:val="cs-CZ"/>
        </w:rPr>
      </w:pPr>
    </w:p>
    <w:p w14:paraId="648CBE2F" w14:textId="77777777" w:rsidR="00EA671C" w:rsidRPr="00EA671C" w:rsidRDefault="00EA671C" w:rsidP="00D12AE6">
      <w:pPr>
        <w:rPr>
          <w:b/>
          <w:lang w:val="cs-CZ"/>
        </w:rPr>
      </w:pPr>
    </w:p>
    <w:p w14:paraId="02C3BC47" w14:textId="77777777" w:rsidR="00EA671C" w:rsidRPr="00EA671C" w:rsidRDefault="00EA671C" w:rsidP="00D12AE6">
      <w:pPr>
        <w:rPr>
          <w:b/>
          <w:lang w:val="cs-CZ"/>
        </w:rPr>
      </w:pPr>
    </w:p>
    <w:p w14:paraId="5AFEFF5A" w14:textId="77777777" w:rsidR="00EA671C" w:rsidRPr="00EA671C" w:rsidRDefault="00EA671C" w:rsidP="00D12AE6">
      <w:pPr>
        <w:rPr>
          <w:b/>
          <w:lang w:val="cs-CZ"/>
        </w:rPr>
      </w:pPr>
    </w:p>
    <w:p w14:paraId="6C6B58C3" w14:textId="2A1AA37F" w:rsidR="00D12AE6" w:rsidRPr="00EA671C" w:rsidRDefault="00D12AE6" w:rsidP="0057006C">
      <w:pPr>
        <w:jc w:val="both"/>
        <w:rPr>
          <w:b/>
          <w:lang w:val="cs-CZ"/>
        </w:rPr>
      </w:pPr>
      <w:r w:rsidRPr="00EA671C">
        <w:rPr>
          <w:b/>
          <w:lang w:val="cs-CZ"/>
        </w:rPr>
        <w:lastRenderedPageBreak/>
        <w:t xml:space="preserve">I. </w:t>
      </w:r>
    </w:p>
    <w:p w14:paraId="6D3928B9" w14:textId="77777777" w:rsidR="00D12AE6" w:rsidRPr="00EA671C" w:rsidRDefault="00D12AE6" w:rsidP="0057006C">
      <w:pPr>
        <w:jc w:val="both"/>
        <w:rPr>
          <w:b/>
          <w:lang w:val="cs-CZ"/>
        </w:rPr>
      </w:pPr>
      <w:r w:rsidRPr="00EA671C">
        <w:rPr>
          <w:b/>
          <w:lang w:val="cs-CZ"/>
        </w:rPr>
        <w:t xml:space="preserve">Předmět a účel smlouvy </w:t>
      </w:r>
    </w:p>
    <w:p w14:paraId="44DC3306" w14:textId="77777777" w:rsidR="00D12AE6" w:rsidRPr="00EA671C" w:rsidRDefault="00D12AE6" w:rsidP="0057006C">
      <w:pPr>
        <w:jc w:val="both"/>
        <w:rPr>
          <w:lang w:val="cs-CZ"/>
        </w:rPr>
      </w:pPr>
      <w:r w:rsidRPr="00EA671C">
        <w:rPr>
          <w:lang w:val="cs-CZ"/>
        </w:rPr>
        <w:t xml:space="preserve">(1) Zhotovitel se touto smlouvou zavazuje na své náklady a nebezpečí provést pro objednatele </w:t>
      </w:r>
      <w:r w:rsidRPr="00EA671C">
        <w:rPr>
          <w:b/>
          <w:lang w:val="cs-CZ"/>
        </w:rPr>
        <w:t>vývoj a výrobu funkčního vzorku bezpilotního prostředku pro testování detektorů kouře</w:t>
      </w:r>
      <w:r w:rsidRPr="00EA671C">
        <w:rPr>
          <w:lang w:val="cs-CZ"/>
        </w:rPr>
        <w:t>. Plnění zhotovitele je podrobně popsáno v příloze NABÍDKA POSKYTNUTÍ SLUŽBY, která je přílohou této smlouvy.</w:t>
      </w:r>
    </w:p>
    <w:p w14:paraId="4E9E43B9" w14:textId="77777777" w:rsidR="00D12AE6" w:rsidRPr="00EA671C" w:rsidRDefault="00D12AE6" w:rsidP="0057006C">
      <w:pPr>
        <w:jc w:val="both"/>
        <w:rPr>
          <w:lang w:val="cs-CZ"/>
        </w:rPr>
      </w:pPr>
      <w:r w:rsidRPr="00EA671C">
        <w:rPr>
          <w:lang w:val="cs-CZ"/>
        </w:rPr>
        <w:t xml:space="preserve">(2) Objednatel se zavazuje provedené dílo převzít a zaplatit dohodnutou cenu. </w:t>
      </w:r>
    </w:p>
    <w:p w14:paraId="2898E22E" w14:textId="77777777" w:rsidR="00D12AE6" w:rsidRPr="00EA671C" w:rsidRDefault="00D12AE6" w:rsidP="0057006C">
      <w:pPr>
        <w:jc w:val="both"/>
        <w:rPr>
          <w:lang w:val="cs-CZ"/>
        </w:rPr>
      </w:pPr>
    </w:p>
    <w:p w14:paraId="0C29CD9D" w14:textId="77777777" w:rsidR="00D12AE6" w:rsidRPr="00EA671C" w:rsidRDefault="00D12AE6" w:rsidP="0057006C">
      <w:pPr>
        <w:jc w:val="both"/>
        <w:rPr>
          <w:lang w:val="cs-CZ"/>
        </w:rPr>
      </w:pPr>
    </w:p>
    <w:p w14:paraId="3AC1BDC7" w14:textId="77777777" w:rsidR="00FF01C4" w:rsidRPr="00EA671C" w:rsidRDefault="00FF01C4" w:rsidP="0057006C">
      <w:pPr>
        <w:jc w:val="both"/>
        <w:rPr>
          <w:lang w:val="cs-CZ"/>
        </w:rPr>
      </w:pPr>
    </w:p>
    <w:p w14:paraId="359A488C" w14:textId="77777777" w:rsidR="00D12AE6" w:rsidRPr="00EA671C" w:rsidRDefault="00D12AE6" w:rsidP="0057006C">
      <w:pPr>
        <w:jc w:val="both"/>
        <w:rPr>
          <w:b/>
          <w:lang w:val="cs-CZ"/>
        </w:rPr>
      </w:pPr>
      <w:r w:rsidRPr="00EA671C">
        <w:rPr>
          <w:b/>
          <w:lang w:val="cs-CZ"/>
        </w:rPr>
        <w:t xml:space="preserve">II. </w:t>
      </w:r>
    </w:p>
    <w:p w14:paraId="7ADDE0BF" w14:textId="77777777" w:rsidR="00D12AE6" w:rsidRPr="00EA671C" w:rsidRDefault="00D12AE6" w:rsidP="0057006C">
      <w:pPr>
        <w:jc w:val="both"/>
        <w:rPr>
          <w:b/>
          <w:lang w:val="cs-CZ"/>
        </w:rPr>
      </w:pPr>
      <w:r w:rsidRPr="00EA671C">
        <w:rPr>
          <w:b/>
          <w:lang w:val="cs-CZ"/>
        </w:rPr>
        <w:t xml:space="preserve">Termín a způsob plnění </w:t>
      </w:r>
    </w:p>
    <w:p w14:paraId="2D0400F0" w14:textId="77777777" w:rsidR="00252398" w:rsidRPr="00EA671C" w:rsidRDefault="00D12AE6" w:rsidP="0057006C">
      <w:pPr>
        <w:jc w:val="both"/>
        <w:rPr>
          <w:lang w:val="cs-CZ"/>
        </w:rPr>
      </w:pPr>
      <w:r w:rsidRPr="00EA671C">
        <w:rPr>
          <w:lang w:val="cs-CZ"/>
        </w:rPr>
        <w:t xml:space="preserve">(1) Zhotovitel se zavazuje provést a předat dílo </w:t>
      </w:r>
      <w:r w:rsidRPr="00EA671C">
        <w:rPr>
          <w:b/>
          <w:lang w:val="cs-CZ"/>
        </w:rPr>
        <w:t xml:space="preserve">nejpozději </w:t>
      </w:r>
      <w:r w:rsidR="00252398" w:rsidRPr="00EA671C">
        <w:rPr>
          <w:b/>
          <w:lang w:val="cs-CZ"/>
        </w:rPr>
        <w:t>30.11.2022</w:t>
      </w:r>
      <w:r w:rsidR="00252398" w:rsidRPr="00EA671C">
        <w:rPr>
          <w:lang w:val="cs-CZ"/>
        </w:rPr>
        <w:t>.</w:t>
      </w:r>
    </w:p>
    <w:p w14:paraId="0DA4D347" w14:textId="77777777" w:rsidR="00D12AE6" w:rsidRPr="00EA671C" w:rsidRDefault="00D12AE6" w:rsidP="0057006C">
      <w:pPr>
        <w:jc w:val="both"/>
        <w:rPr>
          <w:lang w:val="cs-CZ"/>
        </w:rPr>
      </w:pPr>
      <w:r w:rsidRPr="00EA671C">
        <w:rPr>
          <w:lang w:val="cs-CZ"/>
        </w:rPr>
        <w:t xml:space="preserve">(2) Místem provádění díla je pracoviště zhotovitele Ústav Elektrotechnologie, VUT v Brně, Technická 10, Brno. </w:t>
      </w:r>
    </w:p>
    <w:p w14:paraId="074A0757" w14:textId="77777777" w:rsidR="00D12AE6" w:rsidRPr="00EA671C" w:rsidRDefault="00D12AE6" w:rsidP="0057006C">
      <w:pPr>
        <w:jc w:val="both"/>
        <w:rPr>
          <w:lang w:val="cs-CZ"/>
        </w:rPr>
      </w:pPr>
      <w:r w:rsidRPr="00EA671C">
        <w:rPr>
          <w:lang w:val="cs-CZ"/>
        </w:rPr>
        <w:t xml:space="preserve">(3) Dokončené plnění bude předáno ve formě písemné závěrečné zprávy a funkčního vzorku. Zpráva bude obsahovat </w:t>
      </w:r>
      <w:proofErr w:type="spellStart"/>
      <w:r w:rsidRPr="00EA671C">
        <w:rPr>
          <w:lang w:val="cs-CZ"/>
        </w:rPr>
        <w:t>obsahovat</w:t>
      </w:r>
      <w:proofErr w:type="spellEnd"/>
      <w:r w:rsidRPr="00EA671C">
        <w:rPr>
          <w:lang w:val="cs-CZ"/>
        </w:rPr>
        <w:t xml:space="preserve"> popis dosažených výsledků provedeného výzkumu, včetně související technické dokumentace. Závěrečná zpráva bude vypracována a objednateli předána v listinné podobě, v jednom vyhotovení, a současně na </w:t>
      </w:r>
      <w:proofErr w:type="spellStart"/>
      <w:r w:rsidRPr="00EA671C">
        <w:rPr>
          <w:lang w:val="cs-CZ"/>
        </w:rPr>
        <w:t>flash</w:t>
      </w:r>
      <w:proofErr w:type="spellEnd"/>
      <w:r w:rsidRPr="00EA671C">
        <w:rPr>
          <w:lang w:val="cs-CZ"/>
        </w:rPr>
        <w:t xml:space="preserve"> disku, kdy formát uložených údajů bude přizpůsoben k uchování a čtení počítačových dat. Předání díla proběhne v místě provedení díla, na adrese Technická 10, Brno, osobně zástupcem zhotovitele zástupci objednatele oprávněnému dílo převzít. Povinnou součástí přejímky díla je kontrola všech náležitostí předávaného díla objednatelem, resp. osobou oprávněnou za objednatele dílo převzít. </w:t>
      </w:r>
    </w:p>
    <w:p w14:paraId="5D692ED2" w14:textId="3D12BAAC" w:rsidR="00D12AE6" w:rsidRPr="00EA671C" w:rsidRDefault="00D12AE6" w:rsidP="0057006C">
      <w:pPr>
        <w:jc w:val="both"/>
        <w:rPr>
          <w:lang w:val="cs-CZ"/>
        </w:rPr>
      </w:pPr>
      <w:r w:rsidRPr="00EA671C">
        <w:rPr>
          <w:lang w:val="cs-CZ"/>
        </w:rPr>
        <w:t xml:space="preserve">(4) O předání díla bude na místě předání pořízen protokol, v němž je objednatel povinen uvést, zda přejímá dílo bez výhrad anebo s výhradami. V případě výhrad k dílu musí být v protokolu jednoznačně specifikováno, jaké vady díla jsou vytýkány a v jaké lhůtě, příp. za jakých podmínek budou zhotovitelem odstraněny. Potvrzením předávacího protokolu bez výhrad přejímající strana osvědčuje, že provedené dílo splňuje všechny parametry sjednané touto smlouvou a/nebo uvedené v zadání objednatele. </w:t>
      </w:r>
    </w:p>
    <w:p w14:paraId="2736037C" w14:textId="77777777" w:rsidR="00D12AE6" w:rsidRPr="00EA671C" w:rsidRDefault="00D12AE6" w:rsidP="0057006C">
      <w:pPr>
        <w:jc w:val="both"/>
        <w:rPr>
          <w:lang w:val="cs-CZ"/>
        </w:rPr>
      </w:pPr>
      <w:r w:rsidRPr="00EA671C">
        <w:rPr>
          <w:lang w:val="cs-CZ"/>
        </w:rPr>
        <w:t xml:space="preserve">(5) Za splněné se má dnem předání dokončeného díla objednateli. Vlastnické právo k dílu přechází na objednatele zaplacením ceny. </w:t>
      </w:r>
    </w:p>
    <w:p w14:paraId="03D2A691" w14:textId="129032C7" w:rsidR="00D12AE6" w:rsidRPr="00EA671C" w:rsidRDefault="00D12AE6" w:rsidP="0057006C">
      <w:pPr>
        <w:jc w:val="both"/>
        <w:rPr>
          <w:lang w:val="cs-CZ"/>
        </w:rPr>
      </w:pPr>
      <w:r w:rsidRPr="00EA671C">
        <w:rPr>
          <w:lang w:val="cs-CZ"/>
        </w:rPr>
        <w:t xml:space="preserve">(6) V případě prodlení objednatele s poskytnutím nezbytné součinnosti anebo v případě prodlení s převzetím řádně a včas nabídnutého plnění, se prodlužuje termín sjednaný shora v ustanovení </w:t>
      </w:r>
      <w:proofErr w:type="gramStart"/>
      <w:r w:rsidRPr="00EA671C">
        <w:rPr>
          <w:lang w:val="cs-CZ"/>
        </w:rPr>
        <w:t>III./(1) o dobu</w:t>
      </w:r>
      <w:proofErr w:type="gramEnd"/>
      <w:r w:rsidRPr="00EA671C">
        <w:rPr>
          <w:lang w:val="cs-CZ"/>
        </w:rPr>
        <w:t xml:space="preserve">, po kterou byl objednatel v prodlení s poskytnutím součinnosti nebo s převzetím dokončeného díla. </w:t>
      </w:r>
    </w:p>
    <w:p w14:paraId="434CBFAC" w14:textId="77777777" w:rsidR="00D12AE6" w:rsidRPr="00EA671C" w:rsidRDefault="00D12AE6" w:rsidP="0057006C">
      <w:pPr>
        <w:jc w:val="both"/>
        <w:rPr>
          <w:lang w:val="cs-CZ"/>
        </w:rPr>
      </w:pPr>
      <w:r w:rsidRPr="00EA671C">
        <w:rPr>
          <w:lang w:val="cs-CZ"/>
        </w:rPr>
        <w:t xml:space="preserve">(7) Místem plnění je sídlo zadavatele, tj. </w:t>
      </w:r>
      <w:proofErr w:type="spellStart"/>
      <w:r w:rsidRPr="00EA671C">
        <w:rPr>
          <w:lang w:val="cs-CZ"/>
        </w:rPr>
        <w:t>Delogy</w:t>
      </w:r>
      <w:proofErr w:type="spellEnd"/>
      <w:r w:rsidRPr="00EA671C">
        <w:rPr>
          <w:lang w:val="cs-CZ"/>
        </w:rPr>
        <w:t xml:space="preserve"> </w:t>
      </w:r>
      <w:proofErr w:type="spellStart"/>
      <w:r w:rsidRPr="00EA671C">
        <w:rPr>
          <w:lang w:val="cs-CZ"/>
        </w:rPr>
        <w:t>Projects</w:t>
      </w:r>
      <w:proofErr w:type="spellEnd"/>
      <w:r w:rsidRPr="00EA671C">
        <w:rPr>
          <w:lang w:val="cs-CZ"/>
        </w:rPr>
        <w:t xml:space="preserve"> s.r.o., Myslínova 201/16, 612 00 Brno.</w:t>
      </w:r>
    </w:p>
    <w:p w14:paraId="72620FC2" w14:textId="77777777" w:rsidR="00D12AE6" w:rsidRPr="00EA671C" w:rsidRDefault="00D12AE6" w:rsidP="0057006C">
      <w:pPr>
        <w:jc w:val="both"/>
        <w:rPr>
          <w:lang w:val="cs-CZ"/>
        </w:rPr>
      </w:pPr>
    </w:p>
    <w:p w14:paraId="5376BCDA" w14:textId="77777777" w:rsidR="00EA671C" w:rsidRPr="00EA671C" w:rsidRDefault="00EA671C" w:rsidP="0057006C">
      <w:pPr>
        <w:jc w:val="both"/>
        <w:rPr>
          <w:b/>
          <w:lang w:val="cs-CZ"/>
        </w:rPr>
      </w:pPr>
    </w:p>
    <w:p w14:paraId="3388BEDA" w14:textId="77777777" w:rsidR="00EA671C" w:rsidRPr="00EA671C" w:rsidRDefault="00EA671C" w:rsidP="0057006C">
      <w:pPr>
        <w:jc w:val="both"/>
        <w:rPr>
          <w:b/>
          <w:lang w:val="cs-CZ"/>
        </w:rPr>
      </w:pPr>
    </w:p>
    <w:p w14:paraId="69D3201C" w14:textId="77777777" w:rsidR="00EA671C" w:rsidRPr="00EA671C" w:rsidRDefault="00EA671C" w:rsidP="0057006C">
      <w:pPr>
        <w:jc w:val="both"/>
        <w:rPr>
          <w:b/>
          <w:lang w:val="cs-CZ"/>
        </w:rPr>
      </w:pPr>
    </w:p>
    <w:p w14:paraId="3703835B" w14:textId="200E90BB" w:rsidR="00D12AE6" w:rsidRPr="00EA671C" w:rsidRDefault="00D12AE6" w:rsidP="0057006C">
      <w:pPr>
        <w:jc w:val="both"/>
        <w:rPr>
          <w:b/>
          <w:lang w:val="cs-CZ"/>
        </w:rPr>
      </w:pPr>
      <w:r w:rsidRPr="00EA671C">
        <w:rPr>
          <w:b/>
          <w:lang w:val="cs-CZ"/>
        </w:rPr>
        <w:lastRenderedPageBreak/>
        <w:t xml:space="preserve">III. </w:t>
      </w:r>
    </w:p>
    <w:p w14:paraId="1CD319E5" w14:textId="77777777" w:rsidR="00D12AE6" w:rsidRPr="00EA671C" w:rsidRDefault="00D12AE6" w:rsidP="0057006C">
      <w:pPr>
        <w:jc w:val="both"/>
        <w:rPr>
          <w:b/>
          <w:lang w:val="cs-CZ"/>
        </w:rPr>
      </w:pPr>
      <w:r w:rsidRPr="00EA671C">
        <w:rPr>
          <w:b/>
          <w:lang w:val="cs-CZ"/>
        </w:rPr>
        <w:t xml:space="preserve">Práva a povinnosti smluvních stran </w:t>
      </w:r>
    </w:p>
    <w:p w14:paraId="699525E1" w14:textId="77777777" w:rsidR="00D12AE6" w:rsidRPr="00EA671C" w:rsidRDefault="00D12AE6" w:rsidP="0057006C">
      <w:pPr>
        <w:jc w:val="both"/>
        <w:rPr>
          <w:lang w:val="cs-CZ"/>
        </w:rPr>
      </w:pPr>
      <w:r w:rsidRPr="00EA671C">
        <w:rPr>
          <w:lang w:val="cs-CZ"/>
        </w:rPr>
        <w:t xml:space="preserve">(1) Objednatel se zavazuje přijmout plnění ihned poté, kdy jej zhotovitel vyrozumí o tom, že dílo bylo dokončeno a vyzve jej k převzetí díla. Vyrozumění o dokončení díla s výzvou k převzetí díla musí být provedeno písemnou formou. </w:t>
      </w:r>
    </w:p>
    <w:p w14:paraId="19DB11B7" w14:textId="77777777" w:rsidR="00D12AE6" w:rsidRPr="00EA671C" w:rsidRDefault="00D12AE6" w:rsidP="0057006C">
      <w:pPr>
        <w:jc w:val="both"/>
        <w:rPr>
          <w:lang w:val="cs-CZ"/>
        </w:rPr>
      </w:pPr>
      <w:r w:rsidRPr="00EA671C">
        <w:rPr>
          <w:lang w:val="cs-CZ"/>
        </w:rPr>
        <w:t xml:space="preserve">(2) Objednatel umožní zhotoviteli přístup ke všem vlastním informačním zdrojům vztahujícím se k předmětu díla, bude-li to třeba k řádnému plnění zhotovitele. </w:t>
      </w:r>
    </w:p>
    <w:p w14:paraId="04435F51" w14:textId="77777777" w:rsidR="00D12AE6" w:rsidRPr="00EA671C" w:rsidRDefault="00D12AE6" w:rsidP="0057006C">
      <w:pPr>
        <w:jc w:val="both"/>
        <w:rPr>
          <w:lang w:val="cs-CZ"/>
        </w:rPr>
      </w:pPr>
      <w:r w:rsidRPr="00EA671C">
        <w:rPr>
          <w:lang w:val="cs-CZ"/>
        </w:rPr>
        <w:t xml:space="preserve">(3) Objednatel je povinen zhotoviteli poskytnout veškerou součinnost nezbytnou k plnění díla, obzvláště mu sdělit potřebné údaje a informace a/nebo předat zhotoviteli pro účely měření a testování vzorky příslušných materiálů v potřebném množství a složení, případně upozorňovat zhotovitele na skutečnosti, které by mohly negativně nebo pozitivně ovlivnit práci v průběhu plnění díla. </w:t>
      </w:r>
    </w:p>
    <w:p w14:paraId="1BAB3174" w14:textId="33935D8D" w:rsidR="00D12AE6" w:rsidRPr="00EA671C" w:rsidRDefault="00D12AE6" w:rsidP="0057006C">
      <w:pPr>
        <w:jc w:val="both"/>
        <w:rPr>
          <w:lang w:val="cs-CZ"/>
        </w:rPr>
      </w:pPr>
      <w:r w:rsidRPr="00EA671C">
        <w:rPr>
          <w:lang w:val="cs-CZ"/>
        </w:rPr>
        <w:t xml:space="preserve">(4) Lhůtu k poskytnutí součinnosti objednatele urči zhotovitel ad hoc dle charakteru požadovaných úkonů objednatele. Pokud v jednotlivém případě není určena lhůta podle předchozí věty, platí, že objednatel je povinen poskytnout požadovanou součinnost ihned, nejpozději do 3 dnů od výzvy zhotovitele. </w:t>
      </w:r>
    </w:p>
    <w:p w14:paraId="1194E611" w14:textId="77777777" w:rsidR="00D12AE6" w:rsidRPr="00EA671C" w:rsidRDefault="00D12AE6" w:rsidP="0057006C">
      <w:pPr>
        <w:jc w:val="both"/>
        <w:rPr>
          <w:lang w:val="cs-CZ"/>
        </w:rPr>
      </w:pPr>
      <w:r w:rsidRPr="00EA671C">
        <w:rPr>
          <w:lang w:val="cs-CZ"/>
        </w:rPr>
        <w:t xml:space="preserve">(5) Neposkytne-li objednatel nezbytnou součinnost včas, může zhotovitel odstoupit od smlouvy, a to i bez předchozího upozornění. </w:t>
      </w:r>
    </w:p>
    <w:p w14:paraId="184AD320" w14:textId="77777777" w:rsidR="00D12AE6" w:rsidRPr="00EA671C" w:rsidRDefault="00D12AE6" w:rsidP="0057006C">
      <w:pPr>
        <w:jc w:val="both"/>
        <w:rPr>
          <w:lang w:val="cs-CZ"/>
        </w:rPr>
      </w:pPr>
      <w:r w:rsidRPr="00EA671C">
        <w:rPr>
          <w:lang w:val="cs-CZ"/>
        </w:rPr>
        <w:t xml:space="preserve">(6) Zhotovitel se zavazuje provést dílo na vlastní náklady a na vlastní riziko v dohodnutém termínu. </w:t>
      </w:r>
    </w:p>
    <w:p w14:paraId="099227E7" w14:textId="77777777" w:rsidR="00D12AE6" w:rsidRPr="00EA671C" w:rsidRDefault="00D12AE6" w:rsidP="0057006C">
      <w:pPr>
        <w:jc w:val="both"/>
        <w:rPr>
          <w:lang w:val="cs-CZ"/>
        </w:rPr>
      </w:pPr>
      <w:r w:rsidRPr="00EA671C">
        <w:rPr>
          <w:lang w:val="cs-CZ"/>
        </w:rPr>
        <w:t xml:space="preserve">(7) Při vykonávání díla bude zhotovitel postupovat nezávisle a není vázán na instrukce  objednatele. </w:t>
      </w:r>
    </w:p>
    <w:p w14:paraId="47118203" w14:textId="77777777" w:rsidR="00D12AE6" w:rsidRPr="00EA671C" w:rsidRDefault="00D12AE6" w:rsidP="0057006C">
      <w:pPr>
        <w:jc w:val="both"/>
        <w:rPr>
          <w:lang w:val="cs-CZ"/>
        </w:rPr>
      </w:pPr>
      <w:r w:rsidRPr="00EA671C">
        <w:rPr>
          <w:lang w:val="cs-CZ"/>
        </w:rPr>
        <w:t xml:space="preserve">(8) V případě, že zhotovitel k provedení díla použije informace, dokumentaci či jiné  podklady a/nebo materiál dodaný objednatelem, je povinen je prověřit s odbornou péčí a zjistí-li jejich nevhodnost či vady, je povinen na to upozornit objednatele písemnou formou. Jestliže i přes upozornění zhotovitele objednatel na použití předaných nevhodných a/nebo vadných podkladů, věcí aj., trvá, je povinen to sdělit zhotoviteli písemně. </w:t>
      </w:r>
    </w:p>
    <w:p w14:paraId="05B596AB" w14:textId="77777777" w:rsidR="00D12AE6" w:rsidRPr="00EA671C" w:rsidRDefault="00D12AE6" w:rsidP="0057006C">
      <w:pPr>
        <w:jc w:val="both"/>
        <w:rPr>
          <w:lang w:val="cs-CZ"/>
        </w:rPr>
      </w:pPr>
    </w:p>
    <w:p w14:paraId="2261CEFA" w14:textId="77777777" w:rsidR="00D12AE6" w:rsidRPr="00EA671C" w:rsidRDefault="00D12AE6" w:rsidP="0057006C">
      <w:pPr>
        <w:jc w:val="both"/>
        <w:rPr>
          <w:b/>
          <w:lang w:val="cs-CZ"/>
        </w:rPr>
      </w:pPr>
      <w:r w:rsidRPr="00EA671C">
        <w:rPr>
          <w:b/>
          <w:lang w:val="cs-CZ"/>
        </w:rPr>
        <w:t xml:space="preserve">IV. </w:t>
      </w:r>
    </w:p>
    <w:p w14:paraId="1D4E10C8" w14:textId="77777777" w:rsidR="00D12AE6" w:rsidRPr="00EA671C" w:rsidRDefault="00D12AE6" w:rsidP="0057006C">
      <w:pPr>
        <w:jc w:val="both"/>
        <w:rPr>
          <w:b/>
          <w:lang w:val="cs-CZ"/>
        </w:rPr>
      </w:pPr>
      <w:r w:rsidRPr="00EA671C">
        <w:rPr>
          <w:b/>
          <w:lang w:val="cs-CZ"/>
        </w:rPr>
        <w:t xml:space="preserve">Ochrana důvěrných informací </w:t>
      </w:r>
    </w:p>
    <w:p w14:paraId="56E698D4" w14:textId="77777777" w:rsidR="00D12AE6" w:rsidRPr="00EA671C" w:rsidRDefault="00D12AE6" w:rsidP="0057006C">
      <w:pPr>
        <w:jc w:val="both"/>
        <w:rPr>
          <w:lang w:val="cs-CZ"/>
        </w:rPr>
      </w:pPr>
      <w:r w:rsidRPr="00EA671C">
        <w:rPr>
          <w:lang w:val="cs-CZ"/>
        </w:rPr>
        <w:t xml:space="preserve">(1) Smluvní strany se zavazují, že budou nakládat se zdroji informací a s informacemi získanými v průběhu smluvního jednání a při plnění této smlouvy s ohledem na ustanovení § 1730 odst. 2 občanského zákoníku a veškeré informace důvěrného charakteru budou odpovídajícím způsobem chránit. </w:t>
      </w:r>
    </w:p>
    <w:p w14:paraId="7D2789B1" w14:textId="3778C2F0" w:rsidR="00D12AE6" w:rsidRPr="00EA671C" w:rsidRDefault="00D12AE6" w:rsidP="0057006C">
      <w:pPr>
        <w:jc w:val="both"/>
        <w:rPr>
          <w:lang w:val="cs-CZ"/>
        </w:rPr>
      </w:pPr>
      <w:r w:rsidRPr="00EA671C">
        <w:rPr>
          <w:lang w:val="cs-CZ"/>
        </w:rPr>
        <w:t xml:space="preserve">(2) Důvěrné informace nesmí být předávány třetím osobám, kopírovány či jinak reprodukovány, vyjma takových kopií, jež mohou být rozumně požadovány pro naplnění účelu této smlouvy. </w:t>
      </w:r>
    </w:p>
    <w:p w14:paraId="70DA35EC" w14:textId="77777777" w:rsidR="00D12AE6" w:rsidRPr="00EA671C" w:rsidRDefault="00D12AE6" w:rsidP="0057006C">
      <w:pPr>
        <w:jc w:val="both"/>
        <w:rPr>
          <w:b/>
          <w:lang w:val="cs-CZ"/>
        </w:rPr>
      </w:pPr>
    </w:p>
    <w:p w14:paraId="7E538ADA" w14:textId="77777777" w:rsidR="00D12AE6" w:rsidRPr="00EA671C" w:rsidRDefault="00D12AE6" w:rsidP="0057006C">
      <w:pPr>
        <w:jc w:val="both"/>
        <w:rPr>
          <w:b/>
          <w:lang w:val="cs-CZ"/>
        </w:rPr>
      </w:pPr>
      <w:r w:rsidRPr="00EA671C">
        <w:rPr>
          <w:b/>
          <w:lang w:val="cs-CZ"/>
        </w:rPr>
        <w:t xml:space="preserve">V. </w:t>
      </w:r>
    </w:p>
    <w:p w14:paraId="6602D197" w14:textId="77777777" w:rsidR="00D12AE6" w:rsidRPr="00EA671C" w:rsidRDefault="00D12AE6" w:rsidP="0057006C">
      <w:pPr>
        <w:jc w:val="both"/>
        <w:rPr>
          <w:b/>
          <w:lang w:val="cs-CZ"/>
        </w:rPr>
      </w:pPr>
      <w:r w:rsidRPr="00EA671C">
        <w:rPr>
          <w:b/>
          <w:lang w:val="cs-CZ"/>
        </w:rPr>
        <w:t xml:space="preserve">Práva autorská a práva průmyslového vlastnictví </w:t>
      </w:r>
    </w:p>
    <w:p w14:paraId="5C3029B5" w14:textId="6C6CDCDE" w:rsidR="00D12AE6" w:rsidRPr="00EA671C" w:rsidRDefault="00D12AE6" w:rsidP="0057006C">
      <w:pPr>
        <w:jc w:val="both"/>
        <w:rPr>
          <w:lang w:val="cs-CZ"/>
        </w:rPr>
      </w:pPr>
      <w:r w:rsidRPr="00EA671C">
        <w:rPr>
          <w:lang w:val="cs-CZ"/>
        </w:rPr>
        <w:t>(1) Pokud výsledkem díla nebo jeho části při plnění díla podle této smlouvy bude takový</w:t>
      </w:r>
      <w:r w:rsidR="009346CC">
        <w:rPr>
          <w:lang w:val="cs-CZ"/>
        </w:rPr>
        <w:t xml:space="preserve"> </w:t>
      </w:r>
      <w:r w:rsidRPr="00EA671C">
        <w:rPr>
          <w:lang w:val="cs-CZ"/>
        </w:rPr>
        <w:t xml:space="preserve">výsledek, který by byl chráněn zákonem o právu autorském, potom zhotovitel tímto poskytuje objednateli nevýhradní, územně a množstevně neomezenou licenci ke všem obvyklým způsobům užití tohoto </w:t>
      </w:r>
      <w:r w:rsidRPr="00EA671C">
        <w:rPr>
          <w:lang w:val="cs-CZ"/>
        </w:rPr>
        <w:lastRenderedPageBreak/>
        <w:t xml:space="preserve">díla po celou dobu trvání autorských práv, pro účely, k nimž je dílo dle této smlouvy určeno. Cena za dílo sjednaná touto smlouvou v takovém případě zahrnuje i za úplatu za poskytnutí licence. </w:t>
      </w:r>
    </w:p>
    <w:p w14:paraId="5227CA2F" w14:textId="77777777" w:rsidR="00EA671C" w:rsidRPr="00EA671C" w:rsidRDefault="00EA671C" w:rsidP="0057006C">
      <w:pPr>
        <w:jc w:val="both"/>
        <w:rPr>
          <w:b/>
          <w:lang w:val="cs-CZ"/>
        </w:rPr>
      </w:pPr>
    </w:p>
    <w:p w14:paraId="3EBCE3D7" w14:textId="6383CBA1" w:rsidR="00D12AE6" w:rsidRPr="00EA671C" w:rsidRDefault="00D12AE6" w:rsidP="0057006C">
      <w:pPr>
        <w:jc w:val="both"/>
        <w:rPr>
          <w:b/>
          <w:lang w:val="cs-CZ"/>
        </w:rPr>
      </w:pPr>
      <w:r w:rsidRPr="00EA671C">
        <w:rPr>
          <w:b/>
          <w:lang w:val="cs-CZ"/>
        </w:rPr>
        <w:t xml:space="preserve">VI. </w:t>
      </w:r>
    </w:p>
    <w:p w14:paraId="6F7D75D6" w14:textId="77777777" w:rsidR="00D12AE6" w:rsidRPr="00EA671C" w:rsidRDefault="00D12AE6" w:rsidP="0057006C">
      <w:pPr>
        <w:jc w:val="both"/>
        <w:rPr>
          <w:b/>
          <w:lang w:val="cs-CZ"/>
        </w:rPr>
      </w:pPr>
      <w:r w:rsidRPr="00EA671C">
        <w:rPr>
          <w:b/>
          <w:lang w:val="cs-CZ"/>
        </w:rPr>
        <w:t xml:space="preserve">Cenová ujednání a platební podmínky </w:t>
      </w:r>
    </w:p>
    <w:p w14:paraId="3B1E7E91" w14:textId="77777777" w:rsidR="00D12AE6" w:rsidRPr="00EA671C" w:rsidRDefault="00D12AE6" w:rsidP="0057006C">
      <w:pPr>
        <w:jc w:val="both"/>
        <w:rPr>
          <w:lang w:val="cs-CZ"/>
        </w:rPr>
      </w:pPr>
      <w:r w:rsidRPr="00EA671C">
        <w:rPr>
          <w:lang w:val="cs-CZ"/>
        </w:rPr>
        <w:t xml:space="preserve">(1) Dohodnutá smluvní cena za dílo činí </w:t>
      </w:r>
      <w:r w:rsidRPr="00EA671C">
        <w:rPr>
          <w:b/>
          <w:lang w:val="cs-CZ"/>
        </w:rPr>
        <w:t>270 000,00</w:t>
      </w:r>
      <w:r w:rsidRPr="00EA671C">
        <w:rPr>
          <w:lang w:val="cs-CZ"/>
        </w:rPr>
        <w:t xml:space="preserve"> </w:t>
      </w:r>
      <w:r w:rsidRPr="00EA671C">
        <w:rPr>
          <w:b/>
          <w:lang w:val="cs-CZ"/>
        </w:rPr>
        <w:t>CZK</w:t>
      </w:r>
      <w:r w:rsidRPr="00EA671C">
        <w:rPr>
          <w:lang w:val="cs-CZ"/>
        </w:rPr>
        <w:t xml:space="preserve"> (slovy: </w:t>
      </w:r>
      <w:proofErr w:type="spellStart"/>
      <w:r w:rsidRPr="00EA671C">
        <w:rPr>
          <w:lang w:val="cs-CZ"/>
        </w:rPr>
        <w:t>dvěstěsedmdesáttisíc</w:t>
      </w:r>
      <w:proofErr w:type="spellEnd"/>
      <w:r w:rsidRPr="00EA671C">
        <w:rPr>
          <w:lang w:val="cs-CZ"/>
        </w:rPr>
        <w:t xml:space="preserve"> korun českých) </w:t>
      </w:r>
      <w:r w:rsidRPr="00EA671C">
        <w:rPr>
          <w:b/>
          <w:lang w:val="cs-CZ"/>
        </w:rPr>
        <w:t>bez daně</w:t>
      </w:r>
      <w:r w:rsidRPr="00EA671C">
        <w:rPr>
          <w:lang w:val="cs-CZ"/>
        </w:rPr>
        <w:t xml:space="preserve"> z přidané hodnoty. DPH bude ke sjednané ceně přiúčtována v sazbě dle příslušné legislativy platné a účinné v době uskutečnění zdanitelného plnění. </w:t>
      </w:r>
    </w:p>
    <w:p w14:paraId="1BEA42D7" w14:textId="77777777" w:rsidR="00D12AE6" w:rsidRPr="00EA671C" w:rsidRDefault="00D12AE6" w:rsidP="0057006C">
      <w:pPr>
        <w:jc w:val="both"/>
        <w:rPr>
          <w:lang w:val="cs-CZ"/>
        </w:rPr>
      </w:pPr>
      <w:r w:rsidRPr="00EA671C">
        <w:rPr>
          <w:lang w:val="cs-CZ"/>
        </w:rPr>
        <w:t xml:space="preserve">(2) Cena je pevná a navýšena může být pouze v případě, že se smluvní strany dohodnou na změně rozsahu </w:t>
      </w:r>
      <w:proofErr w:type="gramStart"/>
      <w:r w:rsidRPr="00EA671C">
        <w:rPr>
          <w:lang w:val="cs-CZ"/>
        </w:rPr>
        <w:t>plnění, a nebo pokud</w:t>
      </w:r>
      <w:proofErr w:type="gramEnd"/>
      <w:r w:rsidRPr="00EA671C">
        <w:rPr>
          <w:lang w:val="cs-CZ"/>
        </w:rPr>
        <w:t xml:space="preserve"> zhotovitel prokáže nevyhnutelné navýšení a současně účelné vynaložení nákladů, ke kterému došlo v průběhu plnění díla nebo ve spojení s dílem, ale které nebylo zaviněno zhotovitelem. Zvýšení ceny musí být dohodnuto formou písemného dodatku k této smlouvě. </w:t>
      </w:r>
    </w:p>
    <w:p w14:paraId="0512F47F" w14:textId="77777777" w:rsidR="00D12AE6" w:rsidRPr="00EA671C" w:rsidRDefault="00D12AE6" w:rsidP="0057006C">
      <w:pPr>
        <w:jc w:val="both"/>
        <w:rPr>
          <w:lang w:val="cs-CZ"/>
        </w:rPr>
      </w:pPr>
      <w:r w:rsidRPr="00EA671C">
        <w:rPr>
          <w:lang w:val="cs-CZ"/>
        </w:rPr>
        <w:t xml:space="preserve">(3) Cena zahrnuje veškeré činnosti a náklady zhotovitele, které jsou nutné k řádnému plnění díla v souladu s touto smlouvou, včetně odměny za poskytnutí licence nebo licencí, pokud je licence k užití díla zhotoveného dle této smlouvy třeba. </w:t>
      </w:r>
    </w:p>
    <w:p w14:paraId="433A5D11" w14:textId="77777777" w:rsidR="00D12AE6" w:rsidRPr="00EA671C" w:rsidRDefault="00D12AE6" w:rsidP="0057006C">
      <w:pPr>
        <w:jc w:val="both"/>
        <w:rPr>
          <w:lang w:val="cs-CZ"/>
        </w:rPr>
      </w:pPr>
      <w:r w:rsidRPr="00EA671C">
        <w:rPr>
          <w:lang w:val="cs-CZ"/>
        </w:rPr>
        <w:t xml:space="preserve">(4) Cena za dílo, včetně odpovídající DPH, je splatná v průběhu 30 kalendářních dnů od data doručení faktury objednateli. Zhotovitel vystaví fakturu neprodleně po provedení díla. Faktura musí mít veškeré náležitosti účetního dokladu v souladu se zákonem o účetnictví, č. 563/1991 Sb. a náležitosti daňového dokladu v souladu se zákonem č. 235/2004 Sb., ve znění pozdějších předpisů. Cena je zaplacená připsáním dané částky na účet zhotovitele uvedený v čl. I. této smlouvy. </w:t>
      </w:r>
    </w:p>
    <w:p w14:paraId="3111201B" w14:textId="77777777" w:rsidR="00D12AE6" w:rsidRPr="00EA671C" w:rsidRDefault="00D12AE6" w:rsidP="0057006C">
      <w:pPr>
        <w:jc w:val="both"/>
        <w:rPr>
          <w:lang w:val="cs-CZ"/>
        </w:rPr>
      </w:pPr>
      <w:r w:rsidRPr="00EA671C">
        <w:rPr>
          <w:lang w:val="cs-CZ"/>
        </w:rPr>
        <w:t>(5) Objednatel neposkytuje zálohy na plnění díla.</w:t>
      </w:r>
    </w:p>
    <w:p w14:paraId="0067253B" w14:textId="77777777" w:rsidR="00EA671C" w:rsidRPr="00EA671C" w:rsidRDefault="00EA671C" w:rsidP="0057006C">
      <w:pPr>
        <w:jc w:val="both"/>
        <w:rPr>
          <w:b/>
          <w:lang w:val="cs-CZ"/>
        </w:rPr>
      </w:pPr>
    </w:p>
    <w:p w14:paraId="790977DC" w14:textId="5B846016" w:rsidR="00D12AE6" w:rsidRPr="00EA671C" w:rsidRDefault="00D12AE6" w:rsidP="0057006C">
      <w:pPr>
        <w:jc w:val="both"/>
        <w:rPr>
          <w:b/>
          <w:lang w:val="cs-CZ"/>
        </w:rPr>
      </w:pPr>
      <w:r w:rsidRPr="00EA671C">
        <w:rPr>
          <w:b/>
          <w:lang w:val="cs-CZ"/>
        </w:rPr>
        <w:t xml:space="preserve">VII. </w:t>
      </w:r>
    </w:p>
    <w:p w14:paraId="7B481AC5" w14:textId="77777777" w:rsidR="00D12AE6" w:rsidRPr="00EA671C" w:rsidRDefault="00D12AE6" w:rsidP="0057006C">
      <w:pPr>
        <w:jc w:val="both"/>
        <w:rPr>
          <w:b/>
          <w:lang w:val="cs-CZ"/>
        </w:rPr>
      </w:pPr>
      <w:r w:rsidRPr="00EA671C">
        <w:rPr>
          <w:b/>
          <w:lang w:val="cs-CZ"/>
        </w:rPr>
        <w:t xml:space="preserve">Odpovědnost za vady </w:t>
      </w:r>
    </w:p>
    <w:p w14:paraId="34C4A25A" w14:textId="7EC3931D" w:rsidR="00D12AE6" w:rsidRPr="00EA671C" w:rsidRDefault="00D12AE6" w:rsidP="0057006C">
      <w:pPr>
        <w:jc w:val="both"/>
        <w:rPr>
          <w:lang w:val="cs-CZ"/>
        </w:rPr>
      </w:pPr>
      <w:r w:rsidRPr="00EA671C">
        <w:rPr>
          <w:lang w:val="cs-CZ"/>
        </w:rPr>
        <w:t>(1) Dílo je vadné, jestliže rozsah jeho zpracování neodpovídá specifikaci uvedené v článku II. této smlouvy a/nebo pokud bylo plněno ve formě, která neumožňuje užití díla k účel</w:t>
      </w:r>
      <w:r w:rsidR="0057006C">
        <w:rPr>
          <w:lang w:val="cs-CZ"/>
        </w:rPr>
        <w:t>ů</w:t>
      </w:r>
      <w:r w:rsidRPr="00EA671C">
        <w:rPr>
          <w:lang w:val="cs-CZ"/>
        </w:rPr>
        <w:t>m sjednan</w:t>
      </w:r>
      <w:r w:rsidR="0057006C">
        <w:rPr>
          <w:lang w:val="cs-CZ"/>
        </w:rPr>
        <w:t>ý</w:t>
      </w:r>
      <w:r w:rsidRPr="00EA671C">
        <w:rPr>
          <w:lang w:val="cs-CZ"/>
        </w:rPr>
        <w:t>m touto smlouvou nebo pro tento typ d</w:t>
      </w:r>
      <w:r w:rsidR="0057006C">
        <w:rPr>
          <w:lang w:val="cs-CZ"/>
        </w:rPr>
        <w:t>í</w:t>
      </w:r>
      <w:r w:rsidRPr="00EA671C">
        <w:rPr>
          <w:lang w:val="cs-CZ"/>
        </w:rPr>
        <w:t xml:space="preserve">la obvyklým. </w:t>
      </w:r>
    </w:p>
    <w:p w14:paraId="51858B32" w14:textId="2762313A" w:rsidR="00D12AE6" w:rsidRPr="00EA671C" w:rsidRDefault="00D12AE6" w:rsidP="0057006C">
      <w:pPr>
        <w:jc w:val="both"/>
        <w:rPr>
          <w:lang w:val="cs-CZ"/>
        </w:rPr>
      </w:pPr>
      <w:r w:rsidRPr="00EA671C">
        <w:rPr>
          <w:lang w:val="cs-CZ"/>
        </w:rPr>
        <w:t xml:space="preserve">(2) Zjistí-li objednatel při předání díla, že je dílo vadné, je oprávněn odmítnout převzetí díla. O odmítnutí převzetí díla musí být proveden zápis v předávacím protokolu, s tím, že důvody odmítnutí převzetí díla musí být v protokolu přesně popsány. Současně se strany dohodnou na lhůtě k odstranění zjištěných vad. Pokud taková lhůta nebude stanovena, je zhotovitel povinen vady bezplatně odstranit v přiměřené lhůtě odpovídající charakteru a rozsahu vytýkaných vad. </w:t>
      </w:r>
    </w:p>
    <w:p w14:paraId="3630B24D" w14:textId="77777777" w:rsidR="00EA671C" w:rsidRPr="00EA671C" w:rsidRDefault="00EA671C" w:rsidP="0057006C">
      <w:pPr>
        <w:jc w:val="both"/>
        <w:rPr>
          <w:b/>
          <w:lang w:val="cs-CZ"/>
        </w:rPr>
      </w:pPr>
    </w:p>
    <w:p w14:paraId="6050736C" w14:textId="2FEFACC8" w:rsidR="00EA671C" w:rsidRDefault="00EA671C" w:rsidP="0057006C">
      <w:pPr>
        <w:jc w:val="both"/>
        <w:rPr>
          <w:b/>
          <w:lang w:val="cs-CZ"/>
        </w:rPr>
      </w:pPr>
    </w:p>
    <w:p w14:paraId="18C44834" w14:textId="77777777" w:rsidR="0057006C" w:rsidRPr="00EA671C" w:rsidRDefault="0057006C" w:rsidP="0057006C">
      <w:pPr>
        <w:jc w:val="both"/>
        <w:rPr>
          <w:b/>
          <w:lang w:val="cs-CZ"/>
        </w:rPr>
      </w:pPr>
    </w:p>
    <w:p w14:paraId="1539D81F" w14:textId="77777777" w:rsidR="00EA671C" w:rsidRPr="00EA671C" w:rsidRDefault="00EA671C" w:rsidP="0057006C">
      <w:pPr>
        <w:jc w:val="both"/>
        <w:rPr>
          <w:b/>
          <w:lang w:val="cs-CZ"/>
        </w:rPr>
      </w:pPr>
    </w:p>
    <w:p w14:paraId="0B39D80E" w14:textId="0968D180" w:rsidR="00D12AE6" w:rsidRPr="00EA671C" w:rsidRDefault="00D12AE6" w:rsidP="0057006C">
      <w:pPr>
        <w:jc w:val="both"/>
        <w:rPr>
          <w:lang w:val="cs-CZ"/>
        </w:rPr>
      </w:pPr>
      <w:r w:rsidRPr="00EA671C">
        <w:rPr>
          <w:b/>
          <w:lang w:val="cs-CZ"/>
        </w:rPr>
        <w:t>VIII.</w:t>
      </w:r>
    </w:p>
    <w:p w14:paraId="45225139" w14:textId="77777777" w:rsidR="00D12AE6" w:rsidRPr="00EA671C" w:rsidRDefault="00D12AE6" w:rsidP="0057006C">
      <w:pPr>
        <w:jc w:val="both"/>
        <w:rPr>
          <w:b/>
          <w:lang w:val="cs-CZ"/>
        </w:rPr>
      </w:pPr>
      <w:r w:rsidRPr="00EA671C">
        <w:rPr>
          <w:b/>
          <w:lang w:val="cs-CZ"/>
        </w:rPr>
        <w:t xml:space="preserve">Ostatní ujednání </w:t>
      </w:r>
    </w:p>
    <w:p w14:paraId="5092E421" w14:textId="77777777" w:rsidR="00D12AE6" w:rsidRPr="00EA671C" w:rsidRDefault="00D12AE6" w:rsidP="0057006C">
      <w:pPr>
        <w:jc w:val="both"/>
        <w:rPr>
          <w:lang w:val="cs-CZ"/>
        </w:rPr>
      </w:pPr>
      <w:r w:rsidRPr="00EA671C">
        <w:rPr>
          <w:lang w:val="cs-CZ"/>
        </w:rPr>
        <w:t xml:space="preserve">(1) Osoby odpovědné za plnění závazků vyplývajících z této smlouvy a pověřené </w:t>
      </w:r>
    </w:p>
    <w:p w14:paraId="2E469976" w14:textId="77777777" w:rsidR="00D12AE6" w:rsidRPr="00EA671C" w:rsidRDefault="00D12AE6" w:rsidP="0057006C">
      <w:pPr>
        <w:jc w:val="both"/>
        <w:rPr>
          <w:lang w:val="cs-CZ"/>
        </w:rPr>
      </w:pPr>
      <w:r w:rsidRPr="00EA671C">
        <w:rPr>
          <w:lang w:val="cs-CZ"/>
        </w:rPr>
        <w:lastRenderedPageBreak/>
        <w:t xml:space="preserve">statutárními orgány smluvních stran k jednání v běžných záležitostech odborných, organizačních aj. souvisejících s realizací této smlouvy, jakož i k podpisu protokolu o předání díla, jsou tito zaměstnanci smluvních stran: </w:t>
      </w:r>
    </w:p>
    <w:p w14:paraId="657A04AE" w14:textId="77777777" w:rsidR="00D12AE6" w:rsidRPr="00EA671C" w:rsidRDefault="00D12AE6" w:rsidP="0057006C">
      <w:pPr>
        <w:jc w:val="both"/>
        <w:rPr>
          <w:lang w:val="cs-CZ"/>
        </w:rPr>
      </w:pPr>
      <w:r w:rsidRPr="00EA671C">
        <w:rPr>
          <w:lang w:val="cs-CZ"/>
        </w:rPr>
        <w:t xml:space="preserve">a) za zhotovitele: Ing. Ondřej Čech, </w:t>
      </w:r>
    </w:p>
    <w:p w14:paraId="151265A0" w14:textId="77777777" w:rsidR="00D12AE6" w:rsidRPr="00EA671C" w:rsidRDefault="00D12AE6" w:rsidP="0057006C">
      <w:pPr>
        <w:jc w:val="both"/>
        <w:rPr>
          <w:lang w:val="cs-CZ"/>
        </w:rPr>
      </w:pPr>
      <w:r w:rsidRPr="00EA671C">
        <w:rPr>
          <w:lang w:val="cs-CZ"/>
        </w:rPr>
        <w:t xml:space="preserve">b) za objednatele: Martin </w:t>
      </w:r>
      <w:proofErr w:type="spellStart"/>
      <w:r w:rsidRPr="00EA671C">
        <w:rPr>
          <w:lang w:val="cs-CZ"/>
        </w:rPr>
        <w:t>Šipula</w:t>
      </w:r>
      <w:proofErr w:type="spellEnd"/>
    </w:p>
    <w:p w14:paraId="63639469" w14:textId="7D074C38" w:rsidR="00D12AE6" w:rsidRPr="00EA671C" w:rsidRDefault="00D12AE6" w:rsidP="0057006C">
      <w:pPr>
        <w:jc w:val="both"/>
        <w:rPr>
          <w:lang w:val="cs-CZ"/>
        </w:rPr>
      </w:pPr>
      <w:r w:rsidRPr="00EA671C">
        <w:rPr>
          <w:lang w:val="cs-CZ"/>
        </w:rPr>
        <w:t xml:space="preserve">(2) Odstoupit od smlouvy lze jen z důvodů v této smlouvě výslovně uvedených. Odstoupení od smlouvy musí být učiněno v písemné formě, musí v něm být uveden důvod odstoupení a musí být doručeno, jinak je neplatné. Účinky odstoupení nastávají dnem doručení písemného oznámení o odstoupení adresátovi. </w:t>
      </w:r>
    </w:p>
    <w:p w14:paraId="2DDAD690" w14:textId="1C03EB7E" w:rsidR="00D12AE6" w:rsidRPr="00EA671C" w:rsidRDefault="00D12AE6" w:rsidP="0057006C">
      <w:pPr>
        <w:jc w:val="both"/>
        <w:rPr>
          <w:lang w:val="cs-CZ"/>
        </w:rPr>
      </w:pPr>
      <w:r w:rsidRPr="00EA671C">
        <w:rPr>
          <w:lang w:val="cs-CZ"/>
        </w:rPr>
        <w:t xml:space="preserve">(3) Nemůže-li smluvní strana v důsledku zásahu vyšší moci plnit své smluvní závazky, je povinna oznámit to druhé smluvní straně nejpozději do tří dnů od okamžiku, kdy nastal případ vyšší moci. Ve stejné lhůtě je dotčená strana povinna oznámit, že okolnosti vyšší moci pominuly a doložit, že případ vyšší moci nastal a s jakými důsledky. Nebude-li oznamovací povinnost ve lhůtě splněna, nelze se vyšší moci dovolávat. Vyšší mocí se pro účely této smlouvy rozumí okolnosti, které nastaly bez zavinění smluvních stran a nezávisle na jejich vůli a mají bezprostřední vliv na plnění závazků vyplývajících z této smlouvy. Za vyšší moc se v tomto smyslu považuje zejména např. živelná pohroma, teroristický útok, občanské nepokoje, generální stávka apod. </w:t>
      </w:r>
    </w:p>
    <w:p w14:paraId="4BCA3C15" w14:textId="5D6E1105" w:rsidR="00D12AE6" w:rsidRPr="00EA671C" w:rsidRDefault="00D12AE6" w:rsidP="0057006C">
      <w:pPr>
        <w:jc w:val="both"/>
        <w:rPr>
          <w:lang w:val="cs-CZ"/>
        </w:rPr>
      </w:pPr>
      <w:r w:rsidRPr="00EA671C">
        <w:rPr>
          <w:lang w:val="cs-CZ"/>
        </w:rPr>
        <w:t xml:space="preserve">(4) Stane-li se některé ujednání této smlouvy neplatným nebo neúčinným, jsou smluvní strany povinny nahradit je bezodkladně novým platným a účinným ujednáním, které bude smyslu a účelu původního ujednání co možná nejbližší. </w:t>
      </w:r>
    </w:p>
    <w:p w14:paraId="6689AD7C" w14:textId="628FDB42" w:rsidR="00D12AE6" w:rsidRPr="00EA671C" w:rsidRDefault="00D12AE6" w:rsidP="0057006C">
      <w:pPr>
        <w:jc w:val="both"/>
        <w:rPr>
          <w:lang w:val="cs-CZ"/>
        </w:rPr>
      </w:pPr>
      <w:r w:rsidRPr="00EA671C">
        <w:rPr>
          <w:lang w:val="cs-CZ"/>
        </w:rPr>
        <w:t xml:space="preserve">(5) Komunikace mezi smluvními stranami bude probíhat jakoukoliv běžně používanou formou, nejčastěji obvykle elektronickou poštou, faxem, popř. telefonicky, případně korespondencí prostřednictvím držitele poštovní licence, pokud v jednotlivých případech nebude ujednáno jinak. </w:t>
      </w:r>
    </w:p>
    <w:p w14:paraId="5C2C8533" w14:textId="43DB6923" w:rsidR="00D12AE6" w:rsidRPr="00EA671C" w:rsidRDefault="00D12AE6" w:rsidP="0057006C">
      <w:pPr>
        <w:jc w:val="both"/>
        <w:rPr>
          <w:lang w:val="cs-CZ"/>
        </w:rPr>
      </w:pPr>
      <w:r w:rsidRPr="00EA671C">
        <w:rPr>
          <w:lang w:val="cs-CZ"/>
        </w:rPr>
        <w:t xml:space="preserve">(6) Platí, že požadavek písemné formy stanovený touto smlouvou je splněn i v případě použití e-mailu, pokud lze jednoznačně určit, která osoba úkon učinila a jaký je obsah úkonu. </w:t>
      </w:r>
    </w:p>
    <w:p w14:paraId="0A1B17D4" w14:textId="77777777" w:rsidR="00EA671C" w:rsidRPr="00EA671C" w:rsidRDefault="00EA671C" w:rsidP="0057006C">
      <w:pPr>
        <w:jc w:val="both"/>
        <w:rPr>
          <w:b/>
          <w:lang w:val="cs-CZ"/>
        </w:rPr>
      </w:pPr>
    </w:p>
    <w:p w14:paraId="32FEED7D" w14:textId="6724CEB6" w:rsidR="00D12AE6" w:rsidRPr="00EA671C" w:rsidRDefault="00D12AE6" w:rsidP="0057006C">
      <w:pPr>
        <w:jc w:val="both"/>
        <w:rPr>
          <w:b/>
          <w:lang w:val="cs-CZ"/>
        </w:rPr>
      </w:pPr>
      <w:r w:rsidRPr="00EA671C">
        <w:rPr>
          <w:b/>
          <w:lang w:val="cs-CZ"/>
        </w:rPr>
        <w:t xml:space="preserve">IX. </w:t>
      </w:r>
    </w:p>
    <w:p w14:paraId="78E9A6D4" w14:textId="77777777" w:rsidR="00D12AE6" w:rsidRPr="00EA671C" w:rsidRDefault="00D12AE6" w:rsidP="0057006C">
      <w:pPr>
        <w:jc w:val="both"/>
        <w:rPr>
          <w:b/>
          <w:lang w:val="cs-CZ"/>
        </w:rPr>
      </w:pPr>
      <w:r w:rsidRPr="00EA671C">
        <w:rPr>
          <w:b/>
          <w:lang w:val="cs-CZ"/>
        </w:rPr>
        <w:t xml:space="preserve">Závěrečná ustanovení </w:t>
      </w:r>
    </w:p>
    <w:p w14:paraId="6778AA05" w14:textId="535D4EB6" w:rsidR="00D12AE6" w:rsidRPr="00EA671C" w:rsidRDefault="00D12AE6" w:rsidP="0057006C">
      <w:pPr>
        <w:jc w:val="both"/>
        <w:rPr>
          <w:lang w:val="cs-CZ"/>
        </w:rPr>
      </w:pPr>
      <w:r w:rsidRPr="00EA671C">
        <w:rPr>
          <w:lang w:val="cs-CZ"/>
        </w:rPr>
        <w:t xml:space="preserve">(1) Smluvní strany na základě vzájemné dohody vylučují aplikaci obchodních zvyklostí v souvislosti s touto smlouvou. Ve všech věcech touto smlouvou výslovně neupravených se smluvní strany řídí příslušnými předpisy českého právního řádu, zejména zákonem č. 89/2012 Sb., občanský zákoník. </w:t>
      </w:r>
    </w:p>
    <w:p w14:paraId="1B1F7EA6" w14:textId="3A60925B" w:rsidR="00D12AE6" w:rsidRPr="00EA671C" w:rsidRDefault="00D12AE6" w:rsidP="0057006C">
      <w:pPr>
        <w:jc w:val="both"/>
        <w:rPr>
          <w:lang w:val="cs-CZ"/>
        </w:rPr>
      </w:pPr>
      <w:r w:rsidRPr="00EA671C">
        <w:rPr>
          <w:lang w:val="cs-CZ"/>
        </w:rPr>
        <w:t>(2) Dodavatele poskytne součinnost při finančních kontrolách § 2e) zákona  č. 320/2001 Sb., o finanční kontrole, s ohledem na skutečnost, že je vybraný dodavatel osobou povinnou spolupůsobit při výkonu finanční kontroly.</w:t>
      </w:r>
      <w:r w:rsidR="00D67FBE">
        <w:rPr>
          <w:lang w:val="cs-CZ"/>
        </w:rPr>
        <w:t xml:space="preserve"> Smlouva se uveřejní v evidenci smluv. </w:t>
      </w:r>
    </w:p>
    <w:p w14:paraId="224A714F" w14:textId="77777777" w:rsidR="00D12AE6" w:rsidRPr="00EA671C" w:rsidRDefault="00D12AE6" w:rsidP="0057006C">
      <w:pPr>
        <w:jc w:val="both"/>
        <w:rPr>
          <w:lang w:val="cs-CZ"/>
        </w:rPr>
      </w:pPr>
      <w:r w:rsidRPr="00EA671C">
        <w:rPr>
          <w:lang w:val="cs-CZ"/>
        </w:rPr>
        <w:t xml:space="preserve">(3) Účastníci shodně prohlašují, že tato smlouva o spolupráci tvoří jejich úplnou dohodu a že bez výhrad přijímají všechna práva a povinnosti, které z ní vyplývají. Zavazují se postupovat při realizaci této smlouvy zásadně na základě rovného postavení stran, vzájemného respektování a ochrany dobrého jména smluvního partnera. </w:t>
      </w:r>
    </w:p>
    <w:p w14:paraId="1CE9B6B9" w14:textId="77777777" w:rsidR="00D12AE6" w:rsidRPr="00EA671C" w:rsidRDefault="00D12AE6" w:rsidP="0057006C">
      <w:pPr>
        <w:jc w:val="both"/>
        <w:rPr>
          <w:lang w:val="cs-CZ"/>
        </w:rPr>
      </w:pPr>
      <w:r w:rsidRPr="00EA671C">
        <w:rPr>
          <w:lang w:val="cs-CZ"/>
        </w:rPr>
        <w:t xml:space="preserve">(4) Smlouvu lze měnit a doplňovat pouze písemnou formou, dodatky ke </w:t>
      </w:r>
    </w:p>
    <w:p w14:paraId="4D139493" w14:textId="638B9342" w:rsidR="00D12AE6" w:rsidRDefault="00D12AE6" w:rsidP="0057006C">
      <w:pPr>
        <w:jc w:val="both"/>
        <w:rPr>
          <w:lang w:val="cs-CZ"/>
        </w:rPr>
      </w:pPr>
      <w:r w:rsidRPr="00EA671C">
        <w:rPr>
          <w:lang w:val="cs-CZ"/>
        </w:rPr>
        <w:t xml:space="preserve">smlouvě, podepsanými oběma stranami. </w:t>
      </w:r>
    </w:p>
    <w:p w14:paraId="076F3CD9" w14:textId="653862FC" w:rsidR="00D12AE6" w:rsidRPr="00EA671C" w:rsidRDefault="00D12AE6" w:rsidP="0057006C">
      <w:pPr>
        <w:jc w:val="both"/>
        <w:rPr>
          <w:lang w:val="cs-CZ"/>
        </w:rPr>
      </w:pPr>
      <w:r w:rsidRPr="00EA671C">
        <w:rPr>
          <w:lang w:val="cs-CZ"/>
        </w:rPr>
        <w:lastRenderedPageBreak/>
        <w:t xml:space="preserve">(5) Smlouva </w:t>
      </w:r>
      <w:r w:rsidR="00EA671C">
        <w:rPr>
          <w:lang w:val="cs-CZ"/>
        </w:rPr>
        <w:t>j</w:t>
      </w:r>
      <w:r w:rsidRPr="00EA671C">
        <w:rPr>
          <w:lang w:val="cs-CZ"/>
        </w:rPr>
        <w:t>e sepsána ve 4 vyhotoveních s platností originálu, z nichž obě smluvní strany obdrží po dvou vyhotoveních.</w:t>
      </w:r>
    </w:p>
    <w:p w14:paraId="517E03C9" w14:textId="77777777" w:rsidR="00D12AE6" w:rsidRPr="00EA671C" w:rsidRDefault="00D12AE6" w:rsidP="00D12AE6">
      <w:pPr>
        <w:rPr>
          <w:lang w:val="cs-CZ"/>
        </w:rPr>
      </w:pPr>
    </w:p>
    <w:p w14:paraId="6A641445" w14:textId="77777777" w:rsidR="00D12AE6" w:rsidRPr="00EA671C" w:rsidRDefault="00D12AE6" w:rsidP="00D12AE6">
      <w:pPr>
        <w:rPr>
          <w:b/>
          <w:lang w:val="cs-CZ"/>
        </w:rPr>
      </w:pPr>
      <w:r w:rsidRPr="00EA671C">
        <w:rPr>
          <w:b/>
          <w:lang w:val="cs-CZ"/>
        </w:rPr>
        <w:t xml:space="preserve">V Brně dne </w:t>
      </w:r>
    </w:p>
    <w:p w14:paraId="1C6A78F4" w14:textId="77777777" w:rsidR="00D12AE6" w:rsidRPr="00EA671C" w:rsidRDefault="00D12AE6" w:rsidP="00D12AE6">
      <w:pPr>
        <w:rPr>
          <w:b/>
          <w:lang w:val="cs-CZ"/>
        </w:rPr>
      </w:pPr>
    </w:p>
    <w:p w14:paraId="3BAEF2F8" w14:textId="77777777" w:rsidR="00D12AE6" w:rsidRPr="00EA671C" w:rsidRDefault="00D12AE6" w:rsidP="00D12AE6">
      <w:pPr>
        <w:rPr>
          <w:b/>
          <w:lang w:val="cs-CZ"/>
        </w:rPr>
      </w:pPr>
    </w:p>
    <w:p w14:paraId="41ABF520" w14:textId="77777777" w:rsidR="00D12AE6" w:rsidRPr="00EA671C" w:rsidRDefault="00D12AE6" w:rsidP="00D12AE6">
      <w:pPr>
        <w:ind w:firstLine="720"/>
        <w:rPr>
          <w:lang w:val="cs-CZ"/>
        </w:rPr>
      </w:pPr>
      <w:r w:rsidRPr="00EA671C">
        <w:rPr>
          <w:lang w:val="cs-CZ"/>
        </w:rPr>
        <w:t>za objednatele</w:t>
      </w:r>
      <w:r w:rsidRPr="00EA671C">
        <w:rPr>
          <w:b/>
          <w:lang w:val="cs-CZ"/>
        </w:rPr>
        <w:t xml:space="preserve"> </w:t>
      </w:r>
      <w:r w:rsidRPr="00EA671C">
        <w:rPr>
          <w:b/>
          <w:lang w:val="cs-CZ"/>
        </w:rPr>
        <w:tab/>
      </w:r>
      <w:r w:rsidRPr="00EA671C">
        <w:rPr>
          <w:b/>
          <w:lang w:val="cs-CZ"/>
        </w:rPr>
        <w:tab/>
      </w:r>
      <w:r w:rsidRPr="00EA671C">
        <w:rPr>
          <w:b/>
          <w:lang w:val="cs-CZ"/>
        </w:rPr>
        <w:tab/>
      </w:r>
      <w:r w:rsidRPr="00EA671C">
        <w:rPr>
          <w:b/>
          <w:lang w:val="cs-CZ"/>
        </w:rPr>
        <w:tab/>
      </w:r>
      <w:r w:rsidRPr="00EA671C">
        <w:rPr>
          <w:b/>
          <w:lang w:val="cs-CZ"/>
        </w:rPr>
        <w:tab/>
      </w:r>
      <w:r w:rsidRPr="00EA671C">
        <w:rPr>
          <w:b/>
          <w:lang w:val="cs-CZ"/>
        </w:rPr>
        <w:tab/>
      </w:r>
      <w:r w:rsidRPr="00EA671C">
        <w:rPr>
          <w:lang w:val="cs-CZ"/>
        </w:rPr>
        <w:t>za zhotovitele</w:t>
      </w:r>
    </w:p>
    <w:p w14:paraId="7CE7AF14" w14:textId="77777777" w:rsidR="00D12AE6" w:rsidRPr="00EA671C" w:rsidRDefault="00D12AE6" w:rsidP="00D12AE6">
      <w:pPr>
        <w:rPr>
          <w:lang w:val="cs-CZ"/>
        </w:rPr>
      </w:pPr>
      <w:r w:rsidRPr="00EA671C">
        <w:rPr>
          <w:lang w:val="cs-CZ"/>
        </w:rPr>
        <w:tab/>
      </w:r>
      <w:r w:rsidRPr="00EA671C">
        <w:rPr>
          <w:lang w:val="cs-CZ"/>
        </w:rPr>
        <w:tab/>
      </w:r>
      <w:r w:rsidRPr="00EA671C">
        <w:rPr>
          <w:lang w:val="cs-CZ"/>
        </w:rPr>
        <w:tab/>
      </w:r>
      <w:r w:rsidRPr="00EA671C">
        <w:rPr>
          <w:lang w:val="cs-CZ"/>
        </w:rPr>
        <w:tab/>
      </w:r>
    </w:p>
    <w:p w14:paraId="5F348607" w14:textId="77777777" w:rsidR="00D12AE6" w:rsidRPr="00EA671C" w:rsidRDefault="00D12AE6" w:rsidP="00D12AE6">
      <w:pPr>
        <w:rPr>
          <w:lang w:val="cs-CZ"/>
        </w:rPr>
      </w:pPr>
    </w:p>
    <w:p w14:paraId="7D06ACCE" w14:textId="77777777" w:rsidR="00D12AE6" w:rsidRPr="00EA671C" w:rsidRDefault="00D12AE6" w:rsidP="00D12AE6">
      <w:pPr>
        <w:rPr>
          <w:lang w:val="cs-CZ"/>
        </w:rPr>
      </w:pPr>
    </w:p>
    <w:p w14:paraId="04205B1E" w14:textId="77777777" w:rsidR="00D12AE6" w:rsidRPr="00EA671C" w:rsidRDefault="00D12AE6" w:rsidP="00D12AE6">
      <w:pPr>
        <w:rPr>
          <w:lang w:val="cs-CZ"/>
        </w:rPr>
      </w:pPr>
    </w:p>
    <w:p w14:paraId="6854402C" w14:textId="77777777" w:rsidR="00D12AE6" w:rsidRPr="00EA671C" w:rsidRDefault="00D12AE6" w:rsidP="00D12AE6">
      <w:pPr>
        <w:rPr>
          <w:lang w:val="cs-CZ"/>
        </w:rPr>
      </w:pPr>
      <w:r w:rsidRPr="00EA671C">
        <w:rPr>
          <w:lang w:val="cs-CZ"/>
        </w:rPr>
        <w:t>………..……………………..                                                      …………………………………</w:t>
      </w:r>
    </w:p>
    <w:p w14:paraId="032ED39F" w14:textId="77777777" w:rsidR="00D12AE6" w:rsidRPr="00EA671C" w:rsidRDefault="00D12AE6" w:rsidP="00D12AE6">
      <w:pPr>
        <w:rPr>
          <w:lang w:val="cs-CZ"/>
        </w:rPr>
      </w:pPr>
      <w:r w:rsidRPr="00EA671C">
        <w:rPr>
          <w:lang w:val="cs-CZ"/>
        </w:rPr>
        <w:t xml:space="preserve">Bc. Martin </w:t>
      </w:r>
      <w:proofErr w:type="spellStart"/>
      <w:r w:rsidRPr="00EA671C">
        <w:rPr>
          <w:lang w:val="cs-CZ"/>
        </w:rPr>
        <w:t>Šipula</w:t>
      </w:r>
      <w:proofErr w:type="spellEnd"/>
      <w:r w:rsidRPr="00EA671C">
        <w:rPr>
          <w:lang w:val="cs-CZ"/>
        </w:rPr>
        <w:tab/>
      </w:r>
      <w:r w:rsidRPr="00EA671C">
        <w:rPr>
          <w:lang w:val="cs-CZ"/>
        </w:rPr>
        <w:tab/>
      </w:r>
      <w:r w:rsidRPr="00EA671C">
        <w:rPr>
          <w:lang w:val="cs-CZ"/>
        </w:rPr>
        <w:tab/>
      </w:r>
      <w:r w:rsidRPr="00EA671C">
        <w:rPr>
          <w:lang w:val="cs-CZ"/>
        </w:rPr>
        <w:tab/>
      </w:r>
      <w:r w:rsidRPr="00EA671C">
        <w:rPr>
          <w:lang w:val="cs-CZ"/>
        </w:rPr>
        <w:tab/>
      </w:r>
      <w:r w:rsidRPr="00EA671C">
        <w:rPr>
          <w:lang w:val="cs-CZ"/>
        </w:rPr>
        <w:tab/>
        <w:t>prof. RNDr. Vladimír Aubrecht, CSc.</w:t>
      </w:r>
    </w:p>
    <w:p w14:paraId="36792300" w14:textId="77777777" w:rsidR="00B4413A" w:rsidRPr="00EA671C" w:rsidRDefault="00D12AE6" w:rsidP="00B4413A">
      <w:pPr>
        <w:rPr>
          <w:lang w:val="cs-CZ"/>
        </w:rPr>
      </w:pPr>
      <w:r w:rsidRPr="00EA671C">
        <w:rPr>
          <w:lang w:val="cs-CZ"/>
        </w:rPr>
        <w:t xml:space="preserve">jednatel </w:t>
      </w:r>
      <w:proofErr w:type="spellStart"/>
      <w:r w:rsidRPr="00EA671C">
        <w:rPr>
          <w:lang w:val="cs-CZ"/>
        </w:rPr>
        <w:t>Delogy</w:t>
      </w:r>
      <w:proofErr w:type="spellEnd"/>
      <w:r w:rsidRPr="00EA671C">
        <w:rPr>
          <w:lang w:val="cs-CZ"/>
        </w:rPr>
        <w:t xml:space="preserve"> s.r.o</w:t>
      </w:r>
      <w:r w:rsidRPr="00EA671C">
        <w:rPr>
          <w:lang w:val="cs-CZ"/>
        </w:rPr>
        <w:tab/>
      </w:r>
      <w:r w:rsidRPr="00EA671C">
        <w:rPr>
          <w:lang w:val="cs-CZ"/>
        </w:rPr>
        <w:tab/>
      </w:r>
      <w:r w:rsidRPr="00EA671C">
        <w:rPr>
          <w:lang w:val="cs-CZ"/>
        </w:rPr>
        <w:tab/>
      </w:r>
      <w:r w:rsidRPr="00EA671C">
        <w:rPr>
          <w:lang w:val="cs-CZ"/>
        </w:rPr>
        <w:tab/>
      </w:r>
      <w:r w:rsidRPr="00EA671C">
        <w:rPr>
          <w:lang w:val="cs-CZ"/>
        </w:rPr>
        <w:tab/>
      </w:r>
      <w:r w:rsidRPr="00EA671C">
        <w:rPr>
          <w:lang w:val="cs-CZ"/>
        </w:rPr>
        <w:tab/>
      </w:r>
      <w:proofErr w:type="gramStart"/>
      <w:r w:rsidRPr="00EA671C">
        <w:rPr>
          <w:lang w:val="cs-CZ"/>
        </w:rPr>
        <w:t>děkan</w:t>
      </w:r>
      <w:proofErr w:type="gramEnd"/>
      <w:r w:rsidRPr="00EA671C">
        <w:rPr>
          <w:lang w:val="cs-CZ"/>
        </w:rPr>
        <w:t xml:space="preserve"> FEKT VUT v Brně</w:t>
      </w:r>
    </w:p>
    <w:sectPr w:rsidR="00B4413A" w:rsidRPr="00EA671C" w:rsidSect="00B4413A">
      <w:headerReference w:type="default" r:id="rId8"/>
      <w:footerReference w:type="default" r:id="rId9"/>
      <w:headerReference w:type="first" r:id="rId10"/>
      <w:pgSz w:w="11906" w:h="16838"/>
      <w:pgMar w:top="3119" w:right="1134" w:bottom="1418"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F8722" w14:textId="77777777" w:rsidR="00B73D42" w:rsidRDefault="00B73D42" w:rsidP="001C1277">
      <w:pPr>
        <w:spacing w:line="240" w:lineRule="auto"/>
      </w:pPr>
      <w:r>
        <w:separator/>
      </w:r>
    </w:p>
  </w:endnote>
  <w:endnote w:type="continuationSeparator" w:id="0">
    <w:p w14:paraId="70DD655A" w14:textId="77777777" w:rsidR="00B73D42" w:rsidRDefault="00B73D42" w:rsidP="001C1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49AD" w14:textId="77777777" w:rsidR="00095A73" w:rsidRDefault="00095A73" w:rsidP="00095A73">
    <w:pPr>
      <w:pStyle w:val="Zpat"/>
      <w:tabs>
        <w:tab w:val="clear" w:pos="4536"/>
        <w:tab w:val="clear" w:pos="9072"/>
        <w:tab w:val="left" w:pos="3161"/>
      </w:tabs>
      <w:spacing w:line="360" w:lineRule="auto"/>
      <w:jc w:val="center"/>
      <w:rPr>
        <w:sz w:val="16"/>
        <w:szCs w:val="16"/>
      </w:rPr>
    </w:pPr>
  </w:p>
  <w:p w14:paraId="4D355E7E" w14:textId="77777777" w:rsidR="00095A73" w:rsidRDefault="00095A73" w:rsidP="00095A73">
    <w:pPr>
      <w:pStyle w:val="Zpat"/>
      <w:tabs>
        <w:tab w:val="clear" w:pos="4536"/>
        <w:tab w:val="clear" w:pos="9072"/>
        <w:tab w:val="left" w:pos="3161"/>
      </w:tabs>
      <w:spacing w:line="360" w:lineRule="auto"/>
      <w:jc w:val="center"/>
      <w:rPr>
        <w:sz w:val="16"/>
        <w:szCs w:val="16"/>
      </w:rPr>
    </w:pPr>
  </w:p>
  <w:p w14:paraId="1376F027" w14:textId="77777777" w:rsidR="00C34BC6" w:rsidRDefault="00C34BC6" w:rsidP="00C34BC6">
    <w:pPr>
      <w:pStyle w:val="Zpat"/>
      <w:tabs>
        <w:tab w:val="left" w:pos="3161"/>
      </w:tabs>
      <w:spacing w:after="0" w:line="300" w:lineRule="auto"/>
      <w:rPr>
        <w:rFonts w:cs="Arial"/>
        <w:color w:val="808080"/>
        <w:sz w:val="16"/>
        <w:szCs w:val="16"/>
      </w:rPr>
    </w:pPr>
    <w:r>
      <w:rPr>
        <w:rFonts w:cs="Arial"/>
        <w:color w:val="808080"/>
        <w:sz w:val="16"/>
        <w:szCs w:val="16"/>
      </w:rPr>
      <w:t xml:space="preserve">Vysoké učení technické v Brně, FEKT UETE, Technická 3058/10, 616 00 Brno </w:t>
    </w:r>
  </w:p>
  <w:p w14:paraId="54E7BC9E" w14:textId="77777777" w:rsidR="009B6EAD" w:rsidRPr="00095A73" w:rsidRDefault="00C34BC6" w:rsidP="00C34BC6">
    <w:pPr>
      <w:pStyle w:val="Zpat"/>
      <w:tabs>
        <w:tab w:val="left" w:pos="3161"/>
      </w:tabs>
      <w:spacing w:after="0" w:line="300" w:lineRule="auto"/>
      <w:rPr>
        <w:rFonts w:cs="Arial"/>
        <w:color w:val="808080"/>
        <w:sz w:val="16"/>
        <w:szCs w:val="16"/>
      </w:rPr>
    </w:pPr>
    <w:r>
      <w:rPr>
        <w:rFonts w:cs="Arial"/>
        <w:color w:val="808080"/>
        <w:sz w:val="16"/>
        <w:szCs w:val="16"/>
      </w:rPr>
      <w:t>T: +420 541 146 148, IČ: 00216305, DIČ: CZ00216305</w:t>
    </w:r>
    <w:r w:rsidRPr="00C34BC6">
      <w:rPr>
        <w:rFonts w:cs="Arial"/>
        <w:color w:val="808080"/>
        <w:sz w:val="16"/>
        <w:szCs w:val="16"/>
      </w:rPr>
      <w:t xml:space="preserve">, </w:t>
    </w:r>
    <w:hyperlink r:id="rId1" w:history="1">
      <w:r w:rsidRPr="00C34BC6">
        <w:rPr>
          <w:color w:val="808080"/>
          <w:sz w:val="16"/>
          <w:szCs w:val="16"/>
        </w:rPr>
        <w:t>www.uete.feec.vutbr.cz</w:t>
      </w:r>
    </w:hyperlink>
    <w:r w:rsidRPr="00C34BC6">
      <w:rPr>
        <w:rFonts w:cs="Arial"/>
        <w:color w:val="808080"/>
        <w:sz w:val="16"/>
        <w:szCs w:val="16"/>
      </w:rPr>
      <w:t>, uete</w:t>
    </w:r>
    <w:r>
      <w:rPr>
        <w:rFonts w:cs="Arial"/>
        <w:color w:val="808080"/>
        <w:sz w:val="16"/>
        <w:szCs w:val="16"/>
      </w:rPr>
      <w:t>@feec.vutbr.cz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D2ED7" w14:textId="77777777" w:rsidR="00B73D42" w:rsidRDefault="00B73D42" w:rsidP="001C1277">
      <w:pPr>
        <w:spacing w:line="240" w:lineRule="auto"/>
      </w:pPr>
      <w:r>
        <w:separator/>
      </w:r>
    </w:p>
  </w:footnote>
  <w:footnote w:type="continuationSeparator" w:id="0">
    <w:p w14:paraId="0C60A402" w14:textId="77777777" w:rsidR="00B73D42" w:rsidRDefault="00B73D42" w:rsidP="001C12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B08A" w14:textId="77777777" w:rsidR="00B4413A" w:rsidRDefault="00B4413A">
    <w:pPr>
      <w:pStyle w:val="Zhlav"/>
    </w:pPr>
    <w:r>
      <w:rPr>
        <w:noProof/>
        <w:lang w:eastAsia="cs-CZ"/>
      </w:rPr>
      <w:drawing>
        <wp:anchor distT="0" distB="0" distL="114300" distR="114300" simplePos="0" relativeHeight="251661312" behindDoc="1" locked="0" layoutInCell="1" allowOverlap="1" wp14:anchorId="42093E8B" wp14:editId="77B12D5D">
          <wp:simplePos x="0" y="0"/>
          <wp:positionH relativeFrom="column">
            <wp:posOffset>-726081</wp:posOffset>
          </wp:positionH>
          <wp:positionV relativeFrom="paragraph">
            <wp:posOffset>-11734</wp:posOffset>
          </wp:positionV>
          <wp:extent cx="7559675" cy="1510030"/>
          <wp:effectExtent l="0" t="0" r="3175" b="0"/>
          <wp:wrapNone/>
          <wp:docPr id="1" name="obrázek 21" descr="fekt_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kt_u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1300" w14:textId="77777777" w:rsidR="00B4413A" w:rsidRDefault="00B4413A">
    <w:pPr>
      <w:pStyle w:val="Zhlav"/>
    </w:pPr>
    <w:r>
      <w:rPr>
        <w:noProof/>
        <w:lang w:eastAsia="cs-CZ"/>
      </w:rPr>
      <w:drawing>
        <wp:anchor distT="0" distB="0" distL="114300" distR="114300" simplePos="0" relativeHeight="251659264" behindDoc="1" locked="0" layoutInCell="1" allowOverlap="1" wp14:anchorId="632644F1" wp14:editId="4E2FAAA4">
          <wp:simplePos x="0" y="0"/>
          <wp:positionH relativeFrom="column">
            <wp:posOffset>-726081</wp:posOffset>
          </wp:positionH>
          <wp:positionV relativeFrom="paragraph">
            <wp:posOffset>-11733</wp:posOffset>
          </wp:positionV>
          <wp:extent cx="7559675" cy="1510030"/>
          <wp:effectExtent l="0" t="0" r="3175" b="0"/>
          <wp:wrapNone/>
          <wp:docPr id="21" name="obrázek 21" descr="fekt_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kt_u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30"/>
    <w:rsid w:val="00042893"/>
    <w:rsid w:val="00046F2C"/>
    <w:rsid w:val="000608DA"/>
    <w:rsid w:val="000668AE"/>
    <w:rsid w:val="00087D33"/>
    <w:rsid w:val="00095A73"/>
    <w:rsid w:val="00096010"/>
    <w:rsid w:val="0009727A"/>
    <w:rsid w:val="000C737C"/>
    <w:rsid w:val="00103885"/>
    <w:rsid w:val="00137828"/>
    <w:rsid w:val="001857B7"/>
    <w:rsid w:val="001B333D"/>
    <w:rsid w:val="001B3B76"/>
    <w:rsid w:val="001C1277"/>
    <w:rsid w:val="00215646"/>
    <w:rsid w:val="00216CB2"/>
    <w:rsid w:val="00252398"/>
    <w:rsid w:val="00382A62"/>
    <w:rsid w:val="003A45AA"/>
    <w:rsid w:val="00401D95"/>
    <w:rsid w:val="00402A47"/>
    <w:rsid w:val="004E5819"/>
    <w:rsid w:val="004F4259"/>
    <w:rsid w:val="00554DC4"/>
    <w:rsid w:val="0057006C"/>
    <w:rsid w:val="00571B49"/>
    <w:rsid w:val="00694787"/>
    <w:rsid w:val="006B3FE4"/>
    <w:rsid w:val="006F60C6"/>
    <w:rsid w:val="00745BF4"/>
    <w:rsid w:val="00764AD8"/>
    <w:rsid w:val="007768F5"/>
    <w:rsid w:val="007F44C4"/>
    <w:rsid w:val="008000E0"/>
    <w:rsid w:val="008D1D04"/>
    <w:rsid w:val="008F4A5D"/>
    <w:rsid w:val="00901C5C"/>
    <w:rsid w:val="009346CC"/>
    <w:rsid w:val="00970EFD"/>
    <w:rsid w:val="009833FA"/>
    <w:rsid w:val="00995A44"/>
    <w:rsid w:val="009B6EAD"/>
    <w:rsid w:val="009E5E0E"/>
    <w:rsid w:val="009F56BD"/>
    <w:rsid w:val="00A744AB"/>
    <w:rsid w:val="00A7676F"/>
    <w:rsid w:val="00B0004B"/>
    <w:rsid w:val="00B0058B"/>
    <w:rsid w:val="00B25CD8"/>
    <w:rsid w:val="00B4413A"/>
    <w:rsid w:val="00B700EF"/>
    <w:rsid w:val="00B73D42"/>
    <w:rsid w:val="00B8621A"/>
    <w:rsid w:val="00BB3AA1"/>
    <w:rsid w:val="00BF7BBB"/>
    <w:rsid w:val="00C12741"/>
    <w:rsid w:val="00C273F6"/>
    <w:rsid w:val="00C34BC6"/>
    <w:rsid w:val="00C864FB"/>
    <w:rsid w:val="00C869D5"/>
    <w:rsid w:val="00CB7052"/>
    <w:rsid w:val="00CF45F0"/>
    <w:rsid w:val="00D12AE6"/>
    <w:rsid w:val="00D67FBE"/>
    <w:rsid w:val="00DD7C4A"/>
    <w:rsid w:val="00E23C8D"/>
    <w:rsid w:val="00E35E30"/>
    <w:rsid w:val="00E3699E"/>
    <w:rsid w:val="00EA0E58"/>
    <w:rsid w:val="00EA671C"/>
    <w:rsid w:val="00EF765D"/>
    <w:rsid w:val="00FF01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6CF7B"/>
  <w15:docId w15:val="{C15C3BDE-CCD5-42D5-B118-A4B93B1C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D12AE6"/>
    <w:pPr>
      <w:spacing w:line="276" w:lineRule="auto"/>
    </w:pPr>
    <w:rPr>
      <w:rFonts w:ascii="Arial" w:eastAsia="Arial" w:hAnsi="Arial" w:cs="Arial"/>
      <w:sz w:val="22"/>
      <w:szCs w:val="22"/>
      <w:lang w:val="en-GB" w:eastAsia="en-GB"/>
    </w:rPr>
  </w:style>
  <w:style w:type="paragraph" w:styleId="Nadpis1">
    <w:name w:val="heading 1"/>
    <w:basedOn w:val="Normln"/>
    <w:next w:val="Normln"/>
    <w:link w:val="Nadpis1Char"/>
    <w:uiPriority w:val="9"/>
    <w:qFormat/>
    <w:rsid w:val="00382A62"/>
    <w:pPr>
      <w:keepNext/>
      <w:keepLines/>
      <w:spacing w:line="360" w:lineRule="auto"/>
      <w:outlineLvl w:val="0"/>
    </w:pPr>
    <w:rPr>
      <w:rFonts w:eastAsia="Times New Roman" w:cs="Times New Roman"/>
      <w:b/>
      <w:bCs/>
      <w:color w:val="FF0000"/>
      <w:sz w:val="28"/>
      <w:szCs w:val="28"/>
      <w:lang w:val="cs-CZ" w:eastAsia="en-US"/>
    </w:rPr>
  </w:style>
  <w:style w:type="paragraph" w:styleId="Nadpis2">
    <w:name w:val="heading 2"/>
    <w:basedOn w:val="Normln"/>
    <w:next w:val="Normln"/>
    <w:link w:val="Nadpis2Char"/>
    <w:unhideWhenUsed/>
    <w:qFormat/>
    <w:rsid w:val="00382A62"/>
    <w:pPr>
      <w:keepNext/>
      <w:spacing w:line="360" w:lineRule="auto"/>
      <w:outlineLvl w:val="1"/>
    </w:pPr>
    <w:rPr>
      <w:rFonts w:eastAsia="Times New Roman" w:cs="Times New Roman"/>
      <w:b/>
      <w:bCs/>
      <w:iCs/>
      <w:color w:val="595959"/>
      <w:sz w:val="24"/>
      <w:szCs w:val="28"/>
      <w:lang w:val="cs-CZ" w:eastAsia="en-US"/>
    </w:rPr>
  </w:style>
  <w:style w:type="paragraph" w:styleId="Nadpis3">
    <w:name w:val="heading 3"/>
    <w:basedOn w:val="Normln"/>
    <w:link w:val="Nadpis3Char"/>
    <w:uiPriority w:val="9"/>
    <w:qFormat/>
    <w:rsid w:val="008D1D04"/>
    <w:pPr>
      <w:spacing w:before="100" w:beforeAutospacing="1" w:after="120" w:line="240" w:lineRule="auto"/>
      <w:outlineLvl w:val="2"/>
    </w:pPr>
    <w:rPr>
      <w:rFonts w:eastAsia="Times New Roman" w:cs="Times New Roman"/>
      <w:b/>
      <w:bCs/>
      <w:color w:val="FF0000"/>
      <w:sz w:val="20"/>
      <w:szCs w:val="27"/>
      <w:lang w:val="cs-CZ" w:eastAsia="cs-CZ"/>
    </w:rPr>
  </w:style>
  <w:style w:type="paragraph" w:styleId="Nadpis4">
    <w:name w:val="heading 4"/>
    <w:basedOn w:val="Normln"/>
    <w:next w:val="Normln"/>
    <w:link w:val="Nadpis4Char"/>
    <w:uiPriority w:val="9"/>
    <w:unhideWhenUsed/>
    <w:qFormat/>
    <w:rsid w:val="00382A62"/>
    <w:pPr>
      <w:keepNext/>
      <w:keepLines/>
      <w:spacing w:line="360" w:lineRule="auto"/>
      <w:outlineLvl w:val="3"/>
    </w:pPr>
    <w:rPr>
      <w:rFonts w:eastAsia="Times New Roman" w:cs="Times New Roman"/>
      <w:b/>
      <w:bCs/>
      <w:iCs/>
      <w:caps/>
      <w:color w:val="595959"/>
      <w:spacing w:val="22"/>
      <w:kern w:val="20"/>
      <w:sz w:val="20"/>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C1277"/>
    <w:pPr>
      <w:tabs>
        <w:tab w:val="center" w:pos="4536"/>
        <w:tab w:val="right" w:pos="9072"/>
      </w:tabs>
      <w:spacing w:after="240" w:line="240" w:lineRule="auto"/>
    </w:pPr>
    <w:rPr>
      <w:rFonts w:eastAsia="Calibri" w:cs="Times New Roman"/>
      <w:sz w:val="20"/>
      <w:lang w:val="cs-CZ" w:eastAsia="en-US"/>
    </w:rPr>
  </w:style>
  <w:style w:type="character" w:customStyle="1" w:styleId="ZhlavChar">
    <w:name w:val="Záhlaví Char"/>
    <w:basedOn w:val="Standardnpsmoodstavce"/>
    <w:link w:val="Zhlav"/>
    <w:uiPriority w:val="99"/>
    <w:rsid w:val="001C1277"/>
  </w:style>
  <w:style w:type="paragraph" w:styleId="Zpat">
    <w:name w:val="footer"/>
    <w:basedOn w:val="Normln"/>
    <w:link w:val="ZpatChar"/>
    <w:uiPriority w:val="99"/>
    <w:unhideWhenUsed/>
    <w:rsid w:val="001C1277"/>
    <w:pPr>
      <w:tabs>
        <w:tab w:val="center" w:pos="4536"/>
        <w:tab w:val="right" w:pos="9072"/>
      </w:tabs>
      <w:spacing w:after="240" w:line="240" w:lineRule="auto"/>
    </w:pPr>
    <w:rPr>
      <w:rFonts w:eastAsia="Calibri" w:cs="Times New Roman"/>
      <w:sz w:val="20"/>
      <w:lang w:val="cs-CZ" w:eastAsia="en-US"/>
    </w:rPr>
  </w:style>
  <w:style w:type="character" w:customStyle="1" w:styleId="ZpatChar">
    <w:name w:val="Zápatí Char"/>
    <w:basedOn w:val="Standardnpsmoodstavce"/>
    <w:link w:val="Zpat"/>
    <w:uiPriority w:val="99"/>
    <w:rsid w:val="001C1277"/>
  </w:style>
  <w:style w:type="paragraph" w:styleId="Textbubliny">
    <w:name w:val="Balloon Text"/>
    <w:basedOn w:val="Normln"/>
    <w:link w:val="TextbublinyChar"/>
    <w:uiPriority w:val="99"/>
    <w:semiHidden/>
    <w:unhideWhenUsed/>
    <w:rsid w:val="001C1277"/>
    <w:pPr>
      <w:spacing w:after="240" w:line="240" w:lineRule="auto"/>
    </w:pPr>
    <w:rPr>
      <w:rFonts w:ascii="Tahoma" w:eastAsia="Calibri" w:hAnsi="Tahoma" w:cs="Tahoma"/>
      <w:sz w:val="16"/>
      <w:szCs w:val="16"/>
      <w:lang w:val="cs-CZ" w:eastAsia="en-US"/>
    </w:rPr>
  </w:style>
  <w:style w:type="character" w:customStyle="1" w:styleId="TextbublinyChar">
    <w:name w:val="Text bubliny Char"/>
    <w:link w:val="Textbubliny"/>
    <w:uiPriority w:val="99"/>
    <w:semiHidden/>
    <w:rsid w:val="001C1277"/>
    <w:rPr>
      <w:rFonts w:ascii="Tahoma" w:hAnsi="Tahoma" w:cs="Tahoma"/>
      <w:sz w:val="16"/>
      <w:szCs w:val="16"/>
    </w:rPr>
  </w:style>
  <w:style w:type="paragraph" w:styleId="Normlnweb">
    <w:name w:val="Normal (Web)"/>
    <w:basedOn w:val="Normln"/>
    <w:uiPriority w:val="99"/>
    <w:unhideWhenUsed/>
    <w:rsid w:val="0069478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Zdraznn">
    <w:name w:val="Emphasis"/>
    <w:uiPriority w:val="20"/>
    <w:rsid w:val="00694787"/>
    <w:rPr>
      <w:i/>
      <w:iCs/>
    </w:rPr>
  </w:style>
  <w:style w:type="character" w:customStyle="1" w:styleId="apple-converted-space">
    <w:name w:val="apple-converted-space"/>
    <w:rsid w:val="00694787"/>
  </w:style>
  <w:style w:type="character" w:customStyle="1" w:styleId="Nadpis1Char">
    <w:name w:val="Nadpis 1 Char"/>
    <w:link w:val="Nadpis1"/>
    <w:uiPriority w:val="9"/>
    <w:rsid w:val="00382A62"/>
    <w:rPr>
      <w:rFonts w:ascii="Arial" w:eastAsia="Times New Roman" w:hAnsi="Arial"/>
      <w:b/>
      <w:bCs/>
      <w:color w:val="FF0000"/>
      <w:sz w:val="28"/>
      <w:szCs w:val="28"/>
      <w:lang w:eastAsia="en-US"/>
    </w:rPr>
  </w:style>
  <w:style w:type="character" w:styleId="Hypertextovodkaz">
    <w:name w:val="Hyperlink"/>
    <w:uiPriority w:val="99"/>
    <w:unhideWhenUsed/>
    <w:rsid w:val="009B6EAD"/>
    <w:rPr>
      <w:color w:val="0000FF"/>
      <w:u w:val="single"/>
    </w:rPr>
  </w:style>
  <w:style w:type="character" w:customStyle="1" w:styleId="Nadpis3Char">
    <w:name w:val="Nadpis 3 Char"/>
    <w:link w:val="Nadpis3"/>
    <w:uiPriority w:val="9"/>
    <w:rsid w:val="008D1D04"/>
    <w:rPr>
      <w:rFonts w:ascii="Arial" w:eastAsia="Times New Roman" w:hAnsi="Arial"/>
      <w:b/>
      <w:bCs/>
      <w:color w:val="FF0000"/>
      <w:szCs w:val="27"/>
    </w:rPr>
  </w:style>
  <w:style w:type="character" w:styleId="Siln">
    <w:name w:val="Strong"/>
    <w:uiPriority w:val="22"/>
    <w:rsid w:val="009F56BD"/>
    <w:rPr>
      <w:b/>
      <w:bCs/>
    </w:rPr>
  </w:style>
  <w:style w:type="character" w:customStyle="1" w:styleId="Nadpis2Char">
    <w:name w:val="Nadpis 2 Char"/>
    <w:link w:val="Nadpis2"/>
    <w:uiPriority w:val="9"/>
    <w:rsid w:val="00382A62"/>
    <w:rPr>
      <w:rFonts w:ascii="Arial" w:eastAsia="Times New Roman" w:hAnsi="Arial"/>
      <w:b/>
      <w:bCs/>
      <w:iCs/>
      <w:color w:val="595959"/>
      <w:sz w:val="24"/>
      <w:szCs w:val="28"/>
      <w:lang w:eastAsia="en-US"/>
    </w:rPr>
  </w:style>
  <w:style w:type="character" w:customStyle="1" w:styleId="Nadpis4Char">
    <w:name w:val="Nadpis 4 Char"/>
    <w:link w:val="Nadpis4"/>
    <w:uiPriority w:val="9"/>
    <w:rsid w:val="00382A62"/>
    <w:rPr>
      <w:rFonts w:ascii="Arial" w:eastAsia="Times New Roman" w:hAnsi="Arial"/>
      <w:b/>
      <w:bCs/>
      <w:iCs/>
      <w:caps/>
      <w:color w:val="595959"/>
      <w:spacing w:val="22"/>
      <w:kern w:val="20"/>
      <w:szCs w:val="22"/>
      <w:lang w:eastAsia="en-US"/>
    </w:rPr>
  </w:style>
  <w:style w:type="character" w:styleId="Odkazjemn">
    <w:name w:val="Subtle Reference"/>
    <w:uiPriority w:val="31"/>
    <w:qFormat/>
    <w:rsid w:val="00764AD8"/>
    <w:rPr>
      <w:rFonts w:ascii="Arial" w:hAnsi="Arial"/>
      <w:caps w:val="0"/>
      <w:smallCaps w:val="0"/>
      <w:color w:val="808080"/>
      <w:sz w:val="20"/>
      <w:u w:val="single"/>
    </w:rPr>
  </w:style>
  <w:style w:type="paragraph" w:styleId="Bezmezer">
    <w:name w:val="No Spacing"/>
    <w:uiPriority w:val="1"/>
    <w:rsid w:val="00A7676F"/>
    <w:pPr>
      <w:tabs>
        <w:tab w:val="left" w:pos="6237"/>
      </w:tabs>
    </w:pPr>
    <w:rPr>
      <w:rFonts w:ascii="Arial" w:hAnsi="Arial"/>
      <w:szCs w:val="22"/>
      <w:lang w:eastAsia="en-US"/>
    </w:rPr>
  </w:style>
  <w:style w:type="character" w:customStyle="1" w:styleId="UnresolvedMention">
    <w:name w:val="Unresolved Mention"/>
    <w:basedOn w:val="Standardnpsmoodstavce"/>
    <w:uiPriority w:val="99"/>
    <w:semiHidden/>
    <w:unhideWhenUsed/>
    <w:rsid w:val="00EA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6163">
      <w:bodyDiv w:val="1"/>
      <w:marLeft w:val="0"/>
      <w:marRight w:val="0"/>
      <w:marTop w:val="0"/>
      <w:marBottom w:val="0"/>
      <w:divBdr>
        <w:top w:val="none" w:sz="0" w:space="0" w:color="auto"/>
        <w:left w:val="none" w:sz="0" w:space="0" w:color="auto"/>
        <w:bottom w:val="none" w:sz="0" w:space="0" w:color="auto"/>
        <w:right w:val="none" w:sz="0" w:space="0" w:color="auto"/>
      </w:divBdr>
      <w:divsChild>
        <w:div w:id="1059590877">
          <w:marLeft w:val="0"/>
          <w:marRight w:val="0"/>
          <w:marTop w:val="0"/>
          <w:marBottom w:val="0"/>
          <w:divBdr>
            <w:top w:val="none" w:sz="0" w:space="0" w:color="auto"/>
            <w:left w:val="none" w:sz="0" w:space="0" w:color="auto"/>
            <w:bottom w:val="none" w:sz="0" w:space="0" w:color="auto"/>
            <w:right w:val="none" w:sz="0" w:space="0" w:color="auto"/>
          </w:divBdr>
        </w:div>
      </w:divsChild>
    </w:div>
    <w:div w:id="349524781">
      <w:bodyDiv w:val="1"/>
      <w:marLeft w:val="0"/>
      <w:marRight w:val="0"/>
      <w:marTop w:val="0"/>
      <w:marBottom w:val="0"/>
      <w:divBdr>
        <w:top w:val="none" w:sz="0" w:space="0" w:color="auto"/>
        <w:left w:val="none" w:sz="0" w:space="0" w:color="auto"/>
        <w:bottom w:val="none" w:sz="0" w:space="0" w:color="auto"/>
        <w:right w:val="none" w:sz="0" w:space="0" w:color="auto"/>
      </w:divBdr>
    </w:div>
    <w:div w:id="520239456">
      <w:bodyDiv w:val="1"/>
      <w:marLeft w:val="0"/>
      <w:marRight w:val="0"/>
      <w:marTop w:val="0"/>
      <w:marBottom w:val="0"/>
      <w:divBdr>
        <w:top w:val="none" w:sz="0" w:space="0" w:color="auto"/>
        <w:left w:val="none" w:sz="0" w:space="0" w:color="auto"/>
        <w:bottom w:val="none" w:sz="0" w:space="0" w:color="auto"/>
        <w:right w:val="none" w:sz="0" w:space="0" w:color="auto"/>
      </w:divBdr>
    </w:div>
    <w:div w:id="547645413">
      <w:bodyDiv w:val="1"/>
      <w:marLeft w:val="0"/>
      <w:marRight w:val="0"/>
      <w:marTop w:val="0"/>
      <w:marBottom w:val="0"/>
      <w:divBdr>
        <w:top w:val="none" w:sz="0" w:space="0" w:color="auto"/>
        <w:left w:val="none" w:sz="0" w:space="0" w:color="auto"/>
        <w:bottom w:val="none" w:sz="0" w:space="0" w:color="auto"/>
        <w:right w:val="none" w:sz="0" w:space="0" w:color="auto"/>
      </w:divBdr>
    </w:div>
    <w:div w:id="1250893118">
      <w:bodyDiv w:val="1"/>
      <w:marLeft w:val="0"/>
      <w:marRight w:val="0"/>
      <w:marTop w:val="0"/>
      <w:marBottom w:val="0"/>
      <w:divBdr>
        <w:top w:val="none" w:sz="0" w:space="0" w:color="auto"/>
        <w:left w:val="none" w:sz="0" w:space="0" w:color="auto"/>
        <w:bottom w:val="none" w:sz="0" w:space="0" w:color="auto"/>
        <w:right w:val="none" w:sz="0" w:space="0" w:color="auto"/>
      </w:divBdr>
    </w:div>
    <w:div w:id="18497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chondrej@vutb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ete.feec.vutb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_MEC~1\AppData\Local\Temp\pid-1704\FEKT_UETE_hlavickovy_papir_CZ.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35AD-57CB-4162-A78B-E53784E2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FEKT_UETE_hlavickovy_papir_CZ.dotx</Template>
  <TotalTime>1</TotalTime>
  <Pages>6</Pages>
  <Words>1790</Words>
  <Characters>10566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FEKT VUT v Brně</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ad_mech1d</dc:creator>
  <cp:lastModifiedBy>Dominiková Gabriela (168660)</cp:lastModifiedBy>
  <cp:revision>2</cp:revision>
  <cp:lastPrinted>2016-07-21T10:27:00Z</cp:lastPrinted>
  <dcterms:created xsi:type="dcterms:W3CDTF">2022-09-26T09:53:00Z</dcterms:created>
  <dcterms:modified xsi:type="dcterms:W3CDTF">2022-09-26T09:53:00Z</dcterms:modified>
</cp:coreProperties>
</file>