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D45" w:rsidRDefault="002E6456">
      <w:pPr>
        <w:spacing w:before="22" w:line="341" w:lineRule="exact"/>
        <w:ind w:left="3683" w:right="3017"/>
        <w:jc w:val="center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DODATEK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z w:val="28"/>
        </w:rPr>
        <w:t>Č.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z w:val="28"/>
        </w:rPr>
        <w:t>1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z w:val="28"/>
        </w:rPr>
        <w:t>SMLOUVY</w:t>
      </w:r>
      <w:r>
        <w:rPr>
          <w:rFonts w:ascii="Calibri Light" w:hAnsi="Calibri Light"/>
          <w:spacing w:val="-3"/>
          <w:sz w:val="28"/>
        </w:rPr>
        <w:t xml:space="preserve"> </w:t>
      </w:r>
      <w:r>
        <w:rPr>
          <w:rFonts w:ascii="Calibri Light" w:hAnsi="Calibri Light"/>
          <w:spacing w:val="-10"/>
          <w:sz w:val="28"/>
        </w:rPr>
        <w:t>O</w:t>
      </w:r>
    </w:p>
    <w:p w:rsidR="00FE1D45" w:rsidRDefault="002E6456">
      <w:pPr>
        <w:spacing w:line="341" w:lineRule="exact"/>
        <w:ind w:left="3683" w:right="3013"/>
        <w:jc w:val="center"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SMLUVNÍM</w:t>
      </w:r>
      <w:r>
        <w:rPr>
          <w:rFonts w:ascii="Calibri Light" w:hAnsi="Calibri Light"/>
          <w:spacing w:val="-2"/>
          <w:sz w:val="28"/>
        </w:rPr>
        <w:t xml:space="preserve"> VÝZKUMU</w:t>
      </w:r>
    </w:p>
    <w:p w:rsidR="00FE1D45" w:rsidRDefault="002E6456">
      <w:pPr>
        <w:spacing w:before="56"/>
        <w:ind w:left="778"/>
        <w:rPr>
          <w:i/>
        </w:rPr>
      </w:pPr>
      <w:r>
        <w:rPr>
          <w:i/>
        </w:rPr>
        <w:t>uzavřená</w:t>
      </w:r>
      <w:r>
        <w:rPr>
          <w:i/>
          <w:spacing w:val="-7"/>
        </w:rPr>
        <w:t xml:space="preserve"> </w:t>
      </w:r>
      <w:r>
        <w:rPr>
          <w:i/>
        </w:rPr>
        <w:t>dle</w:t>
      </w:r>
      <w:r>
        <w:rPr>
          <w:i/>
          <w:spacing w:val="-3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2586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2358</w:t>
      </w:r>
      <w:r>
        <w:rPr>
          <w:i/>
          <w:spacing w:val="-3"/>
        </w:rPr>
        <w:t xml:space="preserve"> </w:t>
      </w:r>
      <w:r>
        <w:rPr>
          <w:i/>
        </w:rPr>
        <w:t>zákona</w:t>
      </w:r>
      <w:r>
        <w:rPr>
          <w:i/>
          <w:spacing w:val="-4"/>
        </w:rPr>
        <w:t xml:space="preserve"> </w:t>
      </w:r>
      <w:r>
        <w:rPr>
          <w:i/>
        </w:rPr>
        <w:t>č.</w:t>
      </w:r>
      <w:r>
        <w:rPr>
          <w:i/>
          <w:spacing w:val="-5"/>
        </w:rPr>
        <w:t xml:space="preserve"> </w:t>
      </w:r>
      <w:r>
        <w:rPr>
          <w:i/>
        </w:rPr>
        <w:t>89/2012</w:t>
      </w:r>
      <w:r>
        <w:rPr>
          <w:i/>
          <w:spacing w:val="-5"/>
        </w:rPr>
        <w:t xml:space="preserve"> </w:t>
      </w:r>
      <w:r>
        <w:rPr>
          <w:i/>
        </w:rPr>
        <w:t>Sb.,</w:t>
      </w:r>
      <w:r>
        <w:rPr>
          <w:i/>
          <w:spacing w:val="-4"/>
        </w:rPr>
        <w:t xml:space="preserve"> </w:t>
      </w:r>
      <w:r>
        <w:rPr>
          <w:i/>
        </w:rPr>
        <w:t>občanský</w:t>
      </w:r>
      <w:r>
        <w:rPr>
          <w:i/>
          <w:spacing w:val="-2"/>
        </w:rPr>
        <w:t xml:space="preserve"> </w:t>
      </w:r>
      <w:r>
        <w:rPr>
          <w:i/>
        </w:rPr>
        <w:t>zákoník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platném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znění</w:t>
      </w:r>
    </w:p>
    <w:p w:rsidR="00FE1D45" w:rsidRDefault="002E6456">
      <w:pPr>
        <w:spacing w:before="5"/>
        <w:ind w:left="3683" w:right="3025"/>
        <w:jc w:val="center"/>
        <w:rPr>
          <w:sz w:val="20"/>
        </w:rPr>
      </w:pP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6"/>
          <w:sz w:val="20"/>
        </w:rPr>
        <w:t xml:space="preserve"> </w:t>
      </w:r>
      <w:r>
        <w:rPr>
          <w:sz w:val="20"/>
        </w:rPr>
        <w:t>zhotovitele: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013515/2021/01</w:t>
      </w:r>
    </w:p>
    <w:p w:rsidR="00FE1D45" w:rsidRDefault="00FE1D45">
      <w:pPr>
        <w:pStyle w:val="Zkladntext"/>
        <w:spacing w:before="9"/>
        <w:rPr>
          <w:sz w:val="19"/>
        </w:rPr>
      </w:pPr>
    </w:p>
    <w:p w:rsidR="00FE1D45" w:rsidRDefault="002E6456">
      <w:pPr>
        <w:pStyle w:val="Zkladntext"/>
        <w:ind w:left="3683" w:right="3017"/>
        <w:jc w:val="center"/>
      </w:pPr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strany:</w:t>
      </w:r>
    </w:p>
    <w:p w:rsidR="00FE1D45" w:rsidRDefault="00FE1D45">
      <w:pPr>
        <w:pStyle w:val="Zkladntext"/>
        <w:spacing w:before="10"/>
        <w:rPr>
          <w:sz w:val="21"/>
        </w:rPr>
      </w:pPr>
    </w:p>
    <w:p w:rsidR="00FE1D45" w:rsidRDefault="002E6456">
      <w:pPr>
        <w:pStyle w:val="Nadpis2"/>
        <w:spacing w:before="0"/>
      </w:pPr>
      <w:r>
        <w:t>ALSYKO</w:t>
      </w:r>
      <w:r>
        <w:rPr>
          <w:spacing w:val="-6"/>
        </w:rPr>
        <w:t xml:space="preserve"> </w:t>
      </w:r>
      <w:proofErr w:type="spellStart"/>
      <w:r>
        <w:t>security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:rsidR="00FE1D45" w:rsidRDefault="002E6456">
      <w:pPr>
        <w:pStyle w:val="Zkladntext"/>
        <w:spacing w:before="1"/>
        <w:ind w:left="778" w:right="5402"/>
      </w:pPr>
      <w:r>
        <w:t>K</w:t>
      </w:r>
      <w:r>
        <w:rPr>
          <w:spacing w:val="-4"/>
        </w:rPr>
        <w:t xml:space="preserve"> </w:t>
      </w:r>
      <w:r>
        <w:t>Nemocnici</w:t>
      </w:r>
      <w:r>
        <w:rPr>
          <w:spacing w:val="-5"/>
        </w:rPr>
        <w:t xml:space="preserve"> </w:t>
      </w:r>
      <w:r>
        <w:t>876/102,</w:t>
      </w:r>
      <w:r>
        <w:rPr>
          <w:spacing w:val="-5"/>
        </w:rPr>
        <w:t xml:space="preserve"> </w:t>
      </w:r>
      <w:r>
        <w:t>Nový</w:t>
      </w:r>
      <w:r>
        <w:rPr>
          <w:spacing w:val="-5"/>
        </w:rPr>
        <w:t xml:space="preserve"> </w:t>
      </w:r>
      <w:r>
        <w:t>Jičín,</w:t>
      </w:r>
      <w:r>
        <w:rPr>
          <w:spacing w:val="-5"/>
        </w:rPr>
        <w:t xml:space="preserve"> </w:t>
      </w:r>
      <w:r>
        <w:t>741</w:t>
      </w:r>
      <w:r>
        <w:rPr>
          <w:spacing w:val="-5"/>
        </w:rPr>
        <w:t xml:space="preserve"> </w:t>
      </w:r>
      <w:r>
        <w:t>01 IČ: 25897187, DIČ: CZ25897187</w:t>
      </w:r>
    </w:p>
    <w:p w:rsidR="00FE1D45" w:rsidRDefault="002E6456">
      <w:pPr>
        <w:pStyle w:val="Zkladntext"/>
        <w:ind w:left="778"/>
      </w:pPr>
      <w:r>
        <w:t>Zapsaná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3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Ostravě</w:t>
      </w:r>
      <w:r>
        <w:rPr>
          <w:spacing w:val="-5"/>
        </w:rPr>
        <w:t xml:space="preserve"> </w:t>
      </w:r>
      <w:r>
        <w:t>pod</w:t>
      </w:r>
      <w:r>
        <w:rPr>
          <w:spacing w:val="-4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2"/>
        </w:rPr>
        <w:t xml:space="preserve"> </w:t>
      </w:r>
      <w:r>
        <w:t>zn.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 w:rsidR="00FE1D45" w:rsidRDefault="002E6456">
      <w:pPr>
        <w:pStyle w:val="Zkladntext"/>
        <w:ind w:left="778" w:right="4593"/>
      </w:pPr>
      <w:r>
        <w:t>25049</w:t>
      </w:r>
      <w:r>
        <w:rPr>
          <w:spacing w:val="-5"/>
        </w:rPr>
        <w:t xml:space="preserve"> </w:t>
      </w:r>
      <w:r>
        <w:t>Jednající</w:t>
      </w:r>
      <w:r>
        <w:rPr>
          <w:spacing w:val="-6"/>
        </w:rPr>
        <w:t xml:space="preserve"> </w:t>
      </w:r>
      <w:r>
        <w:t>Ing.</w:t>
      </w:r>
      <w:r>
        <w:rPr>
          <w:spacing w:val="-6"/>
        </w:rPr>
        <w:t xml:space="preserve"> </w:t>
      </w:r>
      <w:r>
        <w:t>Ivou</w:t>
      </w:r>
      <w:r>
        <w:rPr>
          <w:spacing w:val="-8"/>
        </w:rPr>
        <w:t xml:space="preserve"> </w:t>
      </w:r>
      <w:proofErr w:type="spellStart"/>
      <w:r>
        <w:t>Tušlovou</w:t>
      </w:r>
      <w:proofErr w:type="spellEnd"/>
      <w:r>
        <w:t>,</w:t>
      </w:r>
      <w:r>
        <w:rPr>
          <w:spacing w:val="-5"/>
        </w:rPr>
        <w:t xml:space="preserve"> </w:t>
      </w:r>
      <w:r>
        <w:t>jednatelkou (dále jen „Objednatel“)</w:t>
      </w:r>
    </w:p>
    <w:p w:rsidR="00FE1D45" w:rsidRDefault="00FE1D45">
      <w:pPr>
        <w:pStyle w:val="Zkladntext"/>
        <w:spacing w:before="2"/>
      </w:pPr>
    </w:p>
    <w:p w:rsidR="00FE1D45" w:rsidRDefault="002E6456">
      <w:pPr>
        <w:pStyle w:val="Zkladntext"/>
        <w:ind w:left="778"/>
      </w:pPr>
      <w:r>
        <w:t>a</w:t>
      </w:r>
    </w:p>
    <w:p w:rsidR="00FE1D45" w:rsidRDefault="00FE1D45">
      <w:pPr>
        <w:pStyle w:val="Zkladntext"/>
        <w:spacing w:before="7"/>
      </w:pPr>
    </w:p>
    <w:p w:rsidR="00FE1D45" w:rsidRDefault="002E6456">
      <w:pPr>
        <w:pStyle w:val="Nadpis2"/>
        <w:spacing w:line="265" w:lineRule="exact"/>
      </w:pPr>
      <w:r>
        <w:t>Vysoké</w:t>
      </w:r>
      <w:r>
        <w:rPr>
          <w:spacing w:val="-4"/>
        </w:rPr>
        <w:t xml:space="preserve"> </w:t>
      </w:r>
      <w:r>
        <w:t>učení</w:t>
      </w:r>
      <w:r>
        <w:rPr>
          <w:spacing w:val="-3"/>
        </w:rPr>
        <w:t xml:space="preserve"> </w:t>
      </w:r>
      <w:r>
        <w:t>technické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4"/>
        </w:rPr>
        <w:t>Brně</w:t>
      </w:r>
    </w:p>
    <w:p w:rsidR="00FE1D45" w:rsidRDefault="002E6456">
      <w:pPr>
        <w:spacing w:line="265" w:lineRule="exact"/>
        <w:ind w:left="778"/>
      </w:pPr>
      <w:r>
        <w:rPr>
          <w:b/>
        </w:rPr>
        <w:t>Fakulta</w:t>
      </w:r>
      <w:r>
        <w:rPr>
          <w:b/>
          <w:spacing w:val="-7"/>
        </w:rPr>
        <w:t xml:space="preserve"> </w:t>
      </w:r>
      <w:r>
        <w:rPr>
          <w:b/>
        </w:rPr>
        <w:t>informačních</w:t>
      </w:r>
      <w:r>
        <w:rPr>
          <w:b/>
          <w:spacing w:val="-8"/>
        </w:rPr>
        <w:t xml:space="preserve"> </w:t>
      </w:r>
      <w:r>
        <w:rPr>
          <w:b/>
        </w:rPr>
        <w:t>technologií</w:t>
      </w:r>
      <w:r>
        <w:rPr>
          <w:b/>
          <w:spacing w:val="-4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b/>
        </w:rPr>
        <w:t>„FIT</w:t>
      </w:r>
      <w:r>
        <w:rPr>
          <w:b/>
          <w:spacing w:val="-4"/>
        </w:rPr>
        <w:t xml:space="preserve"> VUT“</w:t>
      </w:r>
      <w:r>
        <w:rPr>
          <w:spacing w:val="-4"/>
        </w:rPr>
        <w:t>)</w:t>
      </w:r>
    </w:p>
    <w:p w:rsidR="00FE1D45" w:rsidRDefault="002E6456">
      <w:pPr>
        <w:pStyle w:val="Zkladntext"/>
        <w:ind w:left="778" w:right="5788"/>
      </w:pPr>
      <w:r>
        <w:t>Sídlo:</w:t>
      </w:r>
      <w:r>
        <w:rPr>
          <w:spacing w:val="-6"/>
        </w:rPr>
        <w:t xml:space="preserve"> </w:t>
      </w:r>
      <w:r>
        <w:t>Božetěchova</w:t>
      </w:r>
      <w:r>
        <w:rPr>
          <w:spacing w:val="-7"/>
        </w:rPr>
        <w:t xml:space="preserve"> </w:t>
      </w:r>
      <w:r>
        <w:t>1/2,</w:t>
      </w:r>
      <w:r>
        <w:rPr>
          <w:spacing w:val="-7"/>
        </w:rPr>
        <w:t xml:space="preserve"> </w:t>
      </w:r>
      <w:r>
        <w:t>612</w:t>
      </w:r>
      <w:r>
        <w:rPr>
          <w:spacing w:val="-6"/>
        </w:rPr>
        <w:t xml:space="preserve"> </w:t>
      </w:r>
      <w:r>
        <w:t>66</w:t>
      </w:r>
      <w:r>
        <w:rPr>
          <w:spacing w:val="-6"/>
        </w:rPr>
        <w:t xml:space="preserve"> </w:t>
      </w:r>
      <w:r>
        <w:t>Brno IČ: 00216305, DIČ: CZ00216305</w:t>
      </w:r>
    </w:p>
    <w:p w:rsidR="00FE1D45" w:rsidRDefault="002E6456">
      <w:pPr>
        <w:pStyle w:val="Zkladntext"/>
        <w:ind w:left="778" w:right="928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5"/>
        </w:rPr>
        <w:t xml:space="preserve"> </w:t>
      </w:r>
      <w:r>
        <w:t>Komerční</w:t>
      </w:r>
      <w:r>
        <w:rPr>
          <w:spacing w:val="-3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Brno-město:</w:t>
      </w:r>
      <w:r>
        <w:rPr>
          <w:spacing w:val="-5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účtu:</w:t>
      </w:r>
      <w:r>
        <w:rPr>
          <w:spacing w:val="-5"/>
        </w:rPr>
        <w:t xml:space="preserve"> </w:t>
      </w:r>
      <w:r>
        <w:t xml:space="preserve">27-8684040287/0100 jednající prof. Dr. Ing. Pavlem </w:t>
      </w:r>
      <w:proofErr w:type="spellStart"/>
      <w:r>
        <w:t>Zemčíkem</w:t>
      </w:r>
      <w:proofErr w:type="spellEnd"/>
      <w:r>
        <w:t>, děkanem FIT VUT</w:t>
      </w:r>
    </w:p>
    <w:p w:rsidR="00FE1D45" w:rsidRDefault="002E6456">
      <w:pPr>
        <w:pStyle w:val="Zkladntext"/>
        <w:ind w:left="778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„Zhotovitel“)</w:t>
      </w:r>
    </w:p>
    <w:p w:rsidR="00FE1D45" w:rsidRDefault="00FE1D45">
      <w:pPr>
        <w:pStyle w:val="Zkladntext"/>
        <w:spacing w:before="11"/>
        <w:rPr>
          <w:sz w:val="21"/>
        </w:rPr>
      </w:pPr>
    </w:p>
    <w:p w:rsidR="00FE1D45" w:rsidRDefault="002E6456">
      <w:pPr>
        <w:pStyle w:val="Zkladntext"/>
        <w:ind w:left="778"/>
      </w:pPr>
      <w:r>
        <w:t>uzavírají</w:t>
      </w:r>
      <w:r>
        <w:rPr>
          <w:spacing w:val="-2"/>
        </w:rPr>
        <w:t xml:space="preserve"> </w:t>
      </w:r>
      <w:r>
        <w:t>dnešního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po</w:t>
      </w:r>
      <w:r>
        <w:t>dle</w:t>
      </w:r>
      <w:r>
        <w:rPr>
          <w:spacing w:val="-1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2586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(občanský</w:t>
      </w:r>
      <w:r>
        <w:rPr>
          <w:spacing w:val="-4"/>
        </w:rPr>
        <w:t xml:space="preserve"> </w:t>
      </w:r>
      <w:r>
        <w:t>zákoník)</w:t>
      </w:r>
      <w:r>
        <w:rPr>
          <w:spacing w:val="-2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o dílo (dále jen „Smlouva“):</w:t>
      </w:r>
    </w:p>
    <w:p w:rsidR="00FE1D45" w:rsidRDefault="00FE1D45">
      <w:pPr>
        <w:pStyle w:val="Zkladntext"/>
      </w:pPr>
    </w:p>
    <w:p w:rsidR="00FE1D45" w:rsidRDefault="00FE1D45">
      <w:pPr>
        <w:pStyle w:val="Zkladntext"/>
        <w:spacing w:before="11"/>
        <w:rPr>
          <w:sz w:val="19"/>
        </w:rPr>
      </w:pPr>
    </w:p>
    <w:p w:rsidR="00FE1D45" w:rsidRDefault="002E6456">
      <w:pPr>
        <w:pStyle w:val="Nadpis2"/>
        <w:numPr>
          <w:ilvl w:val="0"/>
          <w:numId w:val="2"/>
        </w:numPr>
        <w:tabs>
          <w:tab w:val="left" w:pos="7051"/>
        </w:tabs>
        <w:jc w:val="both"/>
      </w:pPr>
      <w:r>
        <w:t>Účel</w:t>
      </w:r>
      <w:r>
        <w:rPr>
          <w:spacing w:val="-6"/>
        </w:rPr>
        <w:t xml:space="preserve"> </w:t>
      </w:r>
      <w:r>
        <w:rPr>
          <w:spacing w:val="-2"/>
        </w:rPr>
        <w:t>Dodatku</w:t>
      </w:r>
    </w:p>
    <w:p w:rsidR="00FE1D45" w:rsidRDefault="002E6456">
      <w:pPr>
        <w:pStyle w:val="Zkladntext"/>
        <w:spacing w:before="57"/>
        <w:ind w:left="778" w:right="133"/>
        <w:jc w:val="both"/>
      </w:pPr>
      <w:r>
        <w:t>Objednatel a Zhotovitel uzavřeli dne 7. 8. 2021 smlouvu o dílo o dodání přehledu aktuálního stavu teorie a praxe</w:t>
      </w:r>
      <w:r>
        <w:rPr>
          <w:spacing w:val="-1"/>
        </w:rPr>
        <w:t xml:space="preserve"> </w:t>
      </w:r>
      <w:r>
        <w:t>technologie</w:t>
      </w:r>
      <w:r>
        <w:rPr>
          <w:spacing w:val="-1"/>
        </w:rPr>
        <w:t xml:space="preserve"> </w:t>
      </w:r>
      <w:r>
        <w:t>detekce lidských postav ve videu v etapách a parametrech dle průběžných požadavků Objednatele realizovanou v rámci smluvního výzkumu coby doplňkové činnosti vysoké školy (dále jen „Smlouva“). V</w:t>
      </w:r>
      <w:r>
        <w:rPr>
          <w:spacing w:val="-1"/>
        </w:rPr>
        <w:t xml:space="preserve"> </w:t>
      </w:r>
      <w:r>
        <w:t>mezidobí došlo k potřebě změny parametrů díla u Objednatele, c</w:t>
      </w:r>
      <w:r>
        <w:t>ož Zhotovitel akceptuje a v souladu s</w:t>
      </w:r>
      <w:r>
        <w:rPr>
          <w:spacing w:val="-1"/>
        </w:rPr>
        <w:t xml:space="preserve"> </w:t>
      </w:r>
      <w:r>
        <w:t>čl. III odst. 7 Smlouvy si sjednávají tento dodatek reflektující jak změnu díla co do jeho kvantity, tak proporcionální snížení ceny díla. Obě strany si zároveň shodně potvrzují, že žádná není v prodlení s</w:t>
      </w:r>
      <w:r>
        <w:rPr>
          <w:spacing w:val="-1"/>
        </w:rPr>
        <w:t xml:space="preserve"> </w:t>
      </w:r>
      <w:r>
        <w:t>plněním Smlo</w:t>
      </w:r>
      <w:r>
        <w:t>uvy ani nepovažují Smlouvu za jinak porušenou druhou Stranou.</w:t>
      </w:r>
    </w:p>
    <w:p w:rsidR="00FE1D45" w:rsidRDefault="00FE1D45">
      <w:pPr>
        <w:pStyle w:val="Zkladntext"/>
        <w:spacing w:before="7"/>
        <w:rPr>
          <w:sz w:val="29"/>
        </w:rPr>
      </w:pPr>
    </w:p>
    <w:p w:rsidR="00FE1D45" w:rsidRDefault="002E6456">
      <w:pPr>
        <w:pStyle w:val="Nadpis1"/>
        <w:numPr>
          <w:ilvl w:val="0"/>
          <w:numId w:val="2"/>
        </w:numPr>
        <w:tabs>
          <w:tab w:val="left" w:pos="6930"/>
          <w:tab w:val="left" w:pos="6931"/>
        </w:tabs>
        <w:ind w:left="6931" w:hanging="536"/>
        <w:jc w:val="left"/>
      </w:pPr>
      <w:r>
        <w:rPr>
          <w:spacing w:val="-7"/>
        </w:rPr>
        <w:t>Předmět</w:t>
      </w:r>
      <w:r>
        <w:rPr>
          <w:spacing w:val="-3"/>
        </w:rPr>
        <w:t xml:space="preserve"> </w:t>
      </w:r>
      <w:r>
        <w:rPr>
          <w:spacing w:val="-2"/>
        </w:rPr>
        <w:t>Dodatku</w:t>
      </w:r>
    </w:p>
    <w:p w:rsidR="00FE1D45" w:rsidRDefault="00FE1D45">
      <w:pPr>
        <w:pStyle w:val="Zkladntext"/>
        <w:spacing w:before="4"/>
        <w:rPr>
          <w:rFonts w:ascii="Calibri Light"/>
        </w:rPr>
      </w:pPr>
    </w:p>
    <w:p w:rsidR="00FE1D45" w:rsidRDefault="002E6456">
      <w:pPr>
        <w:pStyle w:val="Odstavecseseznamem"/>
        <w:numPr>
          <w:ilvl w:val="0"/>
          <w:numId w:val="1"/>
        </w:numPr>
        <w:tabs>
          <w:tab w:val="left" w:pos="880"/>
        </w:tabs>
        <w:spacing w:before="1"/>
        <w:jc w:val="both"/>
      </w:pPr>
      <w:r>
        <w:t>V</w:t>
      </w:r>
      <w:r>
        <w:rPr>
          <w:spacing w:val="-6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vypouští</w:t>
      </w:r>
      <w:r>
        <w:rPr>
          <w:spacing w:val="-4"/>
        </w:rPr>
        <w:t xml:space="preserve"> </w:t>
      </w:r>
      <w:r>
        <w:t>odstavec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stávající</w:t>
      </w:r>
      <w:r>
        <w:rPr>
          <w:spacing w:val="-6"/>
        </w:rPr>
        <w:t xml:space="preserve"> </w:t>
      </w:r>
      <w:r>
        <w:t>odstavec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označuje</w:t>
      </w:r>
      <w:r>
        <w:rPr>
          <w:spacing w:val="-3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odstavec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:rsidR="00FE1D45" w:rsidRDefault="00FE1D45">
      <w:pPr>
        <w:pStyle w:val="Zkladntext"/>
        <w:rPr>
          <w:sz w:val="23"/>
        </w:rPr>
      </w:pPr>
    </w:p>
    <w:p w:rsidR="00FE1D45" w:rsidRDefault="002E6456">
      <w:pPr>
        <w:pStyle w:val="Odstavecseseznamem"/>
        <w:numPr>
          <w:ilvl w:val="0"/>
          <w:numId w:val="1"/>
        </w:numPr>
        <w:tabs>
          <w:tab w:val="left" w:pos="880"/>
        </w:tabs>
        <w:jc w:val="both"/>
      </w:pPr>
      <w:r>
        <w:t>V</w:t>
      </w:r>
      <w:r>
        <w:rPr>
          <w:spacing w:val="-3"/>
        </w:rPr>
        <w:t xml:space="preserve"> </w:t>
      </w:r>
      <w:r>
        <w:t>čl. IV</w:t>
      </w:r>
      <w:r>
        <w:rPr>
          <w:spacing w:val="-3"/>
        </w:rPr>
        <w:t xml:space="preserve"> </w:t>
      </w:r>
      <w:proofErr w:type="spellStart"/>
      <w:r>
        <w:t>odst</w:t>
      </w:r>
      <w:proofErr w:type="spellEnd"/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4"/>
        </w:rPr>
        <w:t>zní:</w:t>
      </w:r>
    </w:p>
    <w:p w:rsidR="00FE1D45" w:rsidRDefault="002E6456">
      <w:pPr>
        <w:pStyle w:val="Odstavecseseznamem"/>
        <w:numPr>
          <w:ilvl w:val="1"/>
          <w:numId w:val="1"/>
        </w:numPr>
        <w:tabs>
          <w:tab w:val="left" w:pos="1137"/>
        </w:tabs>
        <w:spacing w:before="118"/>
        <w:ind w:left="1136" w:hanging="361"/>
        <w:jc w:val="both"/>
        <w:rPr>
          <w:i/>
        </w:rPr>
      </w:pPr>
      <w:r>
        <w:t>„</w:t>
      </w:r>
      <w:r>
        <w:rPr>
          <w:i/>
        </w:rPr>
        <w:t>Smluvní</w:t>
      </w:r>
      <w:r>
        <w:rPr>
          <w:i/>
          <w:spacing w:val="-11"/>
        </w:rPr>
        <w:t xml:space="preserve"> </w:t>
      </w:r>
      <w:r>
        <w:rPr>
          <w:i/>
        </w:rPr>
        <w:t>strany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dohodly,</w:t>
      </w:r>
      <w:r>
        <w:rPr>
          <w:i/>
          <w:spacing w:val="-8"/>
        </w:rPr>
        <w:t xml:space="preserve"> </w:t>
      </w:r>
      <w:r>
        <w:rPr>
          <w:i/>
        </w:rPr>
        <w:t>že</w:t>
      </w:r>
      <w:r>
        <w:rPr>
          <w:i/>
          <w:spacing w:val="-2"/>
        </w:rPr>
        <w:t xml:space="preserve"> </w:t>
      </w:r>
      <w:r>
        <w:rPr>
          <w:i/>
        </w:rPr>
        <w:t>cena</w:t>
      </w:r>
      <w:r>
        <w:rPr>
          <w:i/>
          <w:spacing w:val="-8"/>
        </w:rPr>
        <w:t xml:space="preserve"> </w:t>
      </w:r>
      <w:r>
        <w:rPr>
          <w:i/>
        </w:rPr>
        <w:t>Díla</w:t>
      </w:r>
      <w:r>
        <w:rPr>
          <w:i/>
          <w:spacing w:val="-5"/>
        </w:rPr>
        <w:t xml:space="preserve"> </w:t>
      </w:r>
      <w:r>
        <w:rPr>
          <w:i/>
        </w:rPr>
        <w:t>činí</w:t>
      </w:r>
      <w:r>
        <w:rPr>
          <w:i/>
          <w:spacing w:val="-8"/>
        </w:rPr>
        <w:t xml:space="preserve"> </w:t>
      </w:r>
      <w:r>
        <w:rPr>
          <w:b/>
          <w:i/>
        </w:rPr>
        <w:t>584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198</w:t>
      </w:r>
      <w:r>
        <w:rPr>
          <w:b/>
          <w:i/>
          <w:spacing w:val="5"/>
        </w:rPr>
        <w:t xml:space="preserve"> </w:t>
      </w:r>
      <w:r>
        <w:rPr>
          <w:b/>
          <w:i/>
        </w:rPr>
        <w:t>Kč</w:t>
      </w:r>
      <w:r>
        <w:rPr>
          <w:b/>
          <w:i/>
          <w:spacing w:val="8"/>
        </w:rPr>
        <w:t xml:space="preserve"> </w:t>
      </w:r>
      <w:r>
        <w:rPr>
          <w:i/>
        </w:rPr>
        <w:t>(pět</w:t>
      </w:r>
      <w:r>
        <w:rPr>
          <w:i/>
          <w:spacing w:val="5"/>
        </w:rPr>
        <w:t xml:space="preserve"> </w:t>
      </w:r>
      <w:r>
        <w:rPr>
          <w:i/>
        </w:rPr>
        <w:t>set</w:t>
      </w:r>
      <w:r>
        <w:rPr>
          <w:i/>
          <w:spacing w:val="-3"/>
        </w:rPr>
        <w:t xml:space="preserve"> </w:t>
      </w:r>
      <w:r>
        <w:rPr>
          <w:i/>
        </w:rPr>
        <w:t>osmdesát</w:t>
      </w:r>
      <w:r>
        <w:rPr>
          <w:i/>
          <w:spacing w:val="-12"/>
        </w:rPr>
        <w:t xml:space="preserve"> </w:t>
      </w:r>
      <w:r>
        <w:rPr>
          <w:i/>
        </w:rPr>
        <w:t>čtyři</w:t>
      </w:r>
      <w:r>
        <w:rPr>
          <w:i/>
          <w:spacing w:val="-4"/>
        </w:rPr>
        <w:t xml:space="preserve"> </w:t>
      </w:r>
      <w:r>
        <w:rPr>
          <w:i/>
        </w:rPr>
        <w:t>tisíc</w:t>
      </w:r>
      <w:r>
        <w:rPr>
          <w:i/>
          <w:spacing w:val="-2"/>
        </w:rPr>
        <w:t xml:space="preserve"> </w:t>
      </w:r>
      <w:r>
        <w:rPr>
          <w:i/>
        </w:rPr>
        <w:t>sto</w:t>
      </w:r>
      <w:r>
        <w:rPr>
          <w:i/>
          <w:spacing w:val="4"/>
        </w:rPr>
        <w:t xml:space="preserve"> </w:t>
      </w:r>
      <w:r>
        <w:rPr>
          <w:i/>
          <w:spacing w:val="-2"/>
        </w:rPr>
        <w:t>devadesát</w:t>
      </w:r>
    </w:p>
    <w:p w:rsidR="00FE1D45" w:rsidRDefault="002E6456">
      <w:pPr>
        <w:spacing w:before="2"/>
        <w:ind w:left="1136"/>
        <w:jc w:val="both"/>
        <w:rPr>
          <w:i/>
        </w:rPr>
      </w:pPr>
      <w:r>
        <w:rPr>
          <w:i/>
        </w:rPr>
        <w:t>osm</w:t>
      </w:r>
      <w:r>
        <w:rPr>
          <w:i/>
          <w:spacing w:val="-15"/>
        </w:rPr>
        <w:t xml:space="preserve"> </w:t>
      </w:r>
      <w:r>
        <w:rPr>
          <w:i/>
        </w:rPr>
        <w:t>korun</w:t>
      </w:r>
      <w:r>
        <w:rPr>
          <w:i/>
          <w:spacing w:val="-4"/>
        </w:rPr>
        <w:t xml:space="preserve"> </w:t>
      </w:r>
      <w:r>
        <w:rPr>
          <w:i/>
        </w:rPr>
        <w:t>českých)</w:t>
      </w:r>
      <w:r>
        <w:rPr>
          <w:i/>
          <w:spacing w:val="-2"/>
        </w:rPr>
        <w:t xml:space="preserve"> </w:t>
      </w:r>
      <w:r>
        <w:rPr>
          <w:i/>
        </w:rPr>
        <w:t>bez</w:t>
      </w:r>
      <w:r>
        <w:rPr>
          <w:i/>
          <w:spacing w:val="-6"/>
        </w:rPr>
        <w:t xml:space="preserve"> </w:t>
      </w:r>
      <w:r>
        <w:rPr>
          <w:i/>
        </w:rPr>
        <w:t>DPH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již</w:t>
      </w:r>
      <w:r>
        <w:rPr>
          <w:i/>
          <w:spacing w:val="-3"/>
        </w:rPr>
        <w:t xml:space="preserve"> </w:t>
      </w:r>
      <w:r>
        <w:rPr>
          <w:i/>
        </w:rPr>
        <w:t>zahrnuje</w:t>
      </w:r>
      <w:r>
        <w:rPr>
          <w:i/>
          <w:spacing w:val="-2"/>
        </w:rPr>
        <w:t xml:space="preserve"> </w:t>
      </w:r>
      <w:r>
        <w:rPr>
          <w:i/>
        </w:rPr>
        <w:t>odměnu</w:t>
      </w:r>
      <w:r>
        <w:rPr>
          <w:i/>
          <w:spacing w:val="-4"/>
        </w:rPr>
        <w:t xml:space="preserve"> </w:t>
      </w:r>
      <w:r>
        <w:rPr>
          <w:i/>
        </w:rPr>
        <w:t>za</w:t>
      </w:r>
      <w:r>
        <w:rPr>
          <w:i/>
          <w:spacing w:val="-5"/>
        </w:rPr>
        <w:t xml:space="preserve"> </w:t>
      </w:r>
      <w:r>
        <w:rPr>
          <w:i/>
        </w:rPr>
        <w:t>udělení</w:t>
      </w:r>
      <w:r>
        <w:rPr>
          <w:i/>
          <w:spacing w:val="-3"/>
        </w:rPr>
        <w:t xml:space="preserve"> </w:t>
      </w:r>
      <w:r>
        <w:rPr>
          <w:i/>
        </w:rPr>
        <w:t>licence</w:t>
      </w:r>
      <w:r>
        <w:rPr>
          <w:i/>
          <w:spacing w:val="-2"/>
        </w:rPr>
        <w:t xml:space="preserve"> </w:t>
      </w:r>
      <w:r>
        <w:rPr>
          <w:i/>
        </w:rPr>
        <w:t>dle</w:t>
      </w:r>
      <w:r>
        <w:rPr>
          <w:i/>
          <w:spacing w:val="-3"/>
        </w:rPr>
        <w:t xml:space="preserve"> </w:t>
      </w:r>
      <w:r>
        <w:rPr>
          <w:i/>
        </w:rPr>
        <w:t>čl.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této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Smlouvy.</w:t>
      </w:r>
    </w:p>
    <w:p w:rsidR="00FE1D45" w:rsidRDefault="002E6456">
      <w:pPr>
        <w:pStyle w:val="Odstavecseseznamem"/>
        <w:numPr>
          <w:ilvl w:val="1"/>
          <w:numId w:val="1"/>
        </w:numPr>
        <w:tabs>
          <w:tab w:val="left" w:pos="1137"/>
        </w:tabs>
        <w:spacing w:before="118"/>
        <w:ind w:left="1136" w:right="103" w:hanging="360"/>
        <w:jc w:val="both"/>
        <w:rPr>
          <w:i/>
        </w:rPr>
      </w:pPr>
      <w:r>
        <w:rPr>
          <w:i/>
        </w:rPr>
        <w:t>Objednatel</w:t>
      </w:r>
      <w:r>
        <w:rPr>
          <w:i/>
          <w:spacing w:val="-6"/>
        </w:rPr>
        <w:t xml:space="preserve"> </w:t>
      </w:r>
      <w:r>
        <w:rPr>
          <w:i/>
        </w:rPr>
        <w:t>uhradí</w:t>
      </w:r>
      <w:r>
        <w:rPr>
          <w:i/>
          <w:spacing w:val="-8"/>
        </w:rPr>
        <w:t xml:space="preserve"> </w:t>
      </w:r>
      <w:r>
        <w:rPr>
          <w:i/>
        </w:rPr>
        <w:t>Zhotoviteli</w:t>
      </w:r>
      <w:r>
        <w:rPr>
          <w:i/>
          <w:spacing w:val="-6"/>
        </w:rPr>
        <w:t xml:space="preserve"> </w:t>
      </w:r>
      <w:r>
        <w:rPr>
          <w:i/>
        </w:rPr>
        <w:t>cenu</w:t>
      </w:r>
      <w:r>
        <w:rPr>
          <w:i/>
          <w:spacing w:val="-6"/>
        </w:rPr>
        <w:t xml:space="preserve"> </w:t>
      </w:r>
      <w:r>
        <w:rPr>
          <w:i/>
        </w:rPr>
        <w:t>dle</w:t>
      </w:r>
      <w:r>
        <w:rPr>
          <w:i/>
          <w:spacing w:val="-8"/>
        </w:rPr>
        <w:t xml:space="preserve"> </w:t>
      </w:r>
      <w:r>
        <w:rPr>
          <w:i/>
        </w:rPr>
        <w:t>odst.</w:t>
      </w:r>
      <w:r>
        <w:rPr>
          <w:i/>
          <w:spacing w:val="-8"/>
        </w:rPr>
        <w:t xml:space="preserve"> </w:t>
      </w: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b/>
          <w:i/>
        </w:rPr>
        <w:t>ve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dvou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splátkách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292 099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Kč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(dvě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stě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devadesát dva tisíc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devadesát devět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korun českých) a to na základě faktur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vystavených Zhotovitelem k 31. 8.2022 a 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31.5.2023. </w:t>
      </w:r>
      <w:r>
        <w:rPr>
          <w:i/>
        </w:rPr>
        <w:t>K fakturovaným částkám Zhotovitel vyúčtuje a přičte DPH dle aktuálně platných předpisů.</w:t>
      </w:r>
    </w:p>
    <w:p w:rsidR="00FE1D45" w:rsidRDefault="00FE1D45">
      <w:pPr>
        <w:jc w:val="both"/>
        <w:sectPr w:rsidR="00FE1D45">
          <w:footerReference w:type="default" r:id="rId7"/>
          <w:type w:val="continuous"/>
          <w:pgSz w:w="11920" w:h="16850"/>
          <w:pgMar w:top="1760" w:right="1300" w:bottom="1060" w:left="640" w:header="0" w:footer="873" w:gutter="0"/>
          <w:pgNumType w:start="1"/>
          <w:cols w:space="708"/>
        </w:sectPr>
      </w:pPr>
    </w:p>
    <w:p w:rsidR="00FE1D45" w:rsidRDefault="002E6456">
      <w:pPr>
        <w:pStyle w:val="Odstavecseseznamem"/>
        <w:numPr>
          <w:ilvl w:val="1"/>
          <w:numId w:val="1"/>
        </w:numPr>
        <w:tabs>
          <w:tab w:val="left" w:pos="1137"/>
        </w:tabs>
        <w:spacing w:before="38"/>
        <w:ind w:left="1136" w:right="106" w:hanging="360"/>
      </w:pPr>
      <w:r>
        <w:rPr>
          <w:i/>
        </w:rPr>
        <w:lastRenderedPageBreak/>
        <w:t>Splatnost</w:t>
      </w:r>
      <w:r>
        <w:rPr>
          <w:i/>
          <w:spacing w:val="27"/>
        </w:rPr>
        <w:t xml:space="preserve"> </w:t>
      </w:r>
      <w:r>
        <w:rPr>
          <w:i/>
        </w:rPr>
        <w:t>faktur</w:t>
      </w:r>
      <w:r>
        <w:rPr>
          <w:i/>
          <w:spacing w:val="29"/>
        </w:rPr>
        <w:t xml:space="preserve"> </w:t>
      </w:r>
      <w:r>
        <w:rPr>
          <w:i/>
        </w:rPr>
        <w:t>činí</w:t>
      </w:r>
      <w:r>
        <w:rPr>
          <w:i/>
          <w:spacing w:val="26"/>
        </w:rPr>
        <w:t xml:space="preserve"> </w:t>
      </w:r>
      <w:r>
        <w:rPr>
          <w:i/>
        </w:rPr>
        <w:t>15</w:t>
      </w:r>
      <w:r>
        <w:rPr>
          <w:i/>
          <w:spacing w:val="29"/>
        </w:rPr>
        <w:t xml:space="preserve"> </w:t>
      </w:r>
      <w:r>
        <w:rPr>
          <w:i/>
        </w:rPr>
        <w:t>dní.</w:t>
      </w:r>
      <w:r>
        <w:rPr>
          <w:i/>
          <w:spacing w:val="28"/>
        </w:rPr>
        <w:t xml:space="preserve"> </w:t>
      </w:r>
      <w:r>
        <w:rPr>
          <w:i/>
        </w:rPr>
        <w:t>Splatnost</w:t>
      </w:r>
      <w:r>
        <w:rPr>
          <w:i/>
          <w:spacing w:val="27"/>
        </w:rPr>
        <w:t xml:space="preserve"> </w:t>
      </w:r>
      <w:r>
        <w:rPr>
          <w:i/>
        </w:rPr>
        <w:t>se</w:t>
      </w:r>
      <w:r>
        <w:rPr>
          <w:i/>
          <w:spacing w:val="29"/>
        </w:rPr>
        <w:t xml:space="preserve"> </w:t>
      </w:r>
      <w:r>
        <w:rPr>
          <w:i/>
        </w:rPr>
        <w:t>počítá</w:t>
      </w:r>
      <w:r>
        <w:rPr>
          <w:i/>
          <w:spacing w:val="26"/>
        </w:rPr>
        <w:t xml:space="preserve"> </w:t>
      </w:r>
      <w:r>
        <w:rPr>
          <w:i/>
        </w:rPr>
        <w:t>ode</w:t>
      </w:r>
      <w:r>
        <w:rPr>
          <w:i/>
          <w:spacing w:val="24"/>
        </w:rPr>
        <w:t xml:space="preserve"> </w:t>
      </w:r>
      <w:r>
        <w:rPr>
          <w:i/>
        </w:rPr>
        <w:t>dne</w:t>
      </w:r>
      <w:r>
        <w:rPr>
          <w:i/>
          <w:spacing w:val="29"/>
        </w:rPr>
        <w:t xml:space="preserve"> </w:t>
      </w:r>
      <w:r>
        <w:rPr>
          <w:i/>
        </w:rPr>
        <w:t>doručení</w:t>
      </w:r>
      <w:r>
        <w:rPr>
          <w:i/>
          <w:spacing w:val="31"/>
        </w:rPr>
        <w:t xml:space="preserve"> </w:t>
      </w:r>
      <w:r>
        <w:rPr>
          <w:i/>
        </w:rPr>
        <w:t>faktury</w:t>
      </w:r>
      <w:r>
        <w:rPr>
          <w:i/>
          <w:spacing w:val="26"/>
        </w:rPr>
        <w:t xml:space="preserve"> </w:t>
      </w:r>
      <w:r>
        <w:rPr>
          <w:i/>
        </w:rPr>
        <w:t>–</w:t>
      </w:r>
      <w:r>
        <w:rPr>
          <w:i/>
          <w:spacing w:val="27"/>
        </w:rPr>
        <w:t xml:space="preserve"> </w:t>
      </w:r>
      <w:r>
        <w:rPr>
          <w:i/>
        </w:rPr>
        <w:t>daňového</w:t>
      </w:r>
      <w:r>
        <w:rPr>
          <w:i/>
          <w:spacing w:val="28"/>
        </w:rPr>
        <w:t xml:space="preserve"> </w:t>
      </w:r>
      <w:r>
        <w:rPr>
          <w:i/>
        </w:rPr>
        <w:t>dokladu Objednateli</w:t>
      </w:r>
      <w:r>
        <w:t>. “</w:t>
      </w:r>
    </w:p>
    <w:p w:rsidR="00FE1D45" w:rsidRDefault="00FE1D45">
      <w:pPr>
        <w:pStyle w:val="Zkladntext"/>
      </w:pPr>
    </w:p>
    <w:p w:rsidR="00FE1D45" w:rsidRDefault="00FE1D45">
      <w:pPr>
        <w:pStyle w:val="Zkladntext"/>
        <w:spacing w:before="6"/>
        <w:rPr>
          <w:sz w:val="19"/>
        </w:rPr>
      </w:pPr>
    </w:p>
    <w:p w:rsidR="00FE1D45" w:rsidRDefault="002E6456">
      <w:pPr>
        <w:pStyle w:val="Odstavecseseznamem"/>
        <w:numPr>
          <w:ilvl w:val="0"/>
          <w:numId w:val="1"/>
        </w:numPr>
        <w:tabs>
          <w:tab w:val="left" w:pos="880"/>
        </w:tabs>
        <w:ind w:left="661" w:right="441" w:firstLine="0"/>
        <w:rPr>
          <w:i/>
        </w:rPr>
      </w:pP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se doplňuje</w:t>
      </w:r>
      <w:r>
        <w:rPr>
          <w:spacing w:val="-1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„</w:t>
      </w:r>
      <w:r>
        <w:rPr>
          <w:i/>
        </w:rPr>
        <w:t>Požadavky</w:t>
      </w:r>
      <w:r>
        <w:rPr>
          <w:i/>
          <w:spacing w:val="-1"/>
        </w:rPr>
        <w:t xml:space="preserve"> </w:t>
      </w:r>
      <w:r>
        <w:rPr>
          <w:i/>
        </w:rPr>
        <w:t>Objednatele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parametry</w:t>
      </w:r>
      <w:r>
        <w:rPr>
          <w:i/>
          <w:spacing w:val="-4"/>
        </w:rPr>
        <w:t xml:space="preserve"> </w:t>
      </w:r>
      <w:r>
        <w:rPr>
          <w:i/>
        </w:rPr>
        <w:t>díla</w:t>
      </w:r>
      <w:r>
        <w:rPr>
          <w:i/>
          <w:spacing w:val="-2"/>
        </w:rPr>
        <w:t xml:space="preserve"> </w:t>
      </w:r>
      <w:r>
        <w:rPr>
          <w:i/>
        </w:rPr>
        <w:t>ev.</w:t>
      </w:r>
      <w:r>
        <w:rPr>
          <w:i/>
          <w:spacing w:val="-1"/>
        </w:rPr>
        <w:t xml:space="preserve"> </w:t>
      </w:r>
      <w:r>
        <w:rPr>
          <w:i/>
        </w:rPr>
        <w:t>jejich</w:t>
      </w:r>
      <w:r>
        <w:rPr>
          <w:i/>
          <w:spacing w:val="-2"/>
        </w:rPr>
        <w:t xml:space="preserve"> </w:t>
      </w:r>
      <w:r>
        <w:rPr>
          <w:i/>
        </w:rPr>
        <w:t>upřesňování</w:t>
      </w:r>
      <w:r>
        <w:rPr>
          <w:i/>
        </w:rPr>
        <w:t xml:space="preserve"> nejsou předmětem dodatků Smlouvy.“</w:t>
      </w:r>
    </w:p>
    <w:p w:rsidR="00FE1D45" w:rsidRDefault="00FE1D45">
      <w:pPr>
        <w:pStyle w:val="Zkladntext"/>
        <w:rPr>
          <w:i/>
        </w:rPr>
      </w:pPr>
    </w:p>
    <w:p w:rsidR="00FE1D45" w:rsidRDefault="00FE1D45">
      <w:pPr>
        <w:pStyle w:val="Zkladntext"/>
        <w:spacing w:before="6"/>
        <w:rPr>
          <w:i/>
        </w:rPr>
      </w:pPr>
    </w:p>
    <w:p w:rsidR="00FE1D45" w:rsidRDefault="002E6456">
      <w:pPr>
        <w:pStyle w:val="Odstavecseseznamem"/>
        <w:numPr>
          <w:ilvl w:val="0"/>
          <w:numId w:val="1"/>
        </w:numPr>
        <w:tabs>
          <w:tab w:val="left" w:pos="931"/>
        </w:tabs>
        <w:ind w:left="930" w:hanging="270"/>
      </w:pPr>
      <w:r>
        <w:t>Ostatní</w:t>
      </w:r>
      <w:r>
        <w:rPr>
          <w:spacing w:val="-6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nemění.</w:t>
      </w:r>
    </w:p>
    <w:p w:rsidR="00FE1D45" w:rsidRDefault="00FE1D45">
      <w:pPr>
        <w:pStyle w:val="Zkladntext"/>
        <w:rPr>
          <w:sz w:val="20"/>
        </w:rPr>
      </w:pPr>
    </w:p>
    <w:p w:rsidR="00FE1D45" w:rsidRDefault="00FE1D45">
      <w:pPr>
        <w:pStyle w:val="Zkladntext"/>
        <w:spacing w:before="7"/>
        <w:rPr>
          <w:sz w:val="18"/>
        </w:rPr>
      </w:pPr>
    </w:p>
    <w:p w:rsidR="00FE1D45" w:rsidRDefault="002E6456">
      <w:pPr>
        <w:pStyle w:val="Nadpis1"/>
        <w:numPr>
          <w:ilvl w:val="0"/>
          <w:numId w:val="2"/>
        </w:numPr>
        <w:tabs>
          <w:tab w:val="left" w:pos="6738"/>
          <w:tab w:val="left" w:pos="6739"/>
        </w:tabs>
        <w:ind w:left="6739" w:hanging="718"/>
        <w:jc w:val="left"/>
      </w:pPr>
      <w:r>
        <w:rPr>
          <w:spacing w:val="-6"/>
        </w:rP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:rsidR="00FE1D45" w:rsidRDefault="002E6456">
      <w:pPr>
        <w:pStyle w:val="Odstavecseseznamem"/>
        <w:numPr>
          <w:ilvl w:val="1"/>
          <w:numId w:val="1"/>
        </w:numPr>
        <w:tabs>
          <w:tab w:val="left" w:pos="1204"/>
        </w:tabs>
        <w:spacing w:before="120"/>
      </w:pPr>
      <w:r>
        <w:t>Dodatek</w:t>
      </w:r>
      <w:r>
        <w:rPr>
          <w:spacing w:val="-7"/>
        </w:rPr>
        <w:t xml:space="preserve"> </w:t>
      </w:r>
      <w:r>
        <w:t>nabývá</w:t>
      </w:r>
      <w:r>
        <w:rPr>
          <w:spacing w:val="-7"/>
        </w:rPr>
        <w:t xml:space="preserve"> </w:t>
      </w:r>
      <w:r>
        <w:t>účinnosti</w:t>
      </w:r>
      <w:r>
        <w:rPr>
          <w:spacing w:val="-8"/>
        </w:rPr>
        <w:t xml:space="preserve"> </w:t>
      </w:r>
      <w:r>
        <w:t>podpisem</w:t>
      </w:r>
      <w:r>
        <w:rPr>
          <w:spacing w:val="-5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rPr>
          <w:spacing w:val="-2"/>
        </w:rPr>
        <w:t>stran.</w:t>
      </w:r>
    </w:p>
    <w:p w:rsidR="00FE1D45" w:rsidRDefault="002E6456">
      <w:pPr>
        <w:pStyle w:val="Odstavecseseznamem"/>
        <w:numPr>
          <w:ilvl w:val="1"/>
          <w:numId w:val="1"/>
        </w:numPr>
        <w:tabs>
          <w:tab w:val="left" w:pos="1202"/>
        </w:tabs>
        <w:spacing w:before="120" w:line="264" w:lineRule="auto"/>
        <w:ind w:left="1208" w:right="115" w:hanging="288"/>
        <w:jc w:val="both"/>
      </w:pPr>
      <w:r>
        <w:t>Dodatek je vyhotoven v elektronické podobě podepsané každou stranou minimálně zaručeným elektronickým podpisem d</w:t>
      </w:r>
      <w:r>
        <w:t xml:space="preserve">le Nařízení </w:t>
      </w:r>
      <w:proofErr w:type="spellStart"/>
      <w:r>
        <w:t>eIDAS</w:t>
      </w:r>
      <w:proofErr w:type="spellEnd"/>
      <w:r>
        <w:t>.</w:t>
      </w:r>
    </w:p>
    <w:p w:rsidR="00FE1D45" w:rsidRDefault="002E6456">
      <w:pPr>
        <w:pStyle w:val="Odstavecseseznamem"/>
        <w:numPr>
          <w:ilvl w:val="1"/>
          <w:numId w:val="1"/>
        </w:numPr>
        <w:tabs>
          <w:tab w:val="left" w:pos="1209"/>
        </w:tabs>
        <w:spacing w:before="120"/>
        <w:ind w:left="1208" w:right="109" w:hanging="288"/>
        <w:jc w:val="both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Dodatku</w:t>
      </w:r>
      <w:r>
        <w:rPr>
          <w:spacing w:val="-10"/>
        </w:rPr>
        <w:t xml:space="preserve"> </w:t>
      </w:r>
      <w:r>
        <w:t>potvrzují,</w:t>
      </w:r>
      <w:r>
        <w:rPr>
          <w:spacing w:val="-10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vědomy,</w:t>
      </w:r>
      <w:r>
        <w:rPr>
          <w:spacing w:val="-9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tento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zveřejněn v registru smluv dle zákona č. 340/2015 Sb., o registru smluv, v platném znění. Uveřejnění v registru smluv zajistí Zhotovitel.</w:t>
      </w:r>
    </w:p>
    <w:p w:rsidR="002E6456" w:rsidRDefault="002E6456" w:rsidP="002E6456">
      <w:pPr>
        <w:tabs>
          <w:tab w:val="left" w:pos="1209"/>
        </w:tabs>
        <w:spacing w:before="120"/>
        <w:ind w:right="109"/>
      </w:pPr>
    </w:p>
    <w:p w:rsidR="002E6456" w:rsidRDefault="002E6456" w:rsidP="002E6456">
      <w:pPr>
        <w:tabs>
          <w:tab w:val="left" w:pos="1209"/>
        </w:tabs>
        <w:spacing w:before="120"/>
        <w:ind w:right="109"/>
      </w:pPr>
    </w:p>
    <w:p w:rsidR="002E6456" w:rsidRDefault="002E6456" w:rsidP="002E6456">
      <w:pPr>
        <w:pStyle w:val="Zkladntext"/>
        <w:ind w:left="200" w:firstLine="720"/>
      </w:pPr>
      <w:r>
        <w:t>V Novém</w:t>
      </w:r>
      <w:r>
        <w:rPr>
          <w:spacing w:val="-1"/>
        </w:rPr>
        <w:t xml:space="preserve"> </w:t>
      </w:r>
      <w:r>
        <w:t>Jičíně</w:t>
      </w:r>
      <w:r>
        <w:rPr>
          <w:spacing w:val="-2"/>
        </w:rPr>
        <w:t xml:space="preserve"> </w:t>
      </w:r>
      <w:r>
        <w:t>dne</w:t>
      </w:r>
      <w:r w:rsidRPr="002E6456">
        <w:tab/>
      </w:r>
      <w:r w:rsidRPr="002E6456">
        <w:tab/>
      </w:r>
      <w:r w:rsidRPr="002E6456">
        <w:tab/>
      </w:r>
      <w:r w:rsidRPr="002E6456">
        <w:tab/>
      </w:r>
      <w:r w:rsidRPr="002E6456">
        <w:tab/>
      </w:r>
      <w:r>
        <w:tab/>
        <w:t>V Brně dne</w:t>
      </w:r>
    </w:p>
    <w:p w:rsidR="002E6456" w:rsidRDefault="002E6456">
      <w:pPr>
        <w:pStyle w:val="Zkladntext"/>
        <w:spacing w:before="85"/>
        <w:ind w:left="5738"/>
      </w:pPr>
    </w:p>
    <w:p w:rsidR="002E6456" w:rsidRDefault="002E6456">
      <w:pPr>
        <w:pStyle w:val="Zkladntext"/>
        <w:spacing w:before="85"/>
        <w:ind w:left="5738"/>
      </w:pPr>
    </w:p>
    <w:p w:rsidR="002E6456" w:rsidRDefault="002E6456">
      <w:pPr>
        <w:pStyle w:val="Zkladntext"/>
        <w:spacing w:before="85"/>
        <w:ind w:left="5738"/>
      </w:pPr>
    </w:p>
    <w:p w:rsidR="002E6456" w:rsidRDefault="002E6456" w:rsidP="002E6456">
      <w:pPr>
        <w:pStyle w:val="Zkladntext"/>
        <w:spacing w:before="85"/>
        <w:ind w:left="5738"/>
      </w:pPr>
      <w:bookmarkStart w:id="0" w:name="_GoBack"/>
      <w:bookmarkEnd w:id="0"/>
    </w:p>
    <w:p w:rsidR="002E6456" w:rsidRDefault="002E6456" w:rsidP="002E6456">
      <w:pPr>
        <w:pStyle w:val="Zkladntext"/>
        <w:spacing w:before="85"/>
        <w:ind w:left="5738"/>
      </w:pPr>
      <w:r>
        <w:t>Vysoké</w:t>
      </w:r>
      <w:r>
        <w:rPr>
          <w:spacing w:val="-4"/>
        </w:rPr>
        <w:t xml:space="preserve"> </w:t>
      </w:r>
      <w:r>
        <w:t>učení</w:t>
      </w:r>
      <w:r>
        <w:rPr>
          <w:spacing w:val="-4"/>
        </w:rPr>
        <w:t xml:space="preserve"> </w:t>
      </w:r>
      <w:r>
        <w:t>technické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Brně</w:t>
      </w:r>
    </w:p>
    <w:p w:rsidR="002E6456" w:rsidRDefault="002E6456" w:rsidP="002E6456">
      <w:pPr>
        <w:pStyle w:val="Zkladntext"/>
        <w:tabs>
          <w:tab w:val="left" w:pos="5738"/>
        </w:tabs>
        <w:ind w:left="661"/>
      </w:pPr>
      <w:r>
        <w:t>ALSYKO</w:t>
      </w:r>
      <w:r>
        <w:rPr>
          <w:spacing w:val="-7"/>
        </w:rPr>
        <w:t xml:space="preserve"> </w:t>
      </w:r>
      <w:proofErr w:type="spellStart"/>
      <w:r>
        <w:t>security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s.r.o.</w:t>
      </w:r>
      <w:r>
        <w:tab/>
        <w:t>Fakulta</w:t>
      </w:r>
      <w:r>
        <w:rPr>
          <w:spacing w:val="-7"/>
        </w:rPr>
        <w:t xml:space="preserve"> </w:t>
      </w:r>
      <w:r>
        <w:t>informačních</w:t>
      </w:r>
      <w:r>
        <w:rPr>
          <w:spacing w:val="-9"/>
        </w:rPr>
        <w:t xml:space="preserve"> </w:t>
      </w:r>
      <w:r>
        <w:rPr>
          <w:spacing w:val="-2"/>
        </w:rPr>
        <w:t>technologií</w:t>
      </w:r>
    </w:p>
    <w:p w:rsidR="002E6456" w:rsidRDefault="002E6456" w:rsidP="002E6456">
      <w:pPr>
        <w:pStyle w:val="Zkladntext"/>
        <w:tabs>
          <w:tab w:val="left" w:pos="5738"/>
        </w:tabs>
        <w:spacing w:before="1"/>
        <w:ind w:left="661"/>
      </w:pPr>
      <w:r>
        <w:t>Ing.</w:t>
      </w:r>
      <w:r>
        <w:rPr>
          <w:spacing w:val="-5"/>
        </w:rPr>
        <w:t xml:space="preserve"> </w:t>
      </w:r>
      <w:r>
        <w:t>Iva</w:t>
      </w:r>
      <w:r>
        <w:rPr>
          <w:spacing w:val="-6"/>
        </w:rPr>
        <w:t xml:space="preserve"> </w:t>
      </w:r>
      <w:proofErr w:type="spellStart"/>
      <w:r>
        <w:t>Tušlová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jednatelka</w:t>
      </w:r>
      <w:r>
        <w:tab/>
        <w:t>prof.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Pavel</w:t>
      </w:r>
      <w:r>
        <w:rPr>
          <w:spacing w:val="-3"/>
        </w:rPr>
        <w:t xml:space="preserve"> </w:t>
      </w:r>
      <w:r>
        <w:t>Zemčík,</w:t>
      </w:r>
      <w:r>
        <w:rPr>
          <w:spacing w:val="-9"/>
        </w:rPr>
        <w:t xml:space="preserve"> </w:t>
      </w:r>
      <w:r>
        <w:rPr>
          <w:spacing w:val="-2"/>
        </w:rPr>
        <w:t>děkan</w:t>
      </w:r>
    </w:p>
    <w:p w:rsidR="002E6456" w:rsidRDefault="002E6456">
      <w:pPr>
        <w:pStyle w:val="Zkladntext"/>
        <w:spacing w:before="85"/>
        <w:ind w:left="5738"/>
      </w:pPr>
    </w:p>
    <w:sectPr w:rsidR="002E6456">
      <w:type w:val="continuous"/>
      <w:pgSz w:w="11920" w:h="16850"/>
      <w:pgMar w:top="1760" w:right="1300" w:bottom="1060" w:left="640" w:header="0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E6456">
      <w:r>
        <w:separator/>
      </w:r>
    </w:p>
  </w:endnote>
  <w:endnote w:type="continuationSeparator" w:id="0">
    <w:p w:rsidR="00000000" w:rsidRDefault="002E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D45" w:rsidRDefault="002E645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05pt;margin-top:787.4pt;width:12.6pt;height:13.05pt;z-index:-251658752;mso-position-horizontal-relative:page;mso-position-vertical-relative:page" filled="f" stroked="f">
          <v:textbox inset="0,0,0,0">
            <w:txbxContent>
              <w:p w:rsidR="00FE1D45" w:rsidRDefault="002E6456">
                <w:pPr>
                  <w:pStyle w:val="Zkladn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</w:instrText>
                </w:r>
                <w:r>
                  <w:instrText xml:space="preserve">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E6456">
      <w:r>
        <w:separator/>
      </w:r>
    </w:p>
  </w:footnote>
  <w:footnote w:type="continuationSeparator" w:id="0">
    <w:p w:rsidR="00000000" w:rsidRDefault="002E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4030"/>
    <w:multiLevelType w:val="hybridMultilevel"/>
    <w:tmpl w:val="75467362"/>
    <w:lvl w:ilvl="0" w:tplc="06184734">
      <w:start w:val="1"/>
      <w:numFmt w:val="decimal"/>
      <w:lvlText w:val="%1."/>
      <w:lvlJc w:val="left"/>
      <w:pPr>
        <w:ind w:left="87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3B23F72">
      <w:start w:val="1"/>
      <w:numFmt w:val="decimal"/>
      <w:lvlText w:val="%2."/>
      <w:lvlJc w:val="left"/>
      <w:pPr>
        <w:ind w:left="1203" w:hanging="284"/>
        <w:jc w:val="left"/>
      </w:pPr>
      <w:rPr>
        <w:rFonts w:hint="default"/>
        <w:w w:val="100"/>
        <w:lang w:val="cs-CZ" w:eastAsia="en-US" w:bidi="ar-SA"/>
      </w:rPr>
    </w:lvl>
    <w:lvl w:ilvl="2" w:tplc="87C86610">
      <w:numFmt w:val="bullet"/>
      <w:lvlText w:val="•"/>
      <w:lvlJc w:val="left"/>
      <w:pPr>
        <w:ind w:left="1200" w:hanging="284"/>
      </w:pPr>
      <w:rPr>
        <w:rFonts w:hint="default"/>
        <w:lang w:val="cs-CZ" w:eastAsia="en-US" w:bidi="ar-SA"/>
      </w:rPr>
    </w:lvl>
    <w:lvl w:ilvl="3" w:tplc="E22EB958">
      <w:numFmt w:val="bullet"/>
      <w:lvlText w:val="•"/>
      <w:lvlJc w:val="left"/>
      <w:pPr>
        <w:ind w:left="2296" w:hanging="284"/>
      </w:pPr>
      <w:rPr>
        <w:rFonts w:hint="default"/>
        <w:lang w:val="cs-CZ" w:eastAsia="en-US" w:bidi="ar-SA"/>
      </w:rPr>
    </w:lvl>
    <w:lvl w:ilvl="4" w:tplc="F2622532">
      <w:numFmt w:val="bullet"/>
      <w:lvlText w:val="•"/>
      <w:lvlJc w:val="left"/>
      <w:pPr>
        <w:ind w:left="3392" w:hanging="284"/>
      </w:pPr>
      <w:rPr>
        <w:rFonts w:hint="default"/>
        <w:lang w:val="cs-CZ" w:eastAsia="en-US" w:bidi="ar-SA"/>
      </w:rPr>
    </w:lvl>
    <w:lvl w:ilvl="5" w:tplc="5C302E7E">
      <w:numFmt w:val="bullet"/>
      <w:lvlText w:val="•"/>
      <w:lvlJc w:val="left"/>
      <w:pPr>
        <w:ind w:left="4489" w:hanging="284"/>
      </w:pPr>
      <w:rPr>
        <w:rFonts w:hint="default"/>
        <w:lang w:val="cs-CZ" w:eastAsia="en-US" w:bidi="ar-SA"/>
      </w:rPr>
    </w:lvl>
    <w:lvl w:ilvl="6" w:tplc="E6666546">
      <w:numFmt w:val="bullet"/>
      <w:lvlText w:val="•"/>
      <w:lvlJc w:val="left"/>
      <w:pPr>
        <w:ind w:left="5585" w:hanging="284"/>
      </w:pPr>
      <w:rPr>
        <w:rFonts w:hint="default"/>
        <w:lang w:val="cs-CZ" w:eastAsia="en-US" w:bidi="ar-SA"/>
      </w:rPr>
    </w:lvl>
    <w:lvl w:ilvl="7" w:tplc="AFCE0B28">
      <w:numFmt w:val="bullet"/>
      <w:lvlText w:val="•"/>
      <w:lvlJc w:val="left"/>
      <w:pPr>
        <w:ind w:left="6682" w:hanging="284"/>
      </w:pPr>
      <w:rPr>
        <w:rFonts w:hint="default"/>
        <w:lang w:val="cs-CZ" w:eastAsia="en-US" w:bidi="ar-SA"/>
      </w:rPr>
    </w:lvl>
    <w:lvl w:ilvl="8" w:tplc="538C7510">
      <w:numFmt w:val="bullet"/>
      <w:lvlText w:val="•"/>
      <w:lvlJc w:val="left"/>
      <w:pPr>
        <w:ind w:left="777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57A46E2"/>
    <w:multiLevelType w:val="hybridMultilevel"/>
    <w:tmpl w:val="FBC8D45E"/>
    <w:lvl w:ilvl="0" w:tplc="AA74C578">
      <w:start w:val="1"/>
      <w:numFmt w:val="upperRoman"/>
      <w:lvlText w:val="%1."/>
      <w:lvlJc w:val="left"/>
      <w:pPr>
        <w:ind w:left="7051" w:hanging="171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0494FBEC">
      <w:numFmt w:val="bullet"/>
      <w:lvlText w:val="•"/>
      <w:lvlJc w:val="left"/>
      <w:pPr>
        <w:ind w:left="7351" w:hanging="171"/>
      </w:pPr>
      <w:rPr>
        <w:rFonts w:hint="default"/>
        <w:lang w:val="cs-CZ" w:eastAsia="en-US" w:bidi="ar-SA"/>
      </w:rPr>
    </w:lvl>
    <w:lvl w:ilvl="2" w:tplc="21726686">
      <w:numFmt w:val="bullet"/>
      <w:lvlText w:val="•"/>
      <w:lvlJc w:val="left"/>
      <w:pPr>
        <w:ind w:left="7642" w:hanging="171"/>
      </w:pPr>
      <w:rPr>
        <w:rFonts w:hint="default"/>
        <w:lang w:val="cs-CZ" w:eastAsia="en-US" w:bidi="ar-SA"/>
      </w:rPr>
    </w:lvl>
    <w:lvl w:ilvl="3" w:tplc="905A2E1E">
      <w:numFmt w:val="bullet"/>
      <w:lvlText w:val="•"/>
      <w:lvlJc w:val="left"/>
      <w:pPr>
        <w:ind w:left="7933" w:hanging="171"/>
      </w:pPr>
      <w:rPr>
        <w:rFonts w:hint="default"/>
        <w:lang w:val="cs-CZ" w:eastAsia="en-US" w:bidi="ar-SA"/>
      </w:rPr>
    </w:lvl>
    <w:lvl w:ilvl="4" w:tplc="B860A8D6">
      <w:numFmt w:val="bullet"/>
      <w:lvlText w:val="•"/>
      <w:lvlJc w:val="left"/>
      <w:pPr>
        <w:ind w:left="8224" w:hanging="171"/>
      </w:pPr>
      <w:rPr>
        <w:rFonts w:hint="default"/>
        <w:lang w:val="cs-CZ" w:eastAsia="en-US" w:bidi="ar-SA"/>
      </w:rPr>
    </w:lvl>
    <w:lvl w:ilvl="5" w:tplc="ADB69916">
      <w:numFmt w:val="bullet"/>
      <w:lvlText w:val="•"/>
      <w:lvlJc w:val="left"/>
      <w:pPr>
        <w:ind w:left="8515" w:hanging="171"/>
      </w:pPr>
      <w:rPr>
        <w:rFonts w:hint="default"/>
        <w:lang w:val="cs-CZ" w:eastAsia="en-US" w:bidi="ar-SA"/>
      </w:rPr>
    </w:lvl>
    <w:lvl w:ilvl="6" w:tplc="6D944570">
      <w:numFmt w:val="bullet"/>
      <w:lvlText w:val="•"/>
      <w:lvlJc w:val="left"/>
      <w:pPr>
        <w:ind w:left="8806" w:hanging="171"/>
      </w:pPr>
      <w:rPr>
        <w:rFonts w:hint="default"/>
        <w:lang w:val="cs-CZ" w:eastAsia="en-US" w:bidi="ar-SA"/>
      </w:rPr>
    </w:lvl>
    <w:lvl w:ilvl="7" w:tplc="5002EADE">
      <w:numFmt w:val="bullet"/>
      <w:lvlText w:val="•"/>
      <w:lvlJc w:val="left"/>
      <w:pPr>
        <w:ind w:left="9097" w:hanging="171"/>
      </w:pPr>
      <w:rPr>
        <w:rFonts w:hint="default"/>
        <w:lang w:val="cs-CZ" w:eastAsia="en-US" w:bidi="ar-SA"/>
      </w:rPr>
    </w:lvl>
    <w:lvl w:ilvl="8" w:tplc="E2742BBC">
      <w:numFmt w:val="bullet"/>
      <w:lvlText w:val="•"/>
      <w:lvlJc w:val="left"/>
      <w:pPr>
        <w:ind w:left="9388" w:hanging="17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1D45"/>
    <w:rsid w:val="002E6456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0D304C74"/>
  <w15:docId w15:val="{0F39CE23-EE58-40C3-A164-EA910D62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6739" w:hanging="718"/>
      <w:outlineLvl w:val="0"/>
    </w:pPr>
    <w:rPr>
      <w:rFonts w:ascii="Calibri Light" w:eastAsia="Calibri Light" w:hAnsi="Calibri Light" w:cs="Calibri Light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77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3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Intelligence Server</dc:title>
  <dc:creator>Phonexia</dc:creator>
  <cp:lastModifiedBy>Kalužíková Klára (243426)</cp:lastModifiedBy>
  <cp:revision>2</cp:revision>
  <dcterms:created xsi:type="dcterms:W3CDTF">2022-09-23T08:34:00Z</dcterms:created>
  <dcterms:modified xsi:type="dcterms:W3CDTF">2022-09-23T08:38:00Z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2022-09-23T00:00:00Z</vt:filetime>
  </property>
  <property fmtid="{D5CDD505-2E9C-101B-9397-08002B2CF9AE}" pid="5" name="Producer">
    <vt:lpwstr>Microsoft® Word 2019</vt:lpwstr>
  </property>
</Properties>
</file>