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E" w:rsidRDefault="0073176A">
      <w:pPr>
        <w:pStyle w:val="Nadpis10"/>
        <w:framePr w:w="8770" w:h="1068" w:hRule="exact" w:wrap="none" w:vAnchor="page" w:hAnchor="page" w:x="1698" w:y="2045"/>
        <w:shd w:val="clear" w:color="auto" w:fill="auto"/>
        <w:spacing w:after="16" w:line="260" w:lineRule="exact"/>
      </w:pPr>
      <w:bookmarkStart w:id="0" w:name="bookmark0"/>
      <w:r>
        <w:t>Smlouva</w:t>
      </w:r>
      <w:bookmarkEnd w:id="0"/>
    </w:p>
    <w:p w:rsidR="007E626E" w:rsidRDefault="0073176A">
      <w:pPr>
        <w:pStyle w:val="Nadpis10"/>
        <w:framePr w:w="8770" w:h="1068" w:hRule="exact" w:wrap="none" w:vAnchor="page" w:hAnchor="page" w:x="1698" w:y="2045"/>
        <w:shd w:val="clear" w:color="auto" w:fill="auto"/>
        <w:spacing w:after="218" w:line="260" w:lineRule="exact"/>
      </w:pPr>
      <w:bookmarkStart w:id="1" w:name="bookmark1"/>
      <w:r>
        <w:t>o poskytování služeb v oblasti požární ochrany</w:t>
      </w:r>
      <w:bookmarkEnd w:id="1"/>
    </w:p>
    <w:p w:rsidR="007E626E" w:rsidRDefault="0073176A">
      <w:pPr>
        <w:pStyle w:val="Zkladntext20"/>
        <w:framePr w:w="8770" w:h="1068" w:hRule="exact" w:wrap="none" w:vAnchor="page" w:hAnchor="page" w:x="1698" w:y="2045"/>
        <w:shd w:val="clear" w:color="auto" w:fill="auto"/>
        <w:spacing w:before="0" w:after="0" w:line="190" w:lineRule="exact"/>
        <w:ind w:left="380"/>
      </w:pPr>
      <w:r>
        <w:t>uzavřená podle ustanovení § 1746 odst. 2 zákona č. 89/2012 Sb., občanský zákoník, v platném znění</w:t>
      </w:r>
    </w:p>
    <w:p w:rsidR="007E626E" w:rsidRDefault="0073176A">
      <w:pPr>
        <w:pStyle w:val="Nadpis20"/>
        <w:framePr w:w="8770" w:h="547" w:hRule="exact" w:wrap="none" w:vAnchor="page" w:hAnchor="page" w:x="1698" w:y="3996"/>
        <w:shd w:val="clear" w:color="auto" w:fill="auto"/>
        <w:spacing w:before="0" w:after="0"/>
      </w:pPr>
      <w:bookmarkStart w:id="2" w:name="bookmark2"/>
      <w:r>
        <w:t>Článek I.</w:t>
      </w:r>
      <w:r>
        <w:br/>
        <w:t>Smluvní strany</w:t>
      </w:r>
      <w:bookmarkEnd w:id="2"/>
    </w:p>
    <w:p w:rsidR="007E626E" w:rsidRDefault="0073176A">
      <w:pPr>
        <w:pStyle w:val="Zkladntext20"/>
        <w:framePr w:w="8770" w:h="1805" w:hRule="exact" w:wrap="none" w:vAnchor="page" w:hAnchor="page" w:x="1698" w:y="4961"/>
        <w:shd w:val="clear" w:color="auto" w:fill="auto"/>
        <w:spacing w:before="0" w:after="0" w:line="216" w:lineRule="exact"/>
        <w:ind w:firstLine="0"/>
      </w:pPr>
      <w:r>
        <w:t xml:space="preserve">Dům sociální péče </w:t>
      </w:r>
      <w:proofErr w:type="spellStart"/>
      <w:r>
        <w:t>Královice</w:t>
      </w:r>
      <w:proofErr w:type="spellEnd"/>
      <w:r>
        <w:t xml:space="preserve">, příspěvková organizace Plzeňská 345 331 41 </w:t>
      </w:r>
      <w:proofErr w:type="spellStart"/>
      <w:r>
        <w:t>Královice</w:t>
      </w:r>
      <w:proofErr w:type="spellEnd"/>
      <w:r>
        <w:t xml:space="preserve"> Zastoupená:</w:t>
      </w:r>
    </w:p>
    <w:p w:rsidR="007E626E" w:rsidRDefault="0073176A">
      <w:pPr>
        <w:pStyle w:val="Zkladntext20"/>
        <w:framePr w:w="8770" w:h="1805" w:hRule="exact" w:wrap="none" w:vAnchor="page" w:hAnchor="page" w:x="1698" w:y="4961"/>
        <w:shd w:val="clear" w:color="auto" w:fill="auto"/>
        <w:spacing w:before="0" w:after="261" w:line="216" w:lineRule="exact"/>
        <w:ind w:firstLine="0"/>
      </w:pPr>
      <w:r>
        <w:t>IČ: 497 48 190 (dále jen objednavatel)</w:t>
      </w:r>
    </w:p>
    <w:p w:rsidR="007E626E" w:rsidRDefault="0073176A">
      <w:pPr>
        <w:pStyle w:val="Zkladntext20"/>
        <w:framePr w:w="8770" w:h="1805" w:hRule="exact" w:wrap="none" w:vAnchor="page" w:hAnchor="page" w:x="1698" w:y="4961"/>
        <w:shd w:val="clear" w:color="auto" w:fill="auto"/>
        <w:spacing w:before="0" w:after="0" w:line="190" w:lineRule="exact"/>
        <w:ind w:left="380"/>
      </w:pPr>
      <w:r>
        <w:t>a</w:t>
      </w:r>
    </w:p>
    <w:p w:rsidR="007E626E" w:rsidRDefault="0073176A">
      <w:pPr>
        <w:pStyle w:val="Zkladntext20"/>
        <w:framePr w:wrap="none" w:vAnchor="page" w:hAnchor="page" w:x="1698" w:y="6967"/>
        <w:shd w:val="clear" w:color="auto" w:fill="auto"/>
        <w:spacing w:before="0" w:after="0" w:line="190" w:lineRule="exact"/>
        <w:ind w:left="1400" w:firstLine="0"/>
      </w:pPr>
      <w:r>
        <w:t>STAVO+DEKOR</w:t>
      </w:r>
    </w:p>
    <w:p w:rsidR="007E626E" w:rsidRDefault="0073176A">
      <w:pPr>
        <w:pStyle w:val="Zkladntext20"/>
        <w:framePr w:w="8770" w:h="730" w:hRule="exact" w:wrap="none" w:vAnchor="page" w:hAnchor="page" w:x="1698" w:y="7385"/>
        <w:shd w:val="clear" w:color="auto" w:fill="auto"/>
        <w:spacing w:before="0" w:after="0" w:line="221" w:lineRule="exact"/>
        <w:ind w:left="380"/>
      </w:pPr>
      <w:r>
        <w:t>301 00 Plzeň</w:t>
      </w:r>
    </w:p>
    <w:p w:rsidR="007E626E" w:rsidRDefault="0073176A">
      <w:pPr>
        <w:pStyle w:val="Zkladntext20"/>
        <w:framePr w:w="8770" w:h="730" w:hRule="exact" w:wrap="none" w:vAnchor="page" w:hAnchor="page" w:x="1698" w:y="7385"/>
        <w:shd w:val="clear" w:color="auto" w:fill="auto"/>
        <w:spacing w:before="0" w:after="0" w:line="221" w:lineRule="exact"/>
        <w:ind w:left="380"/>
      </w:pPr>
      <w:r>
        <w:t>IČ: 116 22 601</w:t>
      </w:r>
    </w:p>
    <w:p w:rsidR="007E626E" w:rsidRDefault="0073176A">
      <w:pPr>
        <w:pStyle w:val="Zkladntext20"/>
        <w:framePr w:w="8770" w:h="730" w:hRule="exact" w:wrap="none" w:vAnchor="page" w:hAnchor="page" w:x="1698" w:y="7385"/>
        <w:shd w:val="clear" w:color="auto" w:fill="auto"/>
        <w:spacing w:before="0" w:after="0" w:line="221" w:lineRule="exact"/>
        <w:ind w:left="380"/>
      </w:pPr>
      <w:r>
        <w:t>(dále jen poskytovatel)</w:t>
      </w:r>
    </w:p>
    <w:p w:rsidR="007E626E" w:rsidRDefault="0073176A">
      <w:pPr>
        <w:pStyle w:val="Nadpis20"/>
        <w:framePr w:w="8770" w:h="1686" w:hRule="exact" w:wrap="none" w:vAnchor="page" w:hAnchor="page" w:x="1698" w:y="8738"/>
        <w:shd w:val="clear" w:color="auto" w:fill="auto"/>
        <w:spacing w:before="0" w:after="13" w:line="210" w:lineRule="exact"/>
      </w:pPr>
      <w:bookmarkStart w:id="3" w:name="bookmark3"/>
      <w:r>
        <w:t>Článek II.</w:t>
      </w:r>
      <w:bookmarkEnd w:id="3"/>
    </w:p>
    <w:p w:rsidR="007E626E" w:rsidRDefault="0073176A">
      <w:pPr>
        <w:pStyle w:val="Nadpis20"/>
        <w:framePr w:w="8770" w:h="1686" w:hRule="exact" w:wrap="none" w:vAnchor="page" w:hAnchor="page" w:x="1698" w:y="8738"/>
        <w:shd w:val="clear" w:color="auto" w:fill="auto"/>
        <w:spacing w:before="0" w:after="179" w:line="210" w:lineRule="exact"/>
      </w:pPr>
      <w:bookmarkStart w:id="4" w:name="bookmark4"/>
      <w:r>
        <w:t>Předmět smlouvy a místo plnění</w:t>
      </w:r>
      <w:bookmarkEnd w:id="4"/>
    </w:p>
    <w:p w:rsidR="007E626E" w:rsidRDefault="0073176A">
      <w:pPr>
        <w:pStyle w:val="Zkladntext20"/>
        <w:framePr w:w="8770" w:h="1686" w:hRule="exact" w:wrap="none" w:vAnchor="page" w:hAnchor="page" w:x="1698" w:y="8738"/>
        <w:shd w:val="clear" w:color="auto" w:fill="auto"/>
        <w:spacing w:before="0" w:after="0" w:line="221" w:lineRule="exact"/>
        <w:ind w:firstLine="0"/>
        <w:jc w:val="both"/>
      </w:pPr>
      <w:r>
        <w:t xml:space="preserve">Předmětem plnění této smlouvy je zajišťování výkonu činnosti odborně způsobilé osoby v </w:t>
      </w:r>
      <w:r>
        <w:t>oblasti požární ochrany podle zákona č. 133/85 Sb. o požární ochraně ve znění pozdějších předpisů, vyhlášky č.246/2001 Sb., o požární prevenci a technických norem a předpisů v oboru požární ochrany (dále jen PO), vztažených k provozu a činnostem Domu sociá</w:t>
      </w:r>
      <w:r>
        <w:t xml:space="preserve">lní péče </w:t>
      </w:r>
      <w:proofErr w:type="spellStart"/>
      <w:r>
        <w:t>Královice</w:t>
      </w:r>
      <w:proofErr w:type="spellEnd"/>
      <w:r>
        <w:t>.</w:t>
      </w:r>
    </w:p>
    <w:p w:rsidR="007E626E" w:rsidRDefault="0073176A">
      <w:pPr>
        <w:pStyle w:val="Nadpis20"/>
        <w:framePr w:w="8770" w:h="3883" w:hRule="exact" w:wrap="none" w:vAnchor="page" w:hAnchor="page" w:x="1698" w:y="11081"/>
        <w:shd w:val="clear" w:color="auto" w:fill="auto"/>
        <w:spacing w:before="0" w:after="8" w:line="210" w:lineRule="exact"/>
      </w:pPr>
      <w:bookmarkStart w:id="5" w:name="bookmark5"/>
      <w:r>
        <w:t>Článek III.</w:t>
      </w:r>
      <w:bookmarkEnd w:id="5"/>
    </w:p>
    <w:p w:rsidR="007E626E" w:rsidRDefault="0073176A">
      <w:pPr>
        <w:pStyle w:val="Nadpis20"/>
        <w:framePr w:w="8770" w:h="3883" w:hRule="exact" w:wrap="none" w:vAnchor="page" w:hAnchor="page" w:x="1698" w:y="11081"/>
        <w:shd w:val="clear" w:color="auto" w:fill="auto"/>
        <w:spacing w:before="0" w:after="195" w:line="210" w:lineRule="exact"/>
      </w:pPr>
      <w:bookmarkStart w:id="6" w:name="bookmark6"/>
      <w:r>
        <w:t>Rozsah činnosti</w:t>
      </w:r>
      <w:bookmarkEnd w:id="6"/>
    </w:p>
    <w:p w:rsidR="007E626E" w:rsidRDefault="0073176A">
      <w:pPr>
        <w:pStyle w:val="Zkladntext20"/>
        <w:framePr w:w="8770" w:h="3883" w:hRule="exact" w:wrap="none" w:vAnchor="page" w:hAnchor="page" w:x="1698" w:y="11081"/>
        <w:shd w:val="clear" w:color="auto" w:fill="auto"/>
        <w:spacing w:before="0" w:after="187" w:line="190" w:lineRule="exact"/>
        <w:ind w:left="380"/>
      </w:pPr>
      <w:r>
        <w:t>Ve smyslu předmětu smlouvy, se poskytovatel zavazuje: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16" w:lineRule="exact"/>
        <w:ind w:left="380"/>
      </w:pPr>
      <w:r>
        <w:t xml:space="preserve">Vést, zpracovávat a průběžně aktualizovat povinnou dokumentaci PO podle § 27 odst. 1 písm. a, c, d, e, f, h, i, j, k </w:t>
      </w:r>
      <w:proofErr w:type="gramStart"/>
      <w:r>
        <w:t>vyhlášky</w:t>
      </w:r>
      <w:proofErr w:type="gramEnd"/>
      <w:r>
        <w:t xml:space="preserve"> o požární prevenci č. 246/20</w:t>
      </w:r>
      <w:r>
        <w:t>01 Sb.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16" w:lineRule="exact"/>
        <w:ind w:left="380"/>
        <w:jc w:val="both"/>
      </w:pPr>
      <w:r>
        <w:t>V předepsaných terminech provádět odborná školení preventivní požární hlídky, periodické školení PO pro zaměstnance a vedoucí zaměstnance včetně vedení předepsané dokumentace školení.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shd w:val="clear" w:color="auto" w:fill="auto"/>
        <w:spacing w:before="0" w:after="0" w:line="216" w:lineRule="exact"/>
        <w:ind w:left="380"/>
        <w:jc w:val="both"/>
      </w:pPr>
      <w:r>
        <w:t xml:space="preserve">3 Provádět pravidelné kontroly dodržování předpisů o PO v </w:t>
      </w:r>
      <w:r>
        <w:t xml:space="preserve">objektech Domu sociální péče </w:t>
      </w:r>
      <w:proofErr w:type="spellStart"/>
      <w:r>
        <w:t>Královice</w:t>
      </w:r>
      <w:proofErr w:type="spellEnd"/>
      <w:r>
        <w:t xml:space="preserve"> podle této smlouvy v termínu dle požadavku zákona § 4 odst. 2 a § 12 a § 13 vyhlášky č. 246/2001 Sb. - nejméně jednou za 6 měsíců.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16" w:lineRule="exact"/>
        <w:ind w:left="380"/>
        <w:jc w:val="both"/>
      </w:pPr>
      <w:r>
        <w:t>Zajistit součinnost při jednání s orgány Hasičského záchranného sboru (HZS) kraje.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16" w:lineRule="exact"/>
        <w:ind w:left="380"/>
        <w:jc w:val="both"/>
      </w:pPr>
      <w:r>
        <w:t>Kon</w:t>
      </w:r>
      <w:r>
        <w:t>trolovat dodržování předepsaných termínů revizí a kontrol týkajících se PO.</w:t>
      </w:r>
    </w:p>
    <w:p w:rsidR="007E626E" w:rsidRDefault="0073176A">
      <w:pPr>
        <w:pStyle w:val="Zkladntext20"/>
        <w:framePr w:w="8770" w:h="3883" w:hRule="exact" w:wrap="none" w:vAnchor="page" w:hAnchor="page" w:x="1698" w:y="1108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16" w:lineRule="exact"/>
        <w:ind w:left="380"/>
      </w:pPr>
      <w:r>
        <w:t xml:space="preserve">Provádět kontrolu provozuschopnosti požárně bezpečnostního zařízení - požární dveře a </w:t>
      </w:r>
      <w:proofErr w:type="spellStart"/>
      <w:r>
        <w:t>panikové</w:t>
      </w:r>
      <w:proofErr w:type="spellEnd"/>
      <w:r>
        <w:t xml:space="preserve"> kování v rozsahu vedené dokumentace.</w:t>
      </w:r>
    </w:p>
    <w:p w:rsidR="007E626E" w:rsidRDefault="007E626E">
      <w:pPr>
        <w:rPr>
          <w:sz w:val="2"/>
          <w:szCs w:val="2"/>
        </w:rPr>
        <w:sectPr w:rsidR="007E626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26E" w:rsidRDefault="0073176A">
      <w:pPr>
        <w:pStyle w:val="Nadpis20"/>
        <w:framePr w:w="8784" w:h="562" w:hRule="exact" w:wrap="none" w:vAnchor="page" w:hAnchor="page" w:x="1706" w:y="1749"/>
        <w:shd w:val="clear" w:color="auto" w:fill="auto"/>
        <w:spacing w:before="0" w:after="0" w:line="210" w:lineRule="exact"/>
        <w:ind w:left="20"/>
      </w:pPr>
      <w:bookmarkStart w:id="7" w:name="bookmark7"/>
      <w:r>
        <w:lastRenderedPageBreak/>
        <w:t>Článek IV.</w:t>
      </w:r>
      <w:bookmarkEnd w:id="7"/>
    </w:p>
    <w:p w:rsidR="007E626E" w:rsidRDefault="0073176A">
      <w:pPr>
        <w:pStyle w:val="Nadpis20"/>
        <w:framePr w:w="8784" w:h="562" w:hRule="exact" w:wrap="none" w:vAnchor="page" w:hAnchor="page" w:x="1706" w:y="1749"/>
        <w:shd w:val="clear" w:color="auto" w:fill="auto"/>
        <w:spacing w:before="0" w:after="0" w:line="210" w:lineRule="exact"/>
        <w:ind w:left="20"/>
      </w:pPr>
      <w:bookmarkStart w:id="8" w:name="bookmark8"/>
      <w:r>
        <w:t>Cena a platební</w:t>
      </w:r>
      <w:r>
        <w:t xml:space="preserve"> podmínky</w:t>
      </w:r>
      <w:bookmarkEnd w:id="8"/>
    </w:p>
    <w:p w:rsidR="007E626E" w:rsidRDefault="0073176A">
      <w:pPr>
        <w:pStyle w:val="Zkladntext20"/>
        <w:framePr w:w="8784" w:h="1813" w:hRule="exact" w:wrap="none" w:vAnchor="page" w:hAnchor="page" w:x="1706" w:y="2488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221" w:lineRule="exact"/>
        <w:ind w:left="380"/>
        <w:jc w:val="both"/>
      </w:pPr>
      <w:r>
        <w:t>Objednavatel se zavazuje platit poskytovateli za jeho činnost, uvedenou v článku III. odstavce 1. až 6. této smlouvy za pololetí 6 000,- Kč (</w:t>
      </w:r>
      <w:proofErr w:type="spellStart"/>
      <w:r>
        <w:t>šesttisíckorunčeských</w:t>
      </w:r>
      <w:proofErr w:type="spellEnd"/>
      <w:r>
        <w:t xml:space="preserve">) a to převodním příkazem na účet zhotovitele do čtrnácti dnů od předložení faktury </w:t>
      </w:r>
      <w:r>
        <w:t>počínaje fakturou vydanou v září 2022.</w:t>
      </w:r>
    </w:p>
    <w:p w:rsidR="007E626E" w:rsidRDefault="0073176A">
      <w:pPr>
        <w:pStyle w:val="Zkladntext20"/>
        <w:framePr w:w="8784" w:h="1813" w:hRule="exact" w:wrap="none" w:vAnchor="page" w:hAnchor="page" w:x="1706" w:y="2488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190" w:lineRule="exact"/>
        <w:ind w:left="380"/>
        <w:jc w:val="both"/>
      </w:pPr>
      <w:r>
        <w:t>Poskytovatel není plátcem DPH.</w:t>
      </w:r>
    </w:p>
    <w:p w:rsidR="007E626E" w:rsidRDefault="0073176A">
      <w:pPr>
        <w:pStyle w:val="Zkladntext20"/>
        <w:framePr w:w="8784" w:h="1813" w:hRule="exact" w:wrap="none" w:vAnchor="page" w:hAnchor="page" w:x="1706" w:y="2488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190" w:lineRule="exact"/>
        <w:ind w:left="380"/>
        <w:jc w:val="both"/>
      </w:pPr>
      <w:r>
        <w:t>Cena je stanovena vzájemnou dohodou obou stran.</w:t>
      </w:r>
    </w:p>
    <w:p w:rsidR="007E626E" w:rsidRDefault="0073176A">
      <w:pPr>
        <w:pStyle w:val="Zkladntext20"/>
        <w:framePr w:w="8784" w:h="1813" w:hRule="exact" w:wrap="none" w:vAnchor="page" w:hAnchor="page" w:x="1706" w:y="2488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206" w:lineRule="exact"/>
        <w:ind w:left="380"/>
        <w:jc w:val="both"/>
      </w:pPr>
      <w:r>
        <w:t>Další činnost v oblasti požární ochrany, která není uvedena v článku III. této smlouvy, bude sjednána podle požadavků objednavatele a cena</w:t>
      </w:r>
      <w:r>
        <w:t xml:space="preserve"> bude stanovena podle náročnosti a rozsahu před započetím práce.</w:t>
      </w:r>
    </w:p>
    <w:p w:rsidR="007E626E" w:rsidRDefault="0073176A">
      <w:pPr>
        <w:pStyle w:val="Zkladntext20"/>
        <w:framePr w:w="8784" w:h="2689" w:hRule="exact" w:wrap="none" w:vAnchor="page" w:hAnchor="page" w:x="1706" w:y="5248"/>
        <w:shd w:val="clear" w:color="auto" w:fill="auto"/>
        <w:spacing w:before="0" w:after="179" w:line="190" w:lineRule="exact"/>
        <w:ind w:left="380"/>
        <w:jc w:val="both"/>
      </w:pPr>
      <w:r>
        <w:t>Ve smyslu předmětu smlouvy se objednavatel zavazuje:</w:t>
      </w:r>
    </w:p>
    <w:p w:rsidR="007E626E" w:rsidRDefault="0073176A">
      <w:pPr>
        <w:pStyle w:val="Zkladntext20"/>
        <w:framePr w:w="8784" w:h="2689" w:hRule="exact" w:wrap="none" w:vAnchor="page" w:hAnchor="page" w:x="1706" w:y="5248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21" w:lineRule="exact"/>
        <w:ind w:left="380"/>
        <w:jc w:val="both"/>
      </w:pPr>
      <w:r>
        <w:t>Předávat poskytovateli potřebné informace, doklady a podklady vztahující se k předmětu plnění této smlouvy podle článku I. této smlouvy.</w:t>
      </w:r>
    </w:p>
    <w:p w:rsidR="007E626E" w:rsidRDefault="0073176A">
      <w:pPr>
        <w:pStyle w:val="Zkladntext20"/>
        <w:framePr w:w="8784" w:h="2689" w:hRule="exact" w:wrap="none" w:vAnchor="page" w:hAnchor="page" w:x="1706" w:y="5248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21" w:lineRule="exact"/>
        <w:ind w:left="380"/>
        <w:jc w:val="both"/>
      </w:pPr>
      <w:r>
        <w:t>Včas informovat poskytovatele o všech ohlášených kontrolách HZS, připravovaných změnách (stavební, provozní a technické úpravy, změny užívání, změny majetkových vztahů, pronájem vlastních prostor (pronájem 3. osobě), změny provozovaných činnosti, apod.), k</w:t>
      </w:r>
      <w:r>
        <w:t>teré souvisejí s požární ochranou.</w:t>
      </w:r>
    </w:p>
    <w:p w:rsidR="007E626E" w:rsidRDefault="0073176A">
      <w:pPr>
        <w:pStyle w:val="Zkladntext20"/>
        <w:framePr w:w="8784" w:h="2689" w:hRule="exact" w:wrap="none" w:vAnchor="page" w:hAnchor="page" w:x="1706" w:y="5248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21" w:lineRule="exact"/>
        <w:ind w:left="380"/>
        <w:jc w:val="both"/>
      </w:pPr>
      <w:r>
        <w:t>Včas a v dohodnutých termínech plnit úkoly a opatření PO, stanovené poskytovatelem služby.</w:t>
      </w:r>
    </w:p>
    <w:p w:rsidR="007E626E" w:rsidRDefault="0073176A">
      <w:pPr>
        <w:pStyle w:val="Zkladntext20"/>
        <w:framePr w:w="8784" w:h="2689" w:hRule="exact" w:wrap="none" w:vAnchor="page" w:hAnchor="page" w:x="1706" w:y="5248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21" w:lineRule="exact"/>
        <w:ind w:left="380"/>
        <w:jc w:val="both"/>
      </w:pPr>
      <w:r>
        <w:t>Umožnit poskytovateli provádět stanovené kontroly dodržování předpisů PO na místě provozované činnosti a společně projednat zjiště</w:t>
      </w:r>
      <w:r>
        <w:t>né závady a nedostatky včetně řešeni přijatého nápravného opatření.</w:t>
      </w:r>
    </w:p>
    <w:p w:rsidR="007E626E" w:rsidRDefault="0073176A">
      <w:pPr>
        <w:pStyle w:val="Zkladntext20"/>
        <w:framePr w:wrap="none" w:vAnchor="page" w:hAnchor="page" w:x="1706" w:y="8877"/>
        <w:shd w:val="clear" w:color="auto" w:fill="auto"/>
        <w:spacing w:before="0" w:after="0" w:line="190" w:lineRule="exact"/>
        <w:ind w:left="380"/>
        <w:jc w:val="both"/>
      </w:pPr>
      <w:r>
        <w:t xml:space="preserve">Tato smlouvaje platná dnem jejího podpisu oběma smluvními stranami a účinná dnem </w:t>
      </w:r>
      <w:proofErr w:type="gramStart"/>
      <w:r>
        <w:t>20.9.2022</w:t>
      </w:r>
      <w:proofErr w:type="gramEnd"/>
      <w:r>
        <w:t>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26" w:lineRule="exact"/>
        <w:ind w:left="380"/>
        <w:jc w:val="both"/>
      </w:pPr>
      <w:r>
        <w:t>O neupravených skutečnostech touto smlouvou platí obecná ustanovení zákona č.89/2012 Sb., občans</w:t>
      </w:r>
      <w:r>
        <w:t>ký zákoník, v platném znění.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26" w:lineRule="exact"/>
        <w:ind w:left="380"/>
        <w:jc w:val="both"/>
      </w:pPr>
      <w:r>
        <w:t>Smlouva se uzavírá na dobu neurčitou.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30" w:lineRule="exact"/>
        <w:ind w:left="380"/>
        <w:jc w:val="both"/>
      </w:pPr>
      <w:r>
        <w:t>Smluvní vztah lze ukončit dohodou nebo výpovědí kterékoli ze smluvních stran.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30" w:lineRule="exact"/>
        <w:ind w:left="380"/>
        <w:jc w:val="both"/>
      </w:pPr>
      <w:r>
        <w:t xml:space="preserve">Výpovědní lhůta činí tři měsíce a počíná běžet prvním dnem měsíce následujícího po doručení písemné výpovědi </w:t>
      </w:r>
      <w:r>
        <w:t>druhé straně.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40" w:lineRule="exact"/>
        <w:ind w:left="380"/>
        <w:jc w:val="both"/>
      </w:pPr>
      <w:r>
        <w:t>V případě ukončení smluvního vztahu je poskytovatel povinen učinit vše, co nesnese odklad, aby objednavatel neutrpěl újmu.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26" w:lineRule="exact"/>
        <w:ind w:left="380"/>
        <w:jc w:val="both"/>
      </w:pPr>
      <w:r>
        <w:t>Poskytovatel se zavazuje zachovat vůči třetím stranám mlčenlivost o všech skutečnostech, které se v souvislosti s výkon</w:t>
      </w:r>
      <w:r>
        <w:t>em služby dozví a na které jej objednavatel upozorní.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50" w:lineRule="exact"/>
        <w:ind w:left="380"/>
        <w:jc w:val="both"/>
      </w:pPr>
      <w:r>
        <w:t>Smluvní strany si smlouvu pozorně přečetly, s jejím obsahem souhlasí, což stvrzují vlastními podpisy.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190" w:lineRule="exact"/>
        <w:ind w:left="380"/>
        <w:jc w:val="both"/>
      </w:pPr>
      <w:r>
        <w:t>Smlouva je vyhotovena ve dvou výtiscích, z nichž každý má platnost originálu.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190" w:lineRule="exact"/>
        <w:ind w:left="380"/>
        <w:jc w:val="both"/>
      </w:pPr>
      <w:r>
        <w:t>Změna smlouvy je možná</w:t>
      </w:r>
      <w:r>
        <w:t xml:space="preserve"> pouze písemnou formou, na základě dohody obou smluvních stran.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68" w:line="250" w:lineRule="exact"/>
        <w:ind w:left="380"/>
        <w:jc w:val="both"/>
      </w:pPr>
      <w:r>
        <w:t>Přílohou této smlouvy je kopie osvědčení o odborné způsobilosti po^</w:t>
      </w:r>
      <w:proofErr w:type="spellStart"/>
      <w:r>
        <w:t>vtovatele</w:t>
      </w:r>
      <w:proofErr w:type="spellEnd"/>
      <w:r>
        <w:t xml:space="preserve"> včetně kopie živnostenského oprávnění.</w:t>
      </w:r>
    </w:p>
    <w:p w:rsidR="007E626E" w:rsidRDefault="0073176A">
      <w:pPr>
        <w:pStyle w:val="Zkladntext20"/>
        <w:framePr w:w="8784" w:h="4058" w:hRule="exact" w:wrap="none" w:vAnchor="page" w:hAnchor="page" w:x="1706" w:y="10036"/>
        <w:shd w:val="clear" w:color="auto" w:fill="auto"/>
        <w:spacing w:before="0" w:after="0" w:line="190" w:lineRule="exact"/>
        <w:ind w:left="380"/>
        <w:jc w:val="both"/>
      </w:pPr>
      <w:r>
        <w:t xml:space="preserve">V </w:t>
      </w:r>
      <w:proofErr w:type="spellStart"/>
      <w:r>
        <w:t>Královicích</w:t>
      </w:r>
      <w:proofErr w:type="spellEnd"/>
      <w:r>
        <w:t xml:space="preserve"> dne </w:t>
      </w:r>
      <w:proofErr w:type="gramStart"/>
      <w:r>
        <w:t>20.9.2022</w:t>
      </w:r>
      <w:proofErr w:type="gramEnd"/>
    </w:p>
    <w:p w:rsidR="007E626E" w:rsidRDefault="0073176A">
      <w:pPr>
        <w:pStyle w:val="Nadpis20"/>
        <w:framePr w:w="8784" w:h="253" w:hRule="exact" w:wrap="none" w:vAnchor="page" w:hAnchor="page" w:x="1706" w:y="4543"/>
        <w:shd w:val="clear" w:color="auto" w:fill="auto"/>
        <w:spacing w:before="0" w:after="0" w:line="210" w:lineRule="exact"/>
        <w:ind w:left="20"/>
      </w:pPr>
      <w:bookmarkStart w:id="9" w:name="bookmark9"/>
      <w:r>
        <w:t>Článek V.</w:t>
      </w:r>
      <w:bookmarkEnd w:id="9"/>
    </w:p>
    <w:p w:rsidR="007E626E" w:rsidRDefault="0073176A">
      <w:pPr>
        <w:pStyle w:val="Nadpis20"/>
        <w:framePr w:w="8784" w:h="268" w:hRule="exact" w:wrap="none" w:vAnchor="page" w:hAnchor="page" w:x="1706" w:y="4778"/>
        <w:shd w:val="clear" w:color="auto" w:fill="auto"/>
        <w:spacing w:before="0" w:after="0" w:line="210" w:lineRule="exact"/>
        <w:ind w:left="20"/>
      </w:pPr>
      <w:bookmarkStart w:id="10" w:name="bookmark10"/>
      <w:r>
        <w:t>Další ujednání</w:t>
      </w:r>
      <w:bookmarkEnd w:id="10"/>
    </w:p>
    <w:p w:rsidR="007E626E" w:rsidRDefault="0073176A">
      <w:pPr>
        <w:pStyle w:val="Nadpis20"/>
        <w:framePr w:w="8784" w:h="518" w:hRule="exact" w:wrap="none" w:vAnchor="page" w:hAnchor="page" w:x="1706" w:y="8147"/>
        <w:shd w:val="clear" w:color="auto" w:fill="auto"/>
        <w:spacing w:before="0" w:after="0" w:line="210" w:lineRule="exact"/>
        <w:ind w:left="20"/>
      </w:pPr>
      <w:bookmarkStart w:id="11" w:name="bookmark11"/>
      <w:r>
        <w:t>Článek IV.</w:t>
      </w:r>
      <w:bookmarkEnd w:id="11"/>
    </w:p>
    <w:p w:rsidR="007E626E" w:rsidRDefault="0073176A">
      <w:pPr>
        <w:pStyle w:val="Nadpis20"/>
        <w:framePr w:w="8784" w:h="518" w:hRule="exact" w:wrap="none" w:vAnchor="page" w:hAnchor="page" w:x="1706" w:y="8147"/>
        <w:shd w:val="clear" w:color="auto" w:fill="auto"/>
        <w:spacing w:before="0" w:after="0" w:line="210" w:lineRule="exact"/>
        <w:ind w:left="20"/>
      </w:pPr>
      <w:bookmarkStart w:id="12" w:name="bookmark12"/>
      <w:r>
        <w:t xml:space="preserve">Platnost a </w:t>
      </w:r>
      <w:r>
        <w:t>účinnost smlouvy</w:t>
      </w:r>
      <w:bookmarkEnd w:id="12"/>
    </w:p>
    <w:p w:rsidR="007E626E" w:rsidRDefault="0073176A">
      <w:pPr>
        <w:pStyle w:val="Nadpis20"/>
        <w:framePr w:w="8784" w:h="512" w:hRule="exact" w:wrap="none" w:vAnchor="page" w:hAnchor="page" w:x="1706" w:y="9343"/>
        <w:shd w:val="clear" w:color="auto" w:fill="auto"/>
        <w:spacing w:before="0" w:after="0" w:line="210" w:lineRule="exact"/>
        <w:ind w:left="20"/>
      </w:pPr>
      <w:bookmarkStart w:id="13" w:name="bookmark13"/>
      <w:r>
        <w:t>Článek V.</w:t>
      </w:r>
      <w:bookmarkEnd w:id="13"/>
    </w:p>
    <w:p w:rsidR="007E626E" w:rsidRDefault="0073176A">
      <w:pPr>
        <w:pStyle w:val="Nadpis20"/>
        <w:framePr w:w="8784" w:h="512" w:hRule="exact" w:wrap="none" w:vAnchor="page" w:hAnchor="page" w:x="1706" w:y="9343"/>
        <w:shd w:val="clear" w:color="auto" w:fill="auto"/>
        <w:spacing w:before="0" w:after="0" w:line="210" w:lineRule="exact"/>
        <w:ind w:left="20"/>
      </w:pPr>
      <w:bookmarkStart w:id="14" w:name="bookmark14"/>
      <w:r>
        <w:t>Závěrečná ustanovení</w:t>
      </w:r>
      <w:bookmarkEnd w:id="14"/>
    </w:p>
    <w:p w:rsidR="007E626E" w:rsidRDefault="0073176A">
      <w:pPr>
        <w:pStyle w:val="Titulekobrzku0"/>
        <w:framePr w:wrap="none" w:vAnchor="page" w:hAnchor="page" w:x="2234" w:y="14701"/>
        <w:shd w:val="clear" w:color="auto" w:fill="auto"/>
        <w:spacing w:line="190" w:lineRule="exact"/>
      </w:pPr>
      <w:r>
        <w:t>poskytovatel</w:t>
      </w:r>
    </w:p>
    <w:p w:rsidR="007E626E" w:rsidRDefault="0073176A">
      <w:pPr>
        <w:framePr w:wrap="none" w:vAnchor="page" w:hAnchor="page" w:x="2287" w:y="145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1.25pt">
            <v:imagedata r:id="rId7" r:href="rId8"/>
          </v:shape>
        </w:pict>
      </w:r>
    </w:p>
    <w:p w:rsidR="007E626E" w:rsidRDefault="0073176A">
      <w:pPr>
        <w:framePr w:wrap="none" w:vAnchor="page" w:hAnchor="page" w:x="7523" w:y="14349"/>
        <w:rPr>
          <w:sz w:val="2"/>
          <w:szCs w:val="2"/>
        </w:rPr>
      </w:pPr>
      <w:r>
        <w:pict>
          <v:shape id="_x0000_i1026" type="#_x0000_t75" style="width:105.75pt;height:33.75pt">
            <v:imagedata r:id="rId9" r:href="rId10"/>
          </v:shape>
        </w:pict>
      </w:r>
    </w:p>
    <w:p w:rsidR="007E626E" w:rsidRDefault="0073176A">
      <w:pPr>
        <w:pStyle w:val="Zkladntext20"/>
        <w:framePr w:w="8784" w:h="797" w:hRule="exact" w:wrap="none" w:vAnchor="page" w:hAnchor="page" w:x="1706" w:y="15198"/>
        <w:shd w:val="clear" w:color="auto" w:fill="auto"/>
        <w:spacing w:before="0" w:after="0" w:line="264" w:lineRule="exact"/>
        <w:ind w:right="80" w:firstLine="0"/>
        <w:jc w:val="center"/>
      </w:pPr>
      <w:proofErr w:type="spellStart"/>
      <w:r>
        <w:rPr>
          <w:rStyle w:val="Zkladntext2BookmanOldStyle11pt"/>
        </w:rPr>
        <w:t>Biltt</w:t>
      </w:r>
      <w:proofErr w:type="spellEnd"/>
      <w:r>
        <w:rPr>
          <w:rStyle w:val="Zkladntext2BookmanOldStyle11pt"/>
        </w:rPr>
        <w:t xml:space="preserve"> sociální </w:t>
      </w:r>
      <w:r>
        <w:t xml:space="preserve">péče </w:t>
      </w:r>
      <w:proofErr w:type="spellStart"/>
      <w:r>
        <w:t>Královice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br/>
        <w:t>Plzeňská 345</w:t>
      </w:r>
    </w:p>
    <w:p w:rsidR="007E626E" w:rsidRDefault="0073176A">
      <w:pPr>
        <w:pStyle w:val="Zkladntext20"/>
        <w:framePr w:w="8784" w:h="797" w:hRule="exact" w:wrap="none" w:vAnchor="page" w:hAnchor="page" w:x="1706" w:y="15198"/>
        <w:shd w:val="clear" w:color="auto" w:fill="auto"/>
        <w:spacing w:before="0" w:after="0" w:line="190" w:lineRule="exact"/>
        <w:ind w:firstLine="0"/>
        <w:jc w:val="right"/>
      </w:pPr>
      <w:r>
        <w:t>331 41 KRÁLOVICE ®</w:t>
      </w:r>
    </w:p>
    <w:p w:rsidR="007E626E" w:rsidRDefault="007E626E">
      <w:pPr>
        <w:rPr>
          <w:sz w:val="2"/>
          <w:szCs w:val="2"/>
        </w:rPr>
      </w:pPr>
    </w:p>
    <w:sectPr w:rsidR="007E626E" w:rsidSect="007E626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6A" w:rsidRDefault="0073176A" w:rsidP="007E626E">
      <w:r>
        <w:separator/>
      </w:r>
    </w:p>
  </w:endnote>
  <w:endnote w:type="continuationSeparator" w:id="0">
    <w:p w:rsidR="0073176A" w:rsidRDefault="0073176A" w:rsidP="007E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6A" w:rsidRDefault="0073176A"/>
  </w:footnote>
  <w:footnote w:type="continuationSeparator" w:id="0">
    <w:p w:rsidR="0073176A" w:rsidRDefault="00731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A1C"/>
    <w:multiLevelType w:val="multilevel"/>
    <w:tmpl w:val="C5AE58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1625A"/>
    <w:multiLevelType w:val="multilevel"/>
    <w:tmpl w:val="B9B25E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96C5E"/>
    <w:multiLevelType w:val="multilevel"/>
    <w:tmpl w:val="5D9A40A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F2273"/>
    <w:multiLevelType w:val="multilevel"/>
    <w:tmpl w:val="9EC69308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76C26"/>
    <w:multiLevelType w:val="multilevel"/>
    <w:tmpl w:val="7CF2F3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626E"/>
    <w:rsid w:val="0073176A"/>
    <w:rsid w:val="007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626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E626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E626E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7E626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7E626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sid w:val="007E626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BookmanOldStyle11pt">
    <w:name w:val="Základní text (2) + Bookman Old Style;11 pt"/>
    <w:basedOn w:val="Zkladntext2"/>
    <w:rsid w:val="007E626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E626E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7E626E"/>
    <w:pPr>
      <w:shd w:val="clear" w:color="auto" w:fill="FFFFFF"/>
      <w:spacing w:before="240" w:after="960" w:line="0" w:lineRule="atLeast"/>
      <w:ind w:hanging="380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rsid w:val="007E626E"/>
    <w:pPr>
      <w:shd w:val="clear" w:color="auto" w:fill="FFFFFF"/>
      <w:spacing w:before="960" w:after="420" w:line="240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7E626E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ULDOV~1.000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SULDOV~1.000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2022-09-27T09:00:00Z</dcterms:created>
  <dcterms:modified xsi:type="dcterms:W3CDTF">2022-09-27T09:01:00Z</dcterms:modified>
</cp:coreProperties>
</file>