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4855210</wp:posOffset>
                </wp:positionH>
                <wp:positionV relativeFrom="paragraph">
                  <wp:posOffset>12700</wp:posOffset>
                </wp:positionV>
                <wp:extent cx="2026920" cy="70739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6920" cy="707390"/>
                        </a:xfrm>
                        <a:prstGeom prst="rect"/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 číslem: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2.30000000000001pt;margin-top:1.pt;width:159.59999999999999pt;height:55.700000000000003pt;z-index:-125829375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right="0"/>
        <w:jc w:val="left"/>
      </w:pPr>
      <w:bookmarkStart w:id="0" w:name="bookmark0"/>
      <w:bookmarkStart w:id="1" w:name="bookmark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silme Vysočiny</w:t>
      </w:r>
      <w:bookmarkEnd w:id="0"/>
      <w:bookmarkEnd w:id="1"/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letní údržby</w:t>
      </w:r>
      <w:bookmarkEnd w:id="2"/>
      <w:bookmarkEnd w:id="3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</w:t>
      </w:r>
    </w:p>
    <w:p>
      <w:pPr>
        <w:pStyle w:val="Style10"/>
        <w:keepNext/>
        <w:keepLines/>
        <w:widowControl w:val="0"/>
        <w:shd w:val="clear" w:color="auto" w:fill="auto"/>
        <w:tabs>
          <w:tab w:pos="2458" w:val="left"/>
        </w:tabs>
        <w:bidi w:val="0"/>
        <w:spacing w:before="0" w:after="0"/>
        <w:ind w:left="0" w:right="0" w:firstLine="36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Krajská správa a údržba silnic Vysočiny, příspěvková organizace</w:t>
      </w:r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tabs>
          <w:tab w:pos="2458" w:val="left"/>
          <w:tab w:pos="3579" w:val="left"/>
          <w:tab w:pos="4918" w:val="center"/>
          <w:tab w:pos="5746" w:val="center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  <w:tab/>
        <w:t>Kosovská</w:t>
        <w:tab/>
        <w:t>1122/16, 586</w:t>
        <w:tab/>
        <w:t>01</w:t>
        <w:tab/>
        <w:t>Jihlava</w:t>
      </w:r>
    </w:p>
    <w:p>
      <w:pPr>
        <w:pStyle w:val="Style10"/>
        <w:keepNext/>
        <w:keepLines/>
        <w:widowControl w:val="0"/>
        <w:shd w:val="clear" w:color="auto" w:fill="auto"/>
        <w:tabs>
          <w:tab w:pos="2458" w:val="left"/>
        </w:tabs>
        <w:bidi w:val="0"/>
        <w:spacing w:before="0" w:after="0"/>
        <w:ind w:left="0" w:right="0" w:firstLine="36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  <w:tab/>
        <w:t>Ing. Radovanem Necidem, ředitelem organizace</w:t>
      </w:r>
      <w:bookmarkEnd w:id="6"/>
      <w:bookmarkEnd w:id="7"/>
    </w:p>
    <w:p>
      <w:pPr>
        <w:pStyle w:val="Style8"/>
        <w:keepNext w:val="0"/>
        <w:keepLines w:val="0"/>
        <w:widowControl w:val="0"/>
        <w:shd w:val="clear" w:color="auto" w:fill="auto"/>
        <w:tabs>
          <w:tab w:pos="3608" w:val="left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</w:t>
        <w:tab/>
        <w:t>banka, a.s.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458" w:val="left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00090450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096" w:val="left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zjksusv.cz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458" w:val="left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Zřizovatel:</w:t>
        <w:tab/>
        <w:t>Kraj Vysočina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Zhotovitel“}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300"/>
        <w:ind w:left="0" w:right="0" w:firstLine="36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8"/>
      <w:bookmarkEnd w:id="9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 Obec Bezděkov</w:t>
      </w:r>
      <w:bookmarkEnd w:id="10"/>
      <w:bookmarkEnd w:id="1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Bezděkov 22, 583 01 Bezděkov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 starostou Zdeňkem Dvořákem</w:t>
      </w:r>
      <w:bookmarkEnd w:id="12"/>
      <w:bookmarkEnd w:id="13"/>
    </w:p>
    <w:p>
      <w:pPr>
        <w:pStyle w:val="Style8"/>
        <w:keepNext w:val="0"/>
        <w:keepLines w:val="0"/>
        <w:widowControl w:val="0"/>
        <w:shd w:val="clear" w:color="auto" w:fill="auto"/>
        <w:tabs>
          <w:tab w:pos="1639" w:val="left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00579793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639" w:val="left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  <w:tab/>
        <w:t>oubezdě</w:t>
      </w:r>
      <w:r>
        <w:fldChar w:fldCharType="begin"/>
      </w:r>
      <w:r>
        <w:rPr/>
        <w:instrText> HYPERLINK "mailto:kov@seznam.cz"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kov@seznam.cz</w:t>
      </w:r>
      <w:r>
        <w:fldChar w:fldCharType="end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2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„Objednatel'''}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98" w:lineRule="auto"/>
        <w:ind w:left="36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zněm: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I. Předmět díla</w:t>
      </w:r>
      <w:bookmarkEnd w:id="14"/>
      <w:bookmarkEnd w:id="15"/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7" w:val="left"/>
        </w:tabs>
        <w:bidi w:val="0"/>
        <w:spacing w:before="0" w:after="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 objednatele provádět práce v podobě údržby pozemní komunikace, a to v souladu s právními přepisy a v rozsahu: vysprávky výtluků asfaltovou směsí za horka, vysprávky výtluků s použitím turbomechanizmů.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30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provádět práce specifikované v čl. I odst. 1 této Smlouvy vždy po telefonické objednávce Objednatele.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II. Místo plnění</w:t>
      </w:r>
      <w:bookmarkEnd w:id="16"/>
      <w:bookmarkEnd w:id="17"/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3" w:val="left"/>
        </w:tabs>
        <w:bidi w:val="0"/>
        <w:spacing w:before="0" w:after="2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bude zhotovitel provádět na místních pozemních komunikacích v obci Bezděkov.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III. Doba plnění</w:t>
      </w:r>
      <w:bookmarkEnd w:id="18"/>
      <w:bookmarkEnd w:id="19"/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provádět práce specifikované v čl. I. v letním období roku 2022, a to konkrétně od 1.8. 2022 do 31. 10. 2022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6" w:val="left"/>
        </w:tabs>
        <w:bidi w:val="0"/>
        <w:spacing w:before="0" w:after="6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IV. Cena díla a fakturace</w:t>
      </w:r>
      <w:bookmarkEnd w:id="20"/>
      <w:bookmarkEnd w:id="21"/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provádění jednotlivých prací je stanovena v příloze č. 1 Cenová nabídka pro letní údržbu pozemních komunikací.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6" w:val="left"/>
        </w:tabs>
        <w:bidi w:val="0"/>
        <w:spacing w:before="0" w:after="28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V. Závěrečná ustanovení</w:t>
      </w:r>
      <w:bookmarkEnd w:id="22"/>
      <w:bookmarkEnd w:id="23"/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tímto výslovně souhlasí se zveřejněním celého textu této Smlouvy včetně podpisů v informačním systému veřejné správy - Registru smluv, pokud výše hodnoty předmětu smlouvy přesáhne částku 50 000,- Kč bez DPH, nebo pokud je Objednatelem obec vykonávající rozšířenou působnost.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a účinnosti dnem podpisu poslední smluvní strany, nestanovi</w:t>
        <w:softHyphen/>
        <w:t>li právní předpis jinak.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6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Cenová nabídka pro letní údržbu pozemních komunikací</w:t>
      </w:r>
      <w:r>
        <w:br w:type="page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4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2 6. 09. 2022</w:t>
      </w:r>
    </w:p>
    <w:tbl>
      <w:tblPr>
        <w:tblOverlap w:val="never"/>
        <w:jc w:val="center"/>
        <w:tblLayout w:type="fixed"/>
      </w:tblPr>
      <w:tblGrid>
        <w:gridCol w:w="3864"/>
        <w:gridCol w:w="3806"/>
      </w:tblGrid>
      <w:tr>
        <w:trPr>
          <w:trHeight w:val="77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dot" w:pos="269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 Jihlavě dne </w:t>
              <w:tab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Bezděkově dne 1.8.2022.</w:t>
            </w:r>
          </w:p>
        </w:tc>
      </w:tr>
      <w:tr>
        <w:trPr>
          <w:trHeight w:val="14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dot" w:pos="1699" w:val="left"/>
                <w:tab w:leader="dot" w:pos="233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</w:r>
            <w:r>
              <w:rPr>
                <w:color w:val="3F4262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Zhotovitele Ing. Radovan Necid ředitel organizace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Objednatele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Zdeněk Dvořák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Starosta obce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261" w:left="935" w:right="1513" w:bottom="1335" w:header="833" w:footer="907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letní údržbu pozemních komunikací</w:t>
        <w:br/>
        <w:t>na období od 01.08.2022 do 31.10.2022</w:t>
      </w:r>
      <w:bookmarkEnd w:id="24"/>
      <w:bookmarkEnd w:id="25"/>
    </w:p>
    <w:tbl>
      <w:tblPr>
        <w:tblOverlap w:val="never"/>
        <w:jc w:val="center"/>
        <w:tblLayout w:type="fixed"/>
      </w:tblPr>
      <w:tblGrid>
        <w:gridCol w:w="6038"/>
        <w:gridCol w:w="845"/>
        <w:gridCol w:w="1997"/>
      </w:tblGrid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 správky výtluků s použitím turbomechanizmů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8 500,00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 správky výtluků asfaltovou směsí za horka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09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441" w:left="1385" w:right="1620" w:bottom="1441" w:header="1013" w:footer="101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Nadpis #1_"/>
    <w:basedOn w:val="DefaultParagraphFont"/>
    <w:link w:val="Style4"/>
    <w:rPr>
      <w:rFonts w:ascii="Calibri" w:eastAsia="Calibri" w:hAnsi="Calibri" w:cs="Calibri"/>
      <w:b/>
      <w:bCs/>
      <w:i/>
      <w:iCs/>
      <w:smallCaps w:val="0"/>
      <w:strike w:val="0"/>
      <w:color w:val="6080CA"/>
      <w:sz w:val="52"/>
      <w:szCs w:val="52"/>
      <w:u w:val="none"/>
    </w:rPr>
  </w:style>
  <w:style w:type="character" w:customStyle="1" w:styleId="CharStyle7">
    <w:name w:val="Nadpis #2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9">
    <w:name w:val="Základní text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Nadpis #4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Jiné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Nadpis #3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line="262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540"/>
      <w:ind w:left="520" w:firstLine="80"/>
      <w:outlineLvl w:val="0"/>
    </w:pPr>
    <w:rPr>
      <w:rFonts w:ascii="Calibri" w:eastAsia="Calibri" w:hAnsi="Calibri" w:cs="Calibri"/>
      <w:b/>
      <w:bCs/>
      <w:i/>
      <w:iCs/>
      <w:smallCaps w:val="0"/>
      <w:strike w:val="0"/>
      <w:color w:val="6080CA"/>
      <w:sz w:val="52"/>
      <w:szCs w:val="52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FFFFFF"/>
      <w:spacing w:after="700"/>
      <w:jc w:val="center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  <w:spacing w:line="30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Nadpis #4"/>
    <w:basedOn w:val="Normal"/>
    <w:link w:val="CharStyle11"/>
    <w:pPr>
      <w:widowControl w:val="0"/>
      <w:shd w:val="clear" w:color="auto" w:fill="FFFFFF"/>
      <w:spacing w:line="300" w:lineRule="auto"/>
      <w:ind w:firstLine="180"/>
      <w:outlineLvl w:val="3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FFFFFF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  <w:spacing w:line="30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Nadpis #3"/>
    <w:basedOn w:val="Normal"/>
    <w:link w:val="CharStyle19"/>
    <w:pPr>
      <w:widowControl w:val="0"/>
      <w:shd w:val="clear" w:color="auto" w:fill="FFFFFF"/>
      <w:spacing w:after="280"/>
      <w:jc w:val="center"/>
      <w:outlineLvl w:val="2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