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4855210</wp:posOffset>
                </wp:positionH>
                <wp:positionV relativeFrom="paragraph">
                  <wp:posOffset>12700</wp:posOffset>
                </wp:positionV>
                <wp:extent cx="2026920" cy="7073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6920" cy="70739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2.30000000000001pt;margin-top:1.pt;width:159.59999999999999pt;height:55.70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0"/>
        <w:keepNext/>
        <w:keepLines/>
        <w:widowControl w:val="0"/>
        <w:shd w:val="clear" w:color="auto" w:fill="auto"/>
        <w:tabs>
          <w:tab w:pos="2458" w:val="left"/>
        </w:tabs>
        <w:bidi w:val="0"/>
        <w:spacing w:before="0" w:after="0"/>
        <w:ind w:left="0" w:right="0" w:firstLine="3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Krajská správa a údržba silnic Vysočiny, příspěvková organizace</w:t>
      </w:r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tabs>
          <w:tab w:pos="2458" w:val="left"/>
          <w:tab w:pos="3579" w:val="left"/>
          <w:tab w:pos="4918" w:val="center"/>
          <w:tab w:pos="5746" w:val="center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Kosovská</w:t>
        <w:tab/>
        <w:t>1122/16, 586</w:t>
        <w:tab/>
        <w:t>01</w:t>
        <w:tab/>
        <w:t>Jihlava</w:t>
      </w:r>
    </w:p>
    <w:p>
      <w:pPr>
        <w:pStyle w:val="Style10"/>
        <w:keepNext/>
        <w:keepLines/>
        <w:widowControl w:val="0"/>
        <w:shd w:val="clear" w:color="auto" w:fill="auto"/>
        <w:tabs>
          <w:tab w:pos="2458" w:val="left"/>
        </w:tabs>
        <w:bidi w:val="0"/>
        <w:spacing w:before="0" w:after="0"/>
        <w:ind w:left="0" w:right="0" w:firstLine="36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  <w:t>Ing. Radovanem Necidem, ředitelem organizace</w:t>
      </w:r>
      <w:bookmarkEnd w:id="6"/>
      <w:bookmarkEnd w:id="7"/>
    </w:p>
    <w:p>
      <w:pPr>
        <w:pStyle w:val="Style8"/>
        <w:keepNext w:val="0"/>
        <w:keepLines w:val="0"/>
        <w:widowControl w:val="0"/>
        <w:shd w:val="clear" w:color="auto" w:fill="auto"/>
        <w:tabs>
          <w:tab w:pos="360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</w:t>
        <w:tab/>
        <w:t>banka, a.s.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45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00090450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096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zjksusv.cz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45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Zhotovitel“}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00"/>
        <w:ind w:left="0" w:right="0" w:firstLine="36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8"/>
      <w:bookmarkEnd w:id="9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Obec Bezděkov</w:t>
      </w:r>
      <w:bookmarkEnd w:id="10"/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Bezděkov 22, 583 01 Bezděkov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starostou Zdeňkem Dvořákem</w:t>
      </w:r>
      <w:bookmarkEnd w:id="12"/>
      <w:bookmarkEnd w:id="13"/>
    </w:p>
    <w:p>
      <w:pPr>
        <w:pStyle w:val="Style8"/>
        <w:keepNext w:val="0"/>
        <w:keepLines w:val="0"/>
        <w:widowControl w:val="0"/>
        <w:shd w:val="clear" w:color="auto" w:fill="auto"/>
        <w:tabs>
          <w:tab w:pos="1639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00579793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639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oubezdě</w:t>
      </w:r>
      <w:r>
        <w:fldChar w:fldCharType="begin"/>
      </w:r>
      <w:r>
        <w:rPr/>
        <w:instrText> HYPERLINK "mailto:kov@seznam.cz"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kov@seznam.cz</w:t>
      </w:r>
      <w:r>
        <w:fldChar w:fldCharType="end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„Objednatel'''}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zněm: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14"/>
      <w:bookmarkEnd w:id="15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vysprávky výtluků asfaltovou směsí za horka, vysprávky výtluků s použitím turbomechanizmů.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30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II. Místo plnění</w:t>
      </w:r>
      <w:bookmarkEnd w:id="16"/>
      <w:bookmarkEnd w:id="17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Bezděkov.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III. Doba plnění</w:t>
      </w:r>
      <w:bookmarkEnd w:id="18"/>
      <w:bookmarkEnd w:id="19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2022, a to konkrétně od 1.8. 2022 do 31. 10. 2022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 díla a fakturace</w:t>
      </w:r>
      <w:bookmarkEnd w:id="20"/>
      <w:bookmarkEnd w:id="21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Závěrečná ustanovení</w:t>
      </w:r>
      <w:bookmarkEnd w:id="22"/>
      <w:bookmarkEnd w:id="23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2 6. 09. 2022</w:t>
      </w:r>
    </w:p>
    <w:tbl>
      <w:tblPr>
        <w:tblOverlap w:val="never"/>
        <w:jc w:val="center"/>
        <w:tblLayout w:type="fixed"/>
      </w:tblPr>
      <w:tblGrid>
        <w:gridCol w:w="3864"/>
        <w:gridCol w:w="3806"/>
      </w:tblGrid>
      <w:tr>
        <w:trPr>
          <w:trHeight w:val="7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26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 Jihlavě dne </w:t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Bezděkově dne 1.8.2022.</w:t>
            </w:r>
          </w:p>
        </w:tc>
      </w:tr>
      <w:tr>
        <w:trPr>
          <w:trHeight w:val="14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1699" w:val="left"/>
                <w:tab w:leader="dot" w:pos="23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3F426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Zhotovitele Ing. Radovan Necid ředitel organizace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Objednatele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Zdeněk Dvořák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Starosta obce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61" w:left="935" w:right="1513" w:bottom="1335" w:header="833" w:footer="90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01.08.2022 do 31.10.2022</w:t>
      </w:r>
      <w:bookmarkEnd w:id="24"/>
      <w:bookmarkEnd w:id="25"/>
    </w:p>
    <w:tbl>
      <w:tblPr>
        <w:tblOverlap w:val="never"/>
        <w:jc w:val="center"/>
        <w:tblLayout w:type="fixed"/>
      </w:tblPr>
      <w:tblGrid>
        <w:gridCol w:w="6038"/>
        <w:gridCol w:w="845"/>
        <w:gridCol w:w="1997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41" w:left="1385" w:right="1620" w:bottom="1441" w:header="1013" w:footer="101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/>
      <w:iCs/>
      <w:smallCaps w:val="0"/>
      <w:strike w:val="0"/>
      <w:color w:val="6080CA"/>
      <w:sz w:val="52"/>
      <w:szCs w:val="52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Nadpis #4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540"/>
      <w:ind w:left="520" w:firstLine="80"/>
      <w:outlineLvl w:val="0"/>
    </w:pPr>
    <w:rPr>
      <w:rFonts w:ascii="Calibri" w:eastAsia="Calibri" w:hAnsi="Calibri" w:cs="Calibri"/>
      <w:b/>
      <w:bCs/>
      <w:i/>
      <w:iCs/>
      <w:smallCaps w:val="0"/>
      <w:strike w:val="0"/>
      <w:color w:val="6080CA"/>
      <w:sz w:val="52"/>
      <w:szCs w:val="52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Nadpis #4"/>
    <w:basedOn w:val="Normal"/>
    <w:link w:val="CharStyle11"/>
    <w:pPr>
      <w:widowControl w:val="0"/>
      <w:shd w:val="clear" w:color="auto" w:fill="FFFFFF"/>
      <w:spacing w:line="300" w:lineRule="auto"/>
      <w:ind w:firstLine="180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after="280"/>
      <w:jc w:val="center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