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8921" w14:textId="77777777" w:rsidR="00367966" w:rsidRDefault="00367966" w:rsidP="00F0746C">
      <w:pPr>
        <w:widowControl w:val="0"/>
        <w:spacing w:after="12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cs-CZ"/>
        </w:rPr>
      </w:pPr>
    </w:p>
    <w:p w14:paraId="75FCABD0" w14:textId="74B63B44" w:rsidR="00F0746C" w:rsidRPr="00F0746C" w:rsidRDefault="00F0746C" w:rsidP="00F0746C">
      <w:pPr>
        <w:widowControl w:val="0"/>
        <w:spacing w:after="12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cs-CZ"/>
        </w:rPr>
      </w:pPr>
      <w:r w:rsidRPr="00F0746C">
        <w:rPr>
          <w:rFonts w:ascii="Arial" w:eastAsia="Calibri" w:hAnsi="Arial" w:cs="Arial"/>
          <w:b/>
          <w:color w:val="000000"/>
          <w:sz w:val="24"/>
          <w:lang w:eastAsia="cs-CZ"/>
        </w:rPr>
        <w:t>SMLOUVA O DÍLO</w:t>
      </w:r>
    </w:p>
    <w:p w14:paraId="4C6CA530" w14:textId="5A4078D9" w:rsidR="00F0746C" w:rsidRPr="00F0746C" w:rsidRDefault="00F0746C" w:rsidP="006A60F3">
      <w:pPr>
        <w:widowControl w:val="0"/>
        <w:spacing w:after="120" w:line="276" w:lineRule="auto"/>
        <w:jc w:val="center"/>
        <w:rPr>
          <w:rFonts w:ascii="Arial" w:eastAsia="Calibri" w:hAnsi="Arial" w:cs="Arial"/>
          <w:snapToGrid w:val="0"/>
          <w:color w:val="000000"/>
          <w:lang w:eastAsia="cs-CZ"/>
        </w:rPr>
      </w:pPr>
      <w:r w:rsidRPr="00F0746C">
        <w:rPr>
          <w:rFonts w:ascii="Arial" w:eastAsia="Calibri" w:hAnsi="Arial" w:cs="Courier New"/>
          <w:color w:val="000000"/>
          <w:lang w:eastAsia="cs-CZ"/>
        </w:rPr>
        <w:br/>
      </w:r>
      <w:bookmarkStart w:id="0" w:name="_Toc380061321"/>
      <w:r w:rsidRPr="00F0746C">
        <w:rPr>
          <w:rFonts w:ascii="Arial" w:eastAsia="Calibri" w:hAnsi="Arial" w:cs="Arial"/>
          <w:color w:val="000000"/>
          <w:lang w:eastAsia="cs-CZ"/>
        </w:rPr>
        <w:t xml:space="preserve">uzavřená podle ustanovení </w:t>
      </w:r>
      <w:r w:rsidRPr="00F0746C">
        <w:rPr>
          <w:rFonts w:ascii="Arial" w:eastAsia="Calibri" w:hAnsi="Arial" w:cs="Arial"/>
          <w:snapToGrid w:val="0"/>
          <w:color w:val="000000"/>
          <w:lang w:eastAsia="cs-CZ"/>
        </w:rPr>
        <w:t>§ 2586 a násl. zákona č. 89/2012 Sb., občanský zákoní</w:t>
      </w:r>
      <w:bookmarkEnd w:id="0"/>
      <w:r w:rsidRPr="00F0746C">
        <w:rPr>
          <w:rFonts w:ascii="Arial" w:eastAsia="Calibri" w:hAnsi="Arial" w:cs="Arial"/>
          <w:snapToGrid w:val="0"/>
          <w:color w:val="000000"/>
          <w:lang w:eastAsia="cs-CZ"/>
        </w:rPr>
        <w:t>k, ve znění pozdějších předpisů (dále jen „občanský zákoník“)</w:t>
      </w:r>
    </w:p>
    <w:p w14:paraId="7F09F6E1" w14:textId="77777777" w:rsidR="00F0746C" w:rsidRPr="00F0746C" w:rsidRDefault="00F0746C" w:rsidP="00F0746C">
      <w:pPr>
        <w:widowControl w:val="0"/>
        <w:spacing w:after="120" w:line="240" w:lineRule="auto"/>
        <w:jc w:val="center"/>
        <w:rPr>
          <w:rFonts w:ascii="Arial" w:eastAsia="Calibri" w:hAnsi="Arial" w:cs="Arial"/>
          <w:color w:val="000000"/>
          <w:lang w:eastAsia="cs-CZ"/>
        </w:rPr>
      </w:pPr>
    </w:p>
    <w:p w14:paraId="3C510AC7" w14:textId="77777777" w:rsidR="00F0746C" w:rsidRPr="00F0746C" w:rsidRDefault="00F0746C" w:rsidP="00F0746C">
      <w:pPr>
        <w:widowControl w:val="0"/>
        <w:spacing w:after="0" w:line="220" w:lineRule="exact"/>
        <w:ind w:left="20"/>
        <w:jc w:val="center"/>
        <w:rPr>
          <w:rFonts w:ascii="Arial" w:eastAsia="Times New Roman" w:hAnsi="Arial" w:cs="Arial"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b/>
          <w:color w:val="000000"/>
          <w:szCs w:val="16"/>
          <w:lang w:eastAsia="cs-CZ"/>
        </w:rPr>
        <w:t>mezi těmito smluvními stranami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:</w:t>
      </w:r>
    </w:p>
    <w:p w14:paraId="0C1743A5" w14:textId="77777777" w:rsidR="00F0746C" w:rsidRPr="00F0746C" w:rsidRDefault="00F0746C" w:rsidP="00F0746C">
      <w:pPr>
        <w:widowControl w:val="0"/>
        <w:spacing w:after="0" w:line="220" w:lineRule="exact"/>
        <w:ind w:left="20"/>
        <w:jc w:val="center"/>
        <w:rPr>
          <w:rFonts w:ascii="Arial" w:eastAsia="Times New Roman" w:hAnsi="Arial" w:cs="Arial"/>
          <w:color w:val="000000"/>
          <w:szCs w:val="16"/>
          <w:lang w:eastAsia="cs-CZ"/>
        </w:rPr>
      </w:pPr>
    </w:p>
    <w:p w14:paraId="738AD220" w14:textId="77777777" w:rsidR="00F0746C" w:rsidRPr="00F0746C" w:rsidRDefault="00F0746C" w:rsidP="00F0746C">
      <w:pPr>
        <w:widowControl w:val="0"/>
        <w:spacing w:after="0" w:line="240" w:lineRule="auto"/>
        <w:ind w:left="20"/>
        <w:rPr>
          <w:rFonts w:ascii="Arial" w:eastAsia="Times New Roman" w:hAnsi="Arial" w:cs="Arial"/>
          <w:b/>
          <w:color w:val="000000"/>
          <w:szCs w:val="16"/>
          <w:lang w:eastAsia="cs-CZ"/>
        </w:rPr>
      </w:pPr>
    </w:p>
    <w:p w14:paraId="2FAC16E1" w14:textId="14CB14A2" w:rsidR="00F0746C" w:rsidRPr="00F0746C" w:rsidRDefault="00F0746C" w:rsidP="00F0746C">
      <w:pPr>
        <w:spacing w:after="0" w:line="276" w:lineRule="auto"/>
        <w:ind w:left="2124"/>
        <w:outlineLvl w:val="4"/>
        <w:rPr>
          <w:rFonts w:ascii="Arial" w:eastAsia="Times New Roman" w:hAnsi="Arial" w:cs="Arial"/>
          <w:b/>
          <w:bCs/>
          <w:lang w:eastAsia="cs-CZ"/>
        </w:rPr>
      </w:pPr>
      <w:r w:rsidRPr="00F0746C">
        <w:rPr>
          <w:rFonts w:ascii="Arial" w:eastAsia="Times New Roman" w:hAnsi="Arial" w:cs="Arial"/>
          <w:b/>
          <w:bCs/>
          <w:lang w:eastAsia="cs-CZ"/>
        </w:rPr>
        <w:t xml:space="preserve">         Česká </w:t>
      </w:r>
      <w:r w:rsidR="00093DA7" w:rsidRPr="00F0746C">
        <w:rPr>
          <w:rFonts w:ascii="Arial" w:eastAsia="Times New Roman" w:hAnsi="Arial" w:cs="Arial"/>
          <w:b/>
          <w:bCs/>
          <w:lang w:eastAsia="cs-CZ"/>
        </w:rPr>
        <w:t>republika – Úřad</w:t>
      </w:r>
      <w:r w:rsidRPr="00F0746C">
        <w:rPr>
          <w:rFonts w:ascii="Arial" w:eastAsia="Times New Roman" w:hAnsi="Arial" w:cs="Arial"/>
          <w:b/>
          <w:bCs/>
          <w:lang w:eastAsia="cs-CZ"/>
        </w:rPr>
        <w:t xml:space="preserve"> práce České republiky </w:t>
      </w:r>
    </w:p>
    <w:p w14:paraId="77F675F3" w14:textId="77777777" w:rsidR="00F0746C" w:rsidRPr="00F0746C" w:rsidRDefault="00F0746C" w:rsidP="00F0746C">
      <w:pPr>
        <w:widowControl w:val="0"/>
        <w:tabs>
          <w:tab w:val="left" w:pos="2694"/>
        </w:tabs>
        <w:spacing w:after="0" w:line="276" w:lineRule="auto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>sídlem: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Pr="00F0746C">
        <w:rPr>
          <w:rFonts w:ascii="Arial" w:eastAsia="Calibri" w:hAnsi="Arial" w:cs="Courier New"/>
          <w:color w:val="000000"/>
          <w:lang w:eastAsia="cs-CZ"/>
        </w:rPr>
        <w:t>Dobrovského 1278/25, 170 00 Praha 7</w:t>
      </w:r>
    </w:p>
    <w:p w14:paraId="4517DEAB" w14:textId="541B5198" w:rsidR="00F0746C" w:rsidRPr="00F0746C" w:rsidRDefault="00F0746C" w:rsidP="00F0746C">
      <w:pPr>
        <w:widowControl w:val="0"/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76" w:lineRule="auto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>právně jednající: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Pr="00F0746C">
        <w:rPr>
          <w:rFonts w:ascii="Arial" w:eastAsia="Calibri" w:hAnsi="Arial" w:cs="Courier New"/>
          <w:color w:val="000000"/>
          <w:lang w:eastAsia="cs-CZ"/>
        </w:rPr>
        <w:t xml:space="preserve">Ing. </w:t>
      </w:r>
      <w:r>
        <w:rPr>
          <w:rFonts w:ascii="Arial" w:eastAsia="Calibri" w:hAnsi="Arial" w:cs="Courier New"/>
          <w:color w:val="000000"/>
          <w:lang w:eastAsia="cs-CZ"/>
        </w:rPr>
        <w:t>Jiří Šabata</w:t>
      </w:r>
      <w:r w:rsidRPr="00F0746C">
        <w:rPr>
          <w:rFonts w:ascii="Arial" w:eastAsia="Calibri" w:hAnsi="Arial" w:cs="Courier New"/>
          <w:color w:val="000000"/>
          <w:lang w:eastAsia="cs-CZ"/>
        </w:rPr>
        <w:t>, ředitel Krajské pobočky ÚP ČR v O</w:t>
      </w:r>
      <w:r>
        <w:rPr>
          <w:rFonts w:ascii="Arial" w:eastAsia="Calibri" w:hAnsi="Arial" w:cs="Courier New"/>
          <w:color w:val="000000"/>
          <w:lang w:eastAsia="cs-CZ"/>
        </w:rPr>
        <w:t>lomouci</w:t>
      </w:r>
    </w:p>
    <w:p w14:paraId="3FC61578" w14:textId="77777777" w:rsidR="00F0746C" w:rsidRPr="00F0746C" w:rsidRDefault="00F0746C" w:rsidP="00F0746C">
      <w:pPr>
        <w:widowControl w:val="0"/>
        <w:tabs>
          <w:tab w:val="left" w:pos="2694"/>
        </w:tabs>
        <w:spacing w:after="0" w:line="276" w:lineRule="auto"/>
        <w:rPr>
          <w:rFonts w:ascii="Arial" w:eastAsia="Calibri" w:hAnsi="Arial" w:cs="Arial"/>
          <w:b/>
          <w:color w:val="000000"/>
          <w:lang w:eastAsia="cs-CZ"/>
        </w:rPr>
      </w:pPr>
      <w:bookmarkStart w:id="1" w:name="_Toc380061317"/>
      <w:r w:rsidRPr="00F0746C">
        <w:rPr>
          <w:rFonts w:ascii="Arial" w:eastAsia="Calibri" w:hAnsi="Arial" w:cs="Arial"/>
          <w:color w:val="000000"/>
          <w:lang w:eastAsia="cs-CZ"/>
        </w:rPr>
        <w:t>IČO: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bookmarkEnd w:id="1"/>
      <w:r w:rsidRPr="00F0746C">
        <w:rPr>
          <w:rFonts w:ascii="Arial" w:eastAsia="Calibri" w:hAnsi="Arial" w:cs="Courier New"/>
          <w:color w:val="000000"/>
          <w:lang w:eastAsia="cs-CZ"/>
        </w:rPr>
        <w:t>72496991</w:t>
      </w:r>
    </w:p>
    <w:p w14:paraId="2D328425" w14:textId="77777777" w:rsidR="00F0746C" w:rsidRPr="00F0746C" w:rsidRDefault="00F0746C" w:rsidP="00F0746C">
      <w:pPr>
        <w:widowControl w:val="0"/>
        <w:tabs>
          <w:tab w:val="left" w:pos="2694"/>
        </w:tabs>
        <w:spacing w:after="0" w:line="276" w:lineRule="auto"/>
        <w:rPr>
          <w:rFonts w:ascii="Arial" w:eastAsia="Calibri" w:hAnsi="Arial" w:cs="Arial"/>
          <w:b/>
          <w:color w:val="000000"/>
          <w:lang w:eastAsia="cs-CZ"/>
        </w:rPr>
      </w:pPr>
      <w:bookmarkStart w:id="2" w:name="_Toc380061319"/>
      <w:r w:rsidRPr="00F0746C">
        <w:rPr>
          <w:rFonts w:ascii="Arial" w:eastAsia="Calibri" w:hAnsi="Arial" w:cs="Arial"/>
          <w:color w:val="000000"/>
          <w:lang w:eastAsia="cs-CZ"/>
        </w:rPr>
        <w:t>bankovní spojení:</w:t>
      </w:r>
      <w:r w:rsidRPr="00F0746C">
        <w:rPr>
          <w:rFonts w:ascii="Arial" w:eastAsia="Calibri" w:hAnsi="Arial" w:cs="Arial"/>
          <w:color w:val="000000"/>
          <w:lang w:eastAsia="cs-CZ"/>
        </w:rPr>
        <w:tab/>
        <w:t xml:space="preserve">Česká národní banka, pobočka </w:t>
      </w:r>
      <w:bookmarkEnd w:id="2"/>
      <w:r w:rsidRPr="00F0746C">
        <w:rPr>
          <w:rFonts w:ascii="Arial" w:eastAsia="Calibri" w:hAnsi="Arial" w:cs="Arial"/>
          <w:color w:val="000000"/>
          <w:lang w:eastAsia="cs-CZ"/>
        </w:rPr>
        <w:t>Ostrava</w:t>
      </w:r>
    </w:p>
    <w:p w14:paraId="06045A55" w14:textId="399B0E10" w:rsidR="00F0746C" w:rsidRDefault="00F0746C" w:rsidP="00F0746C">
      <w:pPr>
        <w:widowControl w:val="0"/>
        <w:tabs>
          <w:tab w:val="left" w:pos="2694"/>
        </w:tabs>
        <w:spacing w:after="0" w:line="276" w:lineRule="auto"/>
        <w:ind w:left="20"/>
        <w:rPr>
          <w:rFonts w:ascii="Arial" w:eastAsia="Times New Roman" w:hAnsi="Arial" w:cs="Arial"/>
          <w:color w:val="FF0000"/>
          <w:szCs w:val="16"/>
        </w:rPr>
      </w:pPr>
      <w:r w:rsidRPr="00F0746C">
        <w:rPr>
          <w:rFonts w:ascii="Arial" w:eastAsia="Times New Roman" w:hAnsi="Arial" w:cs="Arial"/>
          <w:szCs w:val="16"/>
        </w:rPr>
        <w:t>č. účtu:</w:t>
      </w:r>
      <w:r w:rsidRPr="00F0746C">
        <w:rPr>
          <w:rFonts w:ascii="Arial" w:eastAsia="Times New Roman" w:hAnsi="Arial" w:cs="Arial"/>
          <w:szCs w:val="16"/>
        </w:rPr>
        <w:tab/>
        <w:t>3782</w:t>
      </w:r>
      <w:r w:rsidRPr="00D55F29">
        <w:rPr>
          <w:rFonts w:ascii="Arial" w:eastAsia="Times New Roman" w:hAnsi="Arial" w:cs="Arial"/>
          <w:szCs w:val="16"/>
        </w:rPr>
        <w:t>0811</w:t>
      </w:r>
      <w:r w:rsidRPr="00F0746C">
        <w:rPr>
          <w:rFonts w:ascii="Arial" w:eastAsia="Times New Roman" w:hAnsi="Arial" w:cs="Arial"/>
          <w:szCs w:val="16"/>
        </w:rPr>
        <w:t>/0710</w:t>
      </w:r>
    </w:p>
    <w:p w14:paraId="1A1AFAAD" w14:textId="77777777" w:rsidR="00F6207D" w:rsidRDefault="00F6207D" w:rsidP="00F6207D">
      <w:pPr>
        <w:widowControl w:val="0"/>
        <w:tabs>
          <w:tab w:val="left" w:pos="2694"/>
        </w:tabs>
        <w:spacing w:after="0" w:line="276" w:lineRule="auto"/>
        <w:ind w:left="20"/>
        <w:rPr>
          <w:rFonts w:ascii="Arial" w:eastAsia="Times New Roman" w:hAnsi="Arial" w:cs="Arial"/>
          <w:color w:val="000000"/>
          <w:szCs w:val="16"/>
        </w:rPr>
      </w:pPr>
      <w:r w:rsidRPr="00F6207D">
        <w:rPr>
          <w:rFonts w:ascii="Arial" w:eastAsia="Times New Roman" w:hAnsi="Arial" w:cs="Arial"/>
          <w:color w:val="000000"/>
          <w:szCs w:val="16"/>
        </w:rPr>
        <w:t>kontaktní a fakturační</w:t>
      </w:r>
    </w:p>
    <w:p w14:paraId="588C52E2" w14:textId="241530AA" w:rsidR="00F6207D" w:rsidRPr="00F6207D" w:rsidRDefault="00F6207D" w:rsidP="00F6207D">
      <w:pPr>
        <w:widowControl w:val="0"/>
        <w:tabs>
          <w:tab w:val="left" w:pos="2694"/>
        </w:tabs>
        <w:spacing w:after="0" w:line="276" w:lineRule="auto"/>
        <w:ind w:left="20"/>
        <w:rPr>
          <w:rFonts w:ascii="Arial" w:eastAsia="Times New Roman" w:hAnsi="Arial" w:cs="Arial"/>
          <w:color w:val="000000"/>
          <w:szCs w:val="16"/>
        </w:rPr>
      </w:pPr>
      <w:r w:rsidRPr="00F6207D">
        <w:rPr>
          <w:rFonts w:ascii="Arial" w:eastAsia="Times New Roman" w:hAnsi="Arial" w:cs="Arial"/>
          <w:color w:val="000000"/>
          <w:szCs w:val="16"/>
        </w:rPr>
        <w:t>adresa:</w:t>
      </w:r>
      <w:r>
        <w:rPr>
          <w:rFonts w:ascii="Arial" w:eastAsia="Times New Roman" w:hAnsi="Arial" w:cs="Arial"/>
          <w:color w:val="000000"/>
          <w:szCs w:val="16"/>
        </w:rPr>
        <w:tab/>
      </w:r>
      <w:r w:rsidRPr="00F6207D">
        <w:rPr>
          <w:rFonts w:ascii="Arial" w:eastAsia="Times New Roman" w:hAnsi="Arial" w:cs="Arial"/>
          <w:color w:val="000000"/>
          <w:szCs w:val="16"/>
        </w:rPr>
        <w:t xml:space="preserve">Úřad práce ČR – Krajská pobočka v Olomouci  </w:t>
      </w:r>
    </w:p>
    <w:p w14:paraId="1A5480F8" w14:textId="434BE1EE" w:rsidR="00F6207D" w:rsidRPr="00F6207D" w:rsidRDefault="00F6207D" w:rsidP="00F6207D">
      <w:pPr>
        <w:widowControl w:val="0"/>
        <w:tabs>
          <w:tab w:val="left" w:pos="2694"/>
        </w:tabs>
        <w:spacing w:after="0" w:line="276" w:lineRule="auto"/>
        <w:ind w:left="20"/>
        <w:rPr>
          <w:rFonts w:ascii="Arial" w:eastAsia="Times New Roman" w:hAnsi="Arial" w:cs="Arial"/>
          <w:color w:val="000000"/>
          <w:szCs w:val="16"/>
        </w:rPr>
      </w:pPr>
      <w:r w:rsidRPr="00F6207D">
        <w:rPr>
          <w:rFonts w:ascii="Arial" w:eastAsia="Times New Roman" w:hAnsi="Arial" w:cs="Arial"/>
          <w:color w:val="000000"/>
          <w:szCs w:val="16"/>
        </w:rPr>
        <w:t xml:space="preserve">   </w:t>
      </w:r>
      <w:r>
        <w:rPr>
          <w:rFonts w:ascii="Arial" w:eastAsia="Times New Roman" w:hAnsi="Arial" w:cs="Arial"/>
          <w:color w:val="000000"/>
          <w:szCs w:val="16"/>
        </w:rPr>
        <w:tab/>
      </w:r>
      <w:proofErr w:type="spellStart"/>
      <w:r w:rsidRPr="00F6207D">
        <w:rPr>
          <w:rFonts w:ascii="Arial" w:eastAsia="Times New Roman" w:hAnsi="Arial" w:cs="Arial"/>
          <w:color w:val="000000"/>
          <w:szCs w:val="16"/>
        </w:rPr>
        <w:t>Vejdovského</w:t>
      </w:r>
      <w:proofErr w:type="spellEnd"/>
      <w:r w:rsidRPr="00F6207D">
        <w:rPr>
          <w:rFonts w:ascii="Arial" w:eastAsia="Times New Roman" w:hAnsi="Arial" w:cs="Arial"/>
          <w:color w:val="000000"/>
          <w:szCs w:val="16"/>
        </w:rPr>
        <w:t xml:space="preserve"> 988/4</w:t>
      </w:r>
      <w:r>
        <w:rPr>
          <w:rFonts w:ascii="Arial" w:eastAsia="Times New Roman" w:hAnsi="Arial" w:cs="Arial"/>
          <w:color w:val="000000"/>
          <w:szCs w:val="16"/>
        </w:rPr>
        <w:t xml:space="preserve"> Hodolany</w:t>
      </w:r>
    </w:p>
    <w:p w14:paraId="56288812" w14:textId="5FE0C013" w:rsidR="00F6207D" w:rsidRDefault="00F6207D" w:rsidP="00F6207D">
      <w:pPr>
        <w:widowControl w:val="0"/>
        <w:tabs>
          <w:tab w:val="left" w:pos="2694"/>
        </w:tabs>
        <w:spacing w:after="0" w:line="276" w:lineRule="auto"/>
        <w:ind w:left="20"/>
        <w:rPr>
          <w:rFonts w:ascii="Arial" w:eastAsia="Times New Roman" w:hAnsi="Arial" w:cs="Arial"/>
          <w:color w:val="000000"/>
          <w:szCs w:val="16"/>
        </w:rPr>
      </w:pPr>
      <w:r w:rsidRPr="00F6207D">
        <w:rPr>
          <w:rFonts w:ascii="Arial" w:eastAsia="Times New Roman" w:hAnsi="Arial" w:cs="Arial"/>
          <w:color w:val="000000"/>
          <w:szCs w:val="16"/>
        </w:rPr>
        <w:t xml:space="preserve">  </w:t>
      </w:r>
      <w:r>
        <w:rPr>
          <w:rFonts w:ascii="Arial" w:eastAsia="Times New Roman" w:hAnsi="Arial" w:cs="Arial"/>
          <w:color w:val="000000"/>
          <w:szCs w:val="16"/>
        </w:rPr>
        <w:tab/>
      </w:r>
      <w:r w:rsidRPr="00F6207D">
        <w:rPr>
          <w:rFonts w:ascii="Arial" w:eastAsia="Times New Roman" w:hAnsi="Arial" w:cs="Arial"/>
          <w:color w:val="000000"/>
          <w:szCs w:val="16"/>
        </w:rPr>
        <w:t>779 00 Olomouc</w:t>
      </w:r>
    </w:p>
    <w:p w14:paraId="0C774612" w14:textId="1EE8704A" w:rsidR="00F6207D" w:rsidRDefault="00F6207D" w:rsidP="00F0746C">
      <w:pPr>
        <w:widowControl w:val="0"/>
        <w:tabs>
          <w:tab w:val="left" w:pos="2694"/>
        </w:tabs>
        <w:spacing w:after="0" w:line="276" w:lineRule="auto"/>
        <w:ind w:left="20"/>
        <w:rPr>
          <w:rFonts w:ascii="Arial" w:eastAsia="Times New Roman" w:hAnsi="Arial" w:cs="Arial"/>
          <w:color w:val="FF0000"/>
        </w:rPr>
      </w:pPr>
      <w:r w:rsidRPr="00F0746C">
        <w:rPr>
          <w:rFonts w:ascii="Arial" w:eastAsia="Times New Roman" w:hAnsi="Arial" w:cs="Arial"/>
          <w:color w:val="000000"/>
          <w:szCs w:val="16"/>
        </w:rPr>
        <w:t>datová schránka:</w:t>
      </w:r>
      <w:r w:rsidRPr="00F0746C">
        <w:rPr>
          <w:rFonts w:ascii="Arial" w:eastAsia="Times New Roman" w:hAnsi="Arial" w:cs="Arial"/>
          <w:color w:val="000000"/>
          <w:szCs w:val="16"/>
        </w:rPr>
        <w:tab/>
      </w:r>
      <w:r w:rsidRPr="00D55F29">
        <w:rPr>
          <w:rFonts w:ascii="Arial" w:eastAsia="Times New Roman" w:hAnsi="Arial" w:cs="Arial"/>
        </w:rPr>
        <w:t>a2azprx</w:t>
      </w:r>
    </w:p>
    <w:p w14:paraId="0E1035B1" w14:textId="77777777" w:rsidR="00F6207D" w:rsidRPr="00F0746C" w:rsidRDefault="00F6207D" w:rsidP="00F0746C">
      <w:pPr>
        <w:widowControl w:val="0"/>
        <w:tabs>
          <w:tab w:val="left" w:pos="2694"/>
        </w:tabs>
        <w:spacing w:after="0" w:line="276" w:lineRule="auto"/>
        <w:ind w:left="20"/>
        <w:rPr>
          <w:rFonts w:ascii="Arial" w:eastAsia="Times New Roman" w:hAnsi="Arial" w:cs="Arial"/>
          <w:color w:val="FF0000"/>
          <w:szCs w:val="16"/>
        </w:rPr>
      </w:pPr>
    </w:p>
    <w:p w14:paraId="700A2F04" w14:textId="2D63FDF2" w:rsidR="00F0746C" w:rsidRPr="00F0746C" w:rsidRDefault="00F0746C" w:rsidP="00F0746C">
      <w:pPr>
        <w:widowControl w:val="0"/>
        <w:tabs>
          <w:tab w:val="left" w:pos="2694"/>
          <w:tab w:val="left" w:pos="3261"/>
          <w:tab w:val="left" w:pos="5387"/>
          <w:tab w:val="left" w:pos="7230"/>
        </w:tabs>
        <w:spacing w:after="0" w:line="276" w:lineRule="auto"/>
        <w:rPr>
          <w:rFonts w:ascii="Arial" w:eastAsia="Calibri" w:hAnsi="Arial" w:cs="Arial"/>
          <w:color w:val="000000"/>
          <w:highlight w:val="yellow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>kontaktní osoba: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>Bc. Eva Voštinková</w:t>
      </w:r>
      <w:r w:rsidRPr="00F0746C">
        <w:rPr>
          <w:rFonts w:ascii="Arial" w:eastAsia="Calibri" w:hAnsi="Arial" w:cs="Arial"/>
          <w:color w:val="000000"/>
          <w:lang w:eastAsia="cs-CZ"/>
        </w:rPr>
        <w:t xml:space="preserve"> </w:t>
      </w:r>
    </w:p>
    <w:p w14:paraId="51BA98E0" w14:textId="18B99624" w:rsidR="00F0746C" w:rsidRPr="00F0746C" w:rsidRDefault="00F0746C" w:rsidP="00F0746C">
      <w:pPr>
        <w:widowControl w:val="0"/>
        <w:tabs>
          <w:tab w:val="left" w:pos="2694"/>
        </w:tabs>
        <w:spacing w:after="0" w:line="276" w:lineRule="auto"/>
        <w:rPr>
          <w:rFonts w:ascii="Arial" w:eastAsia="Calibri" w:hAnsi="Arial" w:cs="Arial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>telefon: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="003A777A">
        <w:rPr>
          <w:rFonts w:ascii="Arial" w:eastAsia="Calibri" w:hAnsi="Arial" w:cs="Arial"/>
          <w:color w:val="000000"/>
          <w:lang w:eastAsia="cs-CZ"/>
        </w:rPr>
        <w:t xml:space="preserve">+420 </w:t>
      </w:r>
      <w:r w:rsidRPr="00F0746C">
        <w:rPr>
          <w:rFonts w:ascii="Arial" w:eastAsia="Calibri" w:hAnsi="Arial" w:cs="Arial"/>
          <w:lang w:eastAsia="cs-CZ"/>
        </w:rPr>
        <w:t>950 14</w:t>
      </w:r>
      <w:r w:rsidRPr="00D55F29">
        <w:rPr>
          <w:rFonts w:ascii="Arial" w:eastAsia="Calibri" w:hAnsi="Arial" w:cs="Arial"/>
          <w:lang w:eastAsia="cs-CZ"/>
        </w:rPr>
        <w:t>1</w:t>
      </w:r>
      <w:r w:rsidRPr="00F0746C">
        <w:rPr>
          <w:rFonts w:ascii="Arial" w:eastAsia="Calibri" w:hAnsi="Arial" w:cs="Arial"/>
          <w:lang w:eastAsia="cs-CZ"/>
        </w:rPr>
        <w:t> </w:t>
      </w:r>
      <w:r w:rsidRPr="00D55F29">
        <w:rPr>
          <w:rFonts w:ascii="Arial" w:eastAsia="Calibri" w:hAnsi="Arial" w:cs="Arial"/>
          <w:lang w:eastAsia="cs-CZ"/>
        </w:rPr>
        <w:t>671</w:t>
      </w:r>
    </w:p>
    <w:p w14:paraId="7E879CEB" w14:textId="20085B58" w:rsidR="00F0746C" w:rsidRPr="00F0746C" w:rsidRDefault="00F0746C" w:rsidP="00F0746C">
      <w:pPr>
        <w:widowControl w:val="0"/>
        <w:tabs>
          <w:tab w:val="left" w:pos="2694"/>
        </w:tabs>
        <w:spacing w:after="0" w:line="276" w:lineRule="auto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>e-mail: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hyperlink r:id="rId8" w:history="1">
        <w:r w:rsidRPr="007A31EC">
          <w:rPr>
            <w:rStyle w:val="Hypertextovodkaz"/>
            <w:rFonts w:ascii="Arial" w:eastAsia="Calibri" w:hAnsi="Arial" w:cs="Arial"/>
            <w:lang w:eastAsia="cs-CZ"/>
          </w:rPr>
          <w:t>eva.vostinkova</w:t>
        </w:r>
        <w:r w:rsidRPr="00F0746C">
          <w:rPr>
            <w:rStyle w:val="Hypertextovodkaz"/>
            <w:rFonts w:ascii="Arial" w:eastAsia="Calibri" w:hAnsi="Arial" w:cs="Arial"/>
            <w:lang w:eastAsia="cs-CZ"/>
          </w:rPr>
          <w:t>@uradprace.cz</w:t>
        </w:r>
      </w:hyperlink>
    </w:p>
    <w:p w14:paraId="7BC18F63" w14:textId="208791D9" w:rsidR="00F0746C" w:rsidRPr="00F0746C" w:rsidRDefault="00F0746C" w:rsidP="00F0746C">
      <w:pPr>
        <w:widowControl w:val="0"/>
        <w:spacing w:before="120" w:after="0" w:line="276" w:lineRule="auto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 xml:space="preserve">(dále jen </w:t>
      </w:r>
      <w:r w:rsidRPr="00F0746C">
        <w:rPr>
          <w:rFonts w:ascii="Arial" w:eastAsia="Calibri" w:hAnsi="Arial" w:cs="Arial"/>
          <w:b/>
          <w:color w:val="000000"/>
          <w:lang w:eastAsia="cs-CZ"/>
        </w:rPr>
        <w:t>„</w:t>
      </w:r>
      <w:r w:rsidR="004E7699">
        <w:rPr>
          <w:rFonts w:ascii="Arial" w:eastAsia="Calibri" w:hAnsi="Arial" w:cs="Arial"/>
          <w:b/>
          <w:color w:val="000000"/>
          <w:lang w:eastAsia="cs-CZ"/>
        </w:rPr>
        <w:t>o</w:t>
      </w:r>
      <w:r w:rsidRPr="00F0746C">
        <w:rPr>
          <w:rFonts w:ascii="Arial" w:eastAsia="Calibri" w:hAnsi="Arial" w:cs="Arial"/>
          <w:b/>
          <w:color w:val="000000"/>
          <w:lang w:eastAsia="cs-CZ"/>
        </w:rPr>
        <w:t>bjednatel“</w:t>
      </w:r>
      <w:r w:rsidRPr="00F0746C">
        <w:rPr>
          <w:rFonts w:ascii="Arial" w:eastAsia="Calibri" w:hAnsi="Arial" w:cs="Arial"/>
          <w:color w:val="000000"/>
          <w:lang w:eastAsia="cs-CZ"/>
        </w:rPr>
        <w:t>)</w:t>
      </w:r>
    </w:p>
    <w:p w14:paraId="59E1D889" w14:textId="77777777" w:rsidR="00F0746C" w:rsidRPr="00F0746C" w:rsidRDefault="00F0746C" w:rsidP="00F0746C">
      <w:pPr>
        <w:widowControl w:val="0"/>
        <w:spacing w:after="0" w:line="276" w:lineRule="auto"/>
        <w:jc w:val="center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>a</w:t>
      </w:r>
    </w:p>
    <w:p w14:paraId="772EF298" w14:textId="77777777" w:rsidR="00F0746C" w:rsidRPr="00F0746C" w:rsidRDefault="00F0746C" w:rsidP="00F0746C">
      <w:pPr>
        <w:widowControl w:val="0"/>
        <w:tabs>
          <w:tab w:val="left" w:pos="2694"/>
        </w:tabs>
        <w:spacing w:after="0" w:line="276" w:lineRule="auto"/>
        <w:rPr>
          <w:rFonts w:ascii="Arial" w:eastAsia="Calibri" w:hAnsi="Arial" w:cs="Arial"/>
          <w:b/>
          <w:color w:val="000000"/>
          <w:lang w:eastAsia="cs-CZ"/>
        </w:rPr>
      </w:pPr>
    </w:p>
    <w:p w14:paraId="5F1D9A0B" w14:textId="3DE13A97" w:rsidR="00F0746C" w:rsidRPr="00F0746C" w:rsidRDefault="00F0746C" w:rsidP="00F0746C">
      <w:pPr>
        <w:widowControl w:val="0"/>
        <w:tabs>
          <w:tab w:val="left" w:pos="2694"/>
        </w:tabs>
        <w:spacing w:after="0" w:line="276" w:lineRule="auto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b/>
          <w:color w:val="000000"/>
          <w:lang w:eastAsia="cs-CZ"/>
        </w:rPr>
        <w:t>Obchodní firma</w:t>
      </w:r>
      <w:r w:rsidRPr="00F0746C">
        <w:rPr>
          <w:rFonts w:ascii="Arial" w:eastAsia="Calibri" w:hAnsi="Arial" w:cs="Arial"/>
          <w:color w:val="000000"/>
          <w:lang w:eastAsia="cs-CZ"/>
        </w:rPr>
        <w:t xml:space="preserve"> 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="00F9489E">
        <w:rPr>
          <w:rFonts w:ascii="Arial" w:eastAsia="Calibri" w:hAnsi="Arial" w:cs="Courier New"/>
          <w:color w:val="000000"/>
          <w:lang w:eastAsia="cs-CZ"/>
        </w:rPr>
        <w:t>Energie EZE, institut pro hospodaření energií, s.r.o.</w:t>
      </w:r>
    </w:p>
    <w:p w14:paraId="0DAB7656" w14:textId="4F94DFA6" w:rsidR="00F0746C" w:rsidRPr="00F0746C" w:rsidRDefault="00F0746C" w:rsidP="00F0746C">
      <w:pPr>
        <w:widowControl w:val="0"/>
        <w:tabs>
          <w:tab w:val="left" w:pos="2694"/>
        </w:tabs>
        <w:spacing w:after="0" w:line="276" w:lineRule="auto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>sídlem: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="00F9489E">
        <w:rPr>
          <w:rFonts w:ascii="Arial" w:eastAsia="Calibri" w:hAnsi="Arial" w:cs="Courier New"/>
          <w:color w:val="000000"/>
          <w:lang w:eastAsia="cs-CZ"/>
        </w:rPr>
        <w:t>Nejedlého 1049/1, 710 00 Slezská Ostrava</w:t>
      </w:r>
    </w:p>
    <w:p w14:paraId="05E768A9" w14:textId="1E38FF9B" w:rsidR="00F0746C" w:rsidRPr="00F0746C" w:rsidRDefault="00F0746C" w:rsidP="00F0746C">
      <w:pPr>
        <w:widowControl w:val="0"/>
        <w:tabs>
          <w:tab w:val="left" w:pos="2694"/>
        </w:tabs>
        <w:spacing w:after="0" w:line="276" w:lineRule="auto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 xml:space="preserve">adresa pro doručování 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="00F9489E">
        <w:rPr>
          <w:rFonts w:ascii="Arial" w:eastAsia="Calibri" w:hAnsi="Arial" w:cs="Courier New"/>
          <w:color w:val="000000"/>
          <w:lang w:eastAsia="cs-CZ"/>
        </w:rPr>
        <w:t>Nejedlého 1049/1, 710 00 Slezská Ostrava</w:t>
      </w:r>
    </w:p>
    <w:p w14:paraId="19A6BD57" w14:textId="24B4439C" w:rsidR="00F0746C" w:rsidRPr="00F0746C" w:rsidRDefault="00F0746C" w:rsidP="00F0746C">
      <w:pPr>
        <w:widowControl w:val="0"/>
        <w:tabs>
          <w:tab w:val="left" w:pos="2694"/>
        </w:tabs>
        <w:spacing w:after="0" w:line="276" w:lineRule="auto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>spisová značka: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="00F9489E">
        <w:rPr>
          <w:rFonts w:ascii="Arial" w:eastAsia="Calibri" w:hAnsi="Arial" w:cs="Courier New"/>
          <w:color w:val="000000"/>
          <w:lang w:eastAsia="cs-CZ"/>
        </w:rPr>
        <w:t>C 24120 vedená u Krajského soudu v Ostravě</w:t>
      </w:r>
    </w:p>
    <w:p w14:paraId="2CBA70F3" w14:textId="670761AA" w:rsidR="00F0746C" w:rsidRPr="00F0746C" w:rsidRDefault="00F0746C" w:rsidP="00F0746C">
      <w:pPr>
        <w:widowControl w:val="0"/>
        <w:tabs>
          <w:tab w:val="left" w:pos="2694"/>
        </w:tabs>
        <w:spacing w:after="0" w:line="276" w:lineRule="auto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>zastoupena: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="00F9489E">
        <w:rPr>
          <w:rFonts w:ascii="Arial" w:eastAsia="Calibri" w:hAnsi="Arial" w:cs="Courier New"/>
          <w:color w:val="000000"/>
          <w:lang w:eastAsia="cs-CZ"/>
        </w:rPr>
        <w:t>Jiřím Tomsou, jednatelem</w:t>
      </w:r>
    </w:p>
    <w:p w14:paraId="078BD28D" w14:textId="626CADD0" w:rsidR="00F0746C" w:rsidRPr="00F0746C" w:rsidRDefault="00F0746C" w:rsidP="00F0746C">
      <w:pPr>
        <w:widowControl w:val="0"/>
        <w:tabs>
          <w:tab w:val="left" w:pos="2694"/>
        </w:tabs>
        <w:spacing w:after="0" w:line="276" w:lineRule="auto"/>
        <w:ind w:left="2126" w:hanging="2126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 xml:space="preserve">IČO: 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="00F9489E">
        <w:rPr>
          <w:rFonts w:ascii="Arial" w:eastAsia="Calibri" w:hAnsi="Arial" w:cs="Courier New"/>
          <w:color w:val="000000"/>
          <w:lang w:eastAsia="cs-CZ"/>
        </w:rPr>
        <w:t>25876163</w:t>
      </w:r>
    </w:p>
    <w:p w14:paraId="1A192E83" w14:textId="42018538" w:rsidR="00F0746C" w:rsidRPr="00F0746C" w:rsidRDefault="00F0746C" w:rsidP="00F0746C">
      <w:pPr>
        <w:widowControl w:val="0"/>
        <w:tabs>
          <w:tab w:val="left" w:pos="2694"/>
        </w:tabs>
        <w:spacing w:after="0" w:line="276" w:lineRule="auto"/>
        <w:ind w:left="2127" w:hanging="2127"/>
        <w:rPr>
          <w:rFonts w:ascii="Arial" w:eastAsia="Calibri" w:hAnsi="Arial" w:cs="Arial"/>
          <w:color w:val="000000"/>
          <w:lang w:eastAsia="cs-CZ"/>
        </w:rPr>
      </w:pPr>
      <w:proofErr w:type="gramStart"/>
      <w:r w:rsidRPr="00F0746C">
        <w:rPr>
          <w:rFonts w:ascii="Arial" w:eastAsia="Calibri" w:hAnsi="Arial" w:cs="Arial"/>
          <w:color w:val="000000"/>
          <w:lang w:eastAsia="cs-CZ"/>
        </w:rPr>
        <w:t xml:space="preserve">DIČ:  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proofErr w:type="gramEnd"/>
      <w:r w:rsidRPr="00F0746C">
        <w:rPr>
          <w:rFonts w:ascii="Arial" w:eastAsia="Calibri" w:hAnsi="Arial" w:cs="Arial"/>
          <w:color w:val="000000"/>
          <w:lang w:eastAsia="cs-CZ"/>
        </w:rPr>
        <w:tab/>
      </w:r>
      <w:r w:rsidR="00F9489E">
        <w:rPr>
          <w:rFonts w:ascii="Arial" w:eastAsia="Calibri" w:hAnsi="Arial" w:cs="Courier New"/>
          <w:color w:val="000000"/>
          <w:lang w:eastAsia="cs-CZ"/>
        </w:rPr>
        <w:t>CZ25876163</w:t>
      </w:r>
    </w:p>
    <w:p w14:paraId="531A0F69" w14:textId="4330C98F" w:rsidR="00F0746C" w:rsidRPr="00F0746C" w:rsidRDefault="00F0746C" w:rsidP="00F0746C">
      <w:pPr>
        <w:widowControl w:val="0"/>
        <w:tabs>
          <w:tab w:val="left" w:pos="2694"/>
        </w:tabs>
        <w:spacing w:after="0" w:line="276" w:lineRule="auto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 xml:space="preserve">bankovní spojení: 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proofErr w:type="spellStart"/>
      <w:r w:rsidR="00F9489E">
        <w:rPr>
          <w:rFonts w:ascii="Arial" w:eastAsia="Calibri" w:hAnsi="Arial" w:cs="Arial"/>
          <w:color w:val="000000"/>
          <w:lang w:eastAsia="cs-CZ"/>
        </w:rPr>
        <w:t>UniCredit</w:t>
      </w:r>
      <w:proofErr w:type="spellEnd"/>
      <w:r w:rsidR="00F9489E">
        <w:rPr>
          <w:rFonts w:ascii="Arial" w:eastAsia="Calibri" w:hAnsi="Arial" w:cs="Arial"/>
          <w:color w:val="000000"/>
          <w:lang w:eastAsia="cs-CZ"/>
        </w:rPr>
        <w:t xml:space="preserve"> Bank, a.s.</w:t>
      </w:r>
    </w:p>
    <w:p w14:paraId="66ABFCBA" w14:textId="0FA7C2C2" w:rsidR="00F9489E" w:rsidRDefault="00F0746C" w:rsidP="00F9489E">
      <w:pPr>
        <w:widowControl w:val="0"/>
        <w:tabs>
          <w:tab w:val="left" w:pos="2127"/>
          <w:tab w:val="left" w:pos="2694"/>
        </w:tabs>
        <w:spacing w:after="0" w:line="276" w:lineRule="auto"/>
        <w:ind w:left="2835" w:hanging="2835"/>
        <w:rPr>
          <w:rFonts w:ascii="Arial" w:eastAsia="Calibri" w:hAnsi="Arial" w:cs="Courier New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 xml:space="preserve">číslo účtu: 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="00F9489E">
        <w:rPr>
          <w:rFonts w:ascii="Arial" w:eastAsia="Calibri" w:hAnsi="Arial" w:cs="Courier New"/>
          <w:color w:val="000000"/>
          <w:lang w:eastAsia="cs-CZ"/>
        </w:rPr>
        <w:t>41880008/2700</w:t>
      </w:r>
    </w:p>
    <w:p w14:paraId="6215C7E1" w14:textId="0810B631" w:rsidR="00F0746C" w:rsidRPr="00F0746C" w:rsidRDefault="00F0746C" w:rsidP="00F9489E">
      <w:pPr>
        <w:widowControl w:val="0"/>
        <w:tabs>
          <w:tab w:val="left" w:pos="2127"/>
          <w:tab w:val="left" w:pos="2694"/>
        </w:tabs>
        <w:spacing w:after="0" w:line="276" w:lineRule="auto"/>
        <w:ind w:left="2835" w:hanging="2835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>kontaktní osoba: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="00F9489E">
        <w:rPr>
          <w:rFonts w:ascii="Arial" w:eastAsia="Calibri" w:hAnsi="Arial" w:cs="Courier New"/>
          <w:color w:val="000000"/>
          <w:lang w:eastAsia="cs-CZ"/>
        </w:rPr>
        <w:t>Jiří Tomsa</w:t>
      </w:r>
    </w:p>
    <w:p w14:paraId="78A1E6B1" w14:textId="4CCA1115" w:rsidR="00F0746C" w:rsidRPr="00F0746C" w:rsidRDefault="00F0746C" w:rsidP="00F0746C">
      <w:pPr>
        <w:widowControl w:val="0"/>
        <w:tabs>
          <w:tab w:val="left" w:pos="2127"/>
          <w:tab w:val="left" w:pos="2694"/>
        </w:tabs>
        <w:spacing w:after="0" w:line="276" w:lineRule="auto"/>
        <w:ind w:left="2835" w:hanging="2835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>telefon: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="00E73348">
        <w:rPr>
          <w:rFonts w:ascii="Arial" w:eastAsia="Calibri" w:hAnsi="Arial" w:cs="Courier New"/>
          <w:color w:val="000000"/>
          <w:lang w:eastAsia="cs-CZ"/>
        </w:rPr>
        <w:t>XXXXXXXXXX</w:t>
      </w:r>
    </w:p>
    <w:p w14:paraId="2A51D865" w14:textId="6CD31CC4" w:rsidR="00F0746C" w:rsidRPr="00F0746C" w:rsidRDefault="00F0746C" w:rsidP="00F0746C">
      <w:pPr>
        <w:widowControl w:val="0"/>
        <w:tabs>
          <w:tab w:val="left" w:pos="2127"/>
          <w:tab w:val="left" w:pos="2694"/>
        </w:tabs>
        <w:spacing w:after="0" w:line="276" w:lineRule="auto"/>
        <w:ind w:left="2835" w:hanging="2835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>e-mail: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="00E73348">
        <w:rPr>
          <w:rFonts w:ascii="Arial" w:eastAsia="Calibri" w:hAnsi="Arial" w:cs="Courier New"/>
          <w:color w:val="000000"/>
          <w:lang w:eastAsia="cs-CZ"/>
        </w:rPr>
        <w:t>XXXXXXXXXX</w:t>
      </w:r>
    </w:p>
    <w:p w14:paraId="20E755D0" w14:textId="645170CE" w:rsidR="00F0746C" w:rsidRPr="00F0746C" w:rsidRDefault="00F0746C" w:rsidP="00F0746C">
      <w:pPr>
        <w:widowControl w:val="0"/>
        <w:tabs>
          <w:tab w:val="left" w:pos="2127"/>
          <w:tab w:val="left" w:pos="2694"/>
        </w:tabs>
        <w:spacing w:after="0" w:line="276" w:lineRule="auto"/>
        <w:ind w:left="2835" w:hanging="2835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>datová schránka:</w:t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Pr="00F0746C">
        <w:rPr>
          <w:rFonts w:ascii="Arial" w:eastAsia="Calibri" w:hAnsi="Arial" w:cs="Arial"/>
          <w:color w:val="000000"/>
          <w:lang w:eastAsia="cs-CZ"/>
        </w:rPr>
        <w:tab/>
      </w:r>
      <w:r w:rsidR="00F9489E">
        <w:rPr>
          <w:rFonts w:ascii="Arial" w:eastAsia="Calibri" w:hAnsi="Arial" w:cs="Courier New"/>
          <w:color w:val="000000"/>
          <w:lang w:eastAsia="cs-CZ"/>
        </w:rPr>
        <w:t>9e837nv</w:t>
      </w:r>
    </w:p>
    <w:p w14:paraId="65D3CC1A" w14:textId="50C6A95E" w:rsidR="00F0746C" w:rsidRPr="00F0746C" w:rsidRDefault="00F0746C" w:rsidP="00F0746C">
      <w:pPr>
        <w:widowControl w:val="0"/>
        <w:spacing w:before="120" w:after="0" w:line="276" w:lineRule="auto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 xml:space="preserve">(dále jen </w:t>
      </w:r>
      <w:r w:rsidRPr="00F0746C">
        <w:rPr>
          <w:rFonts w:ascii="Arial" w:eastAsia="Calibri" w:hAnsi="Arial" w:cs="Arial"/>
          <w:b/>
          <w:color w:val="000000"/>
          <w:lang w:eastAsia="cs-CZ"/>
        </w:rPr>
        <w:t>„</w:t>
      </w:r>
      <w:r w:rsidR="004E7699">
        <w:rPr>
          <w:rFonts w:ascii="Arial" w:eastAsia="Calibri" w:hAnsi="Arial" w:cs="Arial"/>
          <w:b/>
          <w:color w:val="000000"/>
          <w:lang w:eastAsia="cs-CZ"/>
        </w:rPr>
        <w:t>z</w:t>
      </w:r>
      <w:r w:rsidRPr="00F0746C">
        <w:rPr>
          <w:rFonts w:ascii="Arial" w:eastAsia="Calibri" w:hAnsi="Arial" w:cs="Arial"/>
          <w:b/>
          <w:color w:val="000000"/>
          <w:lang w:eastAsia="cs-CZ"/>
        </w:rPr>
        <w:t>hotovitel“</w:t>
      </w:r>
      <w:r w:rsidRPr="00F0746C">
        <w:rPr>
          <w:rFonts w:ascii="Arial" w:eastAsia="Calibri" w:hAnsi="Arial" w:cs="Arial"/>
          <w:color w:val="000000"/>
          <w:lang w:eastAsia="cs-CZ"/>
        </w:rPr>
        <w:t>)</w:t>
      </w:r>
    </w:p>
    <w:p w14:paraId="719C4F1F" w14:textId="283FD7DD" w:rsidR="00F0746C" w:rsidRPr="00F0746C" w:rsidRDefault="00F0746C" w:rsidP="00F6207D">
      <w:pPr>
        <w:widowControl w:val="0"/>
        <w:spacing w:before="360" w:after="0" w:line="276" w:lineRule="auto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>(dále také společně</w:t>
      </w:r>
      <w:r w:rsidR="00F40CB4">
        <w:rPr>
          <w:rFonts w:ascii="Arial" w:eastAsia="Calibri" w:hAnsi="Arial" w:cs="Arial"/>
          <w:color w:val="000000"/>
          <w:lang w:eastAsia="cs-CZ"/>
        </w:rPr>
        <w:t xml:space="preserve"> jako</w:t>
      </w:r>
      <w:r w:rsidRPr="00F0746C">
        <w:rPr>
          <w:rFonts w:ascii="Arial" w:eastAsia="Calibri" w:hAnsi="Arial" w:cs="Arial"/>
          <w:color w:val="000000"/>
          <w:lang w:eastAsia="cs-CZ"/>
        </w:rPr>
        <w:t xml:space="preserve"> </w:t>
      </w:r>
      <w:r w:rsidRPr="00F0746C">
        <w:rPr>
          <w:rFonts w:ascii="Arial" w:eastAsia="Calibri" w:hAnsi="Arial" w:cs="Arial"/>
          <w:b/>
          <w:color w:val="000000"/>
          <w:lang w:eastAsia="cs-CZ"/>
        </w:rPr>
        <w:t>„smluvní strany“</w:t>
      </w:r>
      <w:r w:rsidRPr="00F0746C">
        <w:rPr>
          <w:rFonts w:ascii="Arial" w:eastAsia="Calibri" w:hAnsi="Arial" w:cs="Arial"/>
          <w:color w:val="000000"/>
          <w:lang w:eastAsia="cs-CZ"/>
        </w:rPr>
        <w:t>)</w:t>
      </w:r>
    </w:p>
    <w:p w14:paraId="5227F591" w14:textId="77777777" w:rsidR="00F6207D" w:rsidRDefault="00F0746C" w:rsidP="00F6207D">
      <w:pPr>
        <w:keepNext/>
        <w:keepLines/>
        <w:widowControl w:val="0"/>
        <w:spacing w:before="120" w:after="0" w:line="240" w:lineRule="auto"/>
        <w:ind w:left="284"/>
        <w:jc w:val="both"/>
        <w:outlineLvl w:val="0"/>
        <w:rPr>
          <w:rFonts w:ascii="Arial" w:eastAsia="Times New Roman" w:hAnsi="Arial" w:cs="Times New Roman"/>
          <w:szCs w:val="28"/>
          <w:lang w:eastAsia="cs-CZ"/>
        </w:rPr>
      </w:pPr>
      <w:r w:rsidRPr="00F0746C">
        <w:rPr>
          <w:rFonts w:ascii="Arial" w:eastAsia="Times New Roman" w:hAnsi="Arial" w:cs="Times New Roman"/>
          <w:szCs w:val="28"/>
          <w:lang w:eastAsia="cs-CZ"/>
        </w:rPr>
        <w:br w:type="page"/>
      </w:r>
    </w:p>
    <w:p w14:paraId="64DD3B24" w14:textId="77777777" w:rsidR="00F6207D" w:rsidRDefault="00F6207D" w:rsidP="00F6207D">
      <w:pPr>
        <w:keepNext/>
        <w:keepLines/>
        <w:widowControl w:val="0"/>
        <w:spacing w:before="120" w:after="0" w:line="240" w:lineRule="auto"/>
        <w:ind w:left="284"/>
        <w:jc w:val="both"/>
        <w:outlineLvl w:val="0"/>
        <w:rPr>
          <w:rFonts w:ascii="Arial" w:eastAsia="Times New Roman" w:hAnsi="Arial" w:cs="Times New Roman"/>
          <w:szCs w:val="28"/>
          <w:lang w:eastAsia="cs-CZ"/>
        </w:rPr>
      </w:pPr>
    </w:p>
    <w:p w14:paraId="15DF8F59" w14:textId="62049537" w:rsidR="00F0746C" w:rsidRPr="00F0746C" w:rsidRDefault="00F0746C" w:rsidP="00F6207D">
      <w:pPr>
        <w:keepNext/>
        <w:keepLines/>
        <w:widowControl w:val="0"/>
        <w:spacing w:before="120" w:after="0" w:line="240" w:lineRule="auto"/>
        <w:ind w:left="3540" w:firstLine="708"/>
        <w:outlineLvl w:val="0"/>
        <w:rPr>
          <w:rFonts w:ascii="Arial" w:eastAsia="Times New Roman" w:hAnsi="Arial" w:cs="Times New Roman"/>
          <w:b/>
          <w:bCs/>
          <w:szCs w:val="28"/>
          <w:lang w:eastAsia="cs-CZ"/>
        </w:rPr>
      </w:pPr>
      <w:r w:rsidRPr="00F0746C">
        <w:rPr>
          <w:rFonts w:ascii="Arial" w:eastAsia="Times New Roman" w:hAnsi="Arial" w:cs="Times New Roman"/>
          <w:b/>
          <w:bCs/>
          <w:szCs w:val="28"/>
          <w:lang w:eastAsia="cs-CZ"/>
        </w:rPr>
        <w:t>Článek I.</w:t>
      </w:r>
    </w:p>
    <w:p w14:paraId="3C8B0A12" w14:textId="647265B4" w:rsidR="00F0746C" w:rsidRDefault="00A87B26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color w:val="000000"/>
          <w:szCs w:val="16"/>
          <w:lang w:eastAsia="cs-CZ"/>
        </w:rPr>
      </w:pPr>
      <w:r>
        <w:rPr>
          <w:rFonts w:ascii="Arial" w:eastAsia="Times New Roman" w:hAnsi="Arial" w:cs="Arial"/>
          <w:b/>
          <w:color w:val="000000"/>
          <w:szCs w:val="16"/>
          <w:lang w:eastAsia="cs-CZ"/>
        </w:rPr>
        <w:t xml:space="preserve">     </w:t>
      </w:r>
      <w:r w:rsidR="00F0746C" w:rsidRPr="00F0746C">
        <w:rPr>
          <w:rFonts w:ascii="Arial" w:eastAsia="Times New Roman" w:hAnsi="Arial" w:cs="Arial"/>
          <w:b/>
          <w:color w:val="000000"/>
          <w:szCs w:val="16"/>
          <w:lang w:eastAsia="cs-CZ"/>
        </w:rPr>
        <w:t>Účel smlouvy</w:t>
      </w:r>
    </w:p>
    <w:p w14:paraId="754D84F5" w14:textId="77777777" w:rsidR="004202E8" w:rsidRPr="00F0746C" w:rsidRDefault="004202E8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color w:val="000000"/>
          <w:szCs w:val="16"/>
          <w:lang w:eastAsia="cs-CZ"/>
        </w:rPr>
      </w:pPr>
    </w:p>
    <w:p w14:paraId="3D0E2BFB" w14:textId="34929295" w:rsidR="00F0746C" w:rsidRPr="00594DA4" w:rsidRDefault="00F0746C" w:rsidP="00F0746C">
      <w:pPr>
        <w:widowControl w:val="0"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Arial" w:eastAsia="Calibri" w:hAnsi="Arial" w:cs="Arial"/>
          <w:lang w:eastAsia="cs-CZ"/>
        </w:rPr>
      </w:pPr>
      <w:r w:rsidRPr="00F0746C">
        <w:rPr>
          <w:rFonts w:ascii="Arial" w:eastAsia="Calibri" w:hAnsi="Arial" w:cs="Courier New"/>
          <w:lang w:eastAsia="cs-CZ"/>
        </w:rPr>
        <w:t xml:space="preserve">Touto smlouvou se </w:t>
      </w:r>
      <w:r w:rsidR="000C53D7">
        <w:rPr>
          <w:rFonts w:ascii="Arial" w:eastAsia="Calibri" w:hAnsi="Arial" w:cs="Courier New"/>
          <w:lang w:eastAsia="cs-CZ"/>
        </w:rPr>
        <w:t>z</w:t>
      </w:r>
      <w:r w:rsidRPr="00F0746C">
        <w:rPr>
          <w:rFonts w:ascii="Arial" w:eastAsia="Calibri" w:hAnsi="Arial" w:cs="Courier New"/>
          <w:lang w:eastAsia="cs-CZ"/>
        </w:rPr>
        <w:t xml:space="preserve">hotovitel zavazuje </w:t>
      </w:r>
      <w:r w:rsidR="00114E9F" w:rsidRPr="00594DA4">
        <w:rPr>
          <w:rFonts w:ascii="Arial" w:eastAsia="Calibri" w:hAnsi="Arial" w:cs="Courier New"/>
          <w:lang w:eastAsia="cs-CZ"/>
        </w:rPr>
        <w:t xml:space="preserve">provést dílo specifikované v tomto </w:t>
      </w:r>
      <w:r w:rsidR="0048054B" w:rsidRPr="009A5CC9">
        <w:rPr>
          <w:rFonts w:ascii="Arial" w:eastAsia="Calibri" w:hAnsi="Arial" w:cs="Courier New"/>
          <w:lang w:eastAsia="cs-CZ"/>
        </w:rPr>
        <w:t xml:space="preserve">a následujícím </w:t>
      </w:r>
      <w:r w:rsidR="00114E9F" w:rsidRPr="00594DA4">
        <w:rPr>
          <w:rFonts w:ascii="Arial" w:eastAsia="Calibri" w:hAnsi="Arial" w:cs="Courier New"/>
          <w:lang w:eastAsia="cs-CZ"/>
        </w:rPr>
        <w:t xml:space="preserve">článku a předat ho </w:t>
      </w:r>
      <w:r w:rsidR="000C53D7">
        <w:rPr>
          <w:rFonts w:ascii="Arial" w:eastAsia="Calibri" w:hAnsi="Arial" w:cs="Courier New"/>
          <w:lang w:eastAsia="cs-CZ"/>
        </w:rPr>
        <w:t>o</w:t>
      </w:r>
      <w:r w:rsidR="00114E9F" w:rsidRPr="00594DA4">
        <w:rPr>
          <w:rFonts w:ascii="Arial" w:eastAsia="Calibri" w:hAnsi="Arial" w:cs="Courier New"/>
          <w:lang w:eastAsia="cs-CZ"/>
        </w:rPr>
        <w:t>bjednateli</w:t>
      </w:r>
      <w:r w:rsidR="008715A4">
        <w:rPr>
          <w:rFonts w:ascii="Arial" w:eastAsia="Calibri" w:hAnsi="Arial" w:cs="Courier New"/>
          <w:lang w:eastAsia="cs-CZ"/>
        </w:rPr>
        <w:t xml:space="preserve">. </w:t>
      </w:r>
      <w:r w:rsidR="00114E9F" w:rsidRPr="00594DA4">
        <w:rPr>
          <w:rFonts w:ascii="Arial" w:eastAsia="Calibri" w:hAnsi="Arial" w:cs="Courier New"/>
          <w:lang w:eastAsia="cs-CZ"/>
        </w:rPr>
        <w:t xml:space="preserve">Objednatel se zavazuje řádně provedené dílo převzít a zaplatit sjednanou cenu za jeho provedení. </w:t>
      </w:r>
    </w:p>
    <w:p w14:paraId="63BA150C" w14:textId="35F3DC51" w:rsidR="00F0746C" w:rsidRPr="00F0746C" w:rsidRDefault="00F0746C" w:rsidP="00F0746C">
      <w:pPr>
        <w:widowControl w:val="0"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>Touto smlouvou se realizuje veřejná zakázka, kterou objednatel zadal v zadávacím řízení pod č. j</w:t>
      </w:r>
      <w:r w:rsidRPr="009A5CC9">
        <w:rPr>
          <w:rFonts w:ascii="Arial" w:eastAsia="Calibri" w:hAnsi="Arial" w:cs="Arial"/>
          <w:lang w:eastAsia="cs-CZ"/>
        </w:rPr>
        <w:t xml:space="preserve">. </w:t>
      </w:r>
      <w:r w:rsidRPr="009A5CC9">
        <w:rPr>
          <w:rFonts w:ascii="Arial" w:eastAsia="Calibri" w:hAnsi="Arial" w:cs="Arial"/>
          <w:b/>
          <w:bCs/>
          <w:lang w:eastAsia="cs-CZ"/>
        </w:rPr>
        <w:t>N006/22/V000</w:t>
      </w:r>
      <w:r w:rsidR="009A5CC9" w:rsidRPr="009A5CC9">
        <w:rPr>
          <w:rFonts w:ascii="Arial" w:eastAsia="Calibri" w:hAnsi="Arial" w:cs="Arial"/>
          <w:b/>
          <w:bCs/>
          <w:lang w:eastAsia="cs-CZ"/>
        </w:rPr>
        <w:t>23476</w:t>
      </w:r>
      <w:r w:rsidRPr="009A5CC9">
        <w:rPr>
          <w:rFonts w:ascii="Arial" w:eastAsia="Calibri" w:hAnsi="Arial" w:cs="Arial"/>
          <w:b/>
          <w:bCs/>
          <w:lang w:eastAsia="cs-CZ"/>
        </w:rPr>
        <w:t xml:space="preserve"> </w:t>
      </w:r>
      <w:r w:rsidRPr="00F0746C">
        <w:rPr>
          <w:rFonts w:ascii="Arial" w:eastAsia="Calibri" w:hAnsi="Arial" w:cs="Arial"/>
          <w:color w:val="000000"/>
          <w:lang w:eastAsia="cs-CZ"/>
        </w:rPr>
        <w:t xml:space="preserve">s názvem </w:t>
      </w:r>
      <w:r w:rsidRPr="00F0746C">
        <w:rPr>
          <w:rFonts w:ascii="Arial" w:eastAsia="Calibri" w:hAnsi="Arial" w:cs="Arial"/>
          <w:b/>
          <w:bCs/>
          <w:color w:val="000000"/>
          <w:lang w:eastAsia="cs-CZ"/>
        </w:rPr>
        <w:t>„</w:t>
      </w:r>
      <w:r w:rsidR="00114E9F" w:rsidRPr="00114E9F">
        <w:rPr>
          <w:rFonts w:ascii="Arial" w:eastAsia="Calibri" w:hAnsi="Arial" w:cs="Arial"/>
          <w:b/>
          <w:bCs/>
          <w:color w:val="000000"/>
          <w:lang w:eastAsia="cs-CZ"/>
        </w:rPr>
        <w:t xml:space="preserve">ÚP ČR – </w:t>
      </w:r>
      <w:proofErr w:type="spellStart"/>
      <w:r w:rsidR="00114E9F" w:rsidRPr="00114E9F">
        <w:rPr>
          <w:rFonts w:ascii="Arial" w:eastAsia="Calibri" w:hAnsi="Arial" w:cs="Arial"/>
          <w:b/>
          <w:bCs/>
          <w:color w:val="000000"/>
          <w:lang w:eastAsia="cs-CZ"/>
        </w:rPr>
        <w:t>KrP</w:t>
      </w:r>
      <w:proofErr w:type="spellEnd"/>
      <w:r w:rsidR="00114E9F" w:rsidRPr="00114E9F">
        <w:rPr>
          <w:rFonts w:ascii="Arial" w:eastAsia="Calibri" w:hAnsi="Arial" w:cs="Arial"/>
          <w:b/>
          <w:bCs/>
          <w:color w:val="000000"/>
          <w:lang w:eastAsia="cs-CZ"/>
        </w:rPr>
        <w:t xml:space="preserve"> </w:t>
      </w:r>
      <w:r w:rsidR="009A3401" w:rsidRPr="00114E9F">
        <w:rPr>
          <w:rFonts w:ascii="Arial" w:eastAsia="Calibri" w:hAnsi="Arial" w:cs="Arial"/>
          <w:b/>
          <w:bCs/>
          <w:color w:val="000000"/>
          <w:lang w:eastAsia="cs-CZ"/>
        </w:rPr>
        <w:t>Olomouc – Zpracování</w:t>
      </w:r>
      <w:r w:rsidR="00114E9F" w:rsidRPr="00114E9F">
        <w:rPr>
          <w:rFonts w:ascii="Arial" w:eastAsia="Calibri" w:hAnsi="Arial" w:cs="Arial"/>
          <w:b/>
          <w:bCs/>
          <w:color w:val="000000"/>
          <w:lang w:eastAsia="cs-CZ"/>
        </w:rPr>
        <w:t xml:space="preserve"> energetického posudku a průkazu energetické náročnosti budovy“</w:t>
      </w:r>
      <w:r w:rsidR="00AC23E0">
        <w:rPr>
          <w:rFonts w:ascii="Arial" w:eastAsia="Calibri" w:hAnsi="Arial" w:cs="Arial"/>
          <w:b/>
          <w:bCs/>
          <w:color w:val="FF0000"/>
          <w:lang w:eastAsia="cs-CZ"/>
        </w:rPr>
        <w:t xml:space="preserve"> </w:t>
      </w:r>
      <w:r w:rsidR="00AC23E0" w:rsidRPr="009A5CC9">
        <w:rPr>
          <w:rFonts w:ascii="Arial" w:eastAsia="Calibri" w:hAnsi="Arial" w:cs="Arial"/>
          <w:b/>
          <w:bCs/>
          <w:lang w:eastAsia="cs-CZ"/>
        </w:rPr>
        <w:t>(dále</w:t>
      </w:r>
      <w:r w:rsidR="00DF372A" w:rsidRPr="009A5CC9">
        <w:rPr>
          <w:rFonts w:ascii="Arial" w:eastAsia="Calibri" w:hAnsi="Arial" w:cs="Arial"/>
          <w:b/>
          <w:bCs/>
          <w:lang w:eastAsia="cs-CZ"/>
        </w:rPr>
        <w:t xml:space="preserve"> také</w:t>
      </w:r>
      <w:r w:rsidR="00AC23E0" w:rsidRPr="009A5CC9">
        <w:rPr>
          <w:rFonts w:ascii="Arial" w:eastAsia="Calibri" w:hAnsi="Arial" w:cs="Arial"/>
          <w:b/>
          <w:bCs/>
          <w:lang w:eastAsia="cs-CZ"/>
        </w:rPr>
        <w:t xml:space="preserve"> jen „VZ“)</w:t>
      </w:r>
      <w:r w:rsidR="00092958" w:rsidRPr="009A5CC9">
        <w:rPr>
          <w:rFonts w:ascii="Arial" w:eastAsia="Calibri" w:hAnsi="Arial" w:cs="Arial"/>
          <w:b/>
          <w:bCs/>
          <w:lang w:eastAsia="cs-CZ"/>
        </w:rPr>
        <w:t>.</w:t>
      </w:r>
    </w:p>
    <w:p w14:paraId="74C65788" w14:textId="77777777" w:rsidR="00F0746C" w:rsidRPr="00F0746C" w:rsidRDefault="00F0746C" w:rsidP="00F0746C">
      <w:pPr>
        <w:widowControl w:val="0"/>
        <w:spacing w:before="120" w:after="120" w:line="240" w:lineRule="auto"/>
        <w:rPr>
          <w:rFonts w:ascii="Arial" w:eastAsia="Times New Roman" w:hAnsi="Arial" w:cs="Arial"/>
          <w:color w:val="000000"/>
          <w:szCs w:val="16"/>
          <w:lang w:eastAsia="cs-CZ"/>
        </w:rPr>
      </w:pPr>
    </w:p>
    <w:p w14:paraId="7818E501" w14:textId="77777777" w:rsidR="00F0746C" w:rsidRPr="00F0746C" w:rsidRDefault="00F0746C" w:rsidP="00F0746C">
      <w:pPr>
        <w:keepNext/>
        <w:keepLines/>
        <w:widowControl w:val="0"/>
        <w:spacing w:before="120" w:after="0" w:line="240" w:lineRule="auto"/>
        <w:ind w:left="284"/>
        <w:jc w:val="center"/>
        <w:outlineLvl w:val="0"/>
        <w:rPr>
          <w:rFonts w:ascii="Arial" w:eastAsia="Times New Roman" w:hAnsi="Arial" w:cs="Times New Roman"/>
          <w:b/>
          <w:bCs/>
          <w:szCs w:val="28"/>
          <w:lang w:eastAsia="cs-CZ"/>
        </w:rPr>
      </w:pPr>
      <w:r w:rsidRPr="00F0746C">
        <w:rPr>
          <w:rFonts w:ascii="Arial" w:eastAsia="Times New Roman" w:hAnsi="Arial" w:cs="Times New Roman"/>
          <w:b/>
          <w:bCs/>
          <w:szCs w:val="28"/>
          <w:lang w:eastAsia="cs-CZ"/>
        </w:rPr>
        <w:t>Článek II.</w:t>
      </w:r>
    </w:p>
    <w:p w14:paraId="6E164714" w14:textId="39F2ACB5" w:rsidR="00F0746C" w:rsidRDefault="00F0746C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b/>
          <w:color w:val="000000"/>
          <w:szCs w:val="16"/>
          <w:lang w:eastAsia="cs-CZ"/>
        </w:rPr>
        <w:t>Předmět smlouvy a místo plnění</w:t>
      </w:r>
    </w:p>
    <w:p w14:paraId="2DD85F6A" w14:textId="77777777" w:rsidR="004202E8" w:rsidRPr="00F0746C" w:rsidRDefault="004202E8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color w:val="000000"/>
          <w:szCs w:val="16"/>
          <w:lang w:eastAsia="cs-CZ"/>
        </w:rPr>
      </w:pPr>
    </w:p>
    <w:p w14:paraId="59011A8D" w14:textId="77777777" w:rsidR="00B43987" w:rsidRDefault="00EA7717" w:rsidP="00311799">
      <w:pPr>
        <w:widowControl w:val="0"/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Arial" w:eastAsia="Calibri" w:hAnsi="Arial" w:cs="Arial"/>
          <w:lang w:eastAsia="cs-CZ"/>
        </w:rPr>
      </w:pPr>
      <w:bookmarkStart w:id="3" w:name="_Hlk113001436"/>
      <w:r w:rsidRPr="00CF749A">
        <w:rPr>
          <w:rFonts w:ascii="Arial" w:eastAsia="Calibri" w:hAnsi="Arial" w:cs="Arial"/>
          <w:lang w:eastAsia="cs-CZ"/>
        </w:rPr>
        <w:t>Předmětem plnění výše uvedené veřejné zakázky je</w:t>
      </w:r>
      <w:r w:rsidR="00B43987">
        <w:rPr>
          <w:rFonts w:ascii="Arial" w:eastAsia="Calibri" w:hAnsi="Arial" w:cs="Arial"/>
          <w:lang w:eastAsia="cs-CZ"/>
        </w:rPr>
        <w:t xml:space="preserve">: </w:t>
      </w:r>
    </w:p>
    <w:p w14:paraId="391145A5" w14:textId="632A084D" w:rsidR="00B43987" w:rsidRPr="00B43987" w:rsidRDefault="00B43987" w:rsidP="00B43987">
      <w:pPr>
        <w:widowControl w:val="0"/>
        <w:numPr>
          <w:ilvl w:val="6"/>
          <w:numId w:val="1"/>
        </w:numPr>
        <w:spacing w:before="120" w:after="120" w:line="240" w:lineRule="auto"/>
        <w:ind w:left="360" w:hanging="360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 xml:space="preserve">a)  </w:t>
      </w:r>
      <w:r w:rsidR="00EA7717" w:rsidRPr="00CF749A">
        <w:rPr>
          <w:rFonts w:ascii="Arial" w:eastAsia="Calibri" w:hAnsi="Arial" w:cs="Arial"/>
          <w:b/>
          <w:bCs/>
          <w:lang w:eastAsia="cs-CZ"/>
        </w:rPr>
        <w:t xml:space="preserve">zpracování energetického posudku </w:t>
      </w:r>
      <w:r w:rsidRPr="00B43987">
        <w:rPr>
          <w:rFonts w:ascii="Arial" w:eastAsia="Calibri" w:hAnsi="Arial" w:cs="Arial"/>
          <w:lang w:eastAsia="cs-CZ"/>
        </w:rPr>
        <w:t>zpracovan</w:t>
      </w:r>
      <w:r w:rsidR="0048054B">
        <w:rPr>
          <w:rFonts w:ascii="Arial" w:eastAsia="Calibri" w:hAnsi="Arial" w:cs="Arial"/>
          <w:lang w:eastAsia="cs-CZ"/>
        </w:rPr>
        <w:t>ého</w:t>
      </w:r>
      <w:r w:rsidRPr="00B43987">
        <w:rPr>
          <w:rFonts w:ascii="Arial" w:eastAsia="Calibri" w:hAnsi="Arial" w:cs="Arial"/>
          <w:lang w:eastAsia="cs-CZ"/>
        </w:rPr>
        <w:t xml:space="preserve"> podle zákona č. 406/2000 Sb., </w:t>
      </w:r>
      <w:r w:rsidR="009A5CC9">
        <w:rPr>
          <w:rFonts w:ascii="Arial" w:eastAsia="Calibri" w:hAnsi="Arial" w:cs="Arial"/>
          <w:lang w:eastAsia="cs-CZ"/>
        </w:rPr>
        <w:t xml:space="preserve">   </w:t>
      </w:r>
      <w:r w:rsidRPr="00B43987">
        <w:rPr>
          <w:rFonts w:ascii="Arial" w:eastAsia="Calibri" w:hAnsi="Arial" w:cs="Arial"/>
          <w:lang w:eastAsia="cs-CZ"/>
        </w:rPr>
        <w:t>o hospodaření energií, ve znění pozdějších předpisů a podle vyhlášky č. 141/2021 Sb.</w:t>
      </w:r>
      <w:r w:rsidR="0048054B">
        <w:rPr>
          <w:rFonts w:ascii="Arial" w:eastAsia="Calibri" w:hAnsi="Arial" w:cs="Arial"/>
          <w:lang w:eastAsia="cs-CZ"/>
        </w:rPr>
        <w:t>,</w:t>
      </w:r>
      <w:r w:rsidR="009A5CC9">
        <w:rPr>
          <w:rFonts w:ascii="Arial" w:eastAsia="Calibri" w:hAnsi="Arial" w:cs="Arial"/>
          <w:lang w:eastAsia="cs-CZ"/>
        </w:rPr>
        <w:t xml:space="preserve">   </w:t>
      </w:r>
      <w:r w:rsidRPr="00B43987">
        <w:rPr>
          <w:rFonts w:ascii="Arial" w:eastAsia="Calibri" w:hAnsi="Arial" w:cs="Arial"/>
          <w:lang w:eastAsia="cs-CZ"/>
        </w:rPr>
        <w:t xml:space="preserve"> o energetickém posudku a údajích vedených v Systému monitoringu spotřeby energie, ve znění pozdějších předpisů</w:t>
      </w:r>
    </w:p>
    <w:p w14:paraId="2B46E160" w14:textId="5E8D5540" w:rsidR="00B43987" w:rsidRDefault="00B43987" w:rsidP="00B43987">
      <w:pPr>
        <w:widowControl w:val="0"/>
        <w:spacing w:before="120" w:after="120" w:line="240" w:lineRule="auto"/>
        <w:ind w:left="360"/>
        <w:jc w:val="both"/>
        <w:rPr>
          <w:rFonts w:ascii="Arial" w:eastAsia="Times New Roman" w:hAnsi="Arial" w:cs="Arial"/>
        </w:rPr>
      </w:pPr>
      <w:r w:rsidRPr="0048054B">
        <w:rPr>
          <w:rFonts w:ascii="Arial" w:eastAsia="Calibri" w:hAnsi="Arial" w:cs="Arial"/>
          <w:lang w:eastAsia="cs-CZ"/>
        </w:rPr>
        <w:t>b)</w:t>
      </w:r>
      <w:r w:rsidRPr="00B43987">
        <w:rPr>
          <w:rFonts w:ascii="Arial" w:eastAsia="Calibri" w:hAnsi="Arial" w:cs="Arial"/>
          <w:b/>
          <w:bCs/>
          <w:lang w:eastAsia="cs-CZ"/>
        </w:rPr>
        <w:t xml:space="preserve"> </w:t>
      </w:r>
      <w:r w:rsidR="00EA7717" w:rsidRPr="00B43987">
        <w:rPr>
          <w:rFonts w:ascii="Arial" w:eastAsia="Calibri" w:hAnsi="Arial" w:cs="Arial"/>
          <w:b/>
          <w:bCs/>
          <w:lang w:eastAsia="cs-CZ"/>
        </w:rPr>
        <w:t>průkazu energetické náročnosti administrativní budovy</w:t>
      </w:r>
      <w:r w:rsidRPr="00B43987">
        <w:rPr>
          <w:rFonts w:ascii="Arial" w:eastAsia="Calibri" w:hAnsi="Arial" w:cs="Arial"/>
          <w:b/>
          <w:bCs/>
          <w:lang w:eastAsia="cs-CZ"/>
        </w:rPr>
        <w:t xml:space="preserve"> </w:t>
      </w:r>
      <w:r w:rsidRPr="00B43987">
        <w:rPr>
          <w:rFonts w:ascii="Arial" w:eastAsia="Calibri" w:hAnsi="Arial" w:cs="Arial"/>
          <w:lang w:eastAsia="cs-CZ"/>
        </w:rPr>
        <w:t>dle vyhlášky č. 264/2020</w:t>
      </w:r>
      <w:r w:rsidR="0048054B">
        <w:rPr>
          <w:rFonts w:ascii="Arial" w:eastAsia="Calibri" w:hAnsi="Arial" w:cs="Arial"/>
          <w:lang w:eastAsia="cs-CZ"/>
        </w:rPr>
        <w:t> Sb.,</w:t>
      </w:r>
      <w:r>
        <w:rPr>
          <w:rFonts w:ascii="Arial" w:eastAsia="Calibri" w:hAnsi="Arial" w:cs="Arial"/>
          <w:lang w:eastAsia="cs-CZ"/>
        </w:rPr>
        <w:t xml:space="preserve"> </w:t>
      </w:r>
      <w:r w:rsidRPr="00B43987">
        <w:rPr>
          <w:rFonts w:ascii="Arial" w:eastAsia="Calibri" w:hAnsi="Arial" w:cs="Arial"/>
          <w:lang w:eastAsia="cs-CZ"/>
        </w:rPr>
        <w:t xml:space="preserve">o energetické náročnosti budov, v platném znění, pro stav po realizaci projektu </w:t>
      </w:r>
      <w:r w:rsidR="0048054B">
        <w:rPr>
          <w:rFonts w:ascii="Arial" w:eastAsia="Calibri" w:hAnsi="Arial" w:cs="Arial"/>
          <w:lang w:eastAsia="cs-CZ"/>
        </w:rPr>
        <w:t>(</w:t>
      </w:r>
      <w:r w:rsidR="00D67451" w:rsidRPr="00B43987">
        <w:rPr>
          <w:rFonts w:ascii="Arial" w:eastAsia="Times New Roman" w:hAnsi="Arial" w:cs="Arial"/>
        </w:rPr>
        <w:t xml:space="preserve">dále jen jako </w:t>
      </w:r>
      <w:r w:rsidR="00D67451" w:rsidRPr="00B43987">
        <w:rPr>
          <w:rFonts w:ascii="Arial" w:eastAsia="Times New Roman" w:hAnsi="Arial" w:cs="Arial"/>
          <w:b/>
          <w:bCs/>
        </w:rPr>
        <w:t>„dílo“</w:t>
      </w:r>
      <w:r w:rsidR="00D67451" w:rsidRPr="00B43987">
        <w:rPr>
          <w:rFonts w:ascii="Arial" w:eastAsia="Times New Roman" w:hAnsi="Arial" w:cs="Arial"/>
        </w:rPr>
        <w:t xml:space="preserve">).  </w:t>
      </w:r>
    </w:p>
    <w:p w14:paraId="2FF84BC7" w14:textId="1B722BF8" w:rsidR="0010189B" w:rsidRPr="0010189B" w:rsidRDefault="0010189B" w:rsidP="00AC23E0">
      <w:pPr>
        <w:widowControl w:val="0"/>
        <w:spacing w:after="120" w:line="240" w:lineRule="auto"/>
        <w:ind w:left="357" w:hanging="357"/>
        <w:contextualSpacing/>
        <w:jc w:val="both"/>
        <w:rPr>
          <w:rFonts w:ascii="Arial" w:eastAsia="Calibri" w:hAnsi="Arial" w:cs="Arial"/>
          <w:lang w:eastAsia="cs-CZ"/>
        </w:rPr>
      </w:pPr>
      <w:r w:rsidRPr="0010189B">
        <w:rPr>
          <w:rFonts w:ascii="Arial" w:eastAsia="Calibri" w:hAnsi="Arial" w:cs="Arial"/>
          <w:lang w:eastAsia="cs-CZ"/>
        </w:rPr>
        <w:t xml:space="preserve">2.  </w:t>
      </w:r>
      <w:r w:rsidR="00B43987" w:rsidRPr="00B43987">
        <w:rPr>
          <w:rFonts w:ascii="Arial" w:eastAsia="Calibri" w:hAnsi="Arial" w:cs="Arial"/>
          <w:lang w:eastAsia="cs-CZ"/>
        </w:rPr>
        <w:t>Jedná se o přístavbu a rekonstrukci objektu v obci Olomouc, části obce Hodolany,</w:t>
      </w:r>
      <w:r w:rsidR="00AC23E0">
        <w:rPr>
          <w:rFonts w:ascii="Arial" w:eastAsia="Calibri" w:hAnsi="Arial" w:cs="Arial"/>
          <w:lang w:eastAsia="cs-CZ"/>
        </w:rPr>
        <w:t xml:space="preserve"> na adrese </w:t>
      </w:r>
      <w:r w:rsidR="00B43987" w:rsidRPr="0010189B">
        <w:rPr>
          <w:rFonts w:ascii="Arial" w:eastAsia="Calibri" w:hAnsi="Arial" w:cs="Arial"/>
          <w:lang w:eastAsia="cs-CZ"/>
        </w:rPr>
        <w:t xml:space="preserve">tř. </w:t>
      </w:r>
      <w:r w:rsidR="00B43987" w:rsidRPr="006A60F3">
        <w:rPr>
          <w:rFonts w:ascii="Arial" w:eastAsia="Calibri" w:hAnsi="Arial" w:cs="Arial"/>
          <w:lang w:eastAsia="cs-CZ"/>
        </w:rPr>
        <w:t>Kosmonautů 10</w:t>
      </w:r>
      <w:r w:rsidR="00DF372A" w:rsidRPr="006A60F3">
        <w:rPr>
          <w:rFonts w:ascii="Arial" w:eastAsia="Calibri" w:hAnsi="Arial" w:cs="Arial"/>
          <w:lang w:eastAsia="cs-CZ"/>
        </w:rPr>
        <w:t>85</w:t>
      </w:r>
      <w:r w:rsidR="00B43987" w:rsidRPr="006A60F3">
        <w:rPr>
          <w:rFonts w:ascii="Arial" w:eastAsia="Calibri" w:hAnsi="Arial" w:cs="Arial"/>
          <w:lang w:eastAsia="cs-CZ"/>
        </w:rPr>
        <w:t xml:space="preserve">/6 na </w:t>
      </w:r>
      <w:r w:rsidR="00B43987" w:rsidRPr="00B43987">
        <w:rPr>
          <w:rFonts w:ascii="Arial" w:eastAsia="Calibri" w:hAnsi="Arial" w:cs="Arial"/>
          <w:lang w:eastAsia="cs-CZ"/>
        </w:rPr>
        <w:t xml:space="preserve">pozemcích </w:t>
      </w:r>
      <w:proofErr w:type="spellStart"/>
      <w:r w:rsidR="00B43987" w:rsidRPr="00B43987">
        <w:rPr>
          <w:rFonts w:ascii="Arial" w:eastAsia="Calibri" w:hAnsi="Arial" w:cs="Arial"/>
          <w:lang w:eastAsia="cs-CZ"/>
        </w:rPr>
        <w:t>parc</w:t>
      </w:r>
      <w:proofErr w:type="spellEnd"/>
      <w:r w:rsidR="00B43987" w:rsidRPr="00B43987">
        <w:rPr>
          <w:rFonts w:ascii="Arial" w:eastAsia="Calibri" w:hAnsi="Arial" w:cs="Arial"/>
          <w:lang w:eastAsia="cs-CZ"/>
        </w:rPr>
        <w:t xml:space="preserve">. č. 959/54 ostatní plocha, </w:t>
      </w:r>
      <w:proofErr w:type="spellStart"/>
      <w:r w:rsidR="00B43987" w:rsidRPr="00B43987">
        <w:rPr>
          <w:rFonts w:ascii="Arial" w:eastAsia="Calibri" w:hAnsi="Arial" w:cs="Arial"/>
          <w:lang w:eastAsia="cs-CZ"/>
        </w:rPr>
        <w:t>parc</w:t>
      </w:r>
      <w:proofErr w:type="spellEnd"/>
      <w:r w:rsidR="00B43987" w:rsidRPr="00B43987">
        <w:rPr>
          <w:rFonts w:ascii="Arial" w:eastAsia="Calibri" w:hAnsi="Arial" w:cs="Arial"/>
          <w:lang w:eastAsia="cs-CZ"/>
        </w:rPr>
        <w:t xml:space="preserve">. č. 962/1 ostatní plocha, </w:t>
      </w:r>
      <w:proofErr w:type="spellStart"/>
      <w:r w:rsidR="00B43987" w:rsidRPr="00B43987">
        <w:rPr>
          <w:rFonts w:ascii="Arial" w:eastAsia="Calibri" w:hAnsi="Arial" w:cs="Arial"/>
          <w:lang w:eastAsia="cs-CZ"/>
        </w:rPr>
        <w:t>parc</w:t>
      </w:r>
      <w:proofErr w:type="spellEnd"/>
      <w:r w:rsidR="00B43987" w:rsidRPr="00B43987">
        <w:rPr>
          <w:rFonts w:ascii="Arial" w:eastAsia="Calibri" w:hAnsi="Arial" w:cs="Arial"/>
          <w:lang w:eastAsia="cs-CZ"/>
        </w:rPr>
        <w:t xml:space="preserve">. č. 962/5 ostatní plocha, </w:t>
      </w:r>
      <w:proofErr w:type="spellStart"/>
      <w:r w:rsidR="00B43987" w:rsidRPr="00B43987">
        <w:rPr>
          <w:rFonts w:ascii="Arial" w:eastAsia="Calibri" w:hAnsi="Arial" w:cs="Arial"/>
          <w:lang w:eastAsia="cs-CZ"/>
        </w:rPr>
        <w:t>parc</w:t>
      </w:r>
      <w:proofErr w:type="spellEnd"/>
      <w:r w:rsidR="00B43987" w:rsidRPr="00B43987">
        <w:rPr>
          <w:rFonts w:ascii="Arial" w:eastAsia="Calibri" w:hAnsi="Arial" w:cs="Arial"/>
          <w:lang w:eastAsia="cs-CZ"/>
        </w:rPr>
        <w:t xml:space="preserve">. č. st. 1588/1 zastavěná plocha </w:t>
      </w:r>
      <w:r w:rsidR="009A5CC9">
        <w:rPr>
          <w:rFonts w:ascii="Arial" w:eastAsia="Calibri" w:hAnsi="Arial" w:cs="Arial"/>
          <w:lang w:eastAsia="cs-CZ"/>
        </w:rPr>
        <w:t xml:space="preserve">                  </w:t>
      </w:r>
      <w:r w:rsidR="00B43987" w:rsidRPr="00B43987">
        <w:rPr>
          <w:rFonts w:ascii="Arial" w:eastAsia="Calibri" w:hAnsi="Arial" w:cs="Arial"/>
          <w:lang w:eastAsia="cs-CZ"/>
        </w:rPr>
        <w:t xml:space="preserve">a nádvoří, </w:t>
      </w:r>
      <w:proofErr w:type="spellStart"/>
      <w:r w:rsidR="00B43987" w:rsidRPr="00B43987">
        <w:rPr>
          <w:rFonts w:ascii="Arial" w:eastAsia="Calibri" w:hAnsi="Arial" w:cs="Arial"/>
          <w:lang w:eastAsia="cs-CZ"/>
        </w:rPr>
        <w:t>parc</w:t>
      </w:r>
      <w:proofErr w:type="spellEnd"/>
      <w:r w:rsidR="00B43987" w:rsidRPr="00B43987">
        <w:rPr>
          <w:rFonts w:ascii="Arial" w:eastAsia="Calibri" w:hAnsi="Arial" w:cs="Arial"/>
          <w:lang w:eastAsia="cs-CZ"/>
        </w:rPr>
        <w:t>. č.st. 1588/7 zastavěná plocha a nádvo</w:t>
      </w:r>
      <w:r w:rsidR="00B43987" w:rsidRPr="00AC23E0">
        <w:rPr>
          <w:rFonts w:ascii="Arial" w:eastAsia="Calibri" w:hAnsi="Arial" w:cs="Arial"/>
          <w:lang w:eastAsia="cs-CZ"/>
        </w:rPr>
        <w:t>ří</w:t>
      </w:r>
      <w:r w:rsidR="00AC23E0" w:rsidRPr="00AC23E0">
        <w:rPr>
          <w:rFonts w:ascii="Arial" w:eastAsia="Calibri" w:hAnsi="Arial" w:cs="Arial"/>
          <w:lang w:eastAsia="cs-CZ"/>
        </w:rPr>
        <w:t xml:space="preserve">, vše </w:t>
      </w:r>
      <w:r w:rsidR="00B43987" w:rsidRPr="00B43987">
        <w:rPr>
          <w:rFonts w:ascii="Arial" w:eastAsia="Calibri" w:hAnsi="Arial" w:cs="Arial"/>
          <w:lang w:eastAsia="cs-CZ"/>
        </w:rPr>
        <w:t>v</w:t>
      </w:r>
      <w:r w:rsidR="00AC23E0">
        <w:rPr>
          <w:rFonts w:ascii="Arial" w:eastAsia="Calibri" w:hAnsi="Arial" w:cs="Arial"/>
          <w:lang w:eastAsia="cs-CZ"/>
        </w:rPr>
        <w:t> </w:t>
      </w:r>
      <w:r w:rsidR="00B43987" w:rsidRPr="00B43987">
        <w:rPr>
          <w:rFonts w:ascii="Arial" w:eastAsia="Calibri" w:hAnsi="Arial" w:cs="Arial"/>
          <w:lang w:eastAsia="cs-CZ"/>
        </w:rPr>
        <w:t>k</w:t>
      </w:r>
      <w:r w:rsidR="00AC23E0">
        <w:rPr>
          <w:rFonts w:ascii="Arial" w:eastAsia="Calibri" w:hAnsi="Arial" w:cs="Arial"/>
          <w:lang w:eastAsia="cs-CZ"/>
        </w:rPr>
        <w:t>atastrálním území</w:t>
      </w:r>
      <w:r w:rsidR="00B43987" w:rsidRPr="00B43987">
        <w:rPr>
          <w:rFonts w:ascii="Arial" w:eastAsia="Calibri" w:hAnsi="Arial" w:cs="Arial"/>
          <w:lang w:eastAsia="cs-CZ"/>
        </w:rPr>
        <w:t xml:space="preserve"> Hodolany. </w:t>
      </w:r>
    </w:p>
    <w:p w14:paraId="076E4626" w14:textId="2144F2DA" w:rsidR="00893C71" w:rsidRPr="00AC23E0" w:rsidRDefault="00893C71" w:rsidP="00AC23E0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Arial" w:eastAsia="Calibri" w:hAnsi="Arial" w:cs="Arial"/>
          <w:lang w:eastAsia="cs-CZ"/>
        </w:rPr>
      </w:pPr>
      <w:r w:rsidRPr="0010189B">
        <w:rPr>
          <w:rFonts w:ascii="Arial" w:hAnsi="Arial" w:cs="Arial"/>
        </w:rPr>
        <w:t xml:space="preserve">Předmět plnění této VZ bude kromě jiného také součástí žádosti o podporu </w:t>
      </w:r>
      <w:bookmarkStart w:id="4" w:name="_Hlk113277638"/>
      <w:r w:rsidRPr="0010189B">
        <w:rPr>
          <w:rFonts w:ascii="Arial" w:hAnsi="Arial" w:cs="Arial"/>
        </w:rPr>
        <w:t xml:space="preserve">Výzvy č. NPO č. 2/2022 „Snížení energetické náročnosti budov organizačních složek státu“, Ministerstva průmyslu a obchodu, </w:t>
      </w:r>
      <w:bookmarkEnd w:id="4"/>
      <w:r w:rsidRPr="0010189B">
        <w:rPr>
          <w:rFonts w:ascii="Arial" w:hAnsi="Arial" w:cs="Arial"/>
        </w:rPr>
        <w:t>a tudíž musí splňovat veškeré náležitosti požadované v zadání této výzvy.</w:t>
      </w:r>
    </w:p>
    <w:bookmarkEnd w:id="3"/>
    <w:p w14:paraId="730D36DB" w14:textId="07D4DC74" w:rsidR="00F0746C" w:rsidRPr="0010189B" w:rsidRDefault="00F0746C" w:rsidP="008060A7">
      <w:pPr>
        <w:widowControl w:val="0"/>
        <w:numPr>
          <w:ilvl w:val="0"/>
          <w:numId w:val="9"/>
        </w:numPr>
        <w:spacing w:before="120" w:after="120" w:line="240" w:lineRule="auto"/>
        <w:ind w:right="83"/>
        <w:jc w:val="both"/>
        <w:rPr>
          <w:rFonts w:ascii="Arial" w:eastAsia="Times New Roman" w:hAnsi="Arial" w:cs="Arial"/>
          <w:szCs w:val="16"/>
        </w:rPr>
      </w:pPr>
      <w:r w:rsidRPr="0010189B">
        <w:rPr>
          <w:rFonts w:ascii="Arial" w:eastAsia="Times New Roman" w:hAnsi="Arial" w:cs="Arial"/>
          <w:szCs w:val="16"/>
        </w:rPr>
        <w:t xml:space="preserve">Zhotovitel se zavazuje splnit svůj závazek ukončením a protokolárním předáním úplného díla v kvalitě obvyklé bez vad a nedodělků zjevně bránících předání a převzetí díla (dále jen „způsobilé dílo“) </w:t>
      </w:r>
      <w:r w:rsidR="00802EB1" w:rsidRPr="0010189B">
        <w:rPr>
          <w:rFonts w:ascii="Arial" w:eastAsia="Times New Roman" w:hAnsi="Arial" w:cs="Arial"/>
          <w:szCs w:val="16"/>
        </w:rPr>
        <w:t>o</w:t>
      </w:r>
      <w:r w:rsidRPr="0010189B">
        <w:rPr>
          <w:rFonts w:ascii="Arial" w:eastAsia="Times New Roman" w:hAnsi="Arial" w:cs="Arial"/>
          <w:szCs w:val="16"/>
        </w:rPr>
        <w:t>bjednateli.</w:t>
      </w:r>
      <w:r w:rsidR="00CF3299" w:rsidRPr="0010189B">
        <w:rPr>
          <w:rFonts w:ascii="Arial" w:eastAsia="Times New Roman" w:hAnsi="Arial" w:cs="Arial"/>
          <w:szCs w:val="16"/>
        </w:rPr>
        <w:t xml:space="preserve"> </w:t>
      </w:r>
    </w:p>
    <w:p w14:paraId="5CFE5383" w14:textId="77777777" w:rsidR="00F0746C" w:rsidRPr="00F0746C" w:rsidRDefault="00F0746C" w:rsidP="008060A7">
      <w:pPr>
        <w:widowControl w:val="0"/>
        <w:numPr>
          <w:ilvl w:val="0"/>
          <w:numId w:val="9"/>
        </w:numPr>
        <w:spacing w:before="120" w:after="120" w:line="240" w:lineRule="auto"/>
        <w:ind w:right="83"/>
        <w:jc w:val="both"/>
        <w:rPr>
          <w:rFonts w:ascii="Arial" w:eastAsia="Times New Roman" w:hAnsi="Arial" w:cs="Arial"/>
          <w:szCs w:val="16"/>
        </w:rPr>
      </w:pPr>
      <w:r w:rsidRPr="00F0746C">
        <w:rPr>
          <w:rFonts w:ascii="Arial" w:eastAsia="Times New Roman" w:hAnsi="Arial" w:cs="Arial"/>
          <w:szCs w:val="16"/>
        </w:rPr>
        <w:t xml:space="preserve">Objednatel se zavazuje způsobilé dílo převzít a zaplatit zhotoviteli sjednanou cenu. </w:t>
      </w:r>
    </w:p>
    <w:p w14:paraId="307CA978" w14:textId="6D25581B" w:rsidR="00893C71" w:rsidRPr="001C182F" w:rsidRDefault="00893C71" w:rsidP="008060A7">
      <w:pPr>
        <w:widowControl w:val="0"/>
        <w:numPr>
          <w:ilvl w:val="0"/>
          <w:numId w:val="9"/>
        </w:numPr>
        <w:spacing w:before="120" w:after="120" w:line="240" w:lineRule="auto"/>
        <w:ind w:right="83"/>
        <w:jc w:val="both"/>
        <w:rPr>
          <w:rFonts w:ascii="Arial" w:eastAsia="Times New Roman" w:hAnsi="Arial" w:cs="Arial"/>
          <w:szCs w:val="16"/>
        </w:rPr>
      </w:pPr>
      <w:r w:rsidRPr="00893C71">
        <w:rPr>
          <w:rFonts w:ascii="Arial" w:eastAsia="Times New Roman" w:hAnsi="Arial" w:cs="Arial"/>
          <w:szCs w:val="16"/>
        </w:rPr>
        <w:t>Dílo bude zasláno ve formátu .</w:t>
      </w:r>
      <w:proofErr w:type="spellStart"/>
      <w:r w:rsidRPr="00893C71">
        <w:rPr>
          <w:rFonts w:ascii="Arial" w:eastAsia="Times New Roman" w:hAnsi="Arial" w:cs="Arial"/>
          <w:szCs w:val="16"/>
        </w:rPr>
        <w:t>pdf</w:t>
      </w:r>
      <w:proofErr w:type="spellEnd"/>
      <w:r w:rsidRPr="00893C71">
        <w:rPr>
          <w:rFonts w:ascii="Arial" w:eastAsia="Times New Roman" w:hAnsi="Arial" w:cs="Arial"/>
          <w:szCs w:val="16"/>
        </w:rPr>
        <w:t xml:space="preserve"> do datové schránky objednatele</w:t>
      </w:r>
      <w:r w:rsidR="001C182F" w:rsidRPr="001C182F">
        <w:rPr>
          <w:rFonts w:ascii="Arial" w:eastAsia="Times New Roman" w:hAnsi="Arial" w:cs="Arial"/>
          <w:szCs w:val="16"/>
        </w:rPr>
        <w:t>,</w:t>
      </w:r>
      <w:r w:rsidR="001C182F" w:rsidRPr="001C182F">
        <w:rPr>
          <w:rFonts w:ascii="Arial" w:eastAsia="Calibri" w:hAnsi="Arial" w:cs="Arial"/>
          <w:lang w:eastAsia="cs-CZ"/>
        </w:rPr>
        <w:t xml:space="preserve"> případně na e</w:t>
      </w:r>
      <w:r w:rsidR="006A7B13">
        <w:rPr>
          <w:rFonts w:ascii="Arial" w:eastAsia="Calibri" w:hAnsi="Arial" w:cs="Arial"/>
          <w:lang w:eastAsia="cs-CZ"/>
        </w:rPr>
        <w:t>-</w:t>
      </w:r>
      <w:r w:rsidR="001C182F" w:rsidRPr="001C182F">
        <w:rPr>
          <w:rFonts w:ascii="Arial" w:eastAsia="Calibri" w:hAnsi="Arial" w:cs="Arial"/>
          <w:lang w:eastAsia="cs-CZ"/>
        </w:rPr>
        <w:t>mail uvedený v záhlaví</w:t>
      </w:r>
      <w:r w:rsidRPr="001C182F">
        <w:rPr>
          <w:rFonts w:ascii="Arial" w:eastAsia="Times New Roman" w:hAnsi="Arial" w:cs="Arial"/>
          <w:szCs w:val="16"/>
        </w:rPr>
        <w:t xml:space="preserve">, spolu s předávacím protokolem. </w:t>
      </w:r>
    </w:p>
    <w:p w14:paraId="45FAD780" w14:textId="432A2DD4" w:rsidR="00F40CB4" w:rsidRDefault="00F40CB4" w:rsidP="007122BC">
      <w:pPr>
        <w:widowControl w:val="0"/>
        <w:spacing w:before="120" w:after="120" w:line="240" w:lineRule="auto"/>
        <w:ind w:left="360" w:right="83"/>
        <w:jc w:val="both"/>
        <w:rPr>
          <w:rFonts w:ascii="Arial" w:eastAsia="Times New Roman" w:hAnsi="Arial" w:cs="Arial"/>
          <w:szCs w:val="16"/>
        </w:rPr>
      </w:pPr>
    </w:p>
    <w:p w14:paraId="4C185D7F" w14:textId="5D36142D" w:rsidR="00F0746C" w:rsidRPr="00F0746C" w:rsidRDefault="00F0746C" w:rsidP="00F0746C">
      <w:pPr>
        <w:keepNext/>
        <w:keepLines/>
        <w:widowControl w:val="0"/>
        <w:spacing w:before="120" w:after="0" w:line="240" w:lineRule="auto"/>
        <w:ind w:left="284"/>
        <w:jc w:val="center"/>
        <w:outlineLvl w:val="0"/>
        <w:rPr>
          <w:rFonts w:ascii="Arial" w:eastAsia="Times New Roman" w:hAnsi="Arial" w:cs="Times New Roman"/>
          <w:b/>
          <w:bCs/>
          <w:i/>
          <w:szCs w:val="28"/>
          <w:lang w:eastAsia="cs-CZ"/>
        </w:rPr>
      </w:pPr>
      <w:r w:rsidRPr="00F0746C">
        <w:rPr>
          <w:rFonts w:ascii="Arial" w:eastAsia="Times New Roman" w:hAnsi="Arial" w:cs="Times New Roman"/>
          <w:b/>
          <w:bCs/>
          <w:szCs w:val="28"/>
          <w:lang w:eastAsia="cs-CZ"/>
        </w:rPr>
        <w:t>Článek III.</w:t>
      </w:r>
    </w:p>
    <w:p w14:paraId="5DC79E29" w14:textId="45F0B567" w:rsidR="00F0746C" w:rsidRDefault="00A87B26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color w:val="000000"/>
          <w:szCs w:val="16"/>
          <w:lang w:eastAsia="cs-CZ"/>
        </w:rPr>
      </w:pPr>
      <w:r>
        <w:rPr>
          <w:rFonts w:ascii="Arial" w:eastAsia="Times New Roman" w:hAnsi="Arial" w:cs="Arial"/>
          <w:b/>
          <w:color w:val="000000"/>
          <w:szCs w:val="16"/>
          <w:lang w:eastAsia="cs-CZ"/>
        </w:rPr>
        <w:t xml:space="preserve">    </w:t>
      </w:r>
      <w:r w:rsidR="00F0746C" w:rsidRPr="00F0746C">
        <w:rPr>
          <w:rFonts w:ascii="Arial" w:eastAsia="Times New Roman" w:hAnsi="Arial" w:cs="Arial"/>
          <w:b/>
          <w:color w:val="000000"/>
          <w:szCs w:val="16"/>
          <w:lang w:eastAsia="cs-CZ"/>
        </w:rPr>
        <w:t>Doba plnění</w:t>
      </w:r>
    </w:p>
    <w:p w14:paraId="5697A995" w14:textId="77777777" w:rsidR="004202E8" w:rsidRPr="00F0746C" w:rsidRDefault="004202E8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color w:val="000000"/>
          <w:szCs w:val="16"/>
          <w:lang w:eastAsia="cs-CZ"/>
        </w:rPr>
      </w:pPr>
    </w:p>
    <w:p w14:paraId="2B236858" w14:textId="77777777" w:rsidR="00CF749A" w:rsidRPr="00DD3362" w:rsidRDefault="00F0746C" w:rsidP="00F0746C">
      <w:pPr>
        <w:widowControl w:val="0"/>
        <w:numPr>
          <w:ilvl w:val="0"/>
          <w:numId w:val="2"/>
        </w:numPr>
        <w:spacing w:before="120" w:after="120" w:line="240" w:lineRule="auto"/>
        <w:ind w:left="284" w:right="-61" w:hanging="284"/>
        <w:jc w:val="both"/>
        <w:rPr>
          <w:rFonts w:ascii="Arial" w:eastAsia="Times New Roman" w:hAnsi="Arial" w:cs="Arial"/>
          <w:szCs w:val="16"/>
        </w:rPr>
      </w:pPr>
      <w:r w:rsidRPr="00DD3362">
        <w:rPr>
          <w:rFonts w:ascii="Arial" w:eastAsia="Times New Roman" w:hAnsi="Arial" w:cs="Arial"/>
          <w:b/>
          <w:bCs/>
          <w:szCs w:val="16"/>
        </w:rPr>
        <w:t>Termín zahájení díla:</w:t>
      </w:r>
      <w:r w:rsidRPr="00DD3362">
        <w:rPr>
          <w:rFonts w:ascii="Arial" w:eastAsia="Times New Roman" w:hAnsi="Arial" w:cs="Arial"/>
          <w:szCs w:val="16"/>
        </w:rPr>
        <w:t xml:space="preserve"> </w:t>
      </w:r>
    </w:p>
    <w:p w14:paraId="5FB07E5D" w14:textId="35DA90BB" w:rsidR="007122BC" w:rsidRDefault="00F0746C" w:rsidP="007122BC">
      <w:pPr>
        <w:pStyle w:val="Odstavecseseznamem"/>
        <w:widowControl w:val="0"/>
        <w:numPr>
          <w:ilvl w:val="0"/>
          <w:numId w:val="21"/>
        </w:numPr>
        <w:spacing w:before="120" w:after="120" w:line="240" w:lineRule="auto"/>
        <w:ind w:right="-61"/>
        <w:jc w:val="both"/>
        <w:rPr>
          <w:rFonts w:ascii="Arial" w:eastAsia="Times New Roman" w:hAnsi="Arial" w:cs="Arial"/>
          <w:szCs w:val="16"/>
        </w:rPr>
      </w:pPr>
      <w:r w:rsidRPr="00DD3362">
        <w:rPr>
          <w:rFonts w:ascii="Arial" w:eastAsia="Times New Roman" w:hAnsi="Arial" w:cs="Arial"/>
          <w:szCs w:val="16"/>
        </w:rPr>
        <w:t xml:space="preserve">Zhotovitel se zavazuje zahájit plnění díla nejpozději </w:t>
      </w:r>
      <w:r w:rsidR="0095085B" w:rsidRPr="00DD3362">
        <w:rPr>
          <w:rFonts w:ascii="Arial" w:eastAsia="Times New Roman" w:hAnsi="Arial" w:cs="Arial"/>
          <w:b/>
          <w:bCs/>
          <w:szCs w:val="16"/>
        </w:rPr>
        <w:t xml:space="preserve">v den, kdy </w:t>
      </w:r>
      <w:r w:rsidR="007A553B" w:rsidRPr="00DD3362">
        <w:rPr>
          <w:rFonts w:ascii="Arial" w:eastAsia="Times New Roman" w:hAnsi="Arial" w:cs="Arial"/>
          <w:b/>
          <w:bCs/>
          <w:szCs w:val="16"/>
        </w:rPr>
        <w:t xml:space="preserve">mu </w:t>
      </w:r>
      <w:r w:rsidR="0095085B" w:rsidRPr="00DD3362">
        <w:rPr>
          <w:rFonts w:ascii="Arial" w:eastAsia="Times New Roman" w:hAnsi="Arial" w:cs="Arial"/>
          <w:b/>
          <w:bCs/>
          <w:szCs w:val="16"/>
        </w:rPr>
        <w:t>bude</w:t>
      </w:r>
      <w:r w:rsidR="007A553B" w:rsidRPr="00DD3362">
        <w:rPr>
          <w:rFonts w:ascii="Arial" w:eastAsia="Times New Roman" w:hAnsi="Arial" w:cs="Arial"/>
          <w:b/>
          <w:bCs/>
          <w:szCs w:val="16"/>
        </w:rPr>
        <w:t xml:space="preserve"> doručena </w:t>
      </w:r>
      <w:bookmarkStart w:id="5" w:name="_Hlk113278127"/>
      <w:r w:rsidR="007A553B" w:rsidRPr="00DD3362">
        <w:rPr>
          <w:rFonts w:ascii="Arial" w:eastAsia="Times New Roman" w:hAnsi="Arial" w:cs="Arial"/>
          <w:b/>
          <w:bCs/>
          <w:szCs w:val="16"/>
        </w:rPr>
        <w:t xml:space="preserve">Výzva k zahájení plnění </w:t>
      </w:r>
      <w:r w:rsidR="00CF749A" w:rsidRPr="00DD3362">
        <w:rPr>
          <w:rFonts w:ascii="Arial" w:eastAsia="Times New Roman" w:hAnsi="Arial" w:cs="Arial"/>
          <w:b/>
          <w:bCs/>
          <w:szCs w:val="16"/>
        </w:rPr>
        <w:t xml:space="preserve">díla </w:t>
      </w:r>
      <w:r w:rsidR="007A553B" w:rsidRPr="00DD3362">
        <w:rPr>
          <w:rFonts w:ascii="Arial" w:eastAsia="Times New Roman" w:hAnsi="Arial" w:cs="Arial"/>
          <w:b/>
          <w:bCs/>
          <w:szCs w:val="16"/>
        </w:rPr>
        <w:t>spolu</w:t>
      </w:r>
      <w:bookmarkEnd w:id="5"/>
      <w:r w:rsidR="007A553B" w:rsidRPr="00DD3362">
        <w:rPr>
          <w:rFonts w:ascii="Arial" w:eastAsia="Times New Roman" w:hAnsi="Arial" w:cs="Arial"/>
          <w:b/>
          <w:bCs/>
          <w:szCs w:val="16"/>
        </w:rPr>
        <w:t xml:space="preserve"> s</w:t>
      </w:r>
      <w:r w:rsidR="003C2523">
        <w:rPr>
          <w:rFonts w:ascii="Arial" w:eastAsia="Times New Roman" w:hAnsi="Arial" w:cs="Arial"/>
          <w:b/>
          <w:bCs/>
          <w:szCs w:val="16"/>
        </w:rPr>
        <w:t> </w:t>
      </w:r>
      <w:r w:rsidR="007A553B" w:rsidRPr="00DD3362">
        <w:rPr>
          <w:rFonts w:ascii="Arial" w:eastAsia="Times New Roman" w:hAnsi="Arial" w:cs="Arial"/>
          <w:b/>
          <w:bCs/>
          <w:szCs w:val="16"/>
        </w:rPr>
        <w:t>dokumenty</w:t>
      </w:r>
      <w:r w:rsidR="007A553B" w:rsidRPr="00DD3362">
        <w:rPr>
          <w:rFonts w:ascii="Arial" w:eastAsia="Times New Roman" w:hAnsi="Arial" w:cs="Arial"/>
          <w:szCs w:val="16"/>
        </w:rPr>
        <w:t xml:space="preserve"> </w:t>
      </w:r>
      <w:r w:rsidR="003C2523">
        <w:rPr>
          <w:rFonts w:ascii="Arial" w:eastAsia="Times New Roman" w:hAnsi="Arial" w:cs="Arial"/>
          <w:szCs w:val="16"/>
        </w:rPr>
        <w:t xml:space="preserve">potřebnými </w:t>
      </w:r>
      <w:r w:rsidR="007A553B" w:rsidRPr="00DD3362">
        <w:rPr>
          <w:rFonts w:ascii="Arial" w:eastAsia="Times New Roman" w:hAnsi="Arial" w:cs="Arial"/>
          <w:szCs w:val="16"/>
        </w:rPr>
        <w:t>k vypracování předmětu díla</w:t>
      </w:r>
      <w:r w:rsidR="007A553B" w:rsidRPr="00DD3362">
        <w:rPr>
          <w:rFonts w:ascii="Arial" w:eastAsia="Times New Roman" w:hAnsi="Arial" w:cs="Arial"/>
          <w:b/>
          <w:bCs/>
          <w:szCs w:val="16"/>
        </w:rPr>
        <w:t xml:space="preserve">, které si od </w:t>
      </w:r>
      <w:r w:rsidR="000C53D7">
        <w:rPr>
          <w:rFonts w:ascii="Arial" w:eastAsia="Times New Roman" w:hAnsi="Arial" w:cs="Arial"/>
          <w:b/>
          <w:bCs/>
          <w:szCs w:val="16"/>
        </w:rPr>
        <w:t>z</w:t>
      </w:r>
      <w:r w:rsidR="007A553B" w:rsidRPr="00DD3362">
        <w:rPr>
          <w:rFonts w:ascii="Arial" w:eastAsia="Times New Roman" w:hAnsi="Arial" w:cs="Arial"/>
          <w:b/>
          <w:bCs/>
          <w:szCs w:val="16"/>
        </w:rPr>
        <w:t>hotovitele vyžádal</w:t>
      </w:r>
      <w:r w:rsidR="00CF749A" w:rsidRPr="00DD3362">
        <w:rPr>
          <w:rFonts w:ascii="Arial" w:eastAsia="Times New Roman" w:hAnsi="Arial" w:cs="Arial"/>
          <w:b/>
          <w:bCs/>
          <w:szCs w:val="16"/>
        </w:rPr>
        <w:t xml:space="preserve">. </w:t>
      </w:r>
      <w:r w:rsidR="007A553B" w:rsidRPr="00DD3362">
        <w:rPr>
          <w:rFonts w:ascii="Arial" w:eastAsia="Times New Roman" w:hAnsi="Arial" w:cs="Arial"/>
          <w:szCs w:val="16"/>
        </w:rPr>
        <w:t xml:space="preserve"> </w:t>
      </w:r>
    </w:p>
    <w:p w14:paraId="1CEF2523" w14:textId="06E7D06F" w:rsidR="006A7B13" w:rsidRDefault="006A7B13" w:rsidP="006A7B13">
      <w:pPr>
        <w:widowControl w:val="0"/>
        <w:spacing w:before="120" w:after="120" w:line="240" w:lineRule="auto"/>
        <w:ind w:right="-61"/>
        <w:jc w:val="both"/>
        <w:rPr>
          <w:rFonts w:ascii="Arial" w:eastAsia="Times New Roman" w:hAnsi="Arial" w:cs="Arial"/>
          <w:szCs w:val="16"/>
        </w:rPr>
      </w:pPr>
    </w:p>
    <w:p w14:paraId="059632DD" w14:textId="77777777" w:rsidR="00A87B26" w:rsidRPr="007122BC" w:rsidRDefault="00F0746C" w:rsidP="00F0746C">
      <w:pPr>
        <w:widowControl w:val="0"/>
        <w:numPr>
          <w:ilvl w:val="0"/>
          <w:numId w:val="2"/>
        </w:numPr>
        <w:spacing w:before="120" w:after="120" w:line="240" w:lineRule="auto"/>
        <w:ind w:left="284" w:right="-61" w:hanging="284"/>
        <w:jc w:val="both"/>
        <w:rPr>
          <w:rFonts w:ascii="Arial" w:eastAsia="Times New Roman" w:hAnsi="Arial" w:cs="Arial"/>
          <w:bCs/>
          <w:szCs w:val="16"/>
        </w:rPr>
      </w:pPr>
      <w:r w:rsidRPr="007122BC">
        <w:rPr>
          <w:rFonts w:ascii="Arial" w:eastAsia="Times New Roman" w:hAnsi="Arial" w:cs="Arial"/>
          <w:b/>
          <w:bCs/>
          <w:szCs w:val="16"/>
        </w:rPr>
        <w:t>Termín dokončení a předání díla:</w:t>
      </w:r>
      <w:r w:rsidRPr="007122BC">
        <w:rPr>
          <w:rFonts w:ascii="Arial" w:eastAsia="Times New Roman" w:hAnsi="Arial" w:cs="Arial"/>
          <w:szCs w:val="16"/>
        </w:rPr>
        <w:t xml:space="preserve"> </w:t>
      </w:r>
    </w:p>
    <w:p w14:paraId="2A51A1DC" w14:textId="25F4DFBB" w:rsidR="00F0746C" w:rsidRPr="007122BC" w:rsidRDefault="00F0746C" w:rsidP="00A87B26">
      <w:pPr>
        <w:pStyle w:val="Odstavecseseznamem"/>
        <w:widowControl w:val="0"/>
        <w:numPr>
          <w:ilvl w:val="0"/>
          <w:numId w:val="21"/>
        </w:numPr>
        <w:spacing w:before="120" w:after="120" w:line="240" w:lineRule="auto"/>
        <w:ind w:right="-61"/>
        <w:jc w:val="both"/>
        <w:rPr>
          <w:rFonts w:ascii="Arial" w:eastAsia="Times New Roman" w:hAnsi="Arial" w:cs="Arial"/>
          <w:bCs/>
          <w:szCs w:val="16"/>
        </w:rPr>
      </w:pPr>
      <w:r w:rsidRPr="007122BC">
        <w:rPr>
          <w:rFonts w:ascii="Arial" w:eastAsia="Times New Roman" w:hAnsi="Arial" w:cs="Arial"/>
          <w:szCs w:val="16"/>
        </w:rPr>
        <w:t xml:space="preserve">Zhotovitel se zavazuje dokončit a protokolárně předat způsobilé dílo </w:t>
      </w:r>
      <w:r w:rsidR="000C53D7" w:rsidRPr="007122BC">
        <w:rPr>
          <w:rFonts w:ascii="Arial" w:eastAsia="Times New Roman" w:hAnsi="Arial" w:cs="Arial"/>
          <w:szCs w:val="16"/>
        </w:rPr>
        <w:t>o</w:t>
      </w:r>
      <w:r w:rsidRPr="007122BC">
        <w:rPr>
          <w:rFonts w:ascii="Arial" w:eastAsia="Times New Roman" w:hAnsi="Arial" w:cs="Arial"/>
          <w:szCs w:val="16"/>
        </w:rPr>
        <w:t xml:space="preserve">bjednateli v termínu do </w:t>
      </w:r>
      <w:r w:rsidR="00893C71" w:rsidRPr="007122BC">
        <w:rPr>
          <w:rFonts w:ascii="Arial" w:eastAsia="Times New Roman" w:hAnsi="Arial" w:cs="Arial"/>
          <w:b/>
          <w:szCs w:val="16"/>
        </w:rPr>
        <w:t>6</w:t>
      </w:r>
      <w:r w:rsidR="0095085B" w:rsidRPr="007122BC">
        <w:rPr>
          <w:rFonts w:ascii="Arial" w:eastAsia="Times New Roman" w:hAnsi="Arial" w:cs="Arial"/>
          <w:b/>
          <w:szCs w:val="16"/>
        </w:rPr>
        <w:t>0 pracovních d</w:t>
      </w:r>
      <w:r w:rsidRPr="007122BC">
        <w:rPr>
          <w:rFonts w:ascii="Arial" w:eastAsia="Times New Roman" w:hAnsi="Arial" w:cs="Arial"/>
          <w:b/>
          <w:szCs w:val="16"/>
        </w:rPr>
        <w:t>nů</w:t>
      </w:r>
      <w:r w:rsidR="00ED6A2A" w:rsidRPr="007122BC">
        <w:rPr>
          <w:rFonts w:ascii="Arial" w:eastAsia="Times New Roman" w:hAnsi="Arial" w:cs="Arial"/>
          <w:b/>
          <w:szCs w:val="16"/>
        </w:rPr>
        <w:t xml:space="preserve">. </w:t>
      </w:r>
      <w:r w:rsidR="00ED6A2A" w:rsidRPr="007122BC">
        <w:rPr>
          <w:rFonts w:ascii="Arial" w:eastAsia="Times New Roman" w:hAnsi="Arial" w:cs="Arial"/>
          <w:bCs/>
          <w:szCs w:val="16"/>
        </w:rPr>
        <w:t xml:space="preserve">Lhůta začíná běžet </w:t>
      </w:r>
      <w:r w:rsidR="00DD3362" w:rsidRPr="007122BC">
        <w:rPr>
          <w:rFonts w:ascii="Arial" w:eastAsia="Times New Roman" w:hAnsi="Arial" w:cs="Arial"/>
          <w:bCs/>
          <w:szCs w:val="16"/>
        </w:rPr>
        <w:t xml:space="preserve">v </w:t>
      </w:r>
      <w:r w:rsidR="00ED6A2A" w:rsidRPr="007122BC">
        <w:rPr>
          <w:rFonts w:ascii="Arial" w:eastAsia="Times New Roman" w:hAnsi="Arial" w:cs="Arial"/>
          <w:bCs/>
          <w:szCs w:val="16"/>
        </w:rPr>
        <w:t xml:space="preserve">den </w:t>
      </w:r>
      <w:r w:rsidR="00DD3362" w:rsidRPr="007122BC">
        <w:rPr>
          <w:rFonts w:ascii="Arial" w:eastAsia="Times New Roman" w:hAnsi="Arial" w:cs="Arial"/>
          <w:bCs/>
          <w:szCs w:val="16"/>
        </w:rPr>
        <w:t xml:space="preserve">doručení Výzvy k zahájení plnění díla </w:t>
      </w:r>
      <w:r w:rsidR="00ED6A2A" w:rsidRPr="007122BC">
        <w:rPr>
          <w:rFonts w:ascii="Arial" w:eastAsia="Times New Roman" w:hAnsi="Arial" w:cs="Arial"/>
          <w:bCs/>
          <w:szCs w:val="16"/>
        </w:rPr>
        <w:t xml:space="preserve">a </w:t>
      </w:r>
      <w:proofErr w:type="gramStart"/>
      <w:r w:rsidR="00ED6A2A" w:rsidRPr="007122BC">
        <w:rPr>
          <w:rFonts w:ascii="Arial" w:eastAsia="Times New Roman" w:hAnsi="Arial" w:cs="Arial"/>
          <w:bCs/>
          <w:szCs w:val="16"/>
        </w:rPr>
        <w:t>končí</w:t>
      </w:r>
      <w:proofErr w:type="gramEnd"/>
      <w:r w:rsidR="00ED6A2A" w:rsidRPr="007122BC">
        <w:rPr>
          <w:rFonts w:ascii="Arial" w:eastAsia="Times New Roman" w:hAnsi="Arial" w:cs="Arial"/>
          <w:bCs/>
          <w:szCs w:val="16"/>
        </w:rPr>
        <w:t xml:space="preserve"> potvrzením </w:t>
      </w:r>
      <w:r w:rsidR="000C53D7" w:rsidRPr="007122BC">
        <w:rPr>
          <w:rFonts w:ascii="Arial" w:eastAsia="Times New Roman" w:hAnsi="Arial" w:cs="Arial"/>
          <w:bCs/>
          <w:szCs w:val="16"/>
        </w:rPr>
        <w:t>z</w:t>
      </w:r>
      <w:r w:rsidR="00ED6A2A" w:rsidRPr="007122BC">
        <w:rPr>
          <w:rFonts w:ascii="Arial" w:eastAsia="Times New Roman" w:hAnsi="Arial" w:cs="Arial"/>
          <w:bCs/>
          <w:szCs w:val="16"/>
        </w:rPr>
        <w:t>adavatele o „bezvadném“ převzetí</w:t>
      </w:r>
      <w:r w:rsidR="00DD3362" w:rsidRPr="007122BC">
        <w:rPr>
          <w:rFonts w:ascii="Arial" w:eastAsia="Times New Roman" w:hAnsi="Arial" w:cs="Arial"/>
          <w:bCs/>
          <w:szCs w:val="16"/>
        </w:rPr>
        <w:t xml:space="preserve"> </w:t>
      </w:r>
      <w:r w:rsidR="000C53D7" w:rsidRPr="007122BC">
        <w:rPr>
          <w:rFonts w:ascii="Arial" w:eastAsia="Times New Roman" w:hAnsi="Arial" w:cs="Arial"/>
          <w:bCs/>
          <w:szCs w:val="16"/>
        </w:rPr>
        <w:t>d</w:t>
      </w:r>
      <w:r w:rsidR="00DD3362" w:rsidRPr="007122BC">
        <w:rPr>
          <w:rFonts w:ascii="Arial" w:eastAsia="Times New Roman" w:hAnsi="Arial" w:cs="Arial"/>
          <w:bCs/>
          <w:szCs w:val="16"/>
        </w:rPr>
        <w:t>íla</w:t>
      </w:r>
      <w:r w:rsidR="00ED6A2A" w:rsidRPr="007122BC">
        <w:rPr>
          <w:rFonts w:ascii="Arial" w:eastAsia="Times New Roman" w:hAnsi="Arial" w:cs="Arial"/>
          <w:bCs/>
          <w:szCs w:val="16"/>
        </w:rPr>
        <w:t xml:space="preserve"> na předávacím protokol</w:t>
      </w:r>
      <w:r w:rsidR="00893C71" w:rsidRPr="007122BC">
        <w:rPr>
          <w:rFonts w:ascii="Arial" w:eastAsia="Times New Roman" w:hAnsi="Arial" w:cs="Arial"/>
          <w:bCs/>
          <w:szCs w:val="16"/>
        </w:rPr>
        <w:t>u</w:t>
      </w:r>
      <w:r w:rsidR="00ED6A2A" w:rsidRPr="007122BC">
        <w:rPr>
          <w:rFonts w:ascii="Arial" w:eastAsia="Times New Roman" w:hAnsi="Arial" w:cs="Arial"/>
          <w:bCs/>
          <w:szCs w:val="16"/>
        </w:rPr>
        <w:t xml:space="preserve">. </w:t>
      </w:r>
    </w:p>
    <w:p w14:paraId="18BB4FD0" w14:textId="1E71BE7D" w:rsidR="00F0746C" w:rsidRPr="00F0746C" w:rsidRDefault="00F0746C" w:rsidP="00F0746C">
      <w:pPr>
        <w:widowControl w:val="0"/>
        <w:numPr>
          <w:ilvl w:val="0"/>
          <w:numId w:val="2"/>
        </w:numPr>
        <w:spacing w:before="120" w:after="120" w:line="240" w:lineRule="auto"/>
        <w:ind w:left="284" w:right="-61" w:hanging="284"/>
        <w:jc w:val="both"/>
        <w:rPr>
          <w:rFonts w:ascii="Arial" w:eastAsia="Times New Roman" w:hAnsi="Arial" w:cs="Arial"/>
          <w:szCs w:val="16"/>
        </w:rPr>
      </w:pPr>
      <w:r w:rsidRPr="007122BC">
        <w:rPr>
          <w:rFonts w:ascii="Arial" w:eastAsia="Times New Roman" w:hAnsi="Arial" w:cs="Arial"/>
          <w:szCs w:val="16"/>
          <w:lang w:eastAsia="cs-CZ"/>
        </w:rPr>
        <w:t xml:space="preserve">Má-li dílo vady či nedodělky zjevně </w:t>
      </w:r>
      <w:r w:rsidRPr="007122BC">
        <w:rPr>
          <w:rFonts w:ascii="Arial" w:eastAsia="Times New Roman" w:hAnsi="Arial" w:cs="Arial"/>
          <w:szCs w:val="16"/>
        </w:rPr>
        <w:t>bránící předání a převzetí díla</w:t>
      </w:r>
      <w:r w:rsidR="00092958" w:rsidRPr="007122BC">
        <w:rPr>
          <w:rFonts w:ascii="Arial" w:eastAsia="Times New Roman" w:hAnsi="Arial" w:cs="Arial"/>
          <w:szCs w:val="16"/>
        </w:rPr>
        <w:t>,</w:t>
      </w:r>
      <w:r w:rsidRPr="007122BC">
        <w:rPr>
          <w:rFonts w:ascii="Arial" w:eastAsia="Times New Roman" w:hAnsi="Arial" w:cs="Arial"/>
          <w:szCs w:val="16"/>
        </w:rPr>
        <w:t xml:space="preserve"> a je tedy k předání nezpůsobilé,</w:t>
      </w:r>
      <w:r w:rsidRPr="007122BC">
        <w:rPr>
          <w:rFonts w:ascii="Arial" w:eastAsia="Times New Roman" w:hAnsi="Arial" w:cs="Arial"/>
          <w:szCs w:val="16"/>
          <w:lang w:eastAsia="cs-CZ"/>
        </w:rPr>
        <w:t xml:space="preserve"> není </w:t>
      </w:r>
      <w:r w:rsidR="000C53D7" w:rsidRPr="007122BC">
        <w:rPr>
          <w:rFonts w:ascii="Arial" w:eastAsia="Times New Roman" w:hAnsi="Arial" w:cs="Arial"/>
          <w:szCs w:val="16"/>
          <w:lang w:eastAsia="cs-CZ"/>
        </w:rPr>
        <w:t>o</w:t>
      </w:r>
      <w:r w:rsidRPr="007122BC">
        <w:rPr>
          <w:rFonts w:ascii="Arial" w:eastAsia="Times New Roman" w:hAnsi="Arial" w:cs="Arial"/>
          <w:szCs w:val="16"/>
          <w:lang w:eastAsia="cs-CZ"/>
        </w:rPr>
        <w:t xml:space="preserve">bjednatel povinen dílo převzít a smluvní strany si sjednají v protokolu, 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který společně </w:t>
      </w:r>
      <w:r w:rsidR="0095085B" w:rsidRPr="00F0746C">
        <w:rPr>
          <w:rFonts w:ascii="Arial" w:eastAsia="Times New Roman" w:hAnsi="Arial" w:cs="Arial"/>
          <w:color w:val="000000"/>
          <w:szCs w:val="16"/>
          <w:lang w:eastAsia="cs-CZ"/>
        </w:rPr>
        <w:t>sepíšou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, náhradní termín předání způsobilého díla. </w:t>
      </w:r>
    </w:p>
    <w:p w14:paraId="5A2B663B" w14:textId="7E7A6162" w:rsidR="00F0746C" w:rsidRPr="00AD6B82" w:rsidRDefault="00F0746C" w:rsidP="00F0746C">
      <w:pPr>
        <w:widowControl w:val="0"/>
        <w:numPr>
          <w:ilvl w:val="0"/>
          <w:numId w:val="2"/>
        </w:numPr>
        <w:spacing w:before="120" w:after="120" w:line="240" w:lineRule="auto"/>
        <w:ind w:left="284" w:right="83" w:hanging="284"/>
        <w:jc w:val="both"/>
        <w:rPr>
          <w:rFonts w:ascii="Arial" w:eastAsia="Times New Roman" w:hAnsi="Arial" w:cs="Arial"/>
          <w:szCs w:val="16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Jestliže zhotovitel </w:t>
      </w:r>
      <w:proofErr w:type="gramStart"/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dokončí</w:t>
      </w:r>
      <w:proofErr w:type="gramEnd"/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 dílo před dohodnutým termínem, je objednatel povinen způsobilé dílo protokolárně převzít.</w:t>
      </w:r>
    </w:p>
    <w:p w14:paraId="37F6F559" w14:textId="49DC94A2" w:rsidR="00AD6B82" w:rsidRPr="00F0746C" w:rsidRDefault="00AD6B82" w:rsidP="00F0746C">
      <w:pPr>
        <w:widowControl w:val="0"/>
        <w:numPr>
          <w:ilvl w:val="0"/>
          <w:numId w:val="2"/>
        </w:numPr>
        <w:spacing w:before="120" w:after="120" w:line="240" w:lineRule="auto"/>
        <w:ind w:left="284" w:right="83" w:hanging="284"/>
        <w:jc w:val="both"/>
        <w:rPr>
          <w:rFonts w:ascii="Arial" w:eastAsia="Times New Roman" w:hAnsi="Arial" w:cs="Arial"/>
          <w:szCs w:val="16"/>
        </w:rPr>
      </w:pPr>
      <w:r w:rsidRPr="00AD6B82">
        <w:rPr>
          <w:rFonts w:ascii="Arial" w:eastAsia="Times New Roman" w:hAnsi="Arial" w:cs="Arial"/>
          <w:szCs w:val="16"/>
        </w:rPr>
        <w:t xml:space="preserve">Doba </w:t>
      </w:r>
      <w:r w:rsidR="00DD3362" w:rsidRPr="00AD6B82">
        <w:rPr>
          <w:rFonts w:ascii="Arial" w:eastAsia="Times New Roman" w:hAnsi="Arial" w:cs="Arial"/>
          <w:szCs w:val="16"/>
        </w:rPr>
        <w:t>plnění může</w:t>
      </w:r>
      <w:r w:rsidRPr="00AD6B82">
        <w:rPr>
          <w:rFonts w:ascii="Arial" w:eastAsia="Times New Roman" w:hAnsi="Arial" w:cs="Arial"/>
          <w:szCs w:val="16"/>
        </w:rPr>
        <w:t xml:space="preserve"> být upravena pouze po vzájemné dohodě, která musí být provedena písemnou formou a podepsána oběma smluvními stranami.</w:t>
      </w:r>
    </w:p>
    <w:p w14:paraId="1AD08FE8" w14:textId="77777777" w:rsidR="00F0746C" w:rsidRPr="00F0746C" w:rsidRDefault="00F0746C" w:rsidP="00F0746C">
      <w:pPr>
        <w:widowControl w:val="0"/>
        <w:spacing w:before="120" w:after="120" w:line="240" w:lineRule="auto"/>
        <w:ind w:right="1160"/>
        <w:rPr>
          <w:rFonts w:ascii="Arial" w:eastAsia="Times New Roman" w:hAnsi="Arial" w:cs="Arial"/>
          <w:szCs w:val="16"/>
        </w:rPr>
      </w:pPr>
    </w:p>
    <w:p w14:paraId="4E2D70FA" w14:textId="77777777" w:rsidR="00F0746C" w:rsidRPr="00F0746C" w:rsidRDefault="00F0746C" w:rsidP="00F0746C">
      <w:pPr>
        <w:keepNext/>
        <w:keepLines/>
        <w:widowControl w:val="0"/>
        <w:spacing w:before="120" w:after="0" w:line="240" w:lineRule="auto"/>
        <w:ind w:left="284"/>
        <w:jc w:val="center"/>
        <w:outlineLvl w:val="0"/>
        <w:rPr>
          <w:rFonts w:ascii="Arial" w:eastAsia="Times New Roman" w:hAnsi="Arial" w:cs="Times New Roman"/>
          <w:b/>
          <w:bCs/>
          <w:szCs w:val="28"/>
          <w:lang w:eastAsia="cs-CZ"/>
        </w:rPr>
      </w:pPr>
      <w:r w:rsidRPr="00F0746C">
        <w:rPr>
          <w:rFonts w:ascii="Arial" w:eastAsia="Times New Roman" w:hAnsi="Arial" w:cs="Times New Roman"/>
          <w:b/>
          <w:bCs/>
          <w:szCs w:val="28"/>
          <w:lang w:eastAsia="cs-CZ"/>
        </w:rPr>
        <w:t>Článek IV.</w:t>
      </w:r>
    </w:p>
    <w:p w14:paraId="4053FB6A" w14:textId="13518B8E" w:rsidR="00F0746C" w:rsidRDefault="00F0746C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Cs w:val="16"/>
          <w:lang w:eastAsia="cs-CZ"/>
        </w:rPr>
      </w:pPr>
      <w:r w:rsidRPr="00F0746C">
        <w:rPr>
          <w:rFonts w:ascii="Arial" w:eastAsia="Times New Roman" w:hAnsi="Arial" w:cs="Arial"/>
          <w:b/>
          <w:szCs w:val="16"/>
          <w:lang w:eastAsia="cs-CZ"/>
        </w:rPr>
        <w:t>Cena za dílo a platební podmínky</w:t>
      </w:r>
    </w:p>
    <w:p w14:paraId="3A637292" w14:textId="77777777" w:rsidR="004202E8" w:rsidRPr="00F0746C" w:rsidRDefault="004202E8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Cs w:val="16"/>
          <w:lang w:eastAsia="cs-CZ"/>
        </w:rPr>
      </w:pPr>
    </w:p>
    <w:p w14:paraId="70E0EE1E" w14:textId="6DD5A664" w:rsidR="00F0746C" w:rsidRPr="006A7B13" w:rsidRDefault="00F0746C" w:rsidP="00F0746C">
      <w:pPr>
        <w:widowControl w:val="0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i/>
          <w:szCs w:val="16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Cena za dílo je cenou smluvní a je dána nabídkou </w:t>
      </w:r>
      <w:r w:rsidR="000C53D7">
        <w:rPr>
          <w:rFonts w:ascii="Arial" w:eastAsia="Times New Roman" w:hAnsi="Arial" w:cs="Arial"/>
          <w:color w:val="000000"/>
          <w:szCs w:val="16"/>
          <w:lang w:eastAsia="cs-CZ"/>
        </w:rPr>
        <w:t>z</w:t>
      </w:r>
      <w:r w:rsidR="00FD3ACA" w:rsidRPr="00F0746C">
        <w:rPr>
          <w:rFonts w:ascii="Arial" w:eastAsia="Times New Roman" w:hAnsi="Arial" w:cs="Arial"/>
          <w:color w:val="000000"/>
          <w:szCs w:val="16"/>
          <w:lang w:eastAsia="cs-CZ"/>
        </w:rPr>
        <w:t>hotovitele</w:t>
      </w:r>
      <w:r w:rsidR="00FD3ACA">
        <w:rPr>
          <w:rFonts w:ascii="Arial" w:eastAsia="Times New Roman" w:hAnsi="Arial" w:cs="Arial"/>
          <w:color w:val="000000"/>
          <w:szCs w:val="16"/>
          <w:lang w:eastAsia="cs-CZ"/>
        </w:rPr>
        <w:t xml:space="preserve"> </w:t>
      </w:r>
      <w:r w:rsidR="00F40CB4">
        <w:rPr>
          <w:rFonts w:ascii="Arial" w:eastAsia="Times New Roman" w:hAnsi="Arial" w:cs="Arial"/>
          <w:color w:val="000000"/>
          <w:szCs w:val="16"/>
          <w:lang w:eastAsia="cs-CZ"/>
        </w:rPr>
        <w:t xml:space="preserve">ve </w:t>
      </w:r>
      <w:r w:rsidR="00FD3ACA">
        <w:rPr>
          <w:rFonts w:ascii="Arial" w:eastAsia="Times New Roman" w:hAnsi="Arial" w:cs="Arial"/>
          <w:color w:val="000000"/>
          <w:szCs w:val="16"/>
          <w:lang w:eastAsia="cs-CZ"/>
        </w:rPr>
        <w:t>výše uvedené veřejné zakáz</w:t>
      </w:r>
      <w:r w:rsidR="00F40CB4">
        <w:rPr>
          <w:rFonts w:ascii="Arial" w:eastAsia="Times New Roman" w:hAnsi="Arial" w:cs="Arial"/>
          <w:color w:val="000000"/>
          <w:szCs w:val="16"/>
          <w:lang w:eastAsia="cs-CZ"/>
        </w:rPr>
        <w:t>ce</w:t>
      </w:r>
      <w:r w:rsidR="00FD3ACA">
        <w:rPr>
          <w:rFonts w:ascii="Arial" w:eastAsia="Times New Roman" w:hAnsi="Arial" w:cs="Arial"/>
          <w:color w:val="000000"/>
          <w:szCs w:val="16"/>
          <w:lang w:eastAsia="cs-CZ"/>
        </w:rPr>
        <w:t xml:space="preserve"> 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ze dne </w:t>
      </w:r>
      <w:r w:rsidR="00F9489E">
        <w:rPr>
          <w:rFonts w:ascii="Arial" w:eastAsia="Times New Roman" w:hAnsi="Arial" w:cs="Arial"/>
          <w:color w:val="000000"/>
          <w:szCs w:val="16"/>
          <w:lang w:eastAsia="cs-CZ"/>
        </w:rPr>
        <w:t xml:space="preserve">16.9.2022 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a je členěna následovně:</w:t>
      </w:r>
      <w:r w:rsidRPr="00F0746C">
        <w:rPr>
          <w:rFonts w:ascii="Arial" w:eastAsia="Times New Roman" w:hAnsi="Arial" w:cs="Arial"/>
          <w:szCs w:val="16"/>
        </w:rPr>
        <w:t xml:space="preserve"> </w:t>
      </w:r>
    </w:p>
    <w:p w14:paraId="73C3FF42" w14:textId="77777777" w:rsidR="006A7B13" w:rsidRPr="006A7B13" w:rsidRDefault="006A7B13" w:rsidP="006A7B13">
      <w:pPr>
        <w:widowControl w:val="0"/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sz w:val="6"/>
          <w:szCs w:val="6"/>
        </w:rPr>
      </w:pPr>
    </w:p>
    <w:p w14:paraId="02DD680C" w14:textId="77777777" w:rsidR="00B27BE9" w:rsidRPr="00CA03E9" w:rsidRDefault="00B27BE9" w:rsidP="00B27BE9">
      <w:pPr>
        <w:widowControl w:val="0"/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sz w:val="6"/>
          <w:szCs w:val="6"/>
        </w:rPr>
      </w:pPr>
    </w:p>
    <w:p w14:paraId="6EF7D943" w14:textId="77777777" w:rsidR="0023315E" w:rsidRPr="0023315E" w:rsidRDefault="00F0746C" w:rsidP="00F0746C">
      <w:pPr>
        <w:widowControl w:val="0"/>
        <w:numPr>
          <w:ilvl w:val="0"/>
          <w:numId w:val="10"/>
        </w:numPr>
        <w:spacing w:before="120" w:after="120" w:line="240" w:lineRule="auto"/>
        <w:rPr>
          <w:rFonts w:ascii="Arial" w:eastAsia="Times New Roman" w:hAnsi="Arial" w:cs="Arial"/>
          <w:b/>
          <w:bCs/>
          <w:szCs w:val="16"/>
        </w:rPr>
      </w:pPr>
      <w:r w:rsidRPr="0023315E">
        <w:rPr>
          <w:rFonts w:ascii="Arial" w:eastAsia="Times New Roman" w:hAnsi="Arial" w:cs="Arial"/>
          <w:b/>
          <w:bCs/>
          <w:color w:val="000000"/>
          <w:szCs w:val="16"/>
          <w:lang w:eastAsia="cs-CZ"/>
        </w:rPr>
        <w:t>cena za dílo byla stanovena jako cena pevná ve výši</w:t>
      </w:r>
      <w:r w:rsidRPr="0023315E">
        <w:rPr>
          <w:rFonts w:ascii="Arial" w:eastAsia="Times New Roman" w:hAnsi="Arial" w:cs="Arial"/>
          <w:b/>
          <w:bCs/>
          <w:szCs w:val="16"/>
        </w:rPr>
        <w:t xml:space="preserve"> </w:t>
      </w:r>
    </w:p>
    <w:p w14:paraId="001BE239" w14:textId="787B40F4" w:rsidR="00F0746C" w:rsidRPr="00F0746C" w:rsidRDefault="00F0746C" w:rsidP="0023315E">
      <w:pPr>
        <w:widowControl w:val="0"/>
        <w:spacing w:before="120" w:after="120" w:line="240" w:lineRule="auto"/>
        <w:ind w:left="720" w:firstLine="696"/>
        <w:rPr>
          <w:rFonts w:ascii="Arial" w:eastAsia="Times New Roman" w:hAnsi="Arial" w:cs="Arial"/>
          <w:szCs w:val="16"/>
        </w:rPr>
      </w:pPr>
      <w:r w:rsidRPr="00F0746C">
        <w:rPr>
          <w:rFonts w:ascii="Arial" w:eastAsia="Times New Roman" w:hAnsi="Arial" w:cs="Arial"/>
          <w:szCs w:val="16"/>
        </w:rPr>
        <w:t>„</w:t>
      </w:r>
      <w:r w:rsidR="00F9489E">
        <w:rPr>
          <w:rFonts w:ascii="Arial" w:eastAsia="Times New Roman" w:hAnsi="Arial" w:cs="Arial"/>
          <w:b/>
          <w:color w:val="000000"/>
          <w:szCs w:val="16"/>
          <w:lang w:eastAsia="cs-CZ"/>
        </w:rPr>
        <w:t>74 900,00</w:t>
      </w:r>
      <w:r w:rsidRPr="00F0746C">
        <w:rPr>
          <w:rFonts w:ascii="Arial" w:eastAsia="Times New Roman" w:hAnsi="Arial" w:cs="Arial"/>
          <w:b/>
          <w:color w:val="000000"/>
          <w:szCs w:val="16"/>
          <w:lang w:eastAsia="cs-CZ"/>
        </w:rPr>
        <w:t>“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 Kč </w:t>
      </w:r>
      <w:r w:rsidRPr="00BB2867">
        <w:rPr>
          <w:rFonts w:ascii="Arial" w:eastAsia="Times New Roman" w:hAnsi="Arial" w:cs="Arial"/>
          <w:b/>
          <w:bCs/>
          <w:color w:val="000000"/>
          <w:szCs w:val="16"/>
          <w:lang w:eastAsia="cs-CZ"/>
        </w:rPr>
        <w:t>bez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 DPH</w:t>
      </w:r>
    </w:p>
    <w:p w14:paraId="48C258C8" w14:textId="33255F4D" w:rsidR="00F0746C" w:rsidRPr="00F0746C" w:rsidRDefault="00F0746C" w:rsidP="0023315E">
      <w:pPr>
        <w:widowControl w:val="0"/>
        <w:spacing w:before="120" w:after="120" w:line="240" w:lineRule="auto"/>
        <w:ind w:left="720" w:firstLine="696"/>
        <w:rPr>
          <w:rFonts w:ascii="Arial" w:eastAsia="Times New Roman" w:hAnsi="Arial" w:cs="Arial"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(slovy: </w:t>
      </w:r>
      <w:proofErr w:type="spellStart"/>
      <w:r w:rsidR="00F9489E">
        <w:rPr>
          <w:rFonts w:ascii="Arial" w:eastAsia="Times New Roman" w:hAnsi="Arial" w:cs="Arial"/>
          <w:color w:val="000000"/>
          <w:szCs w:val="16"/>
          <w:lang w:eastAsia="cs-CZ"/>
        </w:rPr>
        <w:t>sedmdesá</w:t>
      </w:r>
      <w:r w:rsidR="00E06222">
        <w:rPr>
          <w:rFonts w:ascii="Arial" w:eastAsia="Times New Roman" w:hAnsi="Arial" w:cs="Arial"/>
          <w:color w:val="000000"/>
          <w:szCs w:val="16"/>
          <w:lang w:eastAsia="cs-CZ"/>
        </w:rPr>
        <w:t>tčtyřitisícdevětset</w:t>
      </w:r>
      <w:proofErr w:type="spellEnd"/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 korun českých),</w:t>
      </w:r>
    </w:p>
    <w:p w14:paraId="61070673" w14:textId="77777777" w:rsidR="0023315E" w:rsidRPr="0023315E" w:rsidRDefault="00F0746C" w:rsidP="00F0746C">
      <w:pPr>
        <w:widowControl w:val="0"/>
        <w:numPr>
          <w:ilvl w:val="0"/>
          <w:numId w:val="10"/>
        </w:numPr>
        <w:spacing w:before="120" w:after="120" w:line="240" w:lineRule="auto"/>
        <w:ind w:right="83"/>
        <w:jc w:val="both"/>
        <w:rPr>
          <w:rFonts w:ascii="Arial" w:eastAsia="Times New Roman" w:hAnsi="Arial" w:cs="Arial"/>
          <w:b/>
          <w:bCs/>
          <w:color w:val="000000"/>
          <w:szCs w:val="16"/>
          <w:lang w:eastAsia="cs-CZ"/>
        </w:rPr>
      </w:pPr>
      <w:r w:rsidRPr="0023315E">
        <w:rPr>
          <w:rFonts w:ascii="Arial" w:eastAsia="Times New Roman" w:hAnsi="Arial" w:cs="Arial"/>
          <w:b/>
          <w:bCs/>
          <w:color w:val="000000"/>
          <w:szCs w:val="16"/>
          <w:lang w:eastAsia="cs-CZ"/>
        </w:rPr>
        <w:t xml:space="preserve">DPH ve výši  </w:t>
      </w:r>
    </w:p>
    <w:p w14:paraId="62D4D3B6" w14:textId="1111F1F0" w:rsidR="00F0746C" w:rsidRPr="00F0746C" w:rsidRDefault="00F0746C" w:rsidP="0023315E">
      <w:pPr>
        <w:widowControl w:val="0"/>
        <w:spacing w:before="120" w:after="120" w:line="240" w:lineRule="auto"/>
        <w:ind w:left="720" w:right="83" w:firstLine="696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szCs w:val="16"/>
        </w:rPr>
        <w:t>„</w:t>
      </w:r>
      <w:r w:rsidR="00F9489E">
        <w:rPr>
          <w:rFonts w:ascii="Arial" w:eastAsia="Times New Roman" w:hAnsi="Arial" w:cs="Arial"/>
          <w:b/>
          <w:color w:val="000000"/>
          <w:szCs w:val="16"/>
          <w:lang w:eastAsia="cs-CZ"/>
        </w:rPr>
        <w:t>15 729,00</w:t>
      </w:r>
      <w:r w:rsidRPr="00F0746C">
        <w:rPr>
          <w:rFonts w:ascii="Arial" w:eastAsia="Times New Roman" w:hAnsi="Arial" w:cs="Arial"/>
          <w:b/>
          <w:color w:val="000000"/>
          <w:szCs w:val="16"/>
          <w:lang w:eastAsia="cs-CZ"/>
        </w:rPr>
        <w:t>“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Kč </w:t>
      </w:r>
    </w:p>
    <w:p w14:paraId="19CADA4A" w14:textId="6B220673" w:rsidR="00F0746C" w:rsidRPr="00F0746C" w:rsidRDefault="00F0746C" w:rsidP="0023315E">
      <w:pPr>
        <w:widowControl w:val="0"/>
        <w:spacing w:before="120" w:after="120" w:line="240" w:lineRule="auto"/>
        <w:ind w:left="708" w:right="83" w:firstLine="708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(slovy: </w:t>
      </w:r>
      <w:proofErr w:type="spellStart"/>
      <w:r w:rsidR="00E06222">
        <w:rPr>
          <w:rFonts w:ascii="Arial" w:eastAsia="Times New Roman" w:hAnsi="Arial" w:cs="Arial"/>
          <w:color w:val="000000"/>
          <w:szCs w:val="16"/>
          <w:lang w:eastAsia="cs-CZ"/>
        </w:rPr>
        <w:t>patnácttisícsedmsetdvacetdevět</w:t>
      </w:r>
      <w:proofErr w:type="spellEnd"/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 </w:t>
      </w:r>
      <w:r w:rsidR="00BB2867" w:rsidRPr="00F0746C">
        <w:rPr>
          <w:rFonts w:ascii="Arial" w:eastAsia="Times New Roman" w:hAnsi="Arial" w:cs="Arial"/>
          <w:color w:val="000000"/>
          <w:szCs w:val="16"/>
          <w:lang w:eastAsia="cs-CZ"/>
        </w:rPr>
        <w:t>korun českých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),</w:t>
      </w:r>
    </w:p>
    <w:p w14:paraId="4857C593" w14:textId="77777777" w:rsidR="0023315E" w:rsidRPr="0023315E" w:rsidRDefault="00F0746C" w:rsidP="00F0746C">
      <w:pPr>
        <w:widowControl w:val="0"/>
        <w:numPr>
          <w:ilvl w:val="0"/>
          <w:numId w:val="10"/>
        </w:numPr>
        <w:spacing w:before="120" w:after="120" w:line="240" w:lineRule="auto"/>
        <w:ind w:right="1160"/>
        <w:rPr>
          <w:rFonts w:ascii="Arial" w:eastAsia="Times New Roman" w:hAnsi="Arial" w:cs="Arial"/>
          <w:b/>
          <w:bCs/>
          <w:color w:val="000000"/>
          <w:szCs w:val="16"/>
          <w:lang w:eastAsia="cs-CZ"/>
        </w:rPr>
      </w:pPr>
      <w:r w:rsidRPr="0023315E">
        <w:rPr>
          <w:rFonts w:ascii="Arial" w:eastAsia="Times New Roman" w:hAnsi="Arial" w:cs="Arial"/>
          <w:b/>
          <w:bCs/>
          <w:color w:val="000000"/>
          <w:szCs w:val="16"/>
          <w:lang w:eastAsia="cs-CZ"/>
        </w:rPr>
        <w:t xml:space="preserve">celková cena za dílo tedy činí </w:t>
      </w:r>
    </w:p>
    <w:p w14:paraId="16251550" w14:textId="6BF83CFF" w:rsidR="00F0746C" w:rsidRPr="00F0746C" w:rsidRDefault="00F0746C" w:rsidP="0023315E">
      <w:pPr>
        <w:widowControl w:val="0"/>
        <w:spacing w:before="120" w:after="120" w:line="240" w:lineRule="auto"/>
        <w:ind w:left="720" w:right="1160" w:firstLine="696"/>
        <w:rPr>
          <w:rFonts w:ascii="Arial" w:eastAsia="Times New Roman" w:hAnsi="Arial" w:cs="Arial"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szCs w:val="16"/>
        </w:rPr>
        <w:t>„</w:t>
      </w:r>
      <w:r w:rsidR="00E06222">
        <w:rPr>
          <w:rFonts w:ascii="Arial" w:eastAsia="Times New Roman" w:hAnsi="Arial" w:cs="Arial"/>
          <w:b/>
          <w:color w:val="000000"/>
          <w:szCs w:val="16"/>
          <w:lang w:eastAsia="cs-CZ"/>
        </w:rPr>
        <w:t>90 629,00</w:t>
      </w:r>
      <w:r w:rsidRPr="00F0746C">
        <w:rPr>
          <w:rFonts w:ascii="Arial" w:eastAsia="Times New Roman" w:hAnsi="Arial" w:cs="Arial"/>
          <w:b/>
          <w:color w:val="000000"/>
          <w:szCs w:val="16"/>
          <w:lang w:eastAsia="cs-CZ"/>
        </w:rPr>
        <w:t xml:space="preserve">“ 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Kč </w:t>
      </w:r>
      <w:r w:rsidRPr="00BB2867">
        <w:rPr>
          <w:rFonts w:ascii="Arial" w:eastAsia="Times New Roman" w:hAnsi="Arial" w:cs="Arial"/>
          <w:b/>
          <w:bCs/>
          <w:color w:val="000000"/>
          <w:szCs w:val="16"/>
          <w:lang w:eastAsia="cs-CZ"/>
        </w:rPr>
        <w:t>včetně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 DPH </w:t>
      </w:r>
    </w:p>
    <w:p w14:paraId="27AF5C08" w14:textId="6A42BA82" w:rsidR="00F0746C" w:rsidRDefault="00F0746C" w:rsidP="0023315E">
      <w:pPr>
        <w:widowControl w:val="0"/>
        <w:spacing w:before="120" w:after="120" w:line="240" w:lineRule="auto"/>
        <w:ind w:left="708" w:right="80" w:firstLine="708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(slovy: </w:t>
      </w:r>
      <w:proofErr w:type="spellStart"/>
      <w:r w:rsidR="00E06222">
        <w:rPr>
          <w:rFonts w:ascii="Arial" w:eastAsia="Times New Roman" w:hAnsi="Arial" w:cs="Arial"/>
          <w:color w:val="000000"/>
          <w:szCs w:val="16"/>
          <w:lang w:eastAsia="cs-CZ"/>
        </w:rPr>
        <w:t>devadesáttisícšestsetdvacetdevět</w:t>
      </w:r>
      <w:proofErr w:type="spellEnd"/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 </w:t>
      </w:r>
      <w:r w:rsidR="00BB2867" w:rsidRPr="00F0746C">
        <w:rPr>
          <w:rFonts w:ascii="Arial" w:eastAsia="Times New Roman" w:hAnsi="Arial" w:cs="Arial"/>
          <w:color w:val="000000"/>
          <w:szCs w:val="16"/>
          <w:lang w:eastAsia="cs-CZ"/>
        </w:rPr>
        <w:t>korun českých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).</w:t>
      </w:r>
    </w:p>
    <w:p w14:paraId="6196A92F" w14:textId="6BE56987" w:rsidR="00B27BE9" w:rsidRDefault="00B27BE9" w:rsidP="0023315E">
      <w:pPr>
        <w:widowControl w:val="0"/>
        <w:spacing w:before="120" w:after="120" w:line="240" w:lineRule="auto"/>
        <w:ind w:left="708" w:right="80" w:firstLine="708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</w:p>
    <w:p w14:paraId="2E421790" w14:textId="7BA1F9D7" w:rsidR="00F40CB4" w:rsidRPr="006A7B13" w:rsidRDefault="00F0746C" w:rsidP="00A454EB">
      <w:pPr>
        <w:widowControl w:val="0"/>
        <w:numPr>
          <w:ilvl w:val="0"/>
          <w:numId w:val="8"/>
        </w:numPr>
        <w:spacing w:before="120" w:after="120" w:line="240" w:lineRule="auto"/>
        <w:ind w:left="284" w:right="-61" w:hanging="284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  <w:r w:rsidRPr="006A7B13">
        <w:rPr>
          <w:rFonts w:ascii="Arial" w:eastAsia="Times New Roman" w:hAnsi="Arial" w:cs="Arial"/>
          <w:szCs w:val="16"/>
        </w:rPr>
        <w:t>Tato cena se sjednává dohodou smluvních stran v souladu se zákonem č. 526/1990 Sb</w:t>
      </w:r>
      <w:r w:rsidRPr="006A7B13">
        <w:rPr>
          <w:rFonts w:ascii="Arial" w:eastAsia="Times New Roman" w:hAnsi="Arial" w:cs="Arial"/>
          <w:color w:val="000000"/>
          <w:szCs w:val="16"/>
          <w:lang w:eastAsia="cs-CZ"/>
        </w:rPr>
        <w:t xml:space="preserve">., </w:t>
      </w:r>
      <w:r w:rsidRPr="006A7B13">
        <w:rPr>
          <w:rFonts w:ascii="Arial" w:eastAsia="Times New Roman" w:hAnsi="Arial" w:cs="Arial"/>
          <w:color w:val="000000"/>
          <w:szCs w:val="16"/>
          <w:lang w:eastAsia="cs-CZ"/>
        </w:rPr>
        <w:br/>
        <w:t xml:space="preserve">o cenách, ve znění pozdějších předpisů, jako cena maximální a nejvýše přípustná cena za celý předmět plnění a zahrnuje všechny daně, poplatky, cla a náklady </w:t>
      </w:r>
      <w:r w:rsidR="000C53D7" w:rsidRPr="006A7B13">
        <w:rPr>
          <w:rFonts w:ascii="Arial" w:eastAsia="Times New Roman" w:hAnsi="Arial" w:cs="Arial"/>
          <w:color w:val="000000"/>
          <w:szCs w:val="16"/>
          <w:lang w:eastAsia="cs-CZ"/>
        </w:rPr>
        <w:t>z</w:t>
      </w:r>
      <w:r w:rsidRPr="006A7B13">
        <w:rPr>
          <w:rFonts w:ascii="Arial" w:eastAsia="Times New Roman" w:hAnsi="Arial" w:cs="Arial"/>
          <w:color w:val="000000"/>
          <w:szCs w:val="16"/>
          <w:lang w:eastAsia="cs-CZ"/>
        </w:rPr>
        <w:t xml:space="preserve">hotovitele nutné k provedení celého díla v rozsahu, kvalitě a způsobem požadovaným </w:t>
      </w:r>
      <w:r w:rsidR="003B5790" w:rsidRPr="006A7B13">
        <w:rPr>
          <w:rFonts w:ascii="Arial" w:eastAsia="Times New Roman" w:hAnsi="Arial" w:cs="Arial"/>
          <w:color w:val="000000"/>
          <w:szCs w:val="16"/>
          <w:lang w:eastAsia="cs-CZ"/>
        </w:rPr>
        <w:t>o</w:t>
      </w:r>
      <w:r w:rsidRPr="006A7B13">
        <w:rPr>
          <w:rFonts w:ascii="Arial" w:eastAsia="Times New Roman" w:hAnsi="Arial" w:cs="Arial"/>
          <w:color w:val="000000"/>
          <w:szCs w:val="16"/>
          <w:lang w:eastAsia="cs-CZ"/>
        </w:rPr>
        <w:t>bjednatelem podle podmínek stanovených v této smlouvě. Zhotovitel nemůže žádat změnu ceny proto, že si</w:t>
      </w:r>
      <w:r w:rsidR="006A7B13">
        <w:rPr>
          <w:rFonts w:ascii="Arial" w:eastAsia="Times New Roman" w:hAnsi="Arial" w:cs="Arial"/>
          <w:color w:val="000000"/>
          <w:szCs w:val="16"/>
          <w:lang w:eastAsia="cs-CZ"/>
        </w:rPr>
        <w:t xml:space="preserve"> </w:t>
      </w:r>
      <w:r w:rsidRPr="006A7B13">
        <w:rPr>
          <w:rFonts w:ascii="Arial" w:eastAsia="Times New Roman" w:hAnsi="Arial" w:cs="Arial"/>
          <w:color w:val="000000"/>
          <w:szCs w:val="16"/>
          <w:lang w:eastAsia="cs-CZ"/>
        </w:rPr>
        <w:t>dílo vyžádalo jiné úsilí nebo jiné náklady, než bylo předpokládáno</w:t>
      </w:r>
      <w:r w:rsidR="00DF372A" w:rsidRPr="006A7B13">
        <w:rPr>
          <w:rFonts w:ascii="Arial" w:eastAsia="Times New Roman" w:hAnsi="Arial" w:cs="Arial"/>
          <w:color w:val="000000"/>
          <w:szCs w:val="16"/>
          <w:lang w:eastAsia="cs-CZ"/>
        </w:rPr>
        <w:t>.</w:t>
      </w:r>
    </w:p>
    <w:p w14:paraId="44265CEB" w14:textId="19F7627A" w:rsidR="00F0746C" w:rsidRPr="00F0746C" w:rsidRDefault="00F0746C" w:rsidP="00F0746C">
      <w:pPr>
        <w:widowControl w:val="0"/>
        <w:numPr>
          <w:ilvl w:val="0"/>
          <w:numId w:val="8"/>
        </w:numPr>
        <w:spacing w:before="120" w:after="120" w:line="240" w:lineRule="auto"/>
        <w:ind w:left="284" w:right="-58" w:hanging="284"/>
        <w:jc w:val="both"/>
        <w:rPr>
          <w:rFonts w:ascii="Arial" w:eastAsia="Times New Roman" w:hAnsi="Arial" w:cs="Arial"/>
          <w:szCs w:val="16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Smluvní strany se dohodly na bezhotovostním způsobu placení na základě daňových dokladů – faktur vystavených </w:t>
      </w:r>
      <w:r w:rsidR="003B5790">
        <w:rPr>
          <w:rFonts w:ascii="Arial" w:eastAsia="Times New Roman" w:hAnsi="Arial" w:cs="Arial"/>
          <w:color w:val="000000"/>
          <w:szCs w:val="16"/>
          <w:lang w:eastAsia="cs-CZ"/>
        </w:rPr>
        <w:t>z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hotovitelem a doručených </w:t>
      </w:r>
      <w:r w:rsidR="000C53D7">
        <w:rPr>
          <w:rFonts w:ascii="Arial" w:eastAsia="Times New Roman" w:hAnsi="Arial" w:cs="Arial"/>
          <w:color w:val="000000"/>
          <w:szCs w:val="16"/>
          <w:lang w:eastAsia="cs-CZ"/>
        </w:rPr>
        <w:t>o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bjednateli na adresu uvedenou v záhlaví této smlouvy. </w:t>
      </w:r>
    </w:p>
    <w:p w14:paraId="47F912E7" w14:textId="0FFAB8DA" w:rsidR="007122BC" w:rsidRPr="006A7B13" w:rsidRDefault="00F0746C" w:rsidP="007122BC">
      <w:pPr>
        <w:widowControl w:val="0"/>
        <w:numPr>
          <w:ilvl w:val="0"/>
          <w:numId w:val="8"/>
        </w:numPr>
        <w:spacing w:before="120" w:after="120" w:line="240" w:lineRule="auto"/>
        <w:ind w:left="284" w:right="-58" w:hanging="284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D</w:t>
      </w:r>
      <w:r w:rsidRPr="00F0746C">
        <w:rPr>
          <w:rFonts w:ascii="Arial" w:eastAsia="Times New Roman" w:hAnsi="Arial" w:cs="Arial"/>
          <w:szCs w:val="16"/>
          <w:lang w:eastAsia="cs-CZ"/>
        </w:rPr>
        <w:t xml:space="preserve">nem uskutečnění zdanitelného plnění při provádění díla je den vystavení daňového dokladu – faktury. 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Lhůta splatnosti faktury je 30 kalendářních dnů</w:t>
      </w:r>
      <w:r w:rsidRPr="00F0746C" w:rsidDel="00B03530">
        <w:rPr>
          <w:rFonts w:ascii="Arial" w:eastAsia="Times New Roman" w:hAnsi="Arial" w:cs="Arial"/>
          <w:color w:val="000000"/>
          <w:szCs w:val="16"/>
          <w:lang w:eastAsia="cs-CZ"/>
        </w:rPr>
        <w:t xml:space="preserve"> 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od jejího doručení </w:t>
      </w:r>
      <w:r w:rsidR="000C53D7">
        <w:rPr>
          <w:rFonts w:ascii="Arial" w:eastAsia="Times New Roman" w:hAnsi="Arial" w:cs="Arial"/>
          <w:color w:val="000000"/>
          <w:szCs w:val="16"/>
          <w:lang w:eastAsia="cs-CZ"/>
        </w:rPr>
        <w:t>o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bjednateli, přičemž za den zaplacení se považuje den, kdy je fakturovaná částka připsána na účet </w:t>
      </w:r>
      <w:r w:rsidR="000C53D7">
        <w:rPr>
          <w:rFonts w:ascii="Arial" w:eastAsia="Times New Roman" w:hAnsi="Arial" w:cs="Arial"/>
          <w:color w:val="000000"/>
          <w:szCs w:val="16"/>
          <w:lang w:eastAsia="cs-CZ"/>
        </w:rPr>
        <w:t>z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hotovitele</w:t>
      </w:r>
      <w:r w:rsidRPr="00F0746C">
        <w:rPr>
          <w:rFonts w:ascii="Arial" w:eastAsia="Times New Roman" w:hAnsi="Arial" w:cs="Arial"/>
          <w:szCs w:val="16"/>
        </w:rPr>
        <w:t>.</w:t>
      </w:r>
    </w:p>
    <w:p w14:paraId="20922D88" w14:textId="41247439" w:rsidR="006A7B13" w:rsidRDefault="006A7B13" w:rsidP="006A7B13">
      <w:pPr>
        <w:widowControl w:val="0"/>
        <w:spacing w:before="120" w:after="120" w:line="240" w:lineRule="auto"/>
        <w:ind w:right="-58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</w:p>
    <w:p w14:paraId="2E8B8241" w14:textId="3910BF65" w:rsidR="006A7B13" w:rsidRDefault="006A7B13" w:rsidP="006A7B13">
      <w:pPr>
        <w:widowControl w:val="0"/>
        <w:spacing w:before="120" w:after="120" w:line="240" w:lineRule="auto"/>
        <w:ind w:right="-58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</w:p>
    <w:p w14:paraId="684460A9" w14:textId="0DE78911" w:rsidR="00F0746C" w:rsidRDefault="00F0746C" w:rsidP="00F0746C">
      <w:pPr>
        <w:widowControl w:val="0"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284" w:right="-58" w:hanging="284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Faktura musí obsahovat veškeré náležitosti stanovené zákonem č. 235/2004 Sb., o dani z přidané hodnoty, ve znění pozdějších </w:t>
      </w:r>
      <w:r w:rsidRPr="006A60F3">
        <w:rPr>
          <w:rFonts w:ascii="Arial" w:eastAsia="Times New Roman" w:hAnsi="Arial" w:cs="Arial"/>
          <w:szCs w:val="16"/>
          <w:lang w:eastAsia="cs-CZ"/>
        </w:rPr>
        <w:t>předpisů</w:t>
      </w:r>
      <w:r w:rsidR="003C2523" w:rsidRPr="006A60F3">
        <w:rPr>
          <w:rFonts w:ascii="Arial" w:eastAsia="Times New Roman" w:hAnsi="Arial" w:cs="Arial"/>
          <w:szCs w:val="16"/>
          <w:lang w:eastAsia="cs-CZ"/>
        </w:rPr>
        <w:t xml:space="preserve"> (dále jen „zákon o DPH“)</w:t>
      </w:r>
      <w:r w:rsidRPr="006A60F3">
        <w:rPr>
          <w:rFonts w:ascii="Arial" w:eastAsia="Times New Roman" w:hAnsi="Arial" w:cs="Arial"/>
          <w:szCs w:val="16"/>
          <w:lang w:eastAsia="cs-CZ"/>
        </w:rPr>
        <w:t>. V 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případě, že faktura nebude úplná nebo nebude obsahovat zákonem předepsané náležitosti, je </w:t>
      </w:r>
      <w:r w:rsidR="000C53D7">
        <w:rPr>
          <w:rFonts w:ascii="Arial" w:eastAsia="Times New Roman" w:hAnsi="Arial" w:cs="Arial"/>
          <w:color w:val="000000"/>
          <w:szCs w:val="16"/>
          <w:lang w:eastAsia="cs-CZ"/>
        </w:rPr>
        <w:t>o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bjednatel oprávněn ji vrátit </w:t>
      </w:r>
      <w:r w:rsidR="000C53D7">
        <w:rPr>
          <w:rFonts w:ascii="Arial" w:eastAsia="Times New Roman" w:hAnsi="Arial" w:cs="Arial"/>
          <w:color w:val="000000"/>
          <w:szCs w:val="16"/>
          <w:lang w:eastAsia="cs-CZ"/>
        </w:rPr>
        <w:t>z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hotoviteli s tím, že zhotovitel je následně povinen vystavit novou bezvadnou a úplnou fakturu s novým termínem splatnosti. V takovém případě počne běžet doručením nové faktury </w:t>
      </w:r>
      <w:r w:rsidR="000C53D7">
        <w:rPr>
          <w:rFonts w:ascii="Arial" w:eastAsia="Times New Roman" w:hAnsi="Arial" w:cs="Arial"/>
          <w:color w:val="000000"/>
          <w:szCs w:val="16"/>
          <w:lang w:eastAsia="cs-CZ"/>
        </w:rPr>
        <w:t>o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bjednateli nová lhůta splatnosti.</w:t>
      </w:r>
    </w:p>
    <w:p w14:paraId="122CD0C6" w14:textId="7744C6D9" w:rsidR="001C182F" w:rsidRPr="006A7B13" w:rsidRDefault="001C182F" w:rsidP="006A7B1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6A7B13">
        <w:rPr>
          <w:rFonts w:ascii="Arial" w:hAnsi="Arial" w:cs="Arial"/>
          <w:b/>
          <w:bCs/>
        </w:rPr>
        <w:t>V předmětu faktury uveďte číslo investiční akce 013V032007001 „ÚP ČR – Olomouc – stavební úpravy objektu – zpracování projektové dokumentace”.</w:t>
      </w:r>
    </w:p>
    <w:p w14:paraId="223D3459" w14:textId="4D7AEF80" w:rsidR="00F0746C" w:rsidRPr="00F0746C" w:rsidRDefault="00F0746C" w:rsidP="00F0746C">
      <w:pPr>
        <w:widowControl w:val="0"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284" w:right="-58" w:hanging="284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szCs w:val="16"/>
          <w:lang w:eastAsia="cs-CZ"/>
        </w:rPr>
        <w:t xml:space="preserve">Právo na zaplacení ceny díla vzniká </w:t>
      </w:r>
      <w:r w:rsidR="000C53D7">
        <w:rPr>
          <w:rFonts w:ascii="Arial" w:eastAsia="Times New Roman" w:hAnsi="Arial" w:cs="Arial"/>
          <w:szCs w:val="16"/>
          <w:lang w:eastAsia="cs-CZ"/>
        </w:rPr>
        <w:t>z</w:t>
      </w:r>
      <w:r w:rsidRPr="00F0746C">
        <w:rPr>
          <w:rFonts w:ascii="Arial" w:eastAsia="Times New Roman" w:hAnsi="Arial" w:cs="Arial"/>
          <w:szCs w:val="16"/>
          <w:lang w:eastAsia="cs-CZ"/>
        </w:rPr>
        <w:t>hotoviteli provedením díla, tj. tehdy, je-li způsobilé dílo řádně dokončeno a protokolárně předáno objednateli.</w:t>
      </w:r>
    </w:p>
    <w:p w14:paraId="210E04F6" w14:textId="32A4E9A9" w:rsidR="00F0746C" w:rsidRPr="00F0746C" w:rsidRDefault="00F0746C" w:rsidP="00F0746C">
      <w:pPr>
        <w:widowControl w:val="0"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284" w:right="-58" w:hanging="284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Zhotovitel prohlašuje, že účet uvedený v záhlaví této smlouvy je a po celou dobu trvání smluvního vztahu bude povinným registračním údajem dle </w:t>
      </w:r>
      <w:r w:rsidRPr="006A60F3">
        <w:rPr>
          <w:rFonts w:ascii="Arial" w:eastAsia="Times New Roman" w:hAnsi="Arial" w:cs="Arial"/>
          <w:szCs w:val="16"/>
          <w:lang w:eastAsia="cs-CZ"/>
        </w:rPr>
        <w:t xml:space="preserve">zákona </w:t>
      </w:r>
      <w:r w:rsidR="003C2523" w:rsidRPr="006A60F3">
        <w:rPr>
          <w:rFonts w:ascii="Arial" w:eastAsia="Times New Roman" w:hAnsi="Arial" w:cs="Arial"/>
          <w:szCs w:val="16"/>
          <w:lang w:eastAsia="cs-CZ"/>
        </w:rPr>
        <w:t>o DPH</w:t>
      </w:r>
      <w:r w:rsidRPr="006A60F3">
        <w:rPr>
          <w:rFonts w:ascii="Arial" w:eastAsia="Times New Roman" w:hAnsi="Arial" w:cs="Arial"/>
          <w:szCs w:val="16"/>
          <w:lang w:eastAsia="cs-CZ"/>
        </w:rPr>
        <w:t>.</w:t>
      </w:r>
    </w:p>
    <w:p w14:paraId="31E127E9" w14:textId="210A9D17" w:rsidR="00F0746C" w:rsidRPr="00F0746C" w:rsidRDefault="00F0746C" w:rsidP="00F0746C">
      <w:pPr>
        <w:widowControl w:val="0"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284" w:right="-58" w:hanging="284"/>
        <w:jc w:val="both"/>
        <w:rPr>
          <w:rFonts w:ascii="Arial" w:eastAsia="Times New Roman" w:hAnsi="Arial" w:cs="Arial"/>
          <w:szCs w:val="16"/>
          <w:lang w:eastAsia="cs-CZ"/>
        </w:rPr>
      </w:pPr>
      <w:r w:rsidRPr="00F0746C">
        <w:rPr>
          <w:rFonts w:ascii="Arial" w:eastAsia="Times New Roman" w:hAnsi="Arial" w:cs="Arial"/>
          <w:szCs w:val="16"/>
          <w:lang w:eastAsia="cs-CZ"/>
        </w:rPr>
        <w:t xml:space="preserve">Za správné stanovení sazby DPH odpovídá </w:t>
      </w:r>
      <w:r w:rsidR="000C53D7">
        <w:rPr>
          <w:rFonts w:ascii="Arial" w:eastAsia="Times New Roman" w:hAnsi="Arial" w:cs="Arial"/>
          <w:szCs w:val="16"/>
          <w:lang w:eastAsia="cs-CZ"/>
        </w:rPr>
        <w:t>z</w:t>
      </w:r>
      <w:r w:rsidRPr="00F0746C">
        <w:rPr>
          <w:rFonts w:ascii="Arial" w:eastAsia="Times New Roman" w:hAnsi="Arial" w:cs="Arial"/>
          <w:szCs w:val="16"/>
          <w:lang w:eastAsia="cs-CZ"/>
        </w:rPr>
        <w:t>hotovitel.</w:t>
      </w:r>
    </w:p>
    <w:p w14:paraId="25C4E79E" w14:textId="77777777" w:rsidR="00F0746C" w:rsidRPr="00F0746C" w:rsidRDefault="00F0746C" w:rsidP="00F0746C">
      <w:pPr>
        <w:widowControl w:val="0"/>
        <w:spacing w:before="120" w:after="120" w:line="240" w:lineRule="auto"/>
        <w:ind w:right="83"/>
        <w:jc w:val="both"/>
        <w:rPr>
          <w:rFonts w:ascii="Arial" w:eastAsia="Times New Roman" w:hAnsi="Arial" w:cs="Arial"/>
          <w:szCs w:val="16"/>
        </w:rPr>
      </w:pPr>
    </w:p>
    <w:p w14:paraId="0DF6674D" w14:textId="77777777" w:rsidR="00F0746C" w:rsidRPr="00F0746C" w:rsidRDefault="00F0746C" w:rsidP="00F0746C">
      <w:pPr>
        <w:keepNext/>
        <w:keepLines/>
        <w:widowControl w:val="0"/>
        <w:spacing w:before="120" w:after="0" w:line="240" w:lineRule="auto"/>
        <w:ind w:left="284"/>
        <w:jc w:val="center"/>
        <w:outlineLvl w:val="0"/>
        <w:rPr>
          <w:rFonts w:ascii="Arial" w:eastAsia="Times New Roman" w:hAnsi="Arial" w:cs="Times New Roman"/>
          <w:b/>
          <w:bCs/>
          <w:szCs w:val="28"/>
          <w:lang w:eastAsia="cs-CZ"/>
        </w:rPr>
      </w:pPr>
      <w:r w:rsidRPr="00F0746C">
        <w:rPr>
          <w:rFonts w:ascii="Arial" w:eastAsia="Times New Roman" w:hAnsi="Arial" w:cs="Times New Roman"/>
          <w:b/>
          <w:bCs/>
          <w:szCs w:val="28"/>
          <w:lang w:eastAsia="cs-CZ"/>
        </w:rPr>
        <w:t>Článek V.</w:t>
      </w:r>
    </w:p>
    <w:p w14:paraId="40E5B2B7" w14:textId="142F166C" w:rsidR="00F0746C" w:rsidRDefault="00F0746C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0746C">
        <w:rPr>
          <w:rFonts w:ascii="Arial" w:eastAsia="Times New Roman" w:hAnsi="Arial" w:cs="Arial"/>
          <w:b/>
          <w:bCs/>
          <w:color w:val="000000"/>
          <w:lang w:eastAsia="cs-CZ"/>
        </w:rPr>
        <w:t>Práva a povinnosti smluvních stran</w:t>
      </w:r>
    </w:p>
    <w:p w14:paraId="6D7BD65E" w14:textId="77777777" w:rsidR="004202E8" w:rsidRPr="00F0746C" w:rsidRDefault="004202E8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705E3BB" w14:textId="33787EB9" w:rsidR="00F0746C" w:rsidRPr="00F0746C" w:rsidRDefault="00F0746C" w:rsidP="00F0746C">
      <w:pPr>
        <w:widowControl w:val="0"/>
        <w:numPr>
          <w:ilvl w:val="0"/>
          <w:numId w:val="3"/>
        </w:numPr>
        <w:spacing w:before="120" w:after="120" w:line="240" w:lineRule="auto"/>
        <w:ind w:left="284" w:right="83" w:hanging="284"/>
        <w:jc w:val="both"/>
        <w:rPr>
          <w:rFonts w:ascii="Arial" w:eastAsia="Times New Roman" w:hAnsi="Arial" w:cs="Arial"/>
          <w:szCs w:val="16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Zhotovitel je povinen dílo provést na svůj náklad a na své nebezpečí v době stanovené </w:t>
      </w:r>
      <w:r w:rsidRPr="00842FE2">
        <w:rPr>
          <w:rFonts w:ascii="Arial" w:eastAsia="Times New Roman" w:hAnsi="Arial" w:cs="Arial"/>
          <w:color w:val="000000"/>
          <w:szCs w:val="16"/>
          <w:lang w:eastAsia="cs-CZ"/>
        </w:rPr>
        <w:t xml:space="preserve">článkem </w:t>
      </w:r>
      <w:proofErr w:type="spellStart"/>
      <w:r w:rsidRPr="00842FE2">
        <w:rPr>
          <w:rFonts w:ascii="Arial" w:eastAsia="Times New Roman" w:hAnsi="Arial" w:cs="Arial"/>
          <w:color w:val="000000"/>
          <w:szCs w:val="16"/>
          <w:lang w:eastAsia="cs-CZ"/>
        </w:rPr>
        <w:t>lIl</w:t>
      </w:r>
      <w:proofErr w:type="spellEnd"/>
      <w:r w:rsidRPr="00842FE2">
        <w:rPr>
          <w:rFonts w:ascii="Arial" w:eastAsia="Times New Roman" w:hAnsi="Arial" w:cs="Arial"/>
          <w:color w:val="000000"/>
          <w:szCs w:val="16"/>
          <w:lang w:eastAsia="cs-CZ"/>
        </w:rPr>
        <w:t>. této smlouvy.</w:t>
      </w:r>
      <w:r w:rsidR="00AD6B82">
        <w:rPr>
          <w:rFonts w:ascii="Arial" w:eastAsia="Times New Roman" w:hAnsi="Arial" w:cs="Arial"/>
          <w:color w:val="000000"/>
          <w:szCs w:val="16"/>
          <w:lang w:eastAsia="cs-CZ"/>
        </w:rPr>
        <w:t xml:space="preserve"> </w:t>
      </w:r>
    </w:p>
    <w:p w14:paraId="04E349A1" w14:textId="3FF47F5E" w:rsidR="00F0746C" w:rsidRPr="00F0746C" w:rsidRDefault="00F0746C" w:rsidP="00F0746C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" w:eastAsia="Calibri" w:hAnsi="Arial" w:cs="Arial"/>
          <w:color w:val="000000"/>
          <w:lang w:eastAsia="cs-CZ"/>
        </w:rPr>
      </w:pPr>
      <w:r w:rsidRPr="00F0746C">
        <w:rPr>
          <w:rFonts w:ascii="Arial" w:eastAsia="Calibri" w:hAnsi="Arial" w:cs="Arial"/>
          <w:color w:val="000000"/>
          <w:lang w:eastAsia="cs-CZ"/>
        </w:rPr>
        <w:t xml:space="preserve">Zhotovitel odpovídá za to, že dílo má v době předání objednateli vlastnosti stanovené příslušnými předpisy, technickými normami vztahujícími se na provádění díla dle této smlouvy, popř. vlastnosti obvyklé. Dále </w:t>
      </w:r>
      <w:r w:rsidR="000C53D7">
        <w:rPr>
          <w:rFonts w:ascii="Arial" w:eastAsia="Calibri" w:hAnsi="Arial" w:cs="Arial"/>
          <w:color w:val="000000"/>
          <w:lang w:eastAsia="cs-CZ"/>
        </w:rPr>
        <w:t>z</w:t>
      </w:r>
      <w:r w:rsidRPr="00F0746C">
        <w:rPr>
          <w:rFonts w:ascii="Arial" w:eastAsia="Calibri" w:hAnsi="Arial" w:cs="Arial"/>
          <w:color w:val="000000"/>
          <w:lang w:eastAsia="cs-CZ"/>
        </w:rPr>
        <w:t xml:space="preserve">hotovitel odpovídá za to, že dílo je kompletní ve smyslu obvyklého rozsahu, splňuje určenou funkci a odpovídá požadavkům sjednaným ve smlouvě. </w:t>
      </w:r>
    </w:p>
    <w:p w14:paraId="25B7BD7F" w14:textId="0C47AB08" w:rsidR="00AD6B82" w:rsidRDefault="00F0746C" w:rsidP="00AD6B82">
      <w:pPr>
        <w:widowControl w:val="0"/>
        <w:numPr>
          <w:ilvl w:val="0"/>
          <w:numId w:val="3"/>
        </w:numPr>
        <w:spacing w:before="120" w:after="120" w:line="240" w:lineRule="auto"/>
        <w:ind w:left="284" w:right="83" w:hanging="284"/>
        <w:jc w:val="both"/>
        <w:rPr>
          <w:rFonts w:ascii="Arial" w:eastAsia="Times New Roman" w:hAnsi="Arial" w:cs="Arial"/>
          <w:szCs w:val="16"/>
          <w:lang w:eastAsia="cs-CZ"/>
        </w:rPr>
      </w:pPr>
      <w:r w:rsidRPr="00F0746C">
        <w:rPr>
          <w:rFonts w:ascii="Arial" w:eastAsia="Times New Roman" w:hAnsi="Arial" w:cs="Arial"/>
          <w:szCs w:val="16"/>
          <w:lang w:eastAsia="cs-CZ"/>
        </w:rPr>
        <w:t xml:space="preserve">Zhotovitel odpovídá za </w:t>
      </w:r>
      <w:r w:rsidR="00CF5A5C" w:rsidRPr="004202E8">
        <w:rPr>
          <w:rFonts w:ascii="Arial" w:eastAsia="Times New Roman" w:hAnsi="Arial" w:cs="Arial"/>
          <w:szCs w:val="16"/>
          <w:lang w:eastAsia="cs-CZ"/>
        </w:rPr>
        <w:t xml:space="preserve">správnost provedeného díla. </w:t>
      </w:r>
    </w:p>
    <w:p w14:paraId="30341D86" w14:textId="3E32D282" w:rsidR="00735A01" w:rsidRPr="006A60F3" w:rsidRDefault="00735A01" w:rsidP="00735A01">
      <w:pPr>
        <w:widowControl w:val="0"/>
        <w:numPr>
          <w:ilvl w:val="0"/>
          <w:numId w:val="3"/>
        </w:numPr>
        <w:spacing w:before="120" w:after="120" w:line="240" w:lineRule="auto"/>
        <w:ind w:left="284" w:right="83" w:hanging="284"/>
        <w:jc w:val="both"/>
        <w:rPr>
          <w:rFonts w:ascii="Arial" w:eastAsia="Times New Roman" w:hAnsi="Arial" w:cs="Arial"/>
          <w:szCs w:val="16"/>
          <w:lang w:eastAsia="cs-CZ"/>
        </w:rPr>
      </w:pPr>
      <w:r w:rsidRPr="006A60F3">
        <w:rPr>
          <w:rFonts w:ascii="Arial" w:eastAsia="Times New Roman" w:hAnsi="Arial" w:cs="Arial"/>
          <w:szCs w:val="16"/>
          <w:lang w:eastAsia="cs-CZ"/>
        </w:rPr>
        <w:t>Zhotovitel odpovídá v plné výši za veškeré škody způsobené objednateli i třetím osobám porušením povinností vyplývajících z této smlouvy či právních předpisů, jakož i za škodu způsobenou vadným provedením díla nebo jiným porušením závazku zhotovitele.</w:t>
      </w:r>
    </w:p>
    <w:p w14:paraId="240FF49D" w14:textId="129E6F77" w:rsidR="00AD6B82" w:rsidRPr="00AD6B82" w:rsidRDefault="00AD6B82" w:rsidP="00AD6B82">
      <w:pPr>
        <w:widowControl w:val="0"/>
        <w:numPr>
          <w:ilvl w:val="0"/>
          <w:numId w:val="3"/>
        </w:numPr>
        <w:spacing w:before="120" w:after="120" w:line="240" w:lineRule="auto"/>
        <w:ind w:left="284" w:right="83" w:hanging="284"/>
        <w:jc w:val="both"/>
        <w:rPr>
          <w:rFonts w:ascii="Arial" w:eastAsia="Times New Roman" w:hAnsi="Arial" w:cs="Arial"/>
          <w:szCs w:val="16"/>
          <w:lang w:eastAsia="cs-CZ"/>
        </w:rPr>
      </w:pPr>
      <w:r w:rsidRPr="00AD6B82">
        <w:rPr>
          <w:rFonts w:ascii="Arial" w:eastAsia="Times New Roman" w:hAnsi="Arial" w:cs="Arial"/>
          <w:szCs w:val="16"/>
          <w:lang w:eastAsia="cs-CZ"/>
        </w:rPr>
        <w:t xml:space="preserve">Objednatel se zavazuje, že poskytne zhotoviteli potřebnou součinnost při plnění této </w:t>
      </w:r>
      <w:r w:rsidR="003B5790" w:rsidRPr="003B5790">
        <w:rPr>
          <w:rFonts w:ascii="Arial" w:eastAsia="Times New Roman" w:hAnsi="Arial" w:cs="Arial"/>
          <w:szCs w:val="16"/>
          <w:lang w:eastAsia="cs-CZ"/>
        </w:rPr>
        <w:t>s</w:t>
      </w:r>
      <w:r w:rsidRPr="003B5790">
        <w:rPr>
          <w:rFonts w:ascii="Arial" w:eastAsia="Times New Roman" w:hAnsi="Arial" w:cs="Arial"/>
          <w:szCs w:val="16"/>
          <w:lang w:eastAsia="cs-CZ"/>
        </w:rPr>
        <w:t>mlouvy.</w:t>
      </w:r>
    </w:p>
    <w:p w14:paraId="1327E8A1" w14:textId="264EE82B" w:rsidR="00AD6B82" w:rsidRPr="00842FE2" w:rsidRDefault="00AD6B82" w:rsidP="00AD6B82">
      <w:pPr>
        <w:widowControl w:val="0"/>
        <w:numPr>
          <w:ilvl w:val="0"/>
          <w:numId w:val="3"/>
        </w:numPr>
        <w:tabs>
          <w:tab w:val="num" w:pos="720"/>
        </w:tabs>
        <w:spacing w:before="120" w:after="120" w:line="240" w:lineRule="auto"/>
        <w:ind w:left="284" w:right="83" w:hanging="284"/>
        <w:jc w:val="both"/>
        <w:rPr>
          <w:rFonts w:ascii="Arial" w:eastAsia="Times New Roman" w:hAnsi="Arial" w:cs="Arial"/>
          <w:szCs w:val="16"/>
          <w:lang w:eastAsia="cs-CZ"/>
        </w:rPr>
      </w:pPr>
      <w:r w:rsidRPr="00AD6B82">
        <w:rPr>
          <w:rFonts w:ascii="Arial" w:eastAsia="Times New Roman" w:hAnsi="Arial" w:cs="Arial"/>
          <w:szCs w:val="16"/>
          <w:lang w:eastAsia="cs-CZ"/>
        </w:rPr>
        <w:t xml:space="preserve">Objednatel se zavazuje </w:t>
      </w:r>
      <w:r w:rsidR="000C53D7">
        <w:rPr>
          <w:rFonts w:ascii="Arial" w:eastAsia="Times New Roman" w:hAnsi="Arial" w:cs="Arial"/>
          <w:szCs w:val="16"/>
          <w:lang w:eastAsia="cs-CZ"/>
        </w:rPr>
        <w:t>pro zpracování díla poskytn</w:t>
      </w:r>
      <w:r w:rsidR="00842FE2">
        <w:rPr>
          <w:rFonts w:ascii="Arial" w:eastAsia="Times New Roman" w:hAnsi="Arial" w:cs="Arial"/>
          <w:szCs w:val="16"/>
          <w:lang w:eastAsia="cs-CZ"/>
        </w:rPr>
        <w:t>out</w:t>
      </w:r>
      <w:r w:rsidR="000C53D7">
        <w:rPr>
          <w:rFonts w:ascii="Arial" w:eastAsia="Times New Roman" w:hAnsi="Arial" w:cs="Arial"/>
          <w:szCs w:val="16"/>
          <w:lang w:eastAsia="cs-CZ"/>
        </w:rPr>
        <w:t xml:space="preserve"> </w:t>
      </w:r>
      <w:r w:rsidR="000C53D7" w:rsidRPr="00842FE2">
        <w:rPr>
          <w:rFonts w:ascii="Arial" w:eastAsia="Times New Roman" w:hAnsi="Arial" w:cs="Arial"/>
          <w:szCs w:val="16"/>
          <w:lang w:eastAsia="cs-CZ"/>
        </w:rPr>
        <w:t>bezp</w:t>
      </w:r>
      <w:r w:rsidR="00092958" w:rsidRPr="00842FE2">
        <w:rPr>
          <w:rFonts w:ascii="Arial" w:eastAsia="Times New Roman" w:hAnsi="Arial" w:cs="Arial"/>
          <w:szCs w:val="16"/>
          <w:lang w:eastAsia="cs-CZ"/>
        </w:rPr>
        <w:t>l</w:t>
      </w:r>
      <w:r w:rsidR="000C53D7" w:rsidRPr="00842FE2">
        <w:rPr>
          <w:rFonts w:ascii="Arial" w:eastAsia="Times New Roman" w:hAnsi="Arial" w:cs="Arial"/>
          <w:szCs w:val="16"/>
          <w:lang w:eastAsia="cs-CZ"/>
        </w:rPr>
        <w:t>at</w:t>
      </w:r>
      <w:r w:rsidR="00092958" w:rsidRPr="00842FE2">
        <w:rPr>
          <w:rFonts w:ascii="Arial" w:eastAsia="Times New Roman" w:hAnsi="Arial" w:cs="Arial"/>
          <w:szCs w:val="16"/>
          <w:lang w:eastAsia="cs-CZ"/>
        </w:rPr>
        <w:t xml:space="preserve">ně </w:t>
      </w:r>
      <w:r w:rsidR="00842FE2" w:rsidRPr="00842FE2">
        <w:rPr>
          <w:rFonts w:ascii="Arial" w:eastAsia="Times New Roman" w:hAnsi="Arial" w:cs="Arial"/>
          <w:szCs w:val="16"/>
          <w:lang w:eastAsia="cs-CZ"/>
        </w:rPr>
        <w:t xml:space="preserve">a </w:t>
      </w:r>
      <w:r w:rsidR="00092958" w:rsidRPr="00842FE2">
        <w:rPr>
          <w:rFonts w:ascii="Arial" w:eastAsia="Times New Roman" w:hAnsi="Arial" w:cs="Arial"/>
          <w:szCs w:val="16"/>
          <w:lang w:eastAsia="cs-CZ"/>
        </w:rPr>
        <w:t xml:space="preserve">bezodkladně </w:t>
      </w:r>
      <w:r w:rsidR="00842FE2" w:rsidRPr="00842FE2">
        <w:rPr>
          <w:rFonts w:ascii="Arial" w:eastAsia="Times New Roman" w:hAnsi="Arial" w:cs="Arial"/>
          <w:szCs w:val="16"/>
          <w:lang w:eastAsia="cs-CZ"/>
        </w:rPr>
        <w:t xml:space="preserve">veškeré nutné podklady </w:t>
      </w:r>
      <w:r w:rsidRPr="00842FE2">
        <w:rPr>
          <w:rFonts w:ascii="Arial" w:eastAsia="Times New Roman" w:hAnsi="Arial" w:cs="Arial"/>
          <w:szCs w:val="16"/>
          <w:lang w:eastAsia="cs-CZ"/>
        </w:rPr>
        <w:t>vztahující se k</w:t>
      </w:r>
      <w:r w:rsidR="00842FE2" w:rsidRPr="00842FE2">
        <w:rPr>
          <w:rFonts w:ascii="Arial" w:eastAsia="Times New Roman" w:hAnsi="Arial" w:cs="Arial"/>
          <w:szCs w:val="16"/>
          <w:lang w:eastAsia="cs-CZ"/>
        </w:rPr>
        <w:t xml:space="preserve"> provedení předmětu díla. </w:t>
      </w:r>
    </w:p>
    <w:p w14:paraId="2B5B7644" w14:textId="77777777" w:rsidR="006A60F3" w:rsidRPr="00F0746C" w:rsidRDefault="006A60F3" w:rsidP="00F0746C">
      <w:pPr>
        <w:widowControl w:val="0"/>
        <w:spacing w:before="120" w:after="120" w:line="240" w:lineRule="auto"/>
        <w:ind w:right="20"/>
        <w:jc w:val="both"/>
        <w:rPr>
          <w:rFonts w:ascii="Arial" w:eastAsia="Times New Roman" w:hAnsi="Arial" w:cs="Arial"/>
          <w:b/>
          <w:szCs w:val="16"/>
        </w:rPr>
      </w:pPr>
    </w:p>
    <w:p w14:paraId="79E9BF17" w14:textId="5F2E651D" w:rsidR="00F0746C" w:rsidRPr="00F0746C" w:rsidRDefault="00F0746C" w:rsidP="00F0746C">
      <w:pPr>
        <w:keepNext/>
        <w:keepLines/>
        <w:widowControl w:val="0"/>
        <w:spacing w:before="120" w:after="0" w:line="240" w:lineRule="auto"/>
        <w:ind w:left="284"/>
        <w:jc w:val="center"/>
        <w:outlineLvl w:val="0"/>
        <w:rPr>
          <w:rFonts w:ascii="Arial" w:eastAsia="Times New Roman" w:hAnsi="Arial" w:cs="Times New Roman"/>
          <w:b/>
          <w:bCs/>
          <w:szCs w:val="28"/>
          <w:lang w:eastAsia="cs-CZ"/>
        </w:rPr>
      </w:pPr>
      <w:r w:rsidRPr="00F0746C">
        <w:rPr>
          <w:rFonts w:ascii="Arial" w:eastAsia="Times New Roman" w:hAnsi="Arial" w:cs="Times New Roman"/>
          <w:b/>
          <w:bCs/>
          <w:szCs w:val="28"/>
          <w:lang w:eastAsia="cs-CZ"/>
        </w:rPr>
        <w:t>Článek VI.</w:t>
      </w:r>
    </w:p>
    <w:p w14:paraId="1754C54D" w14:textId="5D6724A5" w:rsidR="00F0746C" w:rsidRDefault="00A87B26" w:rsidP="00F0746C">
      <w:pPr>
        <w:widowControl w:val="0"/>
        <w:tabs>
          <w:tab w:val="left" w:pos="402"/>
        </w:tabs>
        <w:spacing w:after="0" w:line="240" w:lineRule="auto"/>
        <w:ind w:left="284" w:right="23" w:hanging="284"/>
        <w:jc w:val="center"/>
        <w:rPr>
          <w:rFonts w:ascii="Arial" w:eastAsia="Times New Roman" w:hAnsi="Arial" w:cs="Arial"/>
          <w:b/>
          <w:color w:val="000000"/>
          <w:szCs w:val="16"/>
          <w:lang w:eastAsia="cs-CZ"/>
        </w:rPr>
      </w:pPr>
      <w:r>
        <w:rPr>
          <w:rFonts w:ascii="Arial" w:eastAsia="Times New Roman" w:hAnsi="Arial" w:cs="Arial"/>
          <w:b/>
          <w:color w:val="000000"/>
          <w:szCs w:val="16"/>
          <w:lang w:eastAsia="cs-CZ"/>
        </w:rPr>
        <w:t xml:space="preserve">     </w:t>
      </w:r>
      <w:r w:rsidR="00F0746C" w:rsidRPr="00F0746C">
        <w:rPr>
          <w:rFonts w:ascii="Arial" w:eastAsia="Times New Roman" w:hAnsi="Arial" w:cs="Arial"/>
          <w:b/>
          <w:color w:val="000000"/>
          <w:szCs w:val="16"/>
          <w:lang w:eastAsia="cs-CZ"/>
        </w:rPr>
        <w:t>Vlastnické právo k předmětu díla</w:t>
      </w:r>
    </w:p>
    <w:p w14:paraId="48EBE45D" w14:textId="233965B0" w:rsidR="004202E8" w:rsidRDefault="004202E8" w:rsidP="00F0746C">
      <w:pPr>
        <w:widowControl w:val="0"/>
        <w:tabs>
          <w:tab w:val="left" w:pos="402"/>
        </w:tabs>
        <w:spacing w:after="0" w:line="240" w:lineRule="auto"/>
        <w:ind w:left="284" w:right="23" w:hanging="284"/>
        <w:jc w:val="center"/>
        <w:rPr>
          <w:rFonts w:ascii="Arial" w:eastAsia="Times New Roman" w:hAnsi="Arial" w:cs="Arial"/>
          <w:b/>
          <w:color w:val="000000"/>
          <w:szCs w:val="16"/>
          <w:lang w:eastAsia="cs-CZ"/>
        </w:rPr>
      </w:pPr>
    </w:p>
    <w:p w14:paraId="2A21DCD6" w14:textId="57D366A6" w:rsidR="00F0746C" w:rsidRPr="006A60F3" w:rsidRDefault="00F0746C" w:rsidP="00735A01">
      <w:pPr>
        <w:widowControl w:val="0"/>
        <w:spacing w:before="120" w:after="120" w:line="240" w:lineRule="auto"/>
        <w:ind w:left="284" w:right="20"/>
        <w:jc w:val="both"/>
        <w:rPr>
          <w:rFonts w:ascii="Arial" w:eastAsia="Times New Roman" w:hAnsi="Arial" w:cs="Arial"/>
          <w:szCs w:val="16"/>
          <w:lang w:eastAsia="cs-CZ"/>
        </w:rPr>
      </w:pPr>
      <w:r w:rsidRPr="006A60F3">
        <w:rPr>
          <w:rFonts w:ascii="Arial" w:eastAsia="Times New Roman" w:hAnsi="Arial" w:cs="Arial"/>
          <w:szCs w:val="16"/>
          <w:lang w:eastAsia="cs-CZ"/>
        </w:rPr>
        <w:t xml:space="preserve">K přechodu vlastnického práva </w:t>
      </w:r>
      <w:r w:rsidR="00A04747" w:rsidRPr="006A60F3">
        <w:rPr>
          <w:rFonts w:ascii="Arial" w:eastAsia="Times New Roman" w:hAnsi="Arial" w:cs="Arial"/>
          <w:szCs w:val="16"/>
          <w:lang w:eastAsia="cs-CZ"/>
        </w:rPr>
        <w:t>způsobilého</w:t>
      </w:r>
      <w:r w:rsidRPr="006A60F3">
        <w:rPr>
          <w:rFonts w:ascii="Arial" w:eastAsia="Times New Roman" w:hAnsi="Arial" w:cs="Arial"/>
          <w:szCs w:val="16"/>
          <w:lang w:eastAsia="cs-CZ"/>
        </w:rPr>
        <w:t xml:space="preserve"> díla ze </w:t>
      </w:r>
      <w:r w:rsidR="00735A01" w:rsidRPr="006A60F3">
        <w:rPr>
          <w:rFonts w:ascii="Arial" w:eastAsia="Times New Roman" w:hAnsi="Arial" w:cs="Arial"/>
          <w:szCs w:val="16"/>
          <w:lang w:eastAsia="cs-CZ"/>
        </w:rPr>
        <w:t>z</w:t>
      </w:r>
      <w:r w:rsidRPr="006A60F3">
        <w:rPr>
          <w:rFonts w:ascii="Arial" w:eastAsia="Times New Roman" w:hAnsi="Arial" w:cs="Arial"/>
          <w:szCs w:val="16"/>
          <w:lang w:eastAsia="cs-CZ"/>
        </w:rPr>
        <w:t xml:space="preserve">hotovitele na </w:t>
      </w:r>
      <w:r w:rsidR="00AE4F80" w:rsidRPr="006A60F3">
        <w:rPr>
          <w:rFonts w:ascii="Arial" w:eastAsia="Times New Roman" w:hAnsi="Arial" w:cs="Arial"/>
          <w:szCs w:val="16"/>
          <w:lang w:eastAsia="cs-CZ"/>
        </w:rPr>
        <w:t>o</w:t>
      </w:r>
      <w:r w:rsidRPr="006A60F3">
        <w:rPr>
          <w:rFonts w:ascii="Arial" w:eastAsia="Times New Roman" w:hAnsi="Arial" w:cs="Arial"/>
          <w:szCs w:val="16"/>
          <w:lang w:eastAsia="cs-CZ"/>
        </w:rPr>
        <w:t xml:space="preserve">bjednatele dochází okamžikem jeho převzetí </w:t>
      </w:r>
      <w:r w:rsidR="00AE4F80" w:rsidRPr="006A60F3">
        <w:rPr>
          <w:rFonts w:ascii="Arial" w:eastAsia="Times New Roman" w:hAnsi="Arial" w:cs="Arial"/>
          <w:szCs w:val="16"/>
          <w:lang w:eastAsia="cs-CZ"/>
        </w:rPr>
        <w:t>o</w:t>
      </w:r>
      <w:r w:rsidRPr="006A60F3">
        <w:rPr>
          <w:rFonts w:ascii="Arial" w:eastAsia="Times New Roman" w:hAnsi="Arial" w:cs="Arial"/>
          <w:szCs w:val="16"/>
          <w:lang w:eastAsia="cs-CZ"/>
        </w:rPr>
        <w:t>bjednatelem na základě protokolu.</w:t>
      </w:r>
    </w:p>
    <w:p w14:paraId="6415C059" w14:textId="31811290" w:rsidR="006A5A2A" w:rsidRPr="006A60F3" w:rsidRDefault="006A5A2A" w:rsidP="00735A01">
      <w:pPr>
        <w:widowControl w:val="0"/>
        <w:spacing w:before="120" w:after="120" w:line="240" w:lineRule="auto"/>
        <w:ind w:left="284" w:right="20"/>
        <w:jc w:val="both"/>
        <w:rPr>
          <w:rFonts w:ascii="Arial" w:eastAsia="Times New Roman" w:hAnsi="Arial" w:cs="Arial"/>
          <w:szCs w:val="16"/>
          <w:lang w:eastAsia="cs-CZ"/>
        </w:rPr>
      </w:pPr>
    </w:p>
    <w:p w14:paraId="3FB1FE4C" w14:textId="0BF865EF" w:rsidR="006A5A2A" w:rsidRPr="006A60F3" w:rsidRDefault="006A5A2A" w:rsidP="009C5E47">
      <w:pPr>
        <w:widowControl w:val="0"/>
        <w:spacing w:after="0" w:line="240" w:lineRule="auto"/>
        <w:ind w:left="284" w:right="23"/>
        <w:jc w:val="center"/>
        <w:rPr>
          <w:rFonts w:ascii="Arial" w:eastAsia="Times New Roman" w:hAnsi="Arial" w:cs="Arial"/>
          <w:b/>
          <w:bCs/>
          <w:szCs w:val="16"/>
          <w:lang w:eastAsia="cs-CZ"/>
        </w:rPr>
      </w:pPr>
      <w:r w:rsidRPr="006A60F3">
        <w:rPr>
          <w:rFonts w:ascii="Arial" w:eastAsia="Times New Roman" w:hAnsi="Arial" w:cs="Arial"/>
          <w:b/>
          <w:bCs/>
          <w:szCs w:val="16"/>
          <w:lang w:eastAsia="cs-CZ"/>
        </w:rPr>
        <w:t>Článek VII.</w:t>
      </w:r>
    </w:p>
    <w:p w14:paraId="566B8CCB" w14:textId="77777777" w:rsidR="006A5A2A" w:rsidRPr="006A60F3" w:rsidRDefault="006A5A2A" w:rsidP="009C5E47">
      <w:pPr>
        <w:widowControl w:val="0"/>
        <w:spacing w:after="120" w:line="240" w:lineRule="auto"/>
        <w:ind w:left="284" w:right="23"/>
        <w:jc w:val="center"/>
        <w:rPr>
          <w:rFonts w:ascii="Arial" w:eastAsia="Times New Roman" w:hAnsi="Arial" w:cs="Arial"/>
          <w:b/>
          <w:bCs/>
          <w:szCs w:val="16"/>
          <w:lang w:eastAsia="cs-CZ"/>
        </w:rPr>
      </w:pPr>
      <w:r w:rsidRPr="006A60F3">
        <w:rPr>
          <w:rFonts w:ascii="Arial" w:eastAsia="Times New Roman" w:hAnsi="Arial" w:cs="Arial"/>
          <w:b/>
          <w:bCs/>
          <w:szCs w:val="16"/>
          <w:lang w:eastAsia="cs-CZ"/>
        </w:rPr>
        <w:t>Záruka za jakost a odpovědnost za vady</w:t>
      </w:r>
    </w:p>
    <w:p w14:paraId="205B8B5C" w14:textId="4461C8AB" w:rsidR="009C5E47" w:rsidRPr="006A60F3" w:rsidRDefault="009C5E47" w:rsidP="006A60F3">
      <w:pPr>
        <w:widowControl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Times New Roman"/>
          <w:szCs w:val="28"/>
          <w:lang w:eastAsia="cs-CZ"/>
        </w:rPr>
      </w:pPr>
      <w:r w:rsidRPr="006A60F3">
        <w:rPr>
          <w:rFonts w:ascii="Arial" w:eastAsia="Times New Roman" w:hAnsi="Arial" w:cs="Arial"/>
          <w:szCs w:val="16"/>
          <w:lang w:eastAsia="cs-CZ"/>
        </w:rPr>
        <w:t xml:space="preserve">1. </w:t>
      </w:r>
      <w:r w:rsidR="006A5A2A" w:rsidRPr="006A60F3">
        <w:rPr>
          <w:rFonts w:ascii="Arial" w:eastAsia="Times New Roman" w:hAnsi="Arial" w:cs="Times New Roman"/>
          <w:szCs w:val="28"/>
          <w:lang w:eastAsia="cs-CZ"/>
        </w:rPr>
        <w:t xml:space="preserve">Zhotovitel poskytuje objednateli záruku </w:t>
      </w:r>
      <w:r w:rsidRPr="006A60F3">
        <w:rPr>
          <w:rFonts w:ascii="Arial" w:eastAsia="Times New Roman" w:hAnsi="Arial" w:cs="Times New Roman"/>
          <w:szCs w:val="28"/>
          <w:lang w:eastAsia="cs-CZ"/>
        </w:rPr>
        <w:t xml:space="preserve">za jakost díla </w:t>
      </w:r>
      <w:r w:rsidR="006A5A2A" w:rsidRPr="006A60F3">
        <w:rPr>
          <w:rFonts w:ascii="Arial" w:eastAsia="Times New Roman" w:hAnsi="Arial" w:cs="Times New Roman"/>
          <w:szCs w:val="28"/>
          <w:lang w:eastAsia="cs-CZ"/>
        </w:rPr>
        <w:t xml:space="preserve">po dobu 36 měsíců. </w:t>
      </w:r>
    </w:p>
    <w:p w14:paraId="765C17EB" w14:textId="77777777" w:rsidR="006A60F3" w:rsidRPr="006A60F3" w:rsidRDefault="006A60F3" w:rsidP="006A60F3">
      <w:pPr>
        <w:widowControl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Times New Roman"/>
          <w:sz w:val="6"/>
          <w:szCs w:val="6"/>
          <w:lang w:eastAsia="cs-CZ"/>
        </w:rPr>
      </w:pPr>
    </w:p>
    <w:p w14:paraId="11BF6662" w14:textId="77777777" w:rsidR="006A7B13" w:rsidRDefault="006A5A2A" w:rsidP="006A60F3">
      <w:pPr>
        <w:widowControl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Times New Roman"/>
          <w:szCs w:val="28"/>
          <w:lang w:eastAsia="cs-CZ"/>
        </w:rPr>
      </w:pPr>
      <w:r w:rsidRPr="006A60F3">
        <w:rPr>
          <w:rFonts w:ascii="Arial" w:eastAsia="Times New Roman" w:hAnsi="Arial" w:cs="Times New Roman"/>
          <w:szCs w:val="28"/>
          <w:lang w:eastAsia="cs-CZ"/>
        </w:rPr>
        <w:t>2.</w:t>
      </w:r>
      <w:r w:rsidR="009C5E47" w:rsidRPr="006A60F3">
        <w:rPr>
          <w:rFonts w:ascii="Arial" w:eastAsia="Times New Roman" w:hAnsi="Arial" w:cs="Times New Roman"/>
          <w:szCs w:val="28"/>
          <w:lang w:eastAsia="cs-CZ"/>
        </w:rPr>
        <w:t xml:space="preserve"> </w:t>
      </w:r>
      <w:r w:rsidRPr="006A60F3">
        <w:rPr>
          <w:rFonts w:ascii="Arial" w:eastAsia="Times New Roman" w:hAnsi="Arial" w:cs="Times New Roman"/>
          <w:szCs w:val="28"/>
          <w:lang w:eastAsia="cs-CZ"/>
        </w:rPr>
        <w:t xml:space="preserve">Objednatel uplatní záruku u zhotovitele písemně v souladu s čl. XI. odst. 4. a v oznámení uvede, v čem vady spočívají. Zhotovitel je povinen po dobu trvání záruky bezplatně </w:t>
      </w:r>
    </w:p>
    <w:p w14:paraId="76806FCF" w14:textId="77777777" w:rsidR="006A7B13" w:rsidRDefault="006A7B13" w:rsidP="006A60F3">
      <w:pPr>
        <w:widowControl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Times New Roman"/>
          <w:szCs w:val="28"/>
          <w:lang w:eastAsia="cs-CZ"/>
        </w:rPr>
      </w:pPr>
    </w:p>
    <w:p w14:paraId="3096B9AF" w14:textId="778A81E5" w:rsidR="006A7B13" w:rsidRDefault="006A7B13" w:rsidP="006A60F3">
      <w:pPr>
        <w:widowControl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Times New Roman"/>
          <w:szCs w:val="28"/>
          <w:lang w:eastAsia="cs-CZ"/>
        </w:rPr>
      </w:pPr>
    </w:p>
    <w:p w14:paraId="17A61B5D" w14:textId="77777777" w:rsidR="006A7B13" w:rsidRDefault="006A7B13" w:rsidP="006A60F3">
      <w:pPr>
        <w:widowControl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Times New Roman"/>
          <w:szCs w:val="28"/>
          <w:lang w:eastAsia="cs-CZ"/>
        </w:rPr>
      </w:pPr>
    </w:p>
    <w:p w14:paraId="3DAB20A1" w14:textId="26FE2331" w:rsidR="009C5E47" w:rsidRPr="006A60F3" w:rsidRDefault="006A7B13" w:rsidP="006A60F3">
      <w:pPr>
        <w:widowControl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Times New Roman"/>
          <w:szCs w:val="28"/>
          <w:lang w:eastAsia="cs-CZ"/>
        </w:rPr>
      </w:pPr>
      <w:r>
        <w:rPr>
          <w:rFonts w:ascii="Arial" w:eastAsia="Times New Roman" w:hAnsi="Arial" w:cs="Times New Roman"/>
          <w:szCs w:val="28"/>
          <w:lang w:eastAsia="cs-CZ"/>
        </w:rPr>
        <w:t xml:space="preserve">      </w:t>
      </w:r>
      <w:r w:rsidR="006A5A2A" w:rsidRPr="006A60F3">
        <w:rPr>
          <w:rFonts w:ascii="Arial" w:eastAsia="Times New Roman" w:hAnsi="Arial" w:cs="Times New Roman"/>
          <w:szCs w:val="28"/>
          <w:lang w:eastAsia="cs-CZ"/>
        </w:rPr>
        <w:t>odstranit ohlášené vady do 15 dnů od doručení reklamace nebo ve lhůtě sjednané s objednatelem.</w:t>
      </w:r>
    </w:p>
    <w:p w14:paraId="10BCB3DD" w14:textId="77777777" w:rsidR="006A60F3" w:rsidRPr="006A60F3" w:rsidRDefault="006A60F3" w:rsidP="006A60F3">
      <w:pPr>
        <w:widowControl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Times New Roman"/>
          <w:sz w:val="6"/>
          <w:szCs w:val="6"/>
          <w:lang w:eastAsia="cs-CZ"/>
        </w:rPr>
      </w:pPr>
    </w:p>
    <w:p w14:paraId="7820589A" w14:textId="5215F081" w:rsidR="009C5E47" w:rsidRPr="006A60F3" w:rsidRDefault="009C5E47" w:rsidP="006A60F3">
      <w:pPr>
        <w:widowControl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Times New Roman"/>
          <w:szCs w:val="28"/>
          <w:lang w:eastAsia="cs-CZ"/>
        </w:rPr>
      </w:pPr>
      <w:r w:rsidRPr="006A60F3">
        <w:rPr>
          <w:rFonts w:ascii="Arial" w:eastAsia="Times New Roman" w:hAnsi="Arial" w:cs="Times New Roman"/>
          <w:szCs w:val="28"/>
          <w:lang w:eastAsia="cs-CZ"/>
        </w:rPr>
        <w:t xml:space="preserve">3. </w:t>
      </w:r>
      <w:r w:rsidR="006A5A2A" w:rsidRPr="006A60F3">
        <w:rPr>
          <w:rFonts w:ascii="Arial" w:eastAsia="Times New Roman" w:hAnsi="Arial" w:cs="Times New Roman"/>
          <w:szCs w:val="28"/>
          <w:lang w:eastAsia="cs-CZ"/>
        </w:rPr>
        <w:t xml:space="preserve">Nároky z vad díla se nedotýkají nároku </w:t>
      </w:r>
      <w:r w:rsidR="00CF78BA" w:rsidRPr="006A60F3">
        <w:rPr>
          <w:rFonts w:ascii="Arial" w:eastAsia="Times New Roman" w:hAnsi="Arial" w:cs="Times New Roman"/>
          <w:szCs w:val="28"/>
          <w:lang w:eastAsia="cs-CZ"/>
        </w:rPr>
        <w:t>o</w:t>
      </w:r>
      <w:r w:rsidR="006A5A2A" w:rsidRPr="006A60F3">
        <w:rPr>
          <w:rFonts w:ascii="Arial" w:eastAsia="Times New Roman" w:hAnsi="Arial" w:cs="Times New Roman"/>
          <w:szCs w:val="28"/>
          <w:lang w:eastAsia="cs-CZ"/>
        </w:rPr>
        <w:t>bjednatele na náhradu škody nebo smluvní pokuty.</w:t>
      </w:r>
    </w:p>
    <w:p w14:paraId="2EB854BD" w14:textId="77777777" w:rsidR="006A60F3" w:rsidRPr="006A60F3" w:rsidRDefault="006A60F3" w:rsidP="006A60F3">
      <w:pPr>
        <w:widowControl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Times New Roman"/>
          <w:sz w:val="6"/>
          <w:szCs w:val="6"/>
          <w:lang w:eastAsia="cs-CZ"/>
        </w:rPr>
      </w:pPr>
    </w:p>
    <w:p w14:paraId="739D6623" w14:textId="19C18518" w:rsidR="007122BC" w:rsidRPr="006A60F3" w:rsidRDefault="009C5E47" w:rsidP="006A60F3">
      <w:pPr>
        <w:widowControl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Times New Roman"/>
          <w:szCs w:val="28"/>
          <w:lang w:eastAsia="cs-CZ"/>
        </w:rPr>
      </w:pPr>
      <w:r w:rsidRPr="006A60F3">
        <w:rPr>
          <w:rFonts w:ascii="Arial" w:eastAsia="Times New Roman" w:hAnsi="Arial" w:cs="Times New Roman"/>
          <w:szCs w:val="28"/>
          <w:lang w:eastAsia="cs-CZ"/>
        </w:rPr>
        <w:t xml:space="preserve">4. </w:t>
      </w:r>
      <w:r w:rsidR="006A5A2A" w:rsidRPr="006A60F3">
        <w:rPr>
          <w:rFonts w:ascii="Arial" w:eastAsia="Times New Roman" w:hAnsi="Arial" w:cs="Times New Roman"/>
          <w:szCs w:val="28"/>
          <w:lang w:eastAsia="cs-CZ"/>
        </w:rPr>
        <w:t xml:space="preserve">V případě, že </w:t>
      </w:r>
      <w:r w:rsidRPr="006A60F3">
        <w:rPr>
          <w:rFonts w:ascii="Arial" w:eastAsia="Times New Roman" w:hAnsi="Arial" w:cs="Times New Roman"/>
          <w:szCs w:val="28"/>
          <w:lang w:eastAsia="cs-CZ"/>
        </w:rPr>
        <w:t>z</w:t>
      </w:r>
      <w:r w:rsidR="006A5A2A" w:rsidRPr="006A60F3">
        <w:rPr>
          <w:rFonts w:ascii="Arial" w:eastAsia="Times New Roman" w:hAnsi="Arial" w:cs="Times New Roman"/>
          <w:szCs w:val="28"/>
          <w:lang w:eastAsia="cs-CZ"/>
        </w:rPr>
        <w:t xml:space="preserve">hotovitel neodstraní vady díla, které vůči němu písemně uplatnil </w:t>
      </w:r>
      <w:r w:rsidRPr="006A60F3">
        <w:rPr>
          <w:rFonts w:ascii="Arial" w:eastAsia="Times New Roman" w:hAnsi="Arial" w:cs="Times New Roman"/>
          <w:szCs w:val="28"/>
          <w:lang w:eastAsia="cs-CZ"/>
        </w:rPr>
        <w:t>o</w:t>
      </w:r>
      <w:r w:rsidR="006A5A2A" w:rsidRPr="006A60F3">
        <w:rPr>
          <w:rFonts w:ascii="Arial" w:eastAsia="Times New Roman" w:hAnsi="Arial" w:cs="Times New Roman"/>
          <w:szCs w:val="28"/>
          <w:lang w:eastAsia="cs-CZ"/>
        </w:rPr>
        <w:t xml:space="preserve">bjednatel, má </w:t>
      </w:r>
      <w:r w:rsidRPr="006A60F3">
        <w:rPr>
          <w:rFonts w:ascii="Arial" w:eastAsia="Times New Roman" w:hAnsi="Arial" w:cs="Times New Roman"/>
          <w:szCs w:val="28"/>
          <w:lang w:eastAsia="cs-CZ"/>
        </w:rPr>
        <w:t>o</w:t>
      </w:r>
      <w:r w:rsidR="006A5A2A" w:rsidRPr="006A60F3">
        <w:rPr>
          <w:rFonts w:ascii="Arial" w:eastAsia="Times New Roman" w:hAnsi="Arial" w:cs="Times New Roman"/>
          <w:szCs w:val="28"/>
          <w:lang w:eastAsia="cs-CZ"/>
        </w:rPr>
        <w:t xml:space="preserve">bjednatel právo tyto odstranit vlastními silami nebo je nechat odstranit a náklady, které mu tím vzniknou uplatnit vůči </w:t>
      </w:r>
      <w:r w:rsidRPr="006A60F3">
        <w:rPr>
          <w:rFonts w:ascii="Arial" w:eastAsia="Times New Roman" w:hAnsi="Arial" w:cs="Times New Roman"/>
          <w:szCs w:val="28"/>
          <w:lang w:eastAsia="cs-CZ"/>
        </w:rPr>
        <w:t>z</w:t>
      </w:r>
      <w:r w:rsidR="006A5A2A" w:rsidRPr="006A60F3">
        <w:rPr>
          <w:rFonts w:ascii="Arial" w:eastAsia="Times New Roman" w:hAnsi="Arial" w:cs="Times New Roman"/>
          <w:szCs w:val="28"/>
          <w:lang w:eastAsia="cs-CZ"/>
        </w:rPr>
        <w:t xml:space="preserve">hotoviteli, a to i v případě, že neodstranění vad bude mít za následek odstoupení od smlouvy podle článku </w:t>
      </w:r>
      <w:r w:rsidRPr="006A60F3">
        <w:rPr>
          <w:rFonts w:ascii="Arial" w:eastAsia="Times New Roman" w:hAnsi="Arial" w:cs="Times New Roman"/>
          <w:szCs w:val="28"/>
          <w:lang w:eastAsia="cs-CZ"/>
        </w:rPr>
        <w:t>I</w:t>
      </w:r>
      <w:r w:rsidR="006A5A2A" w:rsidRPr="006A60F3">
        <w:rPr>
          <w:rFonts w:ascii="Arial" w:eastAsia="Times New Roman" w:hAnsi="Arial" w:cs="Times New Roman"/>
          <w:szCs w:val="28"/>
          <w:lang w:eastAsia="cs-CZ"/>
        </w:rPr>
        <w:t>X.</w:t>
      </w:r>
      <w:r w:rsidRPr="006A60F3">
        <w:rPr>
          <w:rFonts w:ascii="Arial" w:eastAsia="Times New Roman" w:hAnsi="Arial" w:cs="Times New Roman"/>
          <w:szCs w:val="28"/>
          <w:lang w:eastAsia="cs-CZ"/>
        </w:rPr>
        <w:t xml:space="preserve"> </w:t>
      </w:r>
      <w:r w:rsidR="006A5A2A" w:rsidRPr="006A60F3">
        <w:rPr>
          <w:rFonts w:ascii="Arial" w:eastAsia="Times New Roman" w:hAnsi="Arial" w:cs="Times New Roman"/>
          <w:szCs w:val="28"/>
          <w:lang w:eastAsia="cs-CZ"/>
        </w:rPr>
        <w:t xml:space="preserve">této smlouvy. Zhotovitel se podpisem této smlouvy zavazuje tyto náklady </w:t>
      </w:r>
      <w:r w:rsidRPr="006A60F3">
        <w:rPr>
          <w:rFonts w:ascii="Arial" w:eastAsia="Times New Roman" w:hAnsi="Arial" w:cs="Times New Roman"/>
          <w:szCs w:val="28"/>
          <w:lang w:eastAsia="cs-CZ"/>
        </w:rPr>
        <w:t>o</w:t>
      </w:r>
      <w:r w:rsidR="006A5A2A" w:rsidRPr="006A60F3">
        <w:rPr>
          <w:rFonts w:ascii="Arial" w:eastAsia="Times New Roman" w:hAnsi="Arial" w:cs="Times New Roman"/>
          <w:szCs w:val="28"/>
          <w:lang w:eastAsia="cs-CZ"/>
        </w:rPr>
        <w:t>bjednateli uhradit.</w:t>
      </w:r>
    </w:p>
    <w:p w14:paraId="3AD0A627" w14:textId="77777777" w:rsidR="007122BC" w:rsidRDefault="007122BC" w:rsidP="00F0746C">
      <w:pPr>
        <w:keepNext/>
        <w:keepLines/>
        <w:widowControl w:val="0"/>
        <w:spacing w:before="120" w:after="0" w:line="240" w:lineRule="auto"/>
        <w:ind w:left="284"/>
        <w:jc w:val="center"/>
        <w:outlineLvl w:val="0"/>
        <w:rPr>
          <w:rFonts w:ascii="Arial" w:eastAsia="Times New Roman" w:hAnsi="Arial" w:cs="Times New Roman"/>
          <w:b/>
          <w:bCs/>
          <w:szCs w:val="28"/>
          <w:lang w:eastAsia="cs-CZ"/>
        </w:rPr>
      </w:pPr>
    </w:p>
    <w:p w14:paraId="3491FEA8" w14:textId="6FF62810" w:rsidR="00F0746C" w:rsidRPr="00F0746C" w:rsidRDefault="00F0746C" w:rsidP="00F0746C">
      <w:pPr>
        <w:keepNext/>
        <w:keepLines/>
        <w:widowControl w:val="0"/>
        <w:spacing w:before="120" w:after="0" w:line="240" w:lineRule="auto"/>
        <w:ind w:left="284"/>
        <w:jc w:val="center"/>
        <w:outlineLvl w:val="0"/>
        <w:rPr>
          <w:rFonts w:ascii="Arial" w:eastAsia="Times New Roman" w:hAnsi="Arial" w:cs="Times New Roman"/>
          <w:b/>
          <w:bCs/>
          <w:szCs w:val="28"/>
          <w:lang w:eastAsia="cs-CZ"/>
        </w:rPr>
      </w:pPr>
      <w:r w:rsidRPr="00F0746C">
        <w:rPr>
          <w:rFonts w:ascii="Arial" w:eastAsia="Times New Roman" w:hAnsi="Arial" w:cs="Times New Roman"/>
          <w:b/>
          <w:bCs/>
          <w:szCs w:val="28"/>
          <w:lang w:eastAsia="cs-CZ"/>
        </w:rPr>
        <w:t xml:space="preserve">Článek </w:t>
      </w:r>
      <w:r w:rsidR="007122BC">
        <w:rPr>
          <w:rFonts w:ascii="Arial" w:eastAsia="Times New Roman" w:hAnsi="Arial" w:cs="Times New Roman"/>
          <w:b/>
          <w:bCs/>
          <w:szCs w:val="28"/>
          <w:lang w:eastAsia="cs-CZ"/>
        </w:rPr>
        <w:t>V</w:t>
      </w:r>
      <w:r w:rsidRPr="00F0746C">
        <w:rPr>
          <w:rFonts w:ascii="Arial" w:eastAsia="Times New Roman" w:hAnsi="Arial" w:cs="Times New Roman"/>
          <w:b/>
          <w:bCs/>
          <w:szCs w:val="28"/>
          <w:lang w:eastAsia="cs-CZ"/>
        </w:rPr>
        <w:t>I</w:t>
      </w:r>
      <w:r w:rsidR="009C5E47">
        <w:rPr>
          <w:rFonts w:ascii="Arial" w:eastAsia="Times New Roman" w:hAnsi="Arial" w:cs="Times New Roman"/>
          <w:b/>
          <w:bCs/>
          <w:szCs w:val="28"/>
          <w:lang w:eastAsia="cs-CZ"/>
        </w:rPr>
        <w:t>I</w:t>
      </w:r>
      <w:r w:rsidR="007122BC">
        <w:rPr>
          <w:rFonts w:ascii="Arial" w:eastAsia="Times New Roman" w:hAnsi="Arial" w:cs="Times New Roman"/>
          <w:b/>
          <w:bCs/>
          <w:szCs w:val="28"/>
          <w:lang w:eastAsia="cs-CZ"/>
        </w:rPr>
        <w:t>I</w:t>
      </w:r>
      <w:r w:rsidRPr="00F0746C">
        <w:rPr>
          <w:rFonts w:ascii="Arial" w:eastAsia="Times New Roman" w:hAnsi="Arial" w:cs="Times New Roman"/>
          <w:b/>
          <w:bCs/>
          <w:szCs w:val="28"/>
          <w:lang w:eastAsia="cs-CZ"/>
        </w:rPr>
        <w:t>.</w:t>
      </w:r>
    </w:p>
    <w:p w14:paraId="5FE339E9" w14:textId="547B4434" w:rsidR="00F0746C" w:rsidRDefault="00A87B26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 </w:t>
      </w:r>
      <w:r w:rsidR="00F0746C" w:rsidRPr="00F0746C">
        <w:rPr>
          <w:rFonts w:ascii="Arial" w:eastAsia="Times New Roman" w:hAnsi="Arial" w:cs="Arial"/>
          <w:b/>
          <w:bCs/>
          <w:color w:val="000000"/>
          <w:lang w:eastAsia="cs-CZ"/>
        </w:rPr>
        <w:t>Smluvní pokuta a úrok z</w:t>
      </w:r>
      <w:r w:rsidR="004202E8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="00F0746C" w:rsidRPr="00F0746C">
        <w:rPr>
          <w:rFonts w:ascii="Arial" w:eastAsia="Times New Roman" w:hAnsi="Arial" w:cs="Arial"/>
          <w:b/>
          <w:bCs/>
          <w:color w:val="000000"/>
          <w:lang w:eastAsia="cs-CZ"/>
        </w:rPr>
        <w:t>prodlení</w:t>
      </w:r>
    </w:p>
    <w:p w14:paraId="55BEC6EF" w14:textId="77777777" w:rsidR="004202E8" w:rsidRPr="00F0746C" w:rsidRDefault="004202E8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B319968" w14:textId="77777777" w:rsidR="00F0746C" w:rsidRPr="00F0746C" w:rsidRDefault="00F0746C" w:rsidP="00F0746C">
      <w:pPr>
        <w:widowControl w:val="0"/>
        <w:numPr>
          <w:ilvl w:val="0"/>
          <w:numId w:val="13"/>
        </w:numPr>
        <w:spacing w:before="120" w:after="120" w:line="240" w:lineRule="auto"/>
        <w:ind w:left="284" w:right="83" w:hanging="264"/>
        <w:jc w:val="both"/>
        <w:rPr>
          <w:rFonts w:ascii="Arial" w:eastAsia="Times New Roman" w:hAnsi="Arial" w:cs="Arial"/>
          <w:szCs w:val="16"/>
        </w:rPr>
      </w:pPr>
      <w:r w:rsidRPr="00F0746C">
        <w:rPr>
          <w:rFonts w:ascii="Arial" w:eastAsia="Times New Roman" w:hAnsi="Arial" w:cs="Arial"/>
          <w:szCs w:val="16"/>
        </w:rPr>
        <w:t>Smluvní strany se dohodly na těchto smluvních pokutách:</w:t>
      </w:r>
    </w:p>
    <w:p w14:paraId="28D6E4A1" w14:textId="50AC384B" w:rsidR="00F0746C" w:rsidRPr="00F0746C" w:rsidRDefault="00F0746C" w:rsidP="00F0746C">
      <w:pPr>
        <w:widowControl w:val="0"/>
        <w:spacing w:before="120" w:after="120" w:line="240" w:lineRule="auto"/>
        <w:ind w:left="284" w:right="83"/>
        <w:jc w:val="both"/>
        <w:rPr>
          <w:rFonts w:ascii="Arial" w:eastAsia="Times New Roman" w:hAnsi="Arial" w:cs="Arial"/>
          <w:szCs w:val="16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a) V případě, že bude </w:t>
      </w:r>
      <w:r w:rsidR="00AE4F80">
        <w:rPr>
          <w:rFonts w:ascii="Arial" w:eastAsia="Times New Roman" w:hAnsi="Arial" w:cs="Arial"/>
          <w:color w:val="000000"/>
          <w:szCs w:val="16"/>
          <w:lang w:eastAsia="cs-CZ"/>
        </w:rPr>
        <w:t>z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hotovitel v prodlení s termínem dokončení či předání způsobilého </w:t>
      </w:r>
      <w:r w:rsidRPr="009A5CC9">
        <w:rPr>
          <w:rFonts w:ascii="Arial" w:eastAsia="Times New Roman" w:hAnsi="Arial" w:cs="Arial"/>
          <w:szCs w:val="16"/>
          <w:lang w:eastAsia="cs-CZ"/>
        </w:rPr>
        <w:t>díla</w:t>
      </w:r>
      <w:r w:rsidR="009C5E47" w:rsidRPr="009A5CC9">
        <w:rPr>
          <w:rFonts w:ascii="Arial" w:eastAsia="Times New Roman" w:hAnsi="Arial" w:cs="Arial"/>
          <w:szCs w:val="16"/>
          <w:lang w:eastAsia="cs-CZ"/>
        </w:rPr>
        <w:t xml:space="preserve"> dle čl. III. smlouvy</w:t>
      </w:r>
      <w:r w:rsidRPr="009A5CC9">
        <w:rPr>
          <w:rFonts w:ascii="Arial" w:eastAsia="Times New Roman" w:hAnsi="Arial" w:cs="Arial"/>
          <w:szCs w:val="16"/>
          <w:lang w:eastAsia="cs-CZ"/>
        </w:rPr>
        <w:t xml:space="preserve">, 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je povinen zaplatit </w:t>
      </w:r>
      <w:r w:rsidR="00AE4F80">
        <w:rPr>
          <w:rFonts w:ascii="Arial" w:eastAsia="Times New Roman" w:hAnsi="Arial" w:cs="Arial"/>
          <w:color w:val="000000"/>
          <w:szCs w:val="16"/>
          <w:lang w:eastAsia="cs-CZ"/>
        </w:rPr>
        <w:t>o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bjednateli smluvní pokutu ve výši 0,3 % z celkové ceny za dílo bez DPH za každý započatý den prodlení.</w:t>
      </w:r>
    </w:p>
    <w:p w14:paraId="570DB0A8" w14:textId="4259A97E" w:rsidR="00F0746C" w:rsidRPr="00F0746C" w:rsidRDefault="00F0746C" w:rsidP="00F0746C">
      <w:pPr>
        <w:widowControl w:val="0"/>
        <w:spacing w:before="120" w:after="120" w:line="240" w:lineRule="auto"/>
        <w:ind w:left="284" w:right="83"/>
        <w:jc w:val="both"/>
        <w:rPr>
          <w:rFonts w:ascii="Arial" w:eastAsia="Times New Roman" w:hAnsi="Arial" w:cs="Arial"/>
          <w:szCs w:val="16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b) V případě, že zhotovitel neodstraní vady a nedodělky bránící předání a převzetí díla v náhradním termínu dohodnutém dle </w:t>
      </w:r>
      <w:r w:rsidR="00A04747">
        <w:rPr>
          <w:rFonts w:ascii="Arial" w:eastAsia="Times New Roman" w:hAnsi="Arial" w:cs="Arial"/>
          <w:color w:val="000000"/>
          <w:szCs w:val="16"/>
          <w:lang w:eastAsia="cs-CZ"/>
        </w:rPr>
        <w:t>č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l. III. odst. 2., je </w:t>
      </w:r>
      <w:r w:rsidR="00AE4F80">
        <w:rPr>
          <w:rFonts w:ascii="Arial" w:eastAsia="Times New Roman" w:hAnsi="Arial" w:cs="Arial"/>
          <w:color w:val="000000"/>
          <w:szCs w:val="16"/>
          <w:lang w:eastAsia="cs-CZ"/>
        </w:rPr>
        <w:t>z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hotovitel povinen zaplatit </w:t>
      </w:r>
      <w:r w:rsidR="00AE4F80">
        <w:rPr>
          <w:rFonts w:ascii="Arial" w:eastAsia="Times New Roman" w:hAnsi="Arial" w:cs="Arial"/>
          <w:color w:val="000000"/>
          <w:szCs w:val="16"/>
          <w:lang w:eastAsia="cs-CZ"/>
        </w:rPr>
        <w:t>o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bjednateli smluvní pokutu ve výši 0,3 % z celkové ceny za dílo bez DPH za každý započatý den prodlení s odstraněním všech vad a nedodělků. </w:t>
      </w:r>
    </w:p>
    <w:p w14:paraId="168165FB" w14:textId="4FAC4A32" w:rsidR="007A7FF9" w:rsidRPr="009C5E47" w:rsidRDefault="00F0746C" w:rsidP="00F0746C">
      <w:pPr>
        <w:widowControl w:val="0"/>
        <w:spacing w:before="120" w:after="120" w:line="240" w:lineRule="auto"/>
        <w:ind w:left="284" w:right="83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c) </w:t>
      </w:r>
      <w:r w:rsidRPr="009C5E47">
        <w:rPr>
          <w:rFonts w:ascii="Arial" w:eastAsia="Times New Roman" w:hAnsi="Arial" w:cs="Arial"/>
          <w:color w:val="000000"/>
          <w:szCs w:val="16"/>
          <w:lang w:eastAsia="cs-CZ"/>
        </w:rPr>
        <w:t xml:space="preserve">V případě prodlení </w:t>
      </w:r>
      <w:r w:rsidR="00AE4F80" w:rsidRPr="009C5E47">
        <w:rPr>
          <w:rFonts w:ascii="Arial" w:eastAsia="Times New Roman" w:hAnsi="Arial" w:cs="Arial"/>
          <w:color w:val="000000"/>
          <w:szCs w:val="16"/>
          <w:lang w:eastAsia="cs-CZ"/>
        </w:rPr>
        <w:t>z</w:t>
      </w:r>
      <w:r w:rsidRPr="009C5E47">
        <w:rPr>
          <w:rFonts w:ascii="Arial" w:eastAsia="Times New Roman" w:hAnsi="Arial" w:cs="Arial"/>
          <w:color w:val="000000"/>
          <w:szCs w:val="16"/>
          <w:lang w:eastAsia="cs-CZ"/>
        </w:rPr>
        <w:t xml:space="preserve">hotovitele s odstraňováním vad uplatněných </w:t>
      </w:r>
      <w:r w:rsidR="00AE4F80" w:rsidRPr="009C5E47">
        <w:rPr>
          <w:rFonts w:ascii="Arial" w:eastAsia="Times New Roman" w:hAnsi="Arial" w:cs="Arial"/>
          <w:color w:val="000000"/>
          <w:szCs w:val="16"/>
          <w:lang w:eastAsia="cs-CZ"/>
        </w:rPr>
        <w:t>o</w:t>
      </w:r>
      <w:r w:rsidRPr="009C5E47">
        <w:rPr>
          <w:rFonts w:ascii="Arial" w:eastAsia="Times New Roman" w:hAnsi="Arial" w:cs="Arial"/>
          <w:color w:val="000000"/>
          <w:szCs w:val="16"/>
          <w:lang w:eastAsia="cs-CZ"/>
        </w:rPr>
        <w:t xml:space="preserve">bjednatelem v záruční </w:t>
      </w:r>
      <w:r w:rsidRPr="009A5CC9">
        <w:rPr>
          <w:rFonts w:ascii="Arial" w:eastAsia="Times New Roman" w:hAnsi="Arial" w:cs="Arial"/>
          <w:szCs w:val="16"/>
          <w:lang w:eastAsia="cs-CZ"/>
        </w:rPr>
        <w:t>době</w:t>
      </w:r>
      <w:r w:rsidR="009C5E47" w:rsidRPr="009A5CC9">
        <w:rPr>
          <w:rFonts w:ascii="Arial" w:eastAsia="Times New Roman" w:hAnsi="Arial" w:cs="Arial"/>
          <w:szCs w:val="16"/>
          <w:lang w:eastAsia="cs-CZ"/>
        </w:rPr>
        <w:t xml:space="preserve"> dle čl. VII. smlouvy</w:t>
      </w:r>
      <w:r w:rsidRPr="009A5CC9">
        <w:rPr>
          <w:rFonts w:ascii="Arial" w:eastAsia="Times New Roman" w:hAnsi="Arial" w:cs="Arial"/>
          <w:szCs w:val="16"/>
          <w:lang w:eastAsia="cs-CZ"/>
        </w:rPr>
        <w:t xml:space="preserve"> je </w:t>
      </w:r>
      <w:r w:rsidR="00AE4F80" w:rsidRPr="009A5CC9">
        <w:rPr>
          <w:rFonts w:ascii="Arial" w:eastAsia="Times New Roman" w:hAnsi="Arial" w:cs="Arial"/>
          <w:szCs w:val="16"/>
          <w:lang w:eastAsia="cs-CZ"/>
        </w:rPr>
        <w:t>z</w:t>
      </w:r>
      <w:r w:rsidRPr="009A5CC9">
        <w:rPr>
          <w:rFonts w:ascii="Arial" w:eastAsia="Times New Roman" w:hAnsi="Arial" w:cs="Arial"/>
          <w:szCs w:val="16"/>
          <w:lang w:eastAsia="cs-CZ"/>
        </w:rPr>
        <w:t xml:space="preserve">hotovitel </w:t>
      </w:r>
      <w:r w:rsidRPr="009C5E47">
        <w:rPr>
          <w:rFonts w:ascii="Arial" w:eastAsia="Times New Roman" w:hAnsi="Arial" w:cs="Arial"/>
          <w:color w:val="000000"/>
          <w:szCs w:val="16"/>
          <w:lang w:eastAsia="cs-CZ"/>
        </w:rPr>
        <w:t>povinen zaplatit objednateli smluvní pokutu ve výši 0,2 % z celkové ceny za dílo bez DPH za každou jednotlivou vadu a započatý den prodlení</w:t>
      </w:r>
    </w:p>
    <w:p w14:paraId="433EF167" w14:textId="2E60F3BD" w:rsidR="00F0746C" w:rsidRPr="009A5CC9" w:rsidRDefault="007A7FF9" w:rsidP="00F0746C">
      <w:pPr>
        <w:widowControl w:val="0"/>
        <w:spacing w:before="120" w:after="120" w:line="240" w:lineRule="auto"/>
        <w:ind w:left="284" w:right="83"/>
        <w:jc w:val="both"/>
        <w:rPr>
          <w:rFonts w:ascii="Arial" w:eastAsia="Times New Roman" w:hAnsi="Arial" w:cs="Arial"/>
          <w:szCs w:val="16"/>
          <w:lang w:eastAsia="cs-CZ"/>
        </w:rPr>
      </w:pPr>
      <w:r w:rsidRPr="009A5CC9">
        <w:rPr>
          <w:rFonts w:ascii="Arial" w:eastAsia="Times New Roman" w:hAnsi="Arial" w:cs="Arial"/>
          <w:szCs w:val="16"/>
          <w:lang w:eastAsia="cs-CZ"/>
        </w:rPr>
        <w:t xml:space="preserve">d) V případě porušení povinnosti </w:t>
      </w:r>
      <w:r w:rsidR="00BC0C1D" w:rsidRPr="009A5CC9">
        <w:rPr>
          <w:rFonts w:ascii="Arial" w:eastAsia="Times New Roman" w:hAnsi="Arial" w:cs="Arial"/>
          <w:szCs w:val="16"/>
          <w:lang w:eastAsia="cs-CZ"/>
        </w:rPr>
        <w:t xml:space="preserve">zhotovitele </w:t>
      </w:r>
      <w:r w:rsidRPr="009A5CC9">
        <w:rPr>
          <w:rFonts w:ascii="Arial" w:eastAsia="Times New Roman" w:hAnsi="Arial" w:cs="Arial"/>
          <w:szCs w:val="16"/>
          <w:lang w:eastAsia="cs-CZ"/>
        </w:rPr>
        <w:t>zachovávat mlčenlivost podle čl. X. této smlouvy je zhotovitel povinen zaplatit objednateli smluvní pokutu ve výši 25 000,- Kč, a to za každý jednotlivý případ porušení této povinnosti</w:t>
      </w:r>
      <w:r w:rsidR="00F0746C" w:rsidRPr="009A5CC9">
        <w:rPr>
          <w:rFonts w:ascii="Arial" w:eastAsia="Times New Roman" w:hAnsi="Arial" w:cs="Arial"/>
          <w:szCs w:val="16"/>
          <w:lang w:eastAsia="cs-CZ"/>
        </w:rPr>
        <w:t>.</w:t>
      </w:r>
    </w:p>
    <w:p w14:paraId="60BFC41F" w14:textId="0B977AF8" w:rsidR="00F0746C" w:rsidRPr="00F0746C" w:rsidRDefault="00F0746C" w:rsidP="00F0746C">
      <w:pPr>
        <w:widowControl w:val="0"/>
        <w:numPr>
          <w:ilvl w:val="0"/>
          <w:numId w:val="13"/>
        </w:numPr>
        <w:spacing w:before="120" w:after="120" w:line="240" w:lineRule="auto"/>
        <w:ind w:left="284" w:right="83" w:hanging="284"/>
        <w:jc w:val="both"/>
        <w:rPr>
          <w:rFonts w:ascii="Arial" w:eastAsia="Times New Roman" w:hAnsi="Arial" w:cs="Arial"/>
          <w:szCs w:val="16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Smluvní pokuty jsou splatné 14</w:t>
      </w:r>
      <w:r w:rsidR="00A04747">
        <w:rPr>
          <w:rFonts w:ascii="Arial" w:eastAsia="Times New Roman" w:hAnsi="Arial" w:cs="Arial"/>
          <w:color w:val="000000"/>
          <w:szCs w:val="16"/>
          <w:lang w:eastAsia="cs-CZ"/>
        </w:rPr>
        <w:t>.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 den ode dne doručení písemné výzvy </w:t>
      </w:r>
      <w:r w:rsidR="00AE4F80">
        <w:rPr>
          <w:rFonts w:ascii="Arial" w:eastAsia="Times New Roman" w:hAnsi="Arial" w:cs="Arial"/>
          <w:color w:val="000000"/>
          <w:szCs w:val="16"/>
          <w:lang w:eastAsia="cs-CZ"/>
        </w:rPr>
        <w:t>o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bjednatele k jejich úhradě, není-li ve výzvě uvedena lhůta delší.</w:t>
      </w:r>
    </w:p>
    <w:p w14:paraId="37D3D2F2" w14:textId="7A5A2A86" w:rsidR="00F0746C" w:rsidRPr="00F0746C" w:rsidRDefault="00F0746C" w:rsidP="00F0746C">
      <w:pPr>
        <w:widowControl w:val="0"/>
        <w:numPr>
          <w:ilvl w:val="0"/>
          <w:numId w:val="13"/>
        </w:numPr>
        <w:spacing w:before="120" w:after="120" w:line="240" w:lineRule="auto"/>
        <w:ind w:left="284" w:right="83" w:hanging="284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Smluvní strany výslovně sjednávají, že </w:t>
      </w:r>
      <w:r w:rsidR="00AE4F80">
        <w:rPr>
          <w:rFonts w:ascii="Arial" w:eastAsia="Times New Roman" w:hAnsi="Arial" w:cs="Arial"/>
          <w:color w:val="000000"/>
          <w:szCs w:val="16"/>
          <w:lang w:eastAsia="cs-CZ"/>
        </w:rPr>
        <w:t>o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bjednatel je oprávněn započíst smluvní pokuty dle odst. 1. písm. a)</w:t>
      </w:r>
      <w:r w:rsidR="00BC0C1D">
        <w:rPr>
          <w:rFonts w:ascii="Arial" w:eastAsia="Times New Roman" w:hAnsi="Arial" w:cs="Arial"/>
          <w:color w:val="000000"/>
          <w:szCs w:val="16"/>
          <w:lang w:eastAsia="cs-CZ"/>
        </w:rPr>
        <w:t xml:space="preserve">, 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b) </w:t>
      </w:r>
      <w:r w:rsidR="00BC0C1D" w:rsidRPr="009A5CC9">
        <w:rPr>
          <w:rFonts w:ascii="Arial" w:eastAsia="Times New Roman" w:hAnsi="Arial" w:cs="Arial"/>
          <w:szCs w:val="16"/>
          <w:lang w:eastAsia="cs-CZ"/>
        </w:rPr>
        <w:t xml:space="preserve">a d) 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tohoto článku na úhradu celkové ceny za dílo bez DPH dle čl. IV</w:t>
      </w:r>
      <w:r w:rsidR="00A04747">
        <w:rPr>
          <w:rFonts w:ascii="Arial" w:eastAsia="Times New Roman" w:hAnsi="Arial" w:cs="Arial"/>
          <w:color w:val="000000"/>
          <w:szCs w:val="16"/>
          <w:lang w:eastAsia="cs-CZ"/>
        </w:rPr>
        <w:t xml:space="preserve"> této smlouvy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.</w:t>
      </w:r>
    </w:p>
    <w:p w14:paraId="54506727" w14:textId="77777777" w:rsidR="00F0746C" w:rsidRPr="00F0746C" w:rsidRDefault="00F0746C" w:rsidP="00F0746C">
      <w:pPr>
        <w:widowControl w:val="0"/>
        <w:numPr>
          <w:ilvl w:val="0"/>
          <w:numId w:val="13"/>
        </w:numPr>
        <w:spacing w:before="120" w:after="120" w:line="240" w:lineRule="auto"/>
        <w:ind w:left="284" w:right="83" w:hanging="284"/>
        <w:jc w:val="both"/>
        <w:rPr>
          <w:rFonts w:ascii="Arial" w:eastAsia="Times New Roman" w:hAnsi="Arial" w:cs="Arial"/>
          <w:szCs w:val="16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Smluvní strany se dohodly, že v případě prodlení s úhradou oprávněně vystavené faktury je strana, které je faktura určena, povinna oprávněné straně zaplatit rovněž úrok z prodlení z dlužné částky v zákonné výši stanovené příslušným nařízením vlády.</w:t>
      </w:r>
    </w:p>
    <w:p w14:paraId="2B9229D2" w14:textId="1A8C33B3" w:rsidR="00F0746C" w:rsidRPr="006A7B13" w:rsidRDefault="00F0746C" w:rsidP="00601812">
      <w:pPr>
        <w:widowControl w:val="0"/>
        <w:numPr>
          <w:ilvl w:val="0"/>
          <w:numId w:val="13"/>
        </w:numPr>
        <w:spacing w:before="120" w:after="120" w:line="240" w:lineRule="auto"/>
        <w:ind w:left="284" w:right="83" w:hanging="284"/>
        <w:jc w:val="both"/>
        <w:rPr>
          <w:rFonts w:ascii="Arial" w:eastAsia="Times New Roman" w:hAnsi="Arial" w:cs="Arial"/>
          <w:szCs w:val="16"/>
        </w:rPr>
      </w:pPr>
      <w:r w:rsidRPr="006A7B13">
        <w:rPr>
          <w:rFonts w:ascii="Arial" w:eastAsia="Times New Roman" w:hAnsi="Arial" w:cs="Arial"/>
          <w:color w:val="000000"/>
          <w:szCs w:val="16"/>
          <w:lang w:eastAsia="cs-CZ"/>
        </w:rPr>
        <w:t>Zhotovitel prohlašuje, že všechny smluvní pokuty dle této smlouvy včetně jejich výše považuje vzhledem k významu povinností (závazků), k jejichž zajištění byly dohodnuty, za</w:t>
      </w:r>
      <w:r w:rsidR="00BC0C1D" w:rsidRPr="006A7B13">
        <w:rPr>
          <w:rFonts w:ascii="Arial" w:eastAsia="Times New Roman" w:hAnsi="Arial" w:cs="Arial"/>
          <w:color w:val="000000"/>
          <w:szCs w:val="16"/>
          <w:lang w:eastAsia="cs-CZ"/>
        </w:rPr>
        <w:t xml:space="preserve"> </w:t>
      </w:r>
      <w:r w:rsidRPr="006A7B13">
        <w:rPr>
          <w:rFonts w:ascii="Arial" w:eastAsia="Times New Roman" w:hAnsi="Arial" w:cs="Arial"/>
          <w:color w:val="000000"/>
          <w:szCs w:val="16"/>
          <w:lang w:eastAsia="cs-CZ"/>
        </w:rPr>
        <w:t>přiměřené.</w:t>
      </w:r>
    </w:p>
    <w:p w14:paraId="215B3149" w14:textId="5E6C6370" w:rsidR="00F0746C" w:rsidRPr="00F0746C" w:rsidRDefault="00F0746C" w:rsidP="00F0746C">
      <w:pPr>
        <w:widowControl w:val="0"/>
        <w:numPr>
          <w:ilvl w:val="0"/>
          <w:numId w:val="13"/>
        </w:numPr>
        <w:tabs>
          <w:tab w:val="left" w:pos="402"/>
        </w:tabs>
        <w:spacing w:before="120" w:after="120" w:line="240" w:lineRule="auto"/>
        <w:ind w:left="284" w:right="20" w:hanging="284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szCs w:val="16"/>
        </w:rPr>
        <w:t xml:space="preserve">Smluvní strany výslovně sjednávají, že úhradou smluvní pokuty nebude dotčeno právo </w:t>
      </w:r>
      <w:r w:rsidR="00AE4F80">
        <w:rPr>
          <w:rFonts w:ascii="Arial" w:eastAsia="Times New Roman" w:hAnsi="Arial" w:cs="Arial"/>
          <w:szCs w:val="16"/>
        </w:rPr>
        <w:t>o</w:t>
      </w:r>
      <w:r w:rsidRPr="00F0746C">
        <w:rPr>
          <w:rFonts w:ascii="Arial" w:eastAsia="Times New Roman" w:hAnsi="Arial" w:cs="Arial"/>
          <w:szCs w:val="16"/>
        </w:rPr>
        <w:t>bjednatele na náhradu škody vzniklé z porušení povinnosti, ke kterému se smluvní pokuta vztahuje, v plné výši.</w:t>
      </w:r>
    </w:p>
    <w:p w14:paraId="427E88BF" w14:textId="0FA81D51" w:rsidR="00F0746C" w:rsidRDefault="00F0746C" w:rsidP="00F0746C">
      <w:pPr>
        <w:widowControl w:val="0"/>
        <w:tabs>
          <w:tab w:val="left" w:pos="402"/>
        </w:tabs>
        <w:spacing w:before="120" w:after="120" w:line="240" w:lineRule="auto"/>
        <w:ind w:left="284" w:right="20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</w:p>
    <w:p w14:paraId="3F79643F" w14:textId="2F07AB17" w:rsidR="006A7B13" w:rsidRDefault="006A7B13" w:rsidP="00F0746C">
      <w:pPr>
        <w:widowControl w:val="0"/>
        <w:tabs>
          <w:tab w:val="left" w:pos="402"/>
        </w:tabs>
        <w:spacing w:before="120" w:after="120" w:line="240" w:lineRule="auto"/>
        <w:ind w:left="284" w:right="20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</w:p>
    <w:p w14:paraId="543B61E7" w14:textId="0527BEE0" w:rsidR="006A7B13" w:rsidRDefault="006A7B13" w:rsidP="00F0746C">
      <w:pPr>
        <w:widowControl w:val="0"/>
        <w:tabs>
          <w:tab w:val="left" w:pos="402"/>
        </w:tabs>
        <w:spacing w:before="120" w:after="120" w:line="240" w:lineRule="auto"/>
        <w:ind w:left="284" w:right="20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</w:p>
    <w:p w14:paraId="464F9EC3" w14:textId="77777777" w:rsidR="006A7B13" w:rsidRPr="00F0746C" w:rsidRDefault="006A7B13" w:rsidP="00F0746C">
      <w:pPr>
        <w:widowControl w:val="0"/>
        <w:tabs>
          <w:tab w:val="left" w:pos="402"/>
        </w:tabs>
        <w:spacing w:before="120" w:after="120" w:line="240" w:lineRule="auto"/>
        <w:ind w:left="284" w:right="20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</w:p>
    <w:p w14:paraId="0B50EF51" w14:textId="47C2F05C" w:rsidR="00F0746C" w:rsidRPr="00F0746C" w:rsidRDefault="00F0746C" w:rsidP="00F0746C">
      <w:pPr>
        <w:keepNext/>
        <w:keepLines/>
        <w:widowControl w:val="0"/>
        <w:spacing w:before="120" w:after="0" w:line="240" w:lineRule="auto"/>
        <w:ind w:left="284"/>
        <w:jc w:val="center"/>
        <w:outlineLvl w:val="0"/>
        <w:rPr>
          <w:rFonts w:ascii="Arial" w:eastAsia="Times New Roman" w:hAnsi="Arial" w:cs="Times New Roman"/>
          <w:b/>
          <w:bCs/>
          <w:szCs w:val="28"/>
          <w:lang w:eastAsia="cs-CZ"/>
        </w:rPr>
      </w:pPr>
      <w:r w:rsidRPr="00F0746C">
        <w:rPr>
          <w:rFonts w:ascii="Arial" w:eastAsia="Times New Roman" w:hAnsi="Arial" w:cs="Times New Roman"/>
          <w:b/>
          <w:bCs/>
          <w:szCs w:val="28"/>
          <w:lang w:eastAsia="cs-CZ"/>
        </w:rPr>
        <w:t xml:space="preserve">Článek </w:t>
      </w:r>
      <w:r w:rsidR="00582D10">
        <w:rPr>
          <w:rFonts w:ascii="Arial" w:eastAsia="Times New Roman" w:hAnsi="Arial" w:cs="Times New Roman"/>
          <w:b/>
          <w:bCs/>
          <w:szCs w:val="28"/>
          <w:lang w:eastAsia="cs-CZ"/>
        </w:rPr>
        <w:t>I</w:t>
      </w:r>
      <w:r w:rsidR="009C5E47">
        <w:rPr>
          <w:rFonts w:ascii="Arial" w:eastAsia="Times New Roman" w:hAnsi="Arial" w:cs="Times New Roman"/>
          <w:b/>
          <w:bCs/>
          <w:szCs w:val="28"/>
          <w:lang w:eastAsia="cs-CZ"/>
        </w:rPr>
        <w:t>X</w:t>
      </w:r>
      <w:r w:rsidRPr="00F0746C">
        <w:rPr>
          <w:rFonts w:ascii="Arial" w:eastAsia="Times New Roman" w:hAnsi="Arial" w:cs="Times New Roman"/>
          <w:b/>
          <w:bCs/>
          <w:szCs w:val="28"/>
          <w:lang w:eastAsia="cs-CZ"/>
        </w:rPr>
        <w:t>.</w:t>
      </w:r>
    </w:p>
    <w:p w14:paraId="3AF9A76E" w14:textId="6F76CB5D" w:rsidR="00F0746C" w:rsidRDefault="00A87B26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 </w:t>
      </w:r>
      <w:r w:rsidR="00F0746C" w:rsidRPr="00F0746C">
        <w:rPr>
          <w:rFonts w:ascii="Arial" w:eastAsia="Times New Roman" w:hAnsi="Arial" w:cs="Arial"/>
          <w:b/>
          <w:bCs/>
          <w:color w:val="000000"/>
          <w:lang w:eastAsia="cs-CZ"/>
        </w:rPr>
        <w:t>Zánik smlouvy</w:t>
      </w:r>
    </w:p>
    <w:p w14:paraId="6CCF14BA" w14:textId="77777777" w:rsidR="004202E8" w:rsidRPr="00F0746C" w:rsidRDefault="004202E8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1698F8DC" w14:textId="77777777" w:rsidR="00F0746C" w:rsidRPr="00F0746C" w:rsidRDefault="00F0746C" w:rsidP="00F0746C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F0746C">
        <w:rPr>
          <w:rFonts w:ascii="Arial" w:eastAsia="Times New Roman" w:hAnsi="Arial" w:cs="Arial"/>
        </w:rPr>
        <w:t xml:space="preserve">Smluvní vztah založený touto smlouvou zaniká: </w:t>
      </w:r>
    </w:p>
    <w:p w14:paraId="058FD7DB" w14:textId="77777777" w:rsidR="00F0746C" w:rsidRPr="00F0746C" w:rsidRDefault="00F0746C" w:rsidP="00F0746C">
      <w:pPr>
        <w:widowControl w:val="0"/>
        <w:numPr>
          <w:ilvl w:val="0"/>
          <w:numId w:val="15"/>
        </w:numPr>
        <w:suppressAutoHyphens/>
        <w:spacing w:before="80" w:after="0" w:line="240" w:lineRule="auto"/>
        <w:rPr>
          <w:rFonts w:ascii="Arial" w:eastAsia="Times New Roman" w:hAnsi="Arial" w:cs="Arial"/>
        </w:rPr>
      </w:pPr>
      <w:r w:rsidRPr="00F0746C">
        <w:rPr>
          <w:rFonts w:ascii="Arial" w:eastAsia="Times New Roman" w:hAnsi="Arial" w:cs="Arial"/>
        </w:rPr>
        <w:t>splněním závazku,</w:t>
      </w:r>
    </w:p>
    <w:p w14:paraId="7A58AE6B" w14:textId="77777777" w:rsidR="00F0746C" w:rsidRPr="00F0746C" w:rsidRDefault="00F0746C" w:rsidP="00F0746C">
      <w:pPr>
        <w:widowControl w:val="0"/>
        <w:numPr>
          <w:ilvl w:val="0"/>
          <w:numId w:val="15"/>
        </w:numPr>
        <w:suppressAutoHyphens/>
        <w:spacing w:before="80" w:after="0" w:line="240" w:lineRule="auto"/>
        <w:rPr>
          <w:rFonts w:ascii="Arial" w:eastAsia="Times New Roman" w:hAnsi="Arial" w:cs="Arial"/>
        </w:rPr>
      </w:pPr>
      <w:r w:rsidRPr="00F0746C">
        <w:rPr>
          <w:rFonts w:ascii="Arial" w:eastAsia="Times New Roman" w:hAnsi="Arial" w:cs="Arial"/>
        </w:rPr>
        <w:t>odstoupením od smlouvy,</w:t>
      </w:r>
    </w:p>
    <w:p w14:paraId="56ED0BE6" w14:textId="46924991" w:rsidR="007A7FF9" w:rsidRPr="00BC0C1D" w:rsidRDefault="00F0746C" w:rsidP="00BC0C1D">
      <w:pPr>
        <w:widowControl w:val="0"/>
        <w:numPr>
          <w:ilvl w:val="0"/>
          <w:numId w:val="15"/>
        </w:numPr>
        <w:suppressAutoHyphens/>
        <w:spacing w:before="80" w:after="0" w:line="240" w:lineRule="auto"/>
        <w:rPr>
          <w:rFonts w:ascii="Arial" w:eastAsia="Times New Roman" w:hAnsi="Arial" w:cs="Arial"/>
        </w:rPr>
      </w:pPr>
      <w:r w:rsidRPr="00F0746C">
        <w:rPr>
          <w:rFonts w:ascii="Arial" w:eastAsia="Times New Roman" w:hAnsi="Arial" w:cs="Arial"/>
        </w:rPr>
        <w:t>dohodou smluvních stran.</w:t>
      </w:r>
    </w:p>
    <w:p w14:paraId="1C17441A" w14:textId="72B70B80" w:rsidR="00F0746C" w:rsidRPr="007A7FF9" w:rsidRDefault="00F0746C" w:rsidP="004754FA">
      <w:pPr>
        <w:widowControl w:val="0"/>
        <w:numPr>
          <w:ilvl w:val="0"/>
          <w:numId w:val="14"/>
        </w:numPr>
        <w:shd w:val="clear" w:color="auto" w:fill="FFFFFF"/>
        <w:suppressAutoHyphens/>
        <w:spacing w:before="120" w:after="120" w:line="240" w:lineRule="atLeast"/>
        <w:ind w:left="284" w:hanging="284"/>
        <w:jc w:val="both"/>
        <w:rPr>
          <w:rFonts w:ascii="Arial" w:eastAsia="Times New Roman" w:hAnsi="Arial" w:cs="Arial"/>
        </w:rPr>
      </w:pPr>
      <w:r w:rsidRPr="007A7FF9">
        <w:rPr>
          <w:rFonts w:ascii="Arial" w:eastAsia="Times New Roman" w:hAnsi="Arial" w:cs="Arial"/>
        </w:rPr>
        <w:t xml:space="preserve">Smluvní strany jsou oprávněny odstoupit od této smlouvy z důvodů podstatných porušení uvedených v občanském zákoníku nebo z důvodů porušení uvedených v této smlouvě, pokud podstatné porušení této smlouvy dle občanského zákoníku, které je důvodem pro odstoupení od smlouvy, nebylo způsobeno okolnostmi vylučujícími odpovědnost dle ustanovení § 2913 občanského zákoníku. </w:t>
      </w:r>
    </w:p>
    <w:p w14:paraId="33ECEAC8" w14:textId="77CECE0F" w:rsidR="00582D10" w:rsidRPr="00A04747" w:rsidRDefault="00F0746C" w:rsidP="00582D10">
      <w:pPr>
        <w:widowControl w:val="0"/>
        <w:numPr>
          <w:ilvl w:val="0"/>
          <w:numId w:val="14"/>
        </w:numPr>
        <w:shd w:val="clear" w:color="auto" w:fill="FFFFFF"/>
        <w:suppressAutoHyphens/>
        <w:spacing w:before="120" w:after="120" w:line="240" w:lineRule="atLeast"/>
        <w:ind w:left="284" w:hanging="284"/>
        <w:jc w:val="both"/>
        <w:rPr>
          <w:rFonts w:ascii="Arial" w:eastAsia="Times New Roman" w:hAnsi="Arial" w:cs="Arial"/>
        </w:rPr>
      </w:pPr>
      <w:r w:rsidRPr="00F0746C">
        <w:rPr>
          <w:rFonts w:ascii="Arial" w:eastAsia="Times New Roman" w:hAnsi="Arial" w:cs="Arial"/>
        </w:rPr>
        <w:t>Zjistí-li</w:t>
      </w:r>
      <w:r w:rsidR="00AE4F80">
        <w:rPr>
          <w:rFonts w:ascii="Arial" w:eastAsia="Times New Roman" w:hAnsi="Arial" w:cs="Arial"/>
        </w:rPr>
        <w:t xml:space="preserve"> o</w:t>
      </w:r>
      <w:r w:rsidRPr="00F0746C">
        <w:rPr>
          <w:rFonts w:ascii="Arial" w:eastAsia="Times New Roman" w:hAnsi="Arial" w:cs="Arial"/>
        </w:rPr>
        <w:t xml:space="preserve">bjednatel vady, může požadovat, aby </w:t>
      </w:r>
      <w:r w:rsidR="00AE4F80">
        <w:rPr>
          <w:rFonts w:ascii="Arial" w:eastAsia="Times New Roman" w:hAnsi="Arial" w:cs="Arial"/>
        </w:rPr>
        <w:t>z</w:t>
      </w:r>
      <w:r w:rsidRPr="00F0746C">
        <w:rPr>
          <w:rFonts w:ascii="Arial" w:eastAsia="Times New Roman" w:hAnsi="Arial" w:cs="Arial"/>
        </w:rPr>
        <w:t xml:space="preserve">hotovitel zajistil nápravu, neučiní-li tak zhotovitel v době přiměřené či době objednatelem jinak stanovené, může </w:t>
      </w:r>
      <w:r w:rsidR="00AE4F80">
        <w:rPr>
          <w:rFonts w:ascii="Arial" w:eastAsia="Times New Roman" w:hAnsi="Arial" w:cs="Arial"/>
        </w:rPr>
        <w:t>o</w:t>
      </w:r>
      <w:r w:rsidRPr="00F0746C">
        <w:rPr>
          <w:rFonts w:ascii="Arial" w:eastAsia="Times New Roman" w:hAnsi="Arial" w:cs="Arial"/>
        </w:rPr>
        <w:t xml:space="preserve">bjednatel od smlouvy odstoupit. </w:t>
      </w:r>
    </w:p>
    <w:p w14:paraId="195787C8" w14:textId="4DF8AC56" w:rsidR="00F0746C" w:rsidRPr="00F0746C" w:rsidRDefault="00F0746C" w:rsidP="00F0746C">
      <w:pPr>
        <w:widowControl w:val="0"/>
        <w:numPr>
          <w:ilvl w:val="0"/>
          <w:numId w:val="14"/>
        </w:numPr>
        <w:shd w:val="clear" w:color="auto" w:fill="FFFFFF"/>
        <w:suppressAutoHyphens/>
        <w:spacing w:before="120" w:after="120" w:line="240" w:lineRule="atLeast"/>
        <w:ind w:left="284" w:hanging="284"/>
        <w:jc w:val="both"/>
        <w:rPr>
          <w:rFonts w:ascii="Arial" w:eastAsia="Times New Roman" w:hAnsi="Arial" w:cs="Arial"/>
        </w:rPr>
      </w:pPr>
      <w:r w:rsidRPr="00F0746C">
        <w:rPr>
          <w:rFonts w:ascii="Arial" w:eastAsia="Times New Roman" w:hAnsi="Arial" w:cs="Arial"/>
        </w:rPr>
        <w:t xml:space="preserve">Objednatel je dále oprávněn odstoupit od smlouvy v případě, že </w:t>
      </w:r>
      <w:r w:rsidR="00AE4F80">
        <w:rPr>
          <w:rFonts w:ascii="Arial" w:eastAsia="Times New Roman" w:hAnsi="Arial" w:cs="Arial"/>
        </w:rPr>
        <w:t>z</w:t>
      </w:r>
      <w:r w:rsidRPr="00F0746C">
        <w:rPr>
          <w:rFonts w:ascii="Arial" w:eastAsia="Times New Roman" w:hAnsi="Arial" w:cs="Arial"/>
        </w:rPr>
        <w:t>hotovitel:</w:t>
      </w:r>
    </w:p>
    <w:p w14:paraId="4E00C585" w14:textId="57F84C43" w:rsidR="00F0746C" w:rsidRPr="00F0746C" w:rsidRDefault="00F0746C" w:rsidP="00F0746C">
      <w:pPr>
        <w:widowControl w:val="0"/>
        <w:numPr>
          <w:ilvl w:val="0"/>
          <w:numId w:val="11"/>
        </w:numPr>
        <w:spacing w:before="80" w:after="0" w:line="240" w:lineRule="auto"/>
        <w:jc w:val="both"/>
        <w:rPr>
          <w:rFonts w:ascii="Arial" w:eastAsia="Calibri" w:hAnsi="Arial" w:cs="Arial"/>
        </w:rPr>
      </w:pPr>
      <w:r w:rsidRPr="00F0746C">
        <w:rPr>
          <w:rFonts w:ascii="Arial" w:eastAsia="Calibri" w:hAnsi="Arial" w:cs="Arial"/>
        </w:rPr>
        <w:t>je v prodlení s realizací díla 1</w:t>
      </w:r>
      <w:r w:rsidR="00CF5A5C">
        <w:rPr>
          <w:rFonts w:ascii="Arial" w:eastAsia="Calibri" w:hAnsi="Arial" w:cs="Arial"/>
        </w:rPr>
        <w:t>0</w:t>
      </w:r>
      <w:r w:rsidRPr="00F0746C">
        <w:rPr>
          <w:rFonts w:ascii="Arial" w:eastAsia="Calibri" w:hAnsi="Arial" w:cs="Arial"/>
        </w:rPr>
        <w:t xml:space="preserve"> kalendářních dní a více</w:t>
      </w:r>
    </w:p>
    <w:p w14:paraId="26472EC6" w14:textId="4F3DF4FE" w:rsidR="00CA03E9" w:rsidRDefault="00CA03E9" w:rsidP="002C61C0">
      <w:pPr>
        <w:widowControl w:val="0"/>
        <w:numPr>
          <w:ilvl w:val="0"/>
          <w:numId w:val="11"/>
        </w:numPr>
        <w:spacing w:before="80" w:after="0" w:line="240" w:lineRule="auto"/>
        <w:jc w:val="both"/>
        <w:rPr>
          <w:rFonts w:ascii="Arial" w:eastAsia="Calibri" w:hAnsi="Arial" w:cs="Arial"/>
        </w:rPr>
      </w:pPr>
      <w:r w:rsidRPr="002C61C0">
        <w:rPr>
          <w:rFonts w:ascii="Arial" w:eastAsia="Calibri" w:hAnsi="Arial" w:cs="Arial"/>
        </w:rPr>
        <w:t>neoprávněně zastavil či přerušil práce na díle</w:t>
      </w:r>
    </w:p>
    <w:p w14:paraId="36F80792" w14:textId="396D3408" w:rsidR="00CA03E9" w:rsidRDefault="00CA03E9" w:rsidP="002C61C0">
      <w:pPr>
        <w:widowControl w:val="0"/>
        <w:numPr>
          <w:ilvl w:val="0"/>
          <w:numId w:val="11"/>
        </w:numPr>
        <w:spacing w:before="80" w:after="0" w:line="240" w:lineRule="auto"/>
        <w:jc w:val="both"/>
        <w:rPr>
          <w:rFonts w:ascii="Arial" w:eastAsia="Calibri" w:hAnsi="Arial" w:cs="Arial"/>
        </w:rPr>
      </w:pPr>
      <w:r w:rsidRPr="002C61C0">
        <w:rPr>
          <w:rFonts w:ascii="Arial" w:eastAsia="Calibri" w:hAnsi="Arial" w:cs="Arial"/>
        </w:rPr>
        <w:t>neodstranil vady před předáním díla ve stanovené lhůtě.</w:t>
      </w:r>
    </w:p>
    <w:p w14:paraId="358ACC53" w14:textId="629E806D" w:rsidR="00F0746C" w:rsidRPr="00F0746C" w:rsidRDefault="00F0746C" w:rsidP="00F0746C">
      <w:pPr>
        <w:widowControl w:val="0"/>
        <w:numPr>
          <w:ilvl w:val="0"/>
          <w:numId w:val="14"/>
        </w:numPr>
        <w:shd w:val="clear" w:color="auto" w:fill="FFFFFF"/>
        <w:suppressAutoHyphens/>
        <w:spacing w:before="120" w:after="120" w:line="240" w:lineRule="atLeast"/>
        <w:ind w:left="284" w:hanging="284"/>
        <w:jc w:val="both"/>
        <w:rPr>
          <w:rFonts w:ascii="Arial" w:eastAsia="Times New Roman" w:hAnsi="Arial" w:cs="Arial"/>
        </w:rPr>
      </w:pPr>
      <w:r w:rsidRPr="00F0746C">
        <w:rPr>
          <w:rFonts w:ascii="Arial" w:eastAsia="Times New Roman" w:hAnsi="Arial" w:cs="Arial"/>
        </w:rPr>
        <w:t xml:space="preserve">Smluvní strany se dohodly, že při prodlení </w:t>
      </w:r>
      <w:r w:rsidR="00AE4F80">
        <w:rPr>
          <w:rFonts w:ascii="Arial" w:eastAsia="Times New Roman" w:hAnsi="Arial" w:cs="Arial"/>
        </w:rPr>
        <w:t>ob</w:t>
      </w:r>
      <w:r w:rsidRPr="00F0746C">
        <w:rPr>
          <w:rFonts w:ascii="Arial" w:eastAsia="Times New Roman" w:hAnsi="Arial" w:cs="Arial"/>
        </w:rPr>
        <w:t xml:space="preserve">jednatele se zaplacením celkové kupní ceny za dílo </w:t>
      </w:r>
      <w:r w:rsidR="00F9206B" w:rsidRPr="009A5CC9">
        <w:rPr>
          <w:rFonts w:ascii="Arial" w:eastAsia="Times New Roman" w:hAnsi="Arial" w:cs="Arial"/>
        </w:rPr>
        <w:t xml:space="preserve">o více než 30 dní </w:t>
      </w:r>
      <w:r w:rsidRPr="00F0746C">
        <w:rPr>
          <w:rFonts w:ascii="Arial" w:eastAsia="Times New Roman" w:hAnsi="Arial" w:cs="Arial"/>
        </w:rPr>
        <w:t xml:space="preserve">má </w:t>
      </w:r>
      <w:r w:rsidR="00AE4F80">
        <w:rPr>
          <w:rFonts w:ascii="Arial" w:eastAsia="Times New Roman" w:hAnsi="Arial" w:cs="Arial"/>
        </w:rPr>
        <w:t>z</w:t>
      </w:r>
      <w:r w:rsidRPr="00F0746C">
        <w:rPr>
          <w:rFonts w:ascii="Arial" w:eastAsia="Times New Roman" w:hAnsi="Arial" w:cs="Arial"/>
        </w:rPr>
        <w:t xml:space="preserve">hotovitel právo od této smlouvy odstoupit. </w:t>
      </w:r>
    </w:p>
    <w:p w14:paraId="28CD6133" w14:textId="4711B359" w:rsidR="00F0746C" w:rsidRPr="00F0746C" w:rsidRDefault="00F0746C" w:rsidP="00F0746C">
      <w:pPr>
        <w:widowControl w:val="0"/>
        <w:numPr>
          <w:ilvl w:val="0"/>
          <w:numId w:val="14"/>
        </w:numPr>
        <w:shd w:val="clear" w:color="auto" w:fill="FFFFFF"/>
        <w:suppressAutoHyphens/>
        <w:spacing w:before="120" w:after="120" w:line="240" w:lineRule="atLeast"/>
        <w:ind w:left="284" w:hanging="284"/>
        <w:jc w:val="both"/>
        <w:rPr>
          <w:rFonts w:ascii="Arial" w:eastAsia="Times New Roman" w:hAnsi="Arial" w:cs="Arial"/>
        </w:rPr>
      </w:pPr>
      <w:r w:rsidRPr="00F0746C">
        <w:rPr>
          <w:rFonts w:ascii="Arial" w:eastAsia="Times New Roman" w:hAnsi="Arial" w:cs="Arial"/>
          <w:szCs w:val="16"/>
        </w:rPr>
        <w:t xml:space="preserve">Odstoupení od smlouvy musí být učiněno písemně v souladu s čl. </w:t>
      </w:r>
      <w:r w:rsidRPr="009A5CC9">
        <w:rPr>
          <w:rFonts w:ascii="Arial" w:eastAsia="Times New Roman" w:hAnsi="Arial" w:cs="Arial"/>
          <w:szCs w:val="16"/>
        </w:rPr>
        <w:t xml:space="preserve">XI. odst. </w:t>
      </w:r>
      <w:r w:rsidR="00BC0C1D" w:rsidRPr="009A5CC9">
        <w:rPr>
          <w:rFonts w:ascii="Arial" w:eastAsia="Times New Roman" w:hAnsi="Arial" w:cs="Arial"/>
          <w:szCs w:val="16"/>
        </w:rPr>
        <w:t>4</w:t>
      </w:r>
      <w:r w:rsidRPr="00F0746C">
        <w:rPr>
          <w:rFonts w:ascii="Arial" w:eastAsia="Times New Roman" w:hAnsi="Arial" w:cs="Arial"/>
          <w:szCs w:val="16"/>
        </w:rPr>
        <w:t>.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 Účinky odstoupení od smlouvy nastávají dnem doručení písemného oznámení o odstoupení druhé smluvní straně. </w:t>
      </w:r>
    </w:p>
    <w:p w14:paraId="6A169B38" w14:textId="15D52262" w:rsidR="00F0746C" w:rsidRPr="00F0746C" w:rsidRDefault="00F0746C" w:rsidP="00F0746C">
      <w:pPr>
        <w:widowControl w:val="0"/>
        <w:numPr>
          <w:ilvl w:val="0"/>
          <w:numId w:val="14"/>
        </w:numPr>
        <w:shd w:val="clear" w:color="auto" w:fill="FFFFFF"/>
        <w:suppressAutoHyphens/>
        <w:spacing w:before="120" w:after="120" w:line="240" w:lineRule="atLeast"/>
        <w:ind w:left="284" w:hanging="284"/>
        <w:jc w:val="both"/>
        <w:rPr>
          <w:rFonts w:ascii="Arial" w:eastAsia="Times New Roman" w:hAnsi="Arial" w:cs="Arial"/>
        </w:rPr>
      </w:pPr>
      <w:r w:rsidRPr="00F0746C">
        <w:rPr>
          <w:rFonts w:ascii="Arial" w:eastAsia="Times New Roman" w:hAnsi="Arial" w:cs="Arial"/>
          <w:szCs w:val="16"/>
        </w:rPr>
        <w:t>Smluvní strany se dohodly, že v případě odstoupení od smlouvy budou do 30 kalendářních dnů od jeho účinnosti vyrovnány vzájemné závazky a pohledávky plynoucí z této smlouvy.</w:t>
      </w:r>
    </w:p>
    <w:p w14:paraId="004DAE4E" w14:textId="0459828F" w:rsidR="00F0746C" w:rsidRDefault="00F0746C" w:rsidP="00F0746C">
      <w:pPr>
        <w:widowControl w:val="0"/>
        <w:shd w:val="clear" w:color="auto" w:fill="FFFFFF"/>
        <w:suppressAutoHyphens/>
        <w:spacing w:before="120" w:after="120" w:line="240" w:lineRule="atLeast"/>
        <w:ind w:left="284"/>
        <w:jc w:val="both"/>
        <w:rPr>
          <w:rFonts w:ascii="Arial" w:eastAsia="Times New Roman" w:hAnsi="Arial" w:cs="Arial"/>
        </w:rPr>
      </w:pPr>
    </w:p>
    <w:p w14:paraId="3F249C96" w14:textId="1C8BE46C" w:rsidR="00F0746C" w:rsidRPr="00F0746C" w:rsidRDefault="00F0746C" w:rsidP="00F0746C">
      <w:pPr>
        <w:keepNext/>
        <w:keepLines/>
        <w:widowControl w:val="0"/>
        <w:spacing w:before="120" w:after="0" w:line="240" w:lineRule="auto"/>
        <w:ind w:left="284"/>
        <w:jc w:val="center"/>
        <w:outlineLvl w:val="0"/>
        <w:rPr>
          <w:rFonts w:ascii="Arial" w:eastAsia="Times New Roman" w:hAnsi="Arial" w:cs="Times New Roman"/>
          <w:b/>
          <w:bCs/>
          <w:szCs w:val="28"/>
          <w:lang w:eastAsia="cs-CZ"/>
        </w:rPr>
      </w:pPr>
      <w:r w:rsidRPr="00F0746C">
        <w:rPr>
          <w:rFonts w:ascii="Arial" w:eastAsia="Times New Roman" w:hAnsi="Arial" w:cs="Times New Roman"/>
          <w:b/>
          <w:bCs/>
          <w:szCs w:val="28"/>
          <w:lang w:eastAsia="cs-CZ"/>
        </w:rPr>
        <w:t>Článek X.</w:t>
      </w:r>
    </w:p>
    <w:p w14:paraId="7A97ED73" w14:textId="1D6F5621" w:rsidR="00F0746C" w:rsidRDefault="00A87B26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 </w:t>
      </w:r>
      <w:r w:rsidR="00F0746C" w:rsidRPr="00F0746C">
        <w:rPr>
          <w:rFonts w:ascii="Arial" w:eastAsia="Times New Roman" w:hAnsi="Arial" w:cs="Arial"/>
          <w:b/>
          <w:bCs/>
          <w:color w:val="000000"/>
          <w:lang w:eastAsia="cs-CZ"/>
        </w:rPr>
        <w:t>Ostatní ujednání</w:t>
      </w:r>
    </w:p>
    <w:p w14:paraId="41876D94" w14:textId="77777777" w:rsidR="004202E8" w:rsidRPr="00F0746C" w:rsidRDefault="004202E8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17D3D87" w14:textId="61A96EEE" w:rsidR="00F0746C" w:rsidRDefault="00F0746C" w:rsidP="00F0746C">
      <w:pPr>
        <w:widowControl w:val="0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Cs w:val="16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Zhotovitel</w:t>
      </w:r>
      <w:r w:rsidRPr="00F0746C">
        <w:rPr>
          <w:rFonts w:ascii="Arial" w:eastAsia="Times New Roman" w:hAnsi="Arial" w:cs="Arial"/>
          <w:szCs w:val="16"/>
        </w:rPr>
        <w:t xml:space="preserve"> prohlašuje, že se seznámil s rozsahem díla, je schopen dílo ve smluvené lhůtě dodat a veškeré náklady spojené se zhotovením díla jsou zahrnuty v ceně díla.</w:t>
      </w:r>
    </w:p>
    <w:p w14:paraId="2CAE3B7C" w14:textId="25829764" w:rsidR="00F0746C" w:rsidRPr="00F0746C" w:rsidRDefault="00F0746C" w:rsidP="00F0746C">
      <w:pPr>
        <w:widowControl w:val="0"/>
        <w:numPr>
          <w:ilvl w:val="0"/>
          <w:numId w:val="5"/>
        </w:numPr>
        <w:tabs>
          <w:tab w:val="left" w:pos="4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Cs w:val="16"/>
        </w:rPr>
      </w:pPr>
      <w:r w:rsidRPr="00F0746C">
        <w:rPr>
          <w:rFonts w:ascii="Arial" w:eastAsia="Times New Roman" w:hAnsi="Arial" w:cs="Arial"/>
          <w:szCs w:val="16"/>
        </w:rPr>
        <w:t xml:space="preserve">Smluvní strany se zavazují v plném rozsahu zachovávat povinnost mlčenlivosti a povinnost chránit důvěrné informace, o nichž se dozvěděly v souvislosti s uzavřením této smlouvy. Smluvní strany se zavazují dodržovat povinnosti vyplývající z této smlouvy a též příslušných právních předpisů. Smluvní strany se v této souvislosti zavazují poučit veškeré osoby, které se na jejich straně budou podílet na plnění této smlouvy. Tím nejsou dotčeny následující ujednání obsažená v tomto článku. </w:t>
      </w:r>
    </w:p>
    <w:p w14:paraId="332CDCEA" w14:textId="77777777" w:rsidR="00F0746C" w:rsidRPr="00F0746C" w:rsidRDefault="00F0746C" w:rsidP="00F0746C">
      <w:pPr>
        <w:widowControl w:val="0"/>
        <w:numPr>
          <w:ilvl w:val="0"/>
          <w:numId w:val="5"/>
        </w:numPr>
        <w:tabs>
          <w:tab w:val="left" w:pos="4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Cs w:val="16"/>
        </w:rPr>
      </w:pPr>
      <w:r w:rsidRPr="00F0746C">
        <w:rPr>
          <w:rFonts w:ascii="Arial" w:eastAsia="Times New Roman" w:hAnsi="Arial" w:cs="Arial"/>
          <w:szCs w:val="16"/>
        </w:rPr>
        <w:t>Zhotovitel je povinen zachovávat mlčenlivost o skutečnostech, které podléhají utajení dle zákona č. 412/2005 Sb., o ochraně utajovaných informací a o bezpečnostní způsobilosti, ve znění pozdějších předpisů.</w:t>
      </w:r>
    </w:p>
    <w:p w14:paraId="6FED44F9" w14:textId="77777777" w:rsidR="006A7B13" w:rsidRPr="006A7B13" w:rsidRDefault="00F0746C" w:rsidP="00B53BD2">
      <w:pPr>
        <w:widowControl w:val="0"/>
        <w:numPr>
          <w:ilvl w:val="0"/>
          <w:numId w:val="5"/>
        </w:numPr>
        <w:tabs>
          <w:tab w:val="left" w:pos="4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Cs w:val="16"/>
        </w:rPr>
      </w:pPr>
      <w:r w:rsidRPr="00BC0C1D">
        <w:rPr>
          <w:rFonts w:ascii="Arial" w:eastAsia="Times New Roman" w:hAnsi="Arial" w:cs="Arial"/>
          <w:szCs w:val="16"/>
        </w:rPr>
        <w:t>Z</w:t>
      </w:r>
      <w:r w:rsidRPr="00BC0C1D">
        <w:rPr>
          <w:rFonts w:ascii="Arial" w:eastAsia="Times New Roman" w:hAnsi="Arial" w:cs="Arial"/>
          <w:color w:val="000000"/>
          <w:szCs w:val="16"/>
        </w:rPr>
        <w:t xml:space="preserve">hotovitel souhlasí s tím, aby tato smlouva, včetně jejích případných dodatků, byla uveřejněna na internetových stránkách </w:t>
      </w:r>
      <w:r w:rsidR="00AE4F80" w:rsidRPr="00BC0C1D">
        <w:rPr>
          <w:rFonts w:ascii="Arial" w:eastAsia="Times New Roman" w:hAnsi="Arial" w:cs="Arial"/>
          <w:color w:val="000000"/>
          <w:szCs w:val="16"/>
        </w:rPr>
        <w:t>o</w:t>
      </w:r>
      <w:r w:rsidRPr="00BC0C1D">
        <w:rPr>
          <w:rFonts w:ascii="Arial" w:eastAsia="Times New Roman" w:hAnsi="Arial" w:cs="Arial"/>
          <w:color w:val="000000"/>
          <w:szCs w:val="16"/>
        </w:rPr>
        <w:t>bjednatele. Údaje ve smyslu § 218 odst. 3. zákona č. 134/2016 Sb., o zadávání veřejných zakázek, ve znění pozdějších předpisů, budou znečitelněny (ochrana informací a údajů dle zvláštních právních předpisů).</w:t>
      </w:r>
      <w:r w:rsidRPr="00BC0C1D">
        <w:rPr>
          <w:rFonts w:ascii="Arial" w:eastAsia="Times New Roman" w:hAnsi="Arial" w:cs="Arial"/>
          <w:szCs w:val="16"/>
        </w:rPr>
        <w:t xml:space="preserve"> </w:t>
      </w:r>
      <w:r w:rsidRPr="00BC0C1D">
        <w:rPr>
          <w:rFonts w:ascii="Arial" w:eastAsia="Times New Roman" w:hAnsi="Arial" w:cs="Arial"/>
          <w:color w:val="000000"/>
          <w:szCs w:val="16"/>
        </w:rPr>
        <w:t xml:space="preserve">Smlouva se </w:t>
      </w:r>
    </w:p>
    <w:p w14:paraId="157AB050" w14:textId="77777777" w:rsidR="006A7B13" w:rsidRDefault="006A7B13" w:rsidP="006A7B13">
      <w:pPr>
        <w:widowControl w:val="0"/>
        <w:tabs>
          <w:tab w:val="left" w:pos="402"/>
        </w:tabs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000000"/>
          <w:szCs w:val="16"/>
        </w:rPr>
      </w:pPr>
    </w:p>
    <w:p w14:paraId="11C9E8B7" w14:textId="631AC815" w:rsidR="00A41B4F" w:rsidRPr="00BC0C1D" w:rsidRDefault="00F0746C" w:rsidP="006A7B13">
      <w:pPr>
        <w:widowControl w:val="0"/>
        <w:tabs>
          <w:tab w:val="left" w:pos="402"/>
        </w:tabs>
        <w:spacing w:before="120" w:after="120" w:line="240" w:lineRule="auto"/>
        <w:ind w:left="284"/>
        <w:jc w:val="both"/>
        <w:rPr>
          <w:rFonts w:ascii="Arial" w:eastAsia="Times New Roman" w:hAnsi="Arial" w:cs="Arial"/>
          <w:szCs w:val="16"/>
        </w:rPr>
      </w:pPr>
      <w:r w:rsidRPr="00BC0C1D">
        <w:rPr>
          <w:rFonts w:ascii="Arial" w:eastAsia="Times New Roman" w:hAnsi="Arial" w:cs="Arial"/>
          <w:color w:val="000000"/>
          <w:szCs w:val="16"/>
        </w:rPr>
        <w:t xml:space="preserve">včetně jejích případných dodatků vkládá do registru smluv vedeného podle zákona č. 340/2015 Sb., o zvláštních podmínkách účinnosti některých smluv, uveřejňování těchto smluv a o registru smluv, (zákon o registru smluv), ve znění pozdějších předpisů. Uveřejnění smlouvy zajišťuje </w:t>
      </w:r>
      <w:r w:rsidR="00AE4F80" w:rsidRPr="00BC0C1D">
        <w:rPr>
          <w:rFonts w:ascii="Arial" w:eastAsia="Times New Roman" w:hAnsi="Arial" w:cs="Arial"/>
          <w:color w:val="000000"/>
          <w:szCs w:val="16"/>
        </w:rPr>
        <w:t>o</w:t>
      </w:r>
      <w:r w:rsidRPr="00BC0C1D">
        <w:rPr>
          <w:rFonts w:ascii="Arial" w:eastAsia="Times New Roman" w:hAnsi="Arial" w:cs="Arial"/>
          <w:color w:val="000000"/>
          <w:szCs w:val="16"/>
        </w:rPr>
        <w:t xml:space="preserve">bjednatel. </w:t>
      </w:r>
    </w:p>
    <w:p w14:paraId="35BB88D6" w14:textId="5D545354" w:rsidR="00565EC4" w:rsidRPr="00A41B4F" w:rsidRDefault="00F0746C" w:rsidP="00A41B4F">
      <w:pPr>
        <w:widowControl w:val="0"/>
        <w:numPr>
          <w:ilvl w:val="0"/>
          <w:numId w:val="5"/>
        </w:numPr>
        <w:tabs>
          <w:tab w:val="left" w:pos="4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Cs w:val="16"/>
        </w:rPr>
      </w:pPr>
      <w:r w:rsidRPr="00F0746C">
        <w:rPr>
          <w:rFonts w:ascii="Arial" w:eastAsia="Times New Roman" w:hAnsi="Arial" w:cs="Arial"/>
          <w:szCs w:val="16"/>
        </w:rPr>
        <w:t>Z</w:t>
      </w:r>
      <w:r w:rsidRPr="00F0746C">
        <w:rPr>
          <w:rFonts w:ascii="Arial" w:eastAsia="Times New Roman" w:hAnsi="Arial" w:cs="Arial"/>
          <w:color w:val="000000"/>
          <w:szCs w:val="16"/>
        </w:rPr>
        <w:t xml:space="preserve">hotovitel souhlasí, aby </w:t>
      </w:r>
      <w:r w:rsidR="00CC0D43">
        <w:rPr>
          <w:rFonts w:ascii="Arial" w:eastAsia="Times New Roman" w:hAnsi="Arial" w:cs="Arial"/>
          <w:color w:val="000000"/>
          <w:szCs w:val="16"/>
        </w:rPr>
        <w:t>o</w:t>
      </w:r>
      <w:r w:rsidRPr="00F0746C">
        <w:rPr>
          <w:rFonts w:ascii="Arial" w:eastAsia="Times New Roman" w:hAnsi="Arial" w:cs="Arial"/>
          <w:color w:val="000000"/>
          <w:szCs w:val="16"/>
        </w:rPr>
        <w:t xml:space="preserve">bjednatel poskytl část nebo celou tuto smlouvu v případě žádosti </w:t>
      </w:r>
      <w:r w:rsidRPr="00F0746C">
        <w:rPr>
          <w:rFonts w:ascii="Arial" w:eastAsia="Times New Roman" w:hAnsi="Arial" w:cs="Arial"/>
          <w:color w:val="000000"/>
          <w:szCs w:val="16"/>
        </w:rPr>
        <w:br/>
        <w:t>o poskytnutí informace podle zákona č. 106/1999 Sb., o svobodném přístupu k informacím, ve znění pozdějších předpisů.</w:t>
      </w:r>
    </w:p>
    <w:p w14:paraId="3E9FD666" w14:textId="2460F5EC" w:rsidR="00F0746C" w:rsidRPr="007122BC" w:rsidRDefault="00F0746C" w:rsidP="00F0746C">
      <w:pPr>
        <w:widowControl w:val="0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Cs w:val="16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Zánikem této smlouvy z jakéhokoliv důvodu nemohou být dotčena vzájemná plnění, pokud byla řádně poskytnuta a byla již akceptována dle této smlouvy před účinností zániku této smlouvy, ani práva a nároky z takových plnění vyplývající.</w:t>
      </w:r>
    </w:p>
    <w:p w14:paraId="14F0DA3A" w14:textId="77777777" w:rsidR="00F0746C" w:rsidRPr="006A7B13" w:rsidRDefault="00F0746C" w:rsidP="00F0746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14:paraId="76F0AE5F" w14:textId="3DC6C566" w:rsidR="00F0746C" w:rsidRPr="00F0746C" w:rsidRDefault="00F0746C" w:rsidP="00F0746C">
      <w:pPr>
        <w:keepNext/>
        <w:keepLines/>
        <w:widowControl w:val="0"/>
        <w:spacing w:before="120" w:after="0" w:line="240" w:lineRule="auto"/>
        <w:ind w:left="284"/>
        <w:jc w:val="center"/>
        <w:outlineLvl w:val="0"/>
        <w:rPr>
          <w:rFonts w:ascii="Arial" w:eastAsia="Times New Roman" w:hAnsi="Arial" w:cs="Times New Roman"/>
          <w:b/>
          <w:bCs/>
          <w:szCs w:val="28"/>
          <w:lang w:eastAsia="cs-CZ"/>
        </w:rPr>
      </w:pPr>
      <w:r w:rsidRPr="00F0746C">
        <w:rPr>
          <w:rFonts w:ascii="Arial" w:eastAsia="Times New Roman" w:hAnsi="Arial" w:cs="Times New Roman"/>
          <w:b/>
          <w:bCs/>
          <w:szCs w:val="28"/>
          <w:lang w:eastAsia="cs-CZ"/>
        </w:rPr>
        <w:t>Článek X</w:t>
      </w:r>
      <w:r w:rsidR="009C5E47">
        <w:rPr>
          <w:rFonts w:ascii="Arial" w:eastAsia="Times New Roman" w:hAnsi="Arial" w:cs="Times New Roman"/>
          <w:b/>
          <w:bCs/>
          <w:szCs w:val="28"/>
          <w:lang w:eastAsia="cs-CZ"/>
        </w:rPr>
        <w:t>I</w:t>
      </w:r>
      <w:r w:rsidRPr="00F0746C">
        <w:rPr>
          <w:rFonts w:ascii="Arial" w:eastAsia="Times New Roman" w:hAnsi="Arial" w:cs="Times New Roman"/>
          <w:b/>
          <w:bCs/>
          <w:szCs w:val="28"/>
          <w:lang w:eastAsia="cs-CZ"/>
        </w:rPr>
        <w:t>.</w:t>
      </w:r>
    </w:p>
    <w:p w14:paraId="0A5E6169" w14:textId="0383B151" w:rsidR="00F0746C" w:rsidRDefault="00F0746C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b/>
          <w:color w:val="000000"/>
          <w:szCs w:val="16"/>
          <w:lang w:eastAsia="cs-CZ"/>
        </w:rPr>
        <w:t>Závěrečná ustanovení</w:t>
      </w:r>
    </w:p>
    <w:p w14:paraId="6E362F23" w14:textId="77777777" w:rsidR="004202E8" w:rsidRPr="00F0746C" w:rsidRDefault="004202E8" w:rsidP="00F0746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color w:val="000000"/>
          <w:szCs w:val="16"/>
          <w:lang w:eastAsia="cs-CZ"/>
        </w:rPr>
      </w:pPr>
    </w:p>
    <w:p w14:paraId="61CBA606" w14:textId="7AB4D50F" w:rsidR="00F0746C" w:rsidRPr="009A5CC9" w:rsidRDefault="00F0746C" w:rsidP="00F0746C">
      <w:pPr>
        <w:widowControl w:val="0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F0746C">
        <w:rPr>
          <w:rFonts w:ascii="Arial" w:eastAsia="Calibri" w:hAnsi="Arial" w:cs="Arial"/>
        </w:rPr>
        <w:t xml:space="preserve">Smluvní strany se dohodly, že další skutečnosti touto smlouvou neupravené se řídí příslušnými </w:t>
      </w:r>
      <w:r w:rsidRPr="00A41B4F">
        <w:rPr>
          <w:rFonts w:ascii="Arial" w:eastAsia="Calibri" w:hAnsi="Arial" w:cs="Arial"/>
        </w:rPr>
        <w:t xml:space="preserve">ustanoveními </w:t>
      </w:r>
      <w:r w:rsidR="00A41B4F" w:rsidRPr="00A41B4F">
        <w:rPr>
          <w:rFonts w:ascii="Arial" w:eastAsia="Calibri" w:hAnsi="Arial" w:cs="Arial"/>
        </w:rPr>
        <w:t>o</w:t>
      </w:r>
      <w:r w:rsidRPr="00A41B4F">
        <w:rPr>
          <w:rFonts w:ascii="Arial" w:eastAsia="Calibri" w:hAnsi="Arial" w:cs="Arial"/>
        </w:rPr>
        <w:t>bčanského zákoníku.</w:t>
      </w:r>
    </w:p>
    <w:p w14:paraId="065EA3CD" w14:textId="5D20EECB" w:rsidR="000A1579" w:rsidRPr="009A5CC9" w:rsidRDefault="000A1579" w:rsidP="00F0746C">
      <w:pPr>
        <w:widowControl w:val="0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9A5CC9">
        <w:rPr>
          <w:rFonts w:ascii="Arial" w:eastAsia="Calibri" w:hAnsi="Arial" w:cs="Arial"/>
        </w:rPr>
        <w:t>Smlouva nabývá platnosti dnem podpisu druhé smluvní strany a účinnosti dnem jejího uveřejnění v registru smluv.</w:t>
      </w:r>
    </w:p>
    <w:p w14:paraId="5CAD2CD0" w14:textId="0E14B843" w:rsidR="00F0746C" w:rsidRPr="009A5CC9" w:rsidRDefault="00F0746C" w:rsidP="003C3509">
      <w:pPr>
        <w:widowControl w:val="0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9A5CC9">
        <w:rPr>
          <w:rFonts w:ascii="Arial" w:eastAsia="Calibri" w:hAnsi="Arial" w:cs="Arial"/>
        </w:rPr>
        <w:t xml:space="preserve">Veškeré změny nebo doplňky této smlouvy (včetně </w:t>
      </w:r>
      <w:r w:rsidRPr="009A5CC9">
        <w:rPr>
          <w:rFonts w:ascii="Arial" w:eastAsia="Times New Roman" w:hAnsi="Arial" w:cs="Arial"/>
        </w:rPr>
        <w:t xml:space="preserve">změny bankovního spojení, změny sídla, změny právně jednající osoby nebo zastoupení smluvní </w:t>
      </w:r>
      <w:r w:rsidRPr="008036FF">
        <w:rPr>
          <w:rFonts w:ascii="Arial" w:eastAsia="Times New Roman" w:hAnsi="Arial" w:cs="Arial"/>
        </w:rPr>
        <w:t>strany atd.)</w:t>
      </w:r>
      <w:r w:rsidRPr="008036FF">
        <w:rPr>
          <w:rFonts w:ascii="Arial" w:eastAsia="Calibri" w:hAnsi="Arial" w:cs="Arial"/>
        </w:rPr>
        <w:t xml:space="preserve"> jsou vázány na souhlas smluvních stran a mohou být provedeny, včetně změn příloh, po vzájemné dohodě obou smluvních stran pouze formou písemného dodatku k této smlouvě. Smluvní dodatky musí být řádně označeny, pořadově vzestupně číslovány, datovány a podepsány oprávněnými zástupci obou smluvních stran. </w:t>
      </w:r>
      <w:r w:rsidRPr="008036FF">
        <w:rPr>
          <w:rFonts w:ascii="Arial" w:eastAsia="Times New Roman" w:hAnsi="Arial" w:cs="Arial"/>
        </w:rPr>
        <w:t>Nemůže jít k tíži smluvní strany, které nebyl v souladu s touto smlouvou zaslán dodatek ohledně změny údajů v záhlaví smlouvy, že</w:t>
      </w:r>
      <w:r w:rsidR="005A4ADC">
        <w:rPr>
          <w:rFonts w:ascii="Arial" w:eastAsia="Times New Roman" w:hAnsi="Arial" w:cs="Arial"/>
        </w:rPr>
        <w:t xml:space="preserve">      </w:t>
      </w:r>
      <w:r w:rsidRPr="008036FF">
        <w:rPr>
          <w:rFonts w:ascii="Arial" w:eastAsia="Times New Roman" w:hAnsi="Arial" w:cs="Arial"/>
        </w:rPr>
        <w:t xml:space="preserve"> i nadále užívá při komunikaci s druhou smluvní stranou údaje původně uvedené.</w:t>
      </w:r>
      <w:r w:rsidRPr="008036FF">
        <w:rPr>
          <w:rFonts w:ascii="Arial" w:eastAsia="Calibri" w:hAnsi="Arial" w:cs="Arial"/>
        </w:rPr>
        <w:t xml:space="preserve"> Jiná ujednání jsou neplatná.</w:t>
      </w:r>
    </w:p>
    <w:p w14:paraId="7A9D1255" w14:textId="77777777" w:rsidR="00F0746C" w:rsidRPr="009A5CC9" w:rsidRDefault="00F0746C" w:rsidP="00F0746C">
      <w:pPr>
        <w:widowControl w:val="0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eastAsia="Calibri" w:hAnsi="Arial" w:cs="Arial"/>
          <w:lang w:eastAsia="cs-CZ"/>
        </w:rPr>
      </w:pPr>
      <w:r w:rsidRPr="009A5CC9">
        <w:rPr>
          <w:rFonts w:ascii="Arial" w:eastAsia="Calibri" w:hAnsi="Arial" w:cs="Arial"/>
          <w:lang w:eastAsia="cs-CZ"/>
        </w:rPr>
        <w:t xml:space="preserve">Smluvní strany sjednávají pravidla pro doručování vzájemných písemností tak, že písemnosti se zasílají v elektronické podobě prostřednictvím datových schránek. Nelze-li použít datovou schránku, zasílají se doporučeně prostřednictvím provozovatele poštovních služeb na adresu uvedenou v záhlaví této smlouvy, případně na email uvedený v záhlaví. </w:t>
      </w:r>
    </w:p>
    <w:p w14:paraId="4891C4F8" w14:textId="78300441" w:rsidR="00BC0C1D" w:rsidRPr="006A7B13" w:rsidRDefault="00F0746C" w:rsidP="007C7BFA">
      <w:pPr>
        <w:widowControl w:val="0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6A7B13">
        <w:rPr>
          <w:rFonts w:ascii="Arial" w:eastAsia="Calibri" w:hAnsi="Arial" w:cs="Arial"/>
        </w:rPr>
        <w:t xml:space="preserve">Tato smlouva je vyhotovena ve 3 (slovy: třech) stejnopisech, z nichž 2 </w:t>
      </w:r>
      <w:proofErr w:type="gramStart"/>
      <w:r w:rsidRPr="006A7B13">
        <w:rPr>
          <w:rFonts w:ascii="Arial" w:eastAsia="Calibri" w:hAnsi="Arial" w:cs="Arial"/>
        </w:rPr>
        <w:t>obdrží</w:t>
      </w:r>
      <w:proofErr w:type="gramEnd"/>
      <w:r w:rsidRPr="006A7B13">
        <w:rPr>
          <w:rFonts w:ascii="Arial" w:eastAsia="Calibri" w:hAnsi="Arial" w:cs="Arial"/>
        </w:rPr>
        <w:t xml:space="preserve"> </w:t>
      </w:r>
      <w:r w:rsidR="00CF5A5C" w:rsidRPr="006A7B13">
        <w:rPr>
          <w:rFonts w:ascii="Arial" w:eastAsia="Calibri" w:hAnsi="Arial" w:cs="Arial"/>
        </w:rPr>
        <w:t>objednatel                  a</w:t>
      </w:r>
      <w:r w:rsidRPr="006A7B13">
        <w:rPr>
          <w:rFonts w:ascii="Arial" w:eastAsia="Calibri" w:hAnsi="Arial" w:cs="Arial"/>
        </w:rPr>
        <w:t xml:space="preserve"> 1 zhotovitel.</w:t>
      </w:r>
    </w:p>
    <w:p w14:paraId="499A8883" w14:textId="17D2AC83" w:rsidR="00F0746C" w:rsidRPr="00F0746C" w:rsidRDefault="00F0746C" w:rsidP="00F0746C">
      <w:pPr>
        <w:widowControl w:val="0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F0746C">
        <w:rPr>
          <w:rFonts w:ascii="Arial" w:eastAsia="Calibri" w:hAnsi="Arial" w:cs="Arial"/>
        </w:rPr>
        <w:t xml:space="preserve">Smluvní strany prohlašují, že se s obsahem této smlouvy před jejím podpisem řádně seznámily </w:t>
      </w:r>
      <w:r w:rsidR="00E93DCC" w:rsidRPr="009A5CC9">
        <w:rPr>
          <w:rFonts w:ascii="Arial" w:eastAsia="Calibri" w:hAnsi="Arial" w:cs="Arial"/>
        </w:rPr>
        <w:t xml:space="preserve">a s jejím obsahem bez výhrad souhlasí. Smlouva je vyjádřením jejich pravé, skutečné, svobodné a vážné vůle. </w:t>
      </w:r>
      <w:r w:rsidR="00E93DCC">
        <w:rPr>
          <w:rFonts w:ascii="Arial" w:eastAsia="Calibri" w:hAnsi="Arial" w:cs="Arial"/>
        </w:rPr>
        <w:t>N</w:t>
      </w:r>
      <w:r w:rsidRPr="00F0746C">
        <w:rPr>
          <w:rFonts w:ascii="Arial" w:eastAsia="Calibri" w:hAnsi="Arial" w:cs="Arial"/>
        </w:rPr>
        <w:t>a důkaz toho připojují oprávnění zástupci smluvních stran své podpisy.</w:t>
      </w:r>
    </w:p>
    <w:p w14:paraId="2062E049" w14:textId="77777777" w:rsidR="000A1579" w:rsidRPr="00F0746C" w:rsidRDefault="000A1579" w:rsidP="00F0746C">
      <w:pPr>
        <w:widowControl w:val="0"/>
        <w:spacing w:after="0" w:line="200" w:lineRule="exact"/>
        <w:ind w:left="284" w:hanging="284"/>
        <w:rPr>
          <w:rFonts w:ascii="Arial" w:eastAsia="Times New Roman" w:hAnsi="Arial" w:cs="Arial"/>
          <w:color w:val="000000"/>
          <w:szCs w:val="16"/>
          <w:lang w:eastAsia="cs-CZ"/>
        </w:rPr>
      </w:pPr>
    </w:p>
    <w:p w14:paraId="06FEA38D" w14:textId="01EDC21B" w:rsidR="00F0746C" w:rsidRPr="006A7B13" w:rsidRDefault="00F0746C" w:rsidP="0050777D">
      <w:pPr>
        <w:widowControl w:val="0"/>
        <w:tabs>
          <w:tab w:val="right" w:pos="7230"/>
        </w:tabs>
        <w:spacing w:after="0" w:line="220" w:lineRule="exact"/>
        <w:ind w:left="284" w:hanging="284"/>
        <w:rPr>
          <w:rFonts w:ascii="Arial" w:eastAsia="Times New Roman" w:hAnsi="Arial" w:cs="Arial"/>
          <w:color w:val="000000"/>
          <w:sz w:val="6"/>
          <w:szCs w:val="6"/>
          <w:lang w:eastAsia="cs-CZ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V O</w:t>
      </w:r>
      <w:r w:rsidR="00CF5A5C">
        <w:rPr>
          <w:rFonts w:ascii="Arial" w:eastAsia="Times New Roman" w:hAnsi="Arial" w:cs="Arial"/>
          <w:color w:val="000000"/>
          <w:szCs w:val="16"/>
          <w:lang w:eastAsia="cs-CZ"/>
        </w:rPr>
        <w:t>lomouci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 dne</w:t>
      </w:r>
      <w:r w:rsidR="004647CE">
        <w:rPr>
          <w:rFonts w:ascii="Arial" w:eastAsia="Times New Roman" w:hAnsi="Arial" w:cs="Arial"/>
          <w:color w:val="000000"/>
          <w:szCs w:val="16"/>
          <w:lang w:eastAsia="cs-CZ"/>
        </w:rPr>
        <w:t xml:space="preserve">: </w:t>
      </w:r>
      <w:r w:rsidR="00E06222">
        <w:rPr>
          <w:rFonts w:ascii="Arial" w:eastAsia="Times New Roman" w:hAnsi="Arial" w:cs="Arial"/>
          <w:color w:val="000000"/>
          <w:szCs w:val="16"/>
          <w:lang w:eastAsia="cs-CZ"/>
        </w:rPr>
        <w:tab/>
        <w:t xml:space="preserve"> </w:t>
      </w:r>
      <w:r w:rsidR="0050777D">
        <w:rPr>
          <w:rFonts w:ascii="Arial" w:eastAsia="Times New Roman" w:hAnsi="Arial" w:cs="Arial"/>
          <w:color w:val="000000"/>
          <w:szCs w:val="16"/>
          <w:lang w:eastAsia="cs-CZ"/>
        </w:rPr>
        <w:t xml:space="preserve">                                  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  </w:t>
      </w:r>
      <w:r w:rsidR="00E06222">
        <w:rPr>
          <w:rFonts w:ascii="Arial" w:eastAsia="Times New Roman" w:hAnsi="Arial" w:cs="Arial"/>
          <w:color w:val="000000"/>
          <w:szCs w:val="16"/>
          <w:lang w:eastAsia="cs-CZ"/>
        </w:rPr>
        <w:t xml:space="preserve">  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 </w:t>
      </w:r>
      <w:r w:rsidR="00E06222">
        <w:rPr>
          <w:rFonts w:ascii="Arial" w:eastAsia="Times New Roman" w:hAnsi="Arial" w:cs="Arial"/>
          <w:color w:val="000000"/>
          <w:szCs w:val="16"/>
          <w:lang w:eastAsia="cs-CZ"/>
        </w:rPr>
        <w:t xml:space="preserve"> 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V</w:t>
      </w:r>
      <w:r w:rsidR="00E06222">
        <w:rPr>
          <w:rFonts w:ascii="Arial" w:eastAsia="Times New Roman" w:hAnsi="Arial" w:cs="Arial"/>
          <w:color w:val="000000"/>
          <w:szCs w:val="16"/>
          <w:lang w:eastAsia="cs-CZ"/>
        </w:rPr>
        <w:t>e Slezské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 </w:t>
      </w:r>
      <w:r w:rsidR="00E06222">
        <w:rPr>
          <w:rFonts w:ascii="Arial" w:eastAsia="Times New Roman" w:hAnsi="Arial" w:cs="Arial"/>
          <w:color w:val="000000"/>
          <w:szCs w:val="16"/>
          <w:lang w:eastAsia="cs-CZ"/>
        </w:rPr>
        <w:t>Ostravě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 dne: 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br/>
      </w:r>
    </w:p>
    <w:p w14:paraId="71D518A9" w14:textId="409F3DA4" w:rsidR="00F0746C" w:rsidRPr="00F0746C" w:rsidRDefault="00F0746C" w:rsidP="00F0746C">
      <w:pPr>
        <w:widowControl w:val="0"/>
        <w:tabs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Za </w:t>
      </w:r>
      <w:proofErr w:type="gramStart"/>
      <w:r w:rsidR="00E05216">
        <w:rPr>
          <w:rFonts w:ascii="Arial" w:eastAsia="Times New Roman" w:hAnsi="Arial" w:cs="Arial"/>
          <w:color w:val="000000"/>
          <w:szCs w:val="16"/>
          <w:lang w:eastAsia="cs-CZ"/>
        </w:rPr>
        <w:t>o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bjednatele:   </w:t>
      </w:r>
      <w:proofErr w:type="gramEnd"/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 xml:space="preserve">                                                    Za </w:t>
      </w:r>
      <w:r w:rsidR="00E05216">
        <w:rPr>
          <w:rFonts w:ascii="Arial" w:eastAsia="Times New Roman" w:hAnsi="Arial" w:cs="Arial"/>
          <w:color w:val="000000"/>
          <w:szCs w:val="16"/>
          <w:lang w:eastAsia="cs-CZ"/>
        </w:rPr>
        <w:t>z</w:t>
      </w: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hotovitele:</w:t>
      </w:r>
    </w:p>
    <w:p w14:paraId="171FED54" w14:textId="77777777" w:rsidR="00F0746C" w:rsidRPr="00F0746C" w:rsidRDefault="00F0746C" w:rsidP="00F0746C">
      <w:pPr>
        <w:widowControl w:val="0"/>
        <w:tabs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</w:p>
    <w:p w14:paraId="3EE07294" w14:textId="09E919AE" w:rsidR="00F0746C" w:rsidRDefault="00F0746C" w:rsidP="00F0746C">
      <w:pPr>
        <w:widowControl w:val="0"/>
        <w:tabs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</w:p>
    <w:p w14:paraId="01D08023" w14:textId="77777777" w:rsidR="00CA03E9" w:rsidRPr="00F0746C" w:rsidRDefault="00CA03E9" w:rsidP="00E93DCC">
      <w:pPr>
        <w:widowControl w:val="0"/>
        <w:tabs>
          <w:tab w:val="right" w:pos="6205"/>
          <w:tab w:val="right" w:pos="6651"/>
          <w:tab w:val="right" w:pos="7105"/>
        </w:tabs>
        <w:spacing w:after="0" w:line="220" w:lineRule="exact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</w:p>
    <w:p w14:paraId="4398610C" w14:textId="77777777" w:rsidR="00F0746C" w:rsidRPr="00F0746C" w:rsidRDefault="00F0746C" w:rsidP="00F0746C">
      <w:pPr>
        <w:widowControl w:val="0"/>
        <w:tabs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</w:p>
    <w:p w14:paraId="47CFD590" w14:textId="77777777" w:rsidR="00F0746C" w:rsidRPr="00F0746C" w:rsidRDefault="00F0746C" w:rsidP="00F0746C">
      <w:pPr>
        <w:widowControl w:val="0"/>
        <w:tabs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</w:p>
    <w:p w14:paraId="0B40C4BD" w14:textId="77777777" w:rsidR="00F0746C" w:rsidRPr="00F0746C" w:rsidRDefault="00F0746C" w:rsidP="00F0746C">
      <w:pPr>
        <w:widowControl w:val="0"/>
        <w:tabs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</w:p>
    <w:p w14:paraId="4EC84ED1" w14:textId="77777777" w:rsidR="00F0746C" w:rsidRPr="00DF6DD7" w:rsidRDefault="00F0746C" w:rsidP="00E06222">
      <w:pPr>
        <w:widowControl w:val="0"/>
        <w:tabs>
          <w:tab w:val="left" w:pos="4820"/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  <w:rPr>
          <w:rFonts w:ascii="Arial" w:eastAsia="Times New Roman" w:hAnsi="Arial" w:cs="Arial"/>
          <w:color w:val="000000"/>
          <w:szCs w:val="16"/>
          <w:lang w:eastAsia="cs-CZ"/>
        </w:rPr>
      </w:pPr>
      <w:r w:rsidRPr="00F0746C">
        <w:rPr>
          <w:rFonts w:ascii="Arial" w:eastAsia="Times New Roman" w:hAnsi="Arial" w:cs="Arial"/>
          <w:color w:val="000000"/>
          <w:szCs w:val="16"/>
          <w:lang w:eastAsia="cs-CZ"/>
        </w:rPr>
        <w:t>……………………………………………                   ……</w:t>
      </w:r>
      <w:r w:rsidRPr="00DF6DD7">
        <w:rPr>
          <w:rFonts w:ascii="Arial" w:eastAsia="Times New Roman" w:hAnsi="Arial" w:cs="Arial"/>
          <w:color w:val="000000"/>
          <w:szCs w:val="16"/>
          <w:lang w:eastAsia="cs-CZ"/>
        </w:rPr>
        <w:t>…………………………….</w:t>
      </w:r>
    </w:p>
    <w:p w14:paraId="75847EB1" w14:textId="5AEBD0B8" w:rsidR="00F0746C" w:rsidRPr="009A5CC9" w:rsidRDefault="00DF6DD7" w:rsidP="0050777D">
      <w:pPr>
        <w:widowControl w:val="0"/>
        <w:tabs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rPr>
          <w:rFonts w:ascii="Arial" w:eastAsia="Times New Roman" w:hAnsi="Arial" w:cs="Arial"/>
          <w:szCs w:val="16"/>
          <w:lang w:eastAsia="cs-CZ"/>
        </w:rPr>
      </w:pPr>
      <w:r w:rsidRPr="009A5CC9">
        <w:rPr>
          <w:rFonts w:ascii="Arial" w:eastAsia="Times New Roman" w:hAnsi="Arial" w:cs="Arial"/>
          <w:szCs w:val="16"/>
          <w:lang w:eastAsia="cs-CZ"/>
        </w:rPr>
        <w:t xml:space="preserve">           </w:t>
      </w:r>
      <w:r w:rsidR="00F0746C" w:rsidRPr="009A5CC9">
        <w:rPr>
          <w:rFonts w:ascii="Arial" w:eastAsia="Times New Roman" w:hAnsi="Arial" w:cs="Arial"/>
          <w:szCs w:val="16"/>
          <w:lang w:eastAsia="cs-CZ"/>
        </w:rPr>
        <w:t xml:space="preserve">Ing. </w:t>
      </w:r>
      <w:r w:rsidR="00CF5A5C" w:rsidRPr="009A5CC9">
        <w:rPr>
          <w:rFonts w:ascii="Arial" w:eastAsia="Times New Roman" w:hAnsi="Arial" w:cs="Arial"/>
          <w:szCs w:val="16"/>
          <w:lang w:eastAsia="cs-CZ"/>
        </w:rPr>
        <w:t>Jiří Šabata</w:t>
      </w:r>
      <w:r w:rsidR="0050777D" w:rsidRPr="009A5CC9">
        <w:rPr>
          <w:rFonts w:ascii="Arial" w:eastAsia="Times New Roman" w:hAnsi="Arial" w:cs="Arial"/>
          <w:szCs w:val="16"/>
          <w:lang w:eastAsia="cs-CZ"/>
        </w:rPr>
        <w:t xml:space="preserve">                                                </w:t>
      </w:r>
      <w:r w:rsidRPr="009A5CC9">
        <w:rPr>
          <w:rFonts w:ascii="Arial" w:eastAsia="Times New Roman" w:hAnsi="Arial" w:cs="Arial"/>
          <w:szCs w:val="16"/>
          <w:lang w:eastAsia="cs-CZ"/>
        </w:rPr>
        <w:t xml:space="preserve"> </w:t>
      </w:r>
      <w:r w:rsidR="0050777D" w:rsidRPr="009A5CC9">
        <w:rPr>
          <w:rFonts w:ascii="Arial" w:eastAsia="Times New Roman" w:hAnsi="Arial" w:cs="Arial"/>
          <w:szCs w:val="16"/>
          <w:lang w:eastAsia="cs-CZ"/>
        </w:rPr>
        <w:t xml:space="preserve"> </w:t>
      </w:r>
      <w:r w:rsidR="00E06222">
        <w:rPr>
          <w:rFonts w:ascii="Arial" w:eastAsia="Times New Roman" w:hAnsi="Arial" w:cs="Arial"/>
          <w:szCs w:val="16"/>
          <w:lang w:eastAsia="cs-CZ"/>
        </w:rPr>
        <w:t xml:space="preserve">          Jiří Tomsa</w:t>
      </w:r>
    </w:p>
    <w:p w14:paraId="502344B0" w14:textId="5F010CA8" w:rsidR="00BA3F48" w:rsidRDefault="00F0746C" w:rsidP="00E06222">
      <w:pPr>
        <w:widowControl w:val="0"/>
        <w:tabs>
          <w:tab w:val="left" w:pos="5103"/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</w:pPr>
      <w:r w:rsidRPr="009A5CC9">
        <w:rPr>
          <w:rFonts w:ascii="Arial" w:eastAsia="Times New Roman" w:hAnsi="Arial" w:cs="Arial"/>
          <w:szCs w:val="16"/>
          <w:lang w:eastAsia="cs-CZ"/>
        </w:rPr>
        <w:t>ředitel Krajské pobočky v</w:t>
      </w:r>
      <w:r w:rsidR="00E06222">
        <w:rPr>
          <w:rFonts w:ascii="Arial" w:eastAsia="Times New Roman" w:hAnsi="Arial" w:cs="Arial"/>
          <w:szCs w:val="16"/>
          <w:lang w:eastAsia="cs-CZ"/>
        </w:rPr>
        <w:t> </w:t>
      </w:r>
      <w:r w:rsidRPr="009A5CC9">
        <w:rPr>
          <w:rFonts w:ascii="Arial" w:eastAsia="Times New Roman" w:hAnsi="Arial" w:cs="Arial"/>
          <w:szCs w:val="16"/>
          <w:lang w:eastAsia="cs-CZ"/>
        </w:rPr>
        <w:t>O</w:t>
      </w:r>
      <w:r w:rsidR="00CF5A5C" w:rsidRPr="009A5CC9">
        <w:rPr>
          <w:rFonts w:ascii="Arial" w:eastAsia="Times New Roman" w:hAnsi="Arial" w:cs="Arial"/>
          <w:szCs w:val="16"/>
          <w:lang w:eastAsia="cs-CZ"/>
        </w:rPr>
        <w:t>lomouci</w:t>
      </w:r>
      <w:r w:rsidR="00E06222">
        <w:rPr>
          <w:rFonts w:ascii="Arial" w:eastAsia="Times New Roman" w:hAnsi="Arial" w:cs="Arial"/>
          <w:szCs w:val="16"/>
          <w:lang w:eastAsia="cs-CZ"/>
        </w:rPr>
        <w:tab/>
        <w:t xml:space="preserve">             jednatel</w:t>
      </w:r>
    </w:p>
    <w:sectPr w:rsidR="00BA3F48" w:rsidSect="00950754">
      <w:headerReference w:type="default" r:id="rId9"/>
      <w:footerReference w:type="even" r:id="rId10"/>
      <w:footerReference w:type="default" r:id="rId11"/>
      <w:pgSz w:w="11909" w:h="16838"/>
      <w:pgMar w:top="1135" w:right="1446" w:bottom="1418" w:left="1452" w:header="851" w:footer="22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68EC" w14:textId="77777777" w:rsidR="003F22E4" w:rsidRDefault="003F22E4" w:rsidP="00F0746C">
      <w:pPr>
        <w:spacing w:after="0" w:line="240" w:lineRule="auto"/>
      </w:pPr>
      <w:r>
        <w:separator/>
      </w:r>
    </w:p>
  </w:endnote>
  <w:endnote w:type="continuationSeparator" w:id="0">
    <w:p w14:paraId="4919EE0D" w14:textId="77777777" w:rsidR="003F22E4" w:rsidRDefault="003F22E4" w:rsidP="00F0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F60A" w14:textId="77777777" w:rsidR="004D3A9A" w:rsidRDefault="00093DA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6458788" wp14:editId="446D5395">
              <wp:simplePos x="0" y="0"/>
              <wp:positionH relativeFrom="page">
                <wp:posOffset>6419850</wp:posOffset>
              </wp:positionH>
              <wp:positionV relativeFrom="page">
                <wp:posOffset>10083165</wp:posOffset>
              </wp:positionV>
              <wp:extent cx="220345" cy="161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155A0" w14:textId="77777777" w:rsidR="004D3A9A" w:rsidRDefault="00093DA7">
                          <w:r>
                            <w:rPr>
                              <w:rFonts w:ascii="Arial" w:hAnsi="Arial" w:cs="Courier New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hAnsi="Arial" w:cs="Courier Ne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C4D4B">
                            <w:rPr>
                              <w:rStyle w:val="ZhlavneboZpat"/>
                              <w:rFonts w:eastAsia="Calibri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"/>
                              <w:rFonts w:eastAsia="Calibri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ZhlavneboZpat"/>
                              <w:rFonts w:eastAsia="Calibri"/>
                            </w:rPr>
                            <w:t>/8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587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5pt;margin-top:793.95pt;width:17.35pt;height:12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" filled="f" stroked="f">
              <v:textbox style="mso-fit-shape-to-text:t" inset="0,0,0,0">
                <w:txbxContent>
                  <w:p w14:paraId="3DA155A0" w14:textId="77777777" w:rsidR="004D3A9A" w:rsidRDefault="00093DA7">
                    <w:r>
                      <w:rPr>
                        <w:rFonts w:ascii="Arial" w:hAnsi="Arial" w:cs="Courier New"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hAnsi="Arial" w:cs="Courier New"/>
                        <w:sz w:val="20"/>
                        <w:szCs w:val="20"/>
                      </w:rPr>
                      <w:fldChar w:fldCharType="separate"/>
                    </w:r>
                    <w:r w:rsidRPr="009C4D4B">
                      <w:rPr>
                        <w:rStyle w:val="ZhlavneboZpat"/>
                        <w:rFonts w:eastAsia="Calibri"/>
                        <w:noProof/>
                      </w:rPr>
                      <w:t>8</w:t>
                    </w:r>
                    <w:r>
                      <w:rPr>
                        <w:rStyle w:val="ZhlavneboZpat"/>
                        <w:rFonts w:eastAsia="Calibri"/>
                        <w:noProof/>
                      </w:rPr>
                      <w:fldChar w:fldCharType="end"/>
                    </w:r>
                    <w:r>
                      <w:rPr>
                        <w:rStyle w:val="ZhlavneboZpat"/>
                        <w:rFonts w:eastAsia="Calibri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F3DB" w14:textId="0A979AF5" w:rsidR="00F0746C" w:rsidRDefault="003F22E4" w:rsidP="00F0746C">
    <w:pPr>
      <w:pStyle w:val="Zpat"/>
    </w:pPr>
    <w:r>
      <w:pict w14:anchorId="72512CC2">
        <v:rect id="_x0000_i1025" style="width:453.75pt;height:2pt" o:hralign="center" o:hrstd="t" o:hrnoshade="t" o:hr="t" fillcolor="#0f243e" stroked="f"/>
      </w:pict>
    </w:r>
  </w:p>
  <w:p w14:paraId="374DE942" w14:textId="7B0A4EB3" w:rsidR="00F0746C" w:rsidRPr="00EF617E" w:rsidRDefault="00F0746C" w:rsidP="00F0746C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Úřad práce České republiky</w:t>
    </w:r>
    <w:r>
      <w:rPr>
        <w:rFonts w:cs="Arial"/>
        <w:sz w:val="16"/>
        <w:szCs w:val="16"/>
      </w:rPr>
      <w:t xml:space="preserve">, </w:t>
    </w:r>
    <w:r w:rsidRPr="003C36A3">
      <w:rPr>
        <w:rFonts w:cs="Arial"/>
        <w:sz w:val="16"/>
        <w:szCs w:val="16"/>
      </w:rPr>
      <w:t>Dobrovského 1278/25, 170 00 Praha 7</w:t>
    </w:r>
    <w:r w:rsidRPr="008036FF">
      <w:rPr>
        <w:rFonts w:cs="Arial"/>
        <w:sz w:val="16"/>
        <w:szCs w:val="16"/>
      </w:rPr>
      <w:t xml:space="preserve">, tel.: 800 779 900, IS DS: a2azprx, e-mail: podatelna.ol@uradprace.cz, </w:t>
    </w:r>
    <w:hyperlink r:id="rId1" w:history="1">
      <w:r w:rsidRPr="005D4645">
        <w:rPr>
          <w:rStyle w:val="Hypertextovodkaz"/>
          <w:rFonts w:cs="Arial"/>
          <w:sz w:val="16"/>
          <w:szCs w:val="16"/>
        </w:rPr>
        <w:t>www.uradprace.cz</w:t>
      </w:r>
    </w:hyperlink>
  </w:p>
  <w:p w14:paraId="7033AD3D" w14:textId="77777777" w:rsidR="004D3A9A" w:rsidRPr="00C56900" w:rsidRDefault="00093DA7" w:rsidP="004D3A9A">
    <w:pPr>
      <w:pStyle w:val="Zpat"/>
      <w:jc w:val="right"/>
      <w:rPr>
        <w:sz w:val="22"/>
      </w:rPr>
    </w:pPr>
    <w:r w:rsidRPr="00C56900">
      <w:rPr>
        <w:sz w:val="22"/>
      </w:rPr>
      <w:fldChar w:fldCharType="begin"/>
    </w:r>
    <w:r w:rsidRPr="00C56900">
      <w:rPr>
        <w:sz w:val="22"/>
      </w:rPr>
      <w:instrText xml:space="preserve"> PAGE   \* MERGEFORMAT </w:instrText>
    </w:r>
    <w:r w:rsidRPr="00C56900">
      <w:rPr>
        <w:sz w:val="22"/>
      </w:rPr>
      <w:fldChar w:fldCharType="separate"/>
    </w:r>
    <w:r>
      <w:rPr>
        <w:noProof/>
        <w:sz w:val="22"/>
      </w:rPr>
      <w:t>15</w:t>
    </w:r>
    <w:r w:rsidRPr="00C56900">
      <w:rPr>
        <w:sz w:val="22"/>
      </w:rPr>
      <w:fldChar w:fldCharType="end"/>
    </w:r>
  </w:p>
  <w:p w14:paraId="0989E863" w14:textId="77777777" w:rsidR="004D3A9A" w:rsidRDefault="003F22E4" w:rsidP="004D3A9A">
    <w:pPr>
      <w:rPr>
        <w:sz w:val="2"/>
        <w:szCs w:val="2"/>
      </w:rPr>
    </w:pPr>
  </w:p>
  <w:p w14:paraId="0AA4CEBF" w14:textId="77777777" w:rsidR="004D3A9A" w:rsidRDefault="003F22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5A34" w14:textId="77777777" w:rsidR="003F22E4" w:rsidRDefault="003F22E4" w:rsidP="00F0746C">
      <w:pPr>
        <w:spacing w:after="0" w:line="240" w:lineRule="auto"/>
      </w:pPr>
      <w:r>
        <w:separator/>
      </w:r>
    </w:p>
  </w:footnote>
  <w:footnote w:type="continuationSeparator" w:id="0">
    <w:p w14:paraId="1595E910" w14:textId="77777777" w:rsidR="003F22E4" w:rsidRDefault="003F22E4" w:rsidP="00F0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4867" w14:textId="2671F3AF" w:rsidR="00F0746C" w:rsidRDefault="00367966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7691BA" wp14:editId="0AF1AE3E">
          <wp:simplePos x="0" y="0"/>
          <wp:positionH relativeFrom="column">
            <wp:posOffset>-152400</wp:posOffset>
          </wp:positionH>
          <wp:positionV relativeFrom="paragraph">
            <wp:posOffset>-441325</wp:posOffset>
          </wp:positionV>
          <wp:extent cx="963295" cy="701040"/>
          <wp:effectExtent l="0" t="0" r="8255" b="3810"/>
          <wp:wrapTight wrapText="bothSides">
            <wp:wrapPolygon edited="0">
              <wp:start x="0" y="0"/>
              <wp:lineTo x="0" y="21130"/>
              <wp:lineTo x="21358" y="21130"/>
              <wp:lineTo x="2135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46C">
      <w:tab/>
    </w:r>
    <w:r w:rsidR="00F0746C">
      <w:tab/>
      <w:t>PŘ 03 ZD – Smlouva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7EC8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07EE9"/>
    <w:multiLevelType w:val="hybridMultilevel"/>
    <w:tmpl w:val="2ABA6F70"/>
    <w:lvl w:ilvl="0" w:tplc="B61AAC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127C59C7"/>
    <w:multiLevelType w:val="hybridMultilevel"/>
    <w:tmpl w:val="75943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3230F"/>
    <w:multiLevelType w:val="multilevel"/>
    <w:tmpl w:val="16007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21A3262C"/>
    <w:multiLevelType w:val="multilevel"/>
    <w:tmpl w:val="50620DF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7121056"/>
    <w:multiLevelType w:val="hybridMultilevel"/>
    <w:tmpl w:val="E7E6094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1135B61"/>
    <w:multiLevelType w:val="hybridMultilevel"/>
    <w:tmpl w:val="97260114"/>
    <w:lvl w:ilvl="0" w:tplc="42B2F13E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5A453B"/>
    <w:multiLevelType w:val="hybridMultilevel"/>
    <w:tmpl w:val="FB4E7FF8"/>
    <w:lvl w:ilvl="0" w:tplc="9CC238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767AE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8FE5855"/>
    <w:multiLevelType w:val="hybridMultilevel"/>
    <w:tmpl w:val="3EB8AD98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8A746D"/>
    <w:multiLevelType w:val="hybridMultilevel"/>
    <w:tmpl w:val="9EB88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639E69E9"/>
    <w:multiLevelType w:val="hybridMultilevel"/>
    <w:tmpl w:val="DF266CEC"/>
    <w:lvl w:ilvl="0" w:tplc="FB6C14A0">
      <w:start w:val="1"/>
      <w:numFmt w:val="decimal"/>
      <w:lvlText w:val="%1."/>
      <w:lvlJc w:val="left"/>
      <w:pPr>
        <w:ind w:left="116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 w15:restartNumberingAfterBreak="0">
    <w:nsid w:val="67283370"/>
    <w:multiLevelType w:val="hybridMultilevel"/>
    <w:tmpl w:val="315012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752DC"/>
    <w:multiLevelType w:val="multilevel"/>
    <w:tmpl w:val="2118F1D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6B3714D"/>
    <w:multiLevelType w:val="hybridMultilevel"/>
    <w:tmpl w:val="DD082F3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3F4C32"/>
    <w:multiLevelType w:val="hybridMultilevel"/>
    <w:tmpl w:val="9FF06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40010"/>
    <w:multiLevelType w:val="hybridMultilevel"/>
    <w:tmpl w:val="8DC65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0"/>
  </w:num>
  <w:num w:numId="5">
    <w:abstractNumId w:val="13"/>
  </w:num>
  <w:num w:numId="6">
    <w:abstractNumId w:val="17"/>
  </w:num>
  <w:num w:numId="7">
    <w:abstractNumId w:val="1"/>
  </w:num>
  <w:num w:numId="8">
    <w:abstractNumId w:val="5"/>
  </w:num>
  <w:num w:numId="9">
    <w:abstractNumId w:val="15"/>
  </w:num>
  <w:num w:numId="10">
    <w:abstractNumId w:val="18"/>
  </w:num>
  <w:num w:numId="11">
    <w:abstractNumId w:val="3"/>
  </w:num>
  <w:num w:numId="12">
    <w:abstractNumId w:val="14"/>
  </w:num>
  <w:num w:numId="13">
    <w:abstractNumId w:val="0"/>
  </w:num>
  <w:num w:numId="14">
    <w:abstractNumId w:val="9"/>
  </w:num>
  <w:num w:numId="15">
    <w:abstractNumId w:val="16"/>
  </w:num>
  <w:num w:numId="16">
    <w:abstractNumId w:val="4"/>
  </w:num>
  <w:num w:numId="17">
    <w:abstractNumId w:val="20"/>
  </w:num>
  <w:num w:numId="18">
    <w:abstractNumId w:val="8"/>
  </w:num>
  <w:num w:numId="19">
    <w:abstractNumId w:val="21"/>
  </w:num>
  <w:num w:numId="20">
    <w:abstractNumId w:val="6"/>
  </w:num>
  <w:num w:numId="21">
    <w:abstractNumId w:val="11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6C"/>
    <w:rsid w:val="0003632C"/>
    <w:rsid w:val="00092958"/>
    <w:rsid w:val="00093DA7"/>
    <w:rsid w:val="000A1579"/>
    <w:rsid w:val="000A404F"/>
    <w:rsid w:val="000C53D7"/>
    <w:rsid w:val="0010189B"/>
    <w:rsid w:val="001038FA"/>
    <w:rsid w:val="00114E9F"/>
    <w:rsid w:val="00124279"/>
    <w:rsid w:val="00133325"/>
    <w:rsid w:val="001C182F"/>
    <w:rsid w:val="001C5CB3"/>
    <w:rsid w:val="001F2C24"/>
    <w:rsid w:val="00214E29"/>
    <w:rsid w:val="00230368"/>
    <w:rsid w:val="0023315E"/>
    <w:rsid w:val="002B7097"/>
    <w:rsid w:val="002C61C0"/>
    <w:rsid w:val="00302D39"/>
    <w:rsid w:val="00311799"/>
    <w:rsid w:val="00315BE2"/>
    <w:rsid w:val="00367966"/>
    <w:rsid w:val="003A777A"/>
    <w:rsid w:val="003B5790"/>
    <w:rsid w:val="003C2523"/>
    <w:rsid w:val="003C3509"/>
    <w:rsid w:val="003F22E4"/>
    <w:rsid w:val="004202E8"/>
    <w:rsid w:val="004647CE"/>
    <w:rsid w:val="0048054B"/>
    <w:rsid w:val="00486AC9"/>
    <w:rsid w:val="00487EE5"/>
    <w:rsid w:val="004A5F28"/>
    <w:rsid w:val="004B78C3"/>
    <w:rsid w:val="004E7699"/>
    <w:rsid w:val="004F075B"/>
    <w:rsid w:val="0050777D"/>
    <w:rsid w:val="00534ADD"/>
    <w:rsid w:val="00565EC4"/>
    <w:rsid w:val="00582D10"/>
    <w:rsid w:val="00594DA4"/>
    <w:rsid w:val="005A4ADC"/>
    <w:rsid w:val="005F0F3B"/>
    <w:rsid w:val="005F7C70"/>
    <w:rsid w:val="006A5A2A"/>
    <w:rsid w:val="006A60F3"/>
    <w:rsid w:val="006A7B13"/>
    <w:rsid w:val="007122BC"/>
    <w:rsid w:val="00735A01"/>
    <w:rsid w:val="007A553B"/>
    <w:rsid w:val="007A7FF9"/>
    <w:rsid w:val="007B6512"/>
    <w:rsid w:val="00802EB1"/>
    <w:rsid w:val="008036FF"/>
    <w:rsid w:val="008060A7"/>
    <w:rsid w:val="00827240"/>
    <w:rsid w:val="00842FE2"/>
    <w:rsid w:val="00852D2D"/>
    <w:rsid w:val="008715A4"/>
    <w:rsid w:val="00893C71"/>
    <w:rsid w:val="008976FA"/>
    <w:rsid w:val="00900CD3"/>
    <w:rsid w:val="0095085B"/>
    <w:rsid w:val="0095719C"/>
    <w:rsid w:val="009A3401"/>
    <w:rsid w:val="009A5CC9"/>
    <w:rsid w:val="009C5E47"/>
    <w:rsid w:val="009F0A7D"/>
    <w:rsid w:val="009F2881"/>
    <w:rsid w:val="00A04747"/>
    <w:rsid w:val="00A41B4F"/>
    <w:rsid w:val="00A45CCC"/>
    <w:rsid w:val="00A87B26"/>
    <w:rsid w:val="00AC23E0"/>
    <w:rsid w:val="00AD6B82"/>
    <w:rsid w:val="00AE4F80"/>
    <w:rsid w:val="00B27BE9"/>
    <w:rsid w:val="00B43987"/>
    <w:rsid w:val="00B56C46"/>
    <w:rsid w:val="00BA395F"/>
    <w:rsid w:val="00BA3F48"/>
    <w:rsid w:val="00BB2867"/>
    <w:rsid w:val="00BC0C1D"/>
    <w:rsid w:val="00C02DEA"/>
    <w:rsid w:val="00C31C74"/>
    <w:rsid w:val="00CA03E9"/>
    <w:rsid w:val="00CC0D43"/>
    <w:rsid w:val="00CC3DD0"/>
    <w:rsid w:val="00CF3299"/>
    <w:rsid w:val="00CF5A5C"/>
    <w:rsid w:val="00CF749A"/>
    <w:rsid w:val="00CF78BA"/>
    <w:rsid w:val="00D55F29"/>
    <w:rsid w:val="00D67451"/>
    <w:rsid w:val="00D87FA6"/>
    <w:rsid w:val="00DD3362"/>
    <w:rsid w:val="00DF372A"/>
    <w:rsid w:val="00DF6DD7"/>
    <w:rsid w:val="00E05216"/>
    <w:rsid w:val="00E06222"/>
    <w:rsid w:val="00E15E4C"/>
    <w:rsid w:val="00E412E6"/>
    <w:rsid w:val="00E57001"/>
    <w:rsid w:val="00E73348"/>
    <w:rsid w:val="00E93C14"/>
    <w:rsid w:val="00E93DCC"/>
    <w:rsid w:val="00EA7717"/>
    <w:rsid w:val="00ED6A2A"/>
    <w:rsid w:val="00F0746C"/>
    <w:rsid w:val="00F40CB4"/>
    <w:rsid w:val="00F6207D"/>
    <w:rsid w:val="00F90ED7"/>
    <w:rsid w:val="00F9206B"/>
    <w:rsid w:val="00F9489E"/>
    <w:rsid w:val="00FD3ACA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F0DC6"/>
  <w15:chartTrackingRefBased/>
  <w15:docId w15:val="{1BC61F02-3C5B-4BAB-B4C0-372A9616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0746C"/>
    <w:rPr>
      <w:rFonts w:cs="Times New Roman"/>
      <w:color w:val="000080"/>
      <w:u w:val="single"/>
    </w:rPr>
  </w:style>
  <w:style w:type="character" w:customStyle="1" w:styleId="ZhlavneboZpat">
    <w:name w:val="Záhlaví nebo Zápatí"/>
    <w:basedOn w:val="Standardnpsmoodstavce"/>
    <w:uiPriority w:val="99"/>
    <w:rsid w:val="00F0746C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u w:val="none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0746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ourier New"/>
      <w:color w:val="000000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0746C"/>
    <w:rPr>
      <w:rFonts w:ascii="Arial" w:eastAsia="Calibri" w:hAnsi="Arial" w:cs="Courier New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46C"/>
  </w:style>
  <w:style w:type="character" w:styleId="Nevyeenzmnka">
    <w:name w:val="Unresolved Mention"/>
    <w:basedOn w:val="Standardnpsmoodstavce"/>
    <w:uiPriority w:val="99"/>
    <w:semiHidden/>
    <w:unhideWhenUsed/>
    <w:rsid w:val="00F0746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D3AC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43987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805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5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5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vostinkova@uradpra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83BE-DCE7-478D-ADE7-B056BAB9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2440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Pašková Lenka Bc., DiS. (UPM-KRP)</dc:creator>
  <cp:keywords/>
  <dc:description/>
  <cp:lastModifiedBy>Krejčí Alena Mgr. (UPM-KRP)</cp:lastModifiedBy>
  <cp:revision>2</cp:revision>
  <cp:lastPrinted>2022-09-07T08:23:00Z</cp:lastPrinted>
  <dcterms:created xsi:type="dcterms:W3CDTF">2022-09-26T14:35:00Z</dcterms:created>
  <dcterms:modified xsi:type="dcterms:W3CDTF">2022-09-26T14:35:00Z</dcterms:modified>
</cp:coreProperties>
</file>