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14" w:rsidRDefault="00CB1614" w:rsidP="00CB1614">
      <w:pPr>
        <w:pStyle w:val="Default"/>
      </w:pPr>
    </w:p>
    <w:p w:rsidR="00CB1614" w:rsidRDefault="00CB1614" w:rsidP="00CB1614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Evidenční číslo: PŘ/5266/2021 </w:t>
      </w:r>
    </w:p>
    <w:p w:rsidR="00CB1614" w:rsidRDefault="00CB1614" w:rsidP="00CB1614">
      <w:pPr>
        <w:pStyle w:val="Default"/>
        <w:rPr>
          <w:color w:val="auto"/>
        </w:rPr>
      </w:pPr>
    </w:p>
    <w:p w:rsidR="00CB1614" w:rsidRDefault="00CB1614" w:rsidP="00CB1614">
      <w:pPr>
        <w:pStyle w:val="Default"/>
        <w:rPr>
          <w:sz w:val="10"/>
          <w:szCs w:val="10"/>
        </w:rPr>
      </w:pPr>
      <w:r>
        <w:rPr>
          <w:color w:val="auto"/>
        </w:rPr>
        <w:t xml:space="preserve"> </w:t>
      </w:r>
      <w:r>
        <w:rPr>
          <w:color w:val="183980"/>
          <w:sz w:val="16"/>
          <w:szCs w:val="16"/>
        </w:rPr>
        <w:t xml:space="preserve">O2 Czech Republic a.s. Za </w:t>
      </w:r>
      <w:proofErr w:type="spellStart"/>
      <w:r>
        <w:rPr>
          <w:color w:val="183980"/>
          <w:sz w:val="16"/>
          <w:szCs w:val="16"/>
        </w:rPr>
        <w:t>Brumlovkou</w:t>
      </w:r>
      <w:proofErr w:type="spellEnd"/>
      <w:r>
        <w:rPr>
          <w:color w:val="183980"/>
          <w:sz w:val="16"/>
          <w:szCs w:val="16"/>
        </w:rPr>
        <w:t xml:space="preserve"> 266/2 140 22 Praha 4 – Michle Czech Republic </w:t>
      </w:r>
      <w:r>
        <w:rPr>
          <w:b/>
          <w:bCs/>
          <w:color w:val="183980"/>
          <w:sz w:val="16"/>
          <w:szCs w:val="16"/>
        </w:rPr>
        <w:t xml:space="preserve">t </w:t>
      </w:r>
      <w:r>
        <w:rPr>
          <w:color w:val="183980"/>
          <w:sz w:val="16"/>
          <w:szCs w:val="16"/>
        </w:rPr>
        <w:t xml:space="preserve">800 020202 www.o2.cz </w:t>
      </w:r>
      <w:r>
        <w:rPr>
          <w:color w:val="183980"/>
          <w:sz w:val="10"/>
          <w:szCs w:val="10"/>
        </w:rPr>
        <w:t xml:space="preserve">zapsaná v Obchodním rejstříku Městského soudu v Praze oddíl B vložka 2322 IČ 60193336 DIČ CZ60193336 </w:t>
      </w:r>
    </w:p>
    <w:p w:rsidR="00CB1614" w:rsidRDefault="00CB1614" w:rsidP="00CB1614">
      <w:pPr>
        <w:pStyle w:val="Default"/>
        <w:rPr>
          <w:color w:val="auto"/>
        </w:rPr>
      </w:pPr>
    </w:p>
    <w:p w:rsidR="00CB1614" w:rsidRDefault="00CB1614" w:rsidP="00CB1614">
      <w:pPr>
        <w:pStyle w:val="Default"/>
        <w:rPr>
          <w:color w:val="auto"/>
          <w:sz w:val="40"/>
          <w:szCs w:val="40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40"/>
          <w:szCs w:val="40"/>
        </w:rPr>
        <w:t xml:space="preserve">POVĚŘENÍ </w:t>
      </w:r>
    </w:p>
    <w:p w:rsidR="00CB1614" w:rsidRDefault="00CB1614" w:rsidP="00CB161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Společnost O2 Czech Republic a.s. se sídlem Praha 4, Za </w:t>
      </w:r>
      <w:proofErr w:type="spellStart"/>
      <w:r>
        <w:rPr>
          <w:color w:val="auto"/>
          <w:sz w:val="19"/>
          <w:szCs w:val="19"/>
        </w:rPr>
        <w:t>Brumlovkou</w:t>
      </w:r>
      <w:proofErr w:type="spellEnd"/>
      <w:r>
        <w:rPr>
          <w:color w:val="auto"/>
          <w:sz w:val="19"/>
          <w:szCs w:val="19"/>
        </w:rPr>
        <w:t xml:space="preserve"> 266/2, PSČ: 140 22, IČO: 60193336, zapsaná v obchodním rejstříku vedeném Městským soudem v Praze, oddíl B, vložka 2322, tímto pověřuje svého zaměstnance, jímž je: </w:t>
      </w:r>
    </w:p>
    <w:p w:rsidR="00CB1614" w:rsidRDefault="00CB1614" w:rsidP="00CB161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Kristýna Horová </w:t>
      </w:r>
    </w:p>
    <w:p w:rsidR="00CB1614" w:rsidRDefault="00CB1614" w:rsidP="00CB161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zaměstnanecké os. </w:t>
      </w:r>
      <w:proofErr w:type="gramStart"/>
      <w:r>
        <w:rPr>
          <w:color w:val="auto"/>
          <w:sz w:val="19"/>
          <w:szCs w:val="19"/>
        </w:rPr>
        <w:t>č.</w:t>
      </w:r>
      <w:proofErr w:type="gramEnd"/>
      <w:r>
        <w:rPr>
          <w:color w:val="auto"/>
          <w:sz w:val="19"/>
          <w:szCs w:val="19"/>
        </w:rPr>
        <w:t xml:space="preserve"> 67722, adresa trvalého pobytu </w:t>
      </w:r>
      <w:r>
        <w:rPr>
          <w:color w:val="auto"/>
          <w:sz w:val="19"/>
          <w:szCs w:val="19"/>
        </w:rPr>
        <w:t>XXXXX</w:t>
      </w:r>
      <w:r>
        <w:rPr>
          <w:color w:val="auto"/>
          <w:sz w:val="19"/>
          <w:szCs w:val="19"/>
        </w:rPr>
        <w:t xml:space="preserve">, </w:t>
      </w:r>
      <w:r>
        <w:rPr>
          <w:color w:val="auto"/>
          <w:sz w:val="19"/>
          <w:szCs w:val="19"/>
        </w:rPr>
        <w:t>XXXXX</w:t>
      </w:r>
      <w:r>
        <w:rPr>
          <w:color w:val="auto"/>
          <w:sz w:val="19"/>
          <w:szCs w:val="19"/>
        </w:rPr>
        <w:t xml:space="preserve">, </w:t>
      </w:r>
      <w:r>
        <w:rPr>
          <w:color w:val="auto"/>
          <w:sz w:val="19"/>
          <w:szCs w:val="19"/>
        </w:rPr>
        <w:t>XXXXX</w:t>
      </w:r>
      <w:r>
        <w:rPr>
          <w:color w:val="auto"/>
          <w:sz w:val="19"/>
          <w:szCs w:val="19"/>
        </w:rPr>
        <w:t xml:space="preserve">, dat. nar. </w:t>
      </w:r>
      <w:r>
        <w:rPr>
          <w:color w:val="auto"/>
          <w:sz w:val="19"/>
          <w:szCs w:val="19"/>
        </w:rPr>
        <w:t>XXXXX</w:t>
      </w:r>
      <w:r>
        <w:rPr>
          <w:color w:val="auto"/>
          <w:sz w:val="19"/>
          <w:szCs w:val="19"/>
        </w:rPr>
        <w:t xml:space="preserve"> </w:t>
      </w:r>
    </w:p>
    <w:p w:rsidR="00CB1614" w:rsidRDefault="00CB1614" w:rsidP="00CB161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(dále jen „pověřený zaměstnanec“) </w:t>
      </w:r>
    </w:p>
    <w:p w:rsidR="00CB1614" w:rsidRDefault="00CB1614" w:rsidP="00CB161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k tomu, aby </w:t>
      </w:r>
    </w:p>
    <w:p w:rsidR="00CB1614" w:rsidRDefault="00CB1614" w:rsidP="00CB161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za společnost O2 Czech Republic a.s. jednal ve věci účasti v zadávacích řízeních na veřejné zakázky a v komerčních výběrových řízeních, a to až do částky 20.000.000 Kč bez DPH za celé plnění v rámci jedné zakázky. </w:t>
      </w:r>
    </w:p>
    <w:p w:rsidR="00CB1614" w:rsidRDefault="00CB1614" w:rsidP="00CB161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Pověřený zaměstnanec je oprávněn za společnost O2 Czech Republic a.s.: </w:t>
      </w:r>
    </w:p>
    <w:p w:rsidR="00CB1614" w:rsidRDefault="00CB1614" w:rsidP="00CB1614">
      <w:pPr>
        <w:pStyle w:val="Default"/>
        <w:numPr>
          <w:ilvl w:val="0"/>
          <w:numId w:val="1"/>
        </w:numPr>
        <w:spacing w:after="13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i. samostatně činit veškeré právní úkony vůči zadavatelům, včetně podpisu dokumentů, žádostí o účast, předběžných nabídek, nabídek, smluv, dodatků smluv se zadavateli, jakož i další právní úkony vůči zadavatelům a vůči správním orgánům; </w:t>
      </w:r>
    </w:p>
    <w:p w:rsidR="00CB1614" w:rsidRDefault="00CB1614" w:rsidP="00CB1614">
      <w:pPr>
        <w:pStyle w:val="Default"/>
        <w:numPr>
          <w:ilvl w:val="0"/>
          <w:numId w:val="1"/>
        </w:numPr>
        <w:spacing w:after="130"/>
        <w:rPr>
          <w:color w:val="auto"/>
          <w:sz w:val="19"/>
          <w:szCs w:val="19"/>
        </w:rPr>
      </w:pPr>
      <w:proofErr w:type="spellStart"/>
      <w:r>
        <w:rPr>
          <w:color w:val="auto"/>
          <w:sz w:val="19"/>
          <w:szCs w:val="19"/>
        </w:rPr>
        <w:t>ii</w:t>
      </w:r>
      <w:proofErr w:type="spellEnd"/>
      <w:r>
        <w:rPr>
          <w:color w:val="auto"/>
          <w:sz w:val="19"/>
          <w:szCs w:val="19"/>
        </w:rPr>
        <w:t xml:space="preserve">. samostatně činit veškeré právní úkony (kromě nákupu) vůči obchodním partnerům společnosti O2 Czech Republic a.s., podle nichž O2 Czech Republic a.s. poskytne plnění formou poddodávky pro výše uvedené zakázky, a to zejména smlouvy, dodatky a smlouvy o smlouvách budoucích (zahrnuje i oprávnění podepsat doklady uvedené v § 83 odst. 1 písm. d) zákona o zadávání veřejných zakázek); </w:t>
      </w:r>
    </w:p>
    <w:p w:rsidR="00CB1614" w:rsidRDefault="00CB1614" w:rsidP="00CB1614">
      <w:pPr>
        <w:pStyle w:val="Default"/>
        <w:numPr>
          <w:ilvl w:val="0"/>
          <w:numId w:val="1"/>
        </w:numPr>
        <w:rPr>
          <w:color w:val="auto"/>
          <w:sz w:val="19"/>
          <w:szCs w:val="19"/>
        </w:rPr>
      </w:pPr>
      <w:proofErr w:type="spellStart"/>
      <w:r>
        <w:rPr>
          <w:color w:val="auto"/>
          <w:sz w:val="19"/>
          <w:szCs w:val="19"/>
        </w:rPr>
        <w:t>iii</w:t>
      </w:r>
      <w:proofErr w:type="spellEnd"/>
      <w:r>
        <w:rPr>
          <w:color w:val="auto"/>
          <w:sz w:val="19"/>
          <w:szCs w:val="19"/>
        </w:rPr>
        <w:t xml:space="preserve">. samostatně uzavírat s obchodními partnery takové smlouvy o smlouvách budoucích, na jejichž základě se obchodní partner zavazuje na výzvu O2 Czech Republic a.s. uzavřít smlouvu k realizaci výše specifikovaných zakázek, ale smlouva neobsahuje závazek O2 Czech Republic a.s. takovou výzvu učinit. </w:t>
      </w:r>
    </w:p>
    <w:p w:rsidR="00CB1614" w:rsidRDefault="00CB1614" w:rsidP="00CB1614">
      <w:pPr>
        <w:pStyle w:val="Default"/>
        <w:rPr>
          <w:color w:val="auto"/>
          <w:sz w:val="19"/>
          <w:szCs w:val="19"/>
        </w:rPr>
      </w:pPr>
    </w:p>
    <w:p w:rsidR="00CB1614" w:rsidRDefault="00CB1614" w:rsidP="00CB1614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Pro vyloučení pochybností se stanoví, že: </w:t>
      </w:r>
    </w:p>
    <w:p w:rsidR="00CB1614" w:rsidRDefault="00CB1614" w:rsidP="00CB1614">
      <w:pPr>
        <w:pStyle w:val="Default"/>
        <w:numPr>
          <w:ilvl w:val="0"/>
          <w:numId w:val="2"/>
        </w:numPr>
        <w:spacing w:after="11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a) toto pověření nezahrnuje právo udělit souhlas k „</w:t>
      </w:r>
      <w:proofErr w:type="spellStart"/>
      <w:r>
        <w:rPr>
          <w:color w:val="auto"/>
          <w:sz w:val="19"/>
          <w:szCs w:val="19"/>
        </w:rPr>
        <w:t>přeprodeji</w:t>
      </w:r>
      <w:proofErr w:type="spellEnd"/>
      <w:r>
        <w:rPr>
          <w:color w:val="auto"/>
          <w:sz w:val="19"/>
          <w:szCs w:val="19"/>
        </w:rPr>
        <w:t xml:space="preserve">“ služeb společnosti O2 Czech Republic a.s. (např. působit jako MVNO); </w:t>
      </w:r>
    </w:p>
    <w:p w:rsidR="00CB1614" w:rsidRDefault="00CB1614" w:rsidP="00CB1614">
      <w:pPr>
        <w:pStyle w:val="Default"/>
        <w:numPr>
          <w:ilvl w:val="0"/>
          <w:numId w:val="2"/>
        </w:numPr>
        <w:spacing w:after="11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b) toto pověření nezahrnuje právo povolit užívání sítí a síťových zařízení společnosti O2 Czech Republic a.s. ostatním poskytovatelům a operátorům; </w:t>
      </w:r>
    </w:p>
    <w:p w:rsidR="00CB1614" w:rsidRDefault="00CB1614" w:rsidP="00CB1614">
      <w:pPr>
        <w:pStyle w:val="Default"/>
        <w:numPr>
          <w:ilvl w:val="0"/>
          <w:numId w:val="2"/>
        </w:numPr>
        <w:spacing w:after="11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c) toto pověření nezahrnuje právo uzavírat nákupní smlouvy; </w:t>
      </w:r>
    </w:p>
    <w:p w:rsidR="00CB1614" w:rsidRDefault="00CB1614" w:rsidP="00CB1614">
      <w:pPr>
        <w:pStyle w:val="Default"/>
        <w:numPr>
          <w:ilvl w:val="0"/>
          <w:numId w:val="2"/>
        </w:numPr>
        <w:spacing w:after="11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d) toto pověření nezahrnuje právo uzavírat jiné smlouvy než smlouvy nezbytné k budoucímu plnění výše specifikovaných zakázek ani smlouvy o sdružení (společnosti) ve smyslu § 2716 </w:t>
      </w:r>
      <w:proofErr w:type="spellStart"/>
      <w:r>
        <w:rPr>
          <w:color w:val="auto"/>
          <w:sz w:val="19"/>
          <w:szCs w:val="19"/>
        </w:rPr>
        <w:t>obč</w:t>
      </w:r>
      <w:proofErr w:type="spellEnd"/>
      <w:r>
        <w:rPr>
          <w:color w:val="auto"/>
          <w:sz w:val="19"/>
          <w:szCs w:val="19"/>
        </w:rPr>
        <w:t xml:space="preserve">. </w:t>
      </w:r>
      <w:proofErr w:type="gramStart"/>
      <w:r>
        <w:rPr>
          <w:color w:val="auto"/>
          <w:sz w:val="19"/>
          <w:szCs w:val="19"/>
        </w:rPr>
        <w:t>zákoníku</w:t>
      </w:r>
      <w:proofErr w:type="gramEnd"/>
      <w:r>
        <w:rPr>
          <w:color w:val="auto"/>
          <w:sz w:val="19"/>
          <w:szCs w:val="19"/>
        </w:rPr>
        <w:t xml:space="preserve">; </w:t>
      </w:r>
    </w:p>
    <w:p w:rsidR="00CB1614" w:rsidRDefault="00CB1614" w:rsidP="00CB1614">
      <w:pPr>
        <w:pStyle w:val="Default"/>
        <w:numPr>
          <w:ilvl w:val="0"/>
          <w:numId w:val="2"/>
        </w:numPr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e) pověřený zaměstnanec je oprávněn uzavírat smlouvy o mlčenlivosti (NDA), které se vztahují k výše specifikovaným zakázkám nebo k dynamickému nákupnímu systému, a to se zadavateli i s jinými subjekty. </w:t>
      </w:r>
    </w:p>
    <w:p w:rsidR="00CB1614" w:rsidRDefault="00CB1614" w:rsidP="00CB1614">
      <w:pPr>
        <w:pStyle w:val="Default"/>
        <w:rPr>
          <w:color w:val="auto"/>
          <w:sz w:val="19"/>
          <w:szCs w:val="19"/>
        </w:rPr>
      </w:pPr>
    </w:p>
    <w:p w:rsidR="006017D8" w:rsidRDefault="00CB1614" w:rsidP="00CB1614">
      <w:pPr>
        <w:rPr>
          <w:sz w:val="19"/>
          <w:szCs w:val="19"/>
        </w:rPr>
      </w:pPr>
      <w:r>
        <w:rPr>
          <w:sz w:val="19"/>
          <w:szCs w:val="19"/>
        </w:rPr>
        <w:t>Platnost tohoto pověření končí ukončením pracovního poměru pověřeného zaměstnance.</w:t>
      </w:r>
    </w:p>
    <w:p w:rsidR="00CB1614" w:rsidRDefault="00CB1614" w:rsidP="00CB1614">
      <w:pPr>
        <w:rPr>
          <w:sz w:val="19"/>
          <w:szCs w:val="19"/>
        </w:rPr>
      </w:pPr>
      <w:r>
        <w:rPr>
          <w:sz w:val="19"/>
          <w:szCs w:val="19"/>
        </w:rPr>
        <w:t>8. 1. 2021</w:t>
      </w:r>
    </w:p>
    <w:p w:rsidR="00CB1614" w:rsidRDefault="00CB1614" w:rsidP="00CB1614">
      <w:pPr>
        <w:rPr>
          <w:sz w:val="19"/>
          <w:szCs w:val="19"/>
        </w:rPr>
      </w:pPr>
      <w:r>
        <w:rPr>
          <w:sz w:val="19"/>
          <w:szCs w:val="19"/>
        </w:rPr>
        <w:t xml:space="preserve">Digitálně podepsal Ing. Jindřich </w:t>
      </w:r>
      <w:proofErr w:type="spellStart"/>
      <w:r>
        <w:rPr>
          <w:sz w:val="19"/>
          <w:szCs w:val="19"/>
        </w:rPr>
        <w:t>Fremuth</w:t>
      </w:r>
      <w:proofErr w:type="spellEnd"/>
      <w:r>
        <w:rPr>
          <w:sz w:val="19"/>
          <w:szCs w:val="19"/>
        </w:rPr>
        <w:t>, předseda představenstva</w:t>
      </w:r>
    </w:p>
    <w:p w:rsidR="00CB1614" w:rsidRDefault="00CB1614" w:rsidP="00CB1614">
      <w:pPr>
        <w:rPr>
          <w:sz w:val="19"/>
          <w:szCs w:val="19"/>
        </w:rPr>
      </w:pPr>
      <w:r>
        <w:rPr>
          <w:sz w:val="19"/>
          <w:szCs w:val="19"/>
        </w:rPr>
        <w:t>8. 1. 2021</w:t>
      </w:r>
    </w:p>
    <w:p w:rsidR="00CB1614" w:rsidRDefault="00CB1614" w:rsidP="00CB1614">
      <w:pPr>
        <w:rPr>
          <w:sz w:val="19"/>
          <w:szCs w:val="19"/>
        </w:rPr>
      </w:pPr>
      <w:r>
        <w:rPr>
          <w:sz w:val="19"/>
          <w:szCs w:val="19"/>
        </w:rPr>
        <w:t xml:space="preserve">Digitálně podepsal </w:t>
      </w:r>
      <w:r>
        <w:rPr>
          <w:sz w:val="19"/>
          <w:szCs w:val="19"/>
        </w:rPr>
        <w:t>Mgr. Václav Zakouřil, člen</w:t>
      </w:r>
      <w:r>
        <w:rPr>
          <w:sz w:val="19"/>
          <w:szCs w:val="19"/>
        </w:rPr>
        <w:t xml:space="preserve"> představenstva</w:t>
      </w:r>
    </w:p>
    <w:p w:rsidR="00CB1614" w:rsidRDefault="00CB1614" w:rsidP="00CB1614">
      <w:bookmarkStart w:id="0" w:name="_GoBack"/>
      <w:bookmarkEnd w:id="0"/>
    </w:p>
    <w:sectPr w:rsidR="00CB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F36EE5C"/>
    <w:multiLevelType w:val="hybridMultilevel"/>
    <w:tmpl w:val="7B5FA0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66F438"/>
    <w:multiLevelType w:val="hybridMultilevel"/>
    <w:tmpl w:val="DD5C0FEF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14"/>
    <w:rsid w:val="006017D8"/>
    <w:rsid w:val="00CB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0022D-8F44-4DFC-BF4C-00457707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B16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2022-09-26T14:16:00Z</dcterms:created>
  <dcterms:modified xsi:type="dcterms:W3CDTF">2022-09-26T14:16:00Z</dcterms:modified>
</cp:coreProperties>
</file>