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7C29" w14:textId="77777777" w:rsidR="00DC28E5" w:rsidRDefault="00DC28E5">
      <w:pPr>
        <w:spacing w:before="120" w:line="240" w:lineRule="atLeast"/>
        <w:jc w:val="center"/>
        <w:rPr>
          <w:sz w:val="40"/>
        </w:rPr>
      </w:pPr>
    </w:p>
    <w:p w14:paraId="0147EB31" w14:textId="77777777" w:rsidR="00B55FA9" w:rsidRDefault="00B55FA9" w:rsidP="00DC28E5">
      <w:pPr>
        <w:spacing w:line="240" w:lineRule="atLeast"/>
        <w:jc w:val="center"/>
        <w:rPr>
          <w:sz w:val="40"/>
        </w:rPr>
      </w:pPr>
      <w:r>
        <w:rPr>
          <w:sz w:val="40"/>
        </w:rPr>
        <w:t>S</w:t>
      </w:r>
      <w:r w:rsidR="006E753B">
        <w:rPr>
          <w:sz w:val="40"/>
        </w:rPr>
        <w:t>MLOUVA</w:t>
      </w:r>
      <w:r w:rsidR="006905DB">
        <w:rPr>
          <w:sz w:val="40"/>
        </w:rPr>
        <w:t xml:space="preserve"> </w:t>
      </w:r>
    </w:p>
    <w:p w14:paraId="3F16766A" w14:textId="05A30E63" w:rsidR="006E753B" w:rsidRDefault="00B55FA9">
      <w:pPr>
        <w:spacing w:before="120" w:line="240" w:lineRule="atLeast"/>
        <w:jc w:val="center"/>
        <w:rPr>
          <w:b/>
          <w:sz w:val="24"/>
        </w:rPr>
      </w:pPr>
      <w:r w:rsidRPr="00B55FA9">
        <w:rPr>
          <w:b/>
          <w:sz w:val="24"/>
          <w:szCs w:val="24"/>
        </w:rPr>
        <w:t>číslo</w:t>
      </w:r>
      <w:r w:rsidR="006E753B">
        <w:rPr>
          <w:b/>
          <w:sz w:val="24"/>
        </w:rPr>
        <w:t>.</w:t>
      </w:r>
      <w:r w:rsidR="00102D24">
        <w:rPr>
          <w:b/>
          <w:sz w:val="24"/>
        </w:rPr>
        <w:t xml:space="preserve"> </w:t>
      </w:r>
      <w:r w:rsidR="00935E5C">
        <w:rPr>
          <w:b/>
          <w:sz w:val="24"/>
        </w:rPr>
        <w:t>8</w:t>
      </w:r>
      <w:r w:rsidR="00102D24">
        <w:rPr>
          <w:b/>
          <w:sz w:val="24"/>
        </w:rPr>
        <w:t>-</w:t>
      </w:r>
      <w:r w:rsidR="006E5FE2">
        <w:rPr>
          <w:b/>
          <w:sz w:val="24"/>
        </w:rPr>
        <w:t>8</w:t>
      </w:r>
      <w:r w:rsidR="00102D24">
        <w:rPr>
          <w:b/>
          <w:sz w:val="24"/>
        </w:rPr>
        <w:t>-</w:t>
      </w:r>
      <w:r w:rsidR="00B5458C">
        <w:rPr>
          <w:b/>
          <w:sz w:val="24"/>
        </w:rPr>
        <w:t>20</w:t>
      </w:r>
      <w:r w:rsidR="000C5ED8">
        <w:rPr>
          <w:b/>
          <w:sz w:val="24"/>
        </w:rPr>
        <w:t>2</w:t>
      </w:r>
      <w:r w:rsidR="006E5FE2">
        <w:rPr>
          <w:b/>
          <w:sz w:val="24"/>
        </w:rPr>
        <w:t>2</w:t>
      </w:r>
      <w:r w:rsidR="00F25AD1">
        <w:rPr>
          <w:b/>
          <w:sz w:val="24"/>
        </w:rPr>
        <w:t xml:space="preserve"> –</w:t>
      </w:r>
      <w:r w:rsidR="008874F9">
        <w:rPr>
          <w:b/>
          <w:sz w:val="24"/>
        </w:rPr>
        <w:t xml:space="preserve"> </w:t>
      </w:r>
      <w:r w:rsidR="00B5458C">
        <w:rPr>
          <w:b/>
          <w:sz w:val="24"/>
        </w:rPr>
        <w:t>S</w:t>
      </w:r>
      <w:r w:rsidR="00746932">
        <w:rPr>
          <w:b/>
          <w:sz w:val="24"/>
        </w:rPr>
        <w:t>BP</w:t>
      </w:r>
    </w:p>
    <w:p w14:paraId="5BC9A284" w14:textId="77777777" w:rsidR="00F25AD1" w:rsidRDefault="00F25AD1">
      <w:pPr>
        <w:spacing w:before="120" w:line="240" w:lineRule="atLeast"/>
        <w:jc w:val="center"/>
        <w:rPr>
          <w:b/>
          <w:sz w:val="24"/>
        </w:rPr>
      </w:pPr>
    </w:p>
    <w:p w14:paraId="616C775F" w14:textId="10D0190D" w:rsidR="00F25AD1" w:rsidRDefault="00B55FA9" w:rsidP="0082447D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o poskytování konzultačních služeb a odborné pomoci v oboru bezpečnost a ochrana zdraví při práci, požární ochrana ve smyslu </w:t>
      </w:r>
      <w:r w:rsidR="00F25AD1">
        <w:rPr>
          <w:sz w:val="24"/>
        </w:rPr>
        <w:t>příslušných ustanovení zák</w:t>
      </w:r>
      <w:r w:rsidR="006454AD">
        <w:rPr>
          <w:sz w:val="24"/>
        </w:rPr>
        <w:t>ona</w:t>
      </w:r>
      <w:r w:rsidR="00F25AD1">
        <w:rPr>
          <w:sz w:val="24"/>
        </w:rPr>
        <w:t xml:space="preserve"> č. </w:t>
      </w:r>
      <w:r w:rsidR="006454AD">
        <w:rPr>
          <w:sz w:val="24"/>
        </w:rPr>
        <w:t xml:space="preserve">89/2012 </w:t>
      </w:r>
      <w:r w:rsidR="00F25AD1">
        <w:rPr>
          <w:sz w:val="24"/>
        </w:rPr>
        <w:t>Sb. ob</w:t>
      </w:r>
      <w:r w:rsidR="006454AD">
        <w:rPr>
          <w:sz w:val="24"/>
        </w:rPr>
        <w:t>čanského</w:t>
      </w:r>
      <w:r w:rsidR="00F25AD1">
        <w:rPr>
          <w:sz w:val="24"/>
        </w:rPr>
        <w:t xml:space="preserve"> zákoníku, a zák</w:t>
      </w:r>
      <w:r w:rsidR="006454AD">
        <w:rPr>
          <w:sz w:val="24"/>
        </w:rPr>
        <w:t>ona</w:t>
      </w:r>
      <w:r w:rsidR="00F25AD1">
        <w:rPr>
          <w:sz w:val="24"/>
        </w:rPr>
        <w:t xml:space="preserve"> č.526/</w:t>
      </w:r>
      <w:r w:rsidR="003C4453">
        <w:rPr>
          <w:sz w:val="24"/>
        </w:rPr>
        <w:t>1990 Sb.</w:t>
      </w:r>
      <w:r w:rsidR="00F25AD1">
        <w:rPr>
          <w:sz w:val="24"/>
        </w:rPr>
        <w:t xml:space="preserve"> o cenách ve znění pozdějších předpisů</w:t>
      </w:r>
      <w:r w:rsidR="006454AD">
        <w:rPr>
          <w:sz w:val="24"/>
        </w:rPr>
        <w:t>.</w:t>
      </w:r>
    </w:p>
    <w:p w14:paraId="192C540D" w14:textId="77777777" w:rsidR="00F25AD1" w:rsidRDefault="00F25AD1">
      <w:pPr>
        <w:spacing w:before="120" w:line="240" w:lineRule="atLeast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C45AD8" w14:paraId="47BCC29A" w14:textId="77777777" w:rsidTr="003F7F68">
        <w:trPr>
          <w:trHeight w:val="454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136B6" w14:textId="77777777" w:rsidR="00C45AD8" w:rsidRPr="006454AD" w:rsidRDefault="009852B6" w:rsidP="009852B6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Konzultant</w:t>
            </w:r>
          </w:p>
        </w:tc>
      </w:tr>
      <w:tr w:rsidR="00C45AD8" w14:paraId="0AAEC5F6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8269A9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3875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TRIBAP s.r.o.</w:t>
            </w:r>
          </w:p>
        </w:tc>
      </w:tr>
      <w:tr w:rsidR="00C45AD8" w14:paraId="42E82EBF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ED1F98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 xml:space="preserve">Sídlo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F105" w14:textId="77777777" w:rsidR="00C45AD8" w:rsidRPr="003F7F68" w:rsidRDefault="00C45AD8" w:rsidP="006F1DB3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sz w:val="24"/>
                <w:szCs w:val="24"/>
              </w:rPr>
              <w:t xml:space="preserve">434 01 Most, </w:t>
            </w:r>
            <w:r w:rsidR="006F1DB3">
              <w:rPr>
                <w:sz w:val="24"/>
                <w:szCs w:val="24"/>
              </w:rPr>
              <w:t>SNP 2525</w:t>
            </w:r>
            <w:r w:rsidRPr="003F7F68">
              <w:rPr>
                <w:sz w:val="24"/>
                <w:szCs w:val="24"/>
              </w:rPr>
              <w:t xml:space="preserve">            </w:t>
            </w:r>
          </w:p>
        </w:tc>
      </w:tr>
      <w:tr w:rsidR="00C45AD8" w14:paraId="239312C8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563EBC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Zapsaný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9AF8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sz w:val="24"/>
                <w:szCs w:val="24"/>
              </w:rPr>
              <w:t>v obchodním rejstříku, vedeného Krajským soudem v Ústí nad Labem, oddíl C, vložka 21566</w:t>
            </w:r>
          </w:p>
        </w:tc>
      </w:tr>
      <w:tr w:rsidR="00C45AD8" w14:paraId="35F05F56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4451B4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Zastoupený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586E" w14:textId="77777777" w:rsidR="00C45AD8" w:rsidRPr="006657FC" w:rsidRDefault="00C45AD8" w:rsidP="006657FC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r w:rsidRPr="003F7F68">
              <w:rPr>
                <w:sz w:val="24"/>
                <w:szCs w:val="24"/>
              </w:rPr>
              <w:t xml:space="preserve">Ing. Ludmila Křížová – jednatel společnosti           </w:t>
            </w:r>
          </w:p>
        </w:tc>
      </w:tr>
      <w:tr w:rsidR="00C45AD8" w14:paraId="605F380D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8624E1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IČ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C63E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sz w:val="24"/>
                <w:szCs w:val="24"/>
              </w:rPr>
              <w:t>272 66 311</w:t>
            </w:r>
          </w:p>
        </w:tc>
      </w:tr>
      <w:tr w:rsidR="00C45AD8" w14:paraId="5486A930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F62A8E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DIČ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FA3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sz w:val="24"/>
                <w:szCs w:val="24"/>
              </w:rPr>
              <w:t>CZ27266311</w:t>
            </w:r>
          </w:p>
        </w:tc>
      </w:tr>
      <w:tr w:rsidR="00C45AD8" w14:paraId="60EA76D5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1582A2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Bankovní spojení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65C8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sz w:val="24"/>
                <w:szCs w:val="24"/>
              </w:rPr>
              <w:t>Česká spořitelna Most</w:t>
            </w:r>
          </w:p>
        </w:tc>
      </w:tr>
      <w:tr w:rsidR="00C45AD8" w14:paraId="19C912D1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DDA6AB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Číslo účtu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A711" w14:textId="634E1895" w:rsidR="00C45AD8" w:rsidRPr="003F7F68" w:rsidRDefault="0094504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</w:p>
        </w:tc>
      </w:tr>
      <w:tr w:rsidR="00C45AD8" w14:paraId="71D9358B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E39505" w14:textId="77777777" w:rsidR="00C45AD8" w:rsidRPr="003F7F68" w:rsidRDefault="00C45AD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Telefonní spojení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CA64" w14:textId="44FF99AD" w:rsidR="00C45AD8" w:rsidRPr="003F7F68" w:rsidRDefault="00945048" w:rsidP="003F7F68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</w:p>
        </w:tc>
      </w:tr>
    </w:tbl>
    <w:p w14:paraId="34E7FFD2" w14:textId="77777777" w:rsidR="00C45AD8" w:rsidRDefault="00C45AD8" w:rsidP="00C45AD8">
      <w:pPr>
        <w:tabs>
          <w:tab w:val="left" w:pos="3544"/>
        </w:tabs>
        <w:spacing w:before="120" w:line="240" w:lineRule="atLeast"/>
        <w:rPr>
          <w:sz w:val="24"/>
        </w:rPr>
      </w:pPr>
      <w:r>
        <w:rPr>
          <w:sz w:val="24"/>
        </w:rPr>
        <w:t xml:space="preserve">  </w:t>
      </w:r>
    </w:p>
    <w:p w14:paraId="434DEB8A" w14:textId="77777777" w:rsidR="00917FEC" w:rsidRDefault="00917FEC" w:rsidP="00C45AD8">
      <w:pPr>
        <w:tabs>
          <w:tab w:val="left" w:pos="3544"/>
        </w:tabs>
        <w:spacing w:before="120" w:line="240" w:lineRule="atLeast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C45AD8" w14:paraId="216D6EC8" w14:textId="77777777" w:rsidTr="003F7F68">
        <w:trPr>
          <w:trHeight w:val="454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1D537" w14:textId="77777777" w:rsidR="00C45AD8" w:rsidRPr="006454AD" w:rsidRDefault="009852B6" w:rsidP="009852B6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klient</w:t>
            </w:r>
          </w:p>
        </w:tc>
      </w:tr>
      <w:tr w:rsidR="00DD34AC" w14:paraId="36D8AC9B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3FB349" w14:textId="77777777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0668" w14:textId="0EFAD73A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CA5A25">
              <w:rPr>
                <w:b/>
                <w:sz w:val="24"/>
                <w:szCs w:val="24"/>
              </w:rPr>
              <w:t>Vyšší odborná škola ekonomická, sociální a zdravotnická, Obchodní akademie, Střední pedagogická škola a Střední zdravotnická škola, Most, Příspěvková organizace</w:t>
            </w:r>
          </w:p>
        </w:tc>
      </w:tr>
      <w:tr w:rsidR="00DD34AC" w14:paraId="037E9A27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6294A5" w14:textId="77777777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 xml:space="preserve">Sídlo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4BB8" w14:textId="13D59DB9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r w:rsidRPr="00CA5A25">
              <w:rPr>
                <w:sz w:val="24"/>
                <w:szCs w:val="24"/>
              </w:rPr>
              <w:t>434 01 Most, Zd</w:t>
            </w:r>
            <w:r w:rsidR="00374432">
              <w:rPr>
                <w:sz w:val="24"/>
                <w:szCs w:val="24"/>
              </w:rPr>
              <w:t>eňka</w:t>
            </w:r>
            <w:r w:rsidRPr="00CA5A25">
              <w:rPr>
                <w:sz w:val="24"/>
                <w:szCs w:val="24"/>
              </w:rPr>
              <w:t xml:space="preserve"> Fibicha 2778</w:t>
            </w:r>
            <w:r w:rsidR="00374432">
              <w:rPr>
                <w:sz w:val="24"/>
                <w:szCs w:val="24"/>
              </w:rPr>
              <w:t>/20</w:t>
            </w:r>
          </w:p>
        </w:tc>
      </w:tr>
      <w:tr w:rsidR="00DD34AC" w14:paraId="0F42FE93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EC8883" w14:textId="77777777" w:rsidR="00DD34AC" w:rsidRPr="003F7F68" w:rsidRDefault="00DD34AC" w:rsidP="00DD34AC">
            <w:pPr>
              <w:tabs>
                <w:tab w:val="left" w:pos="3544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Zastoupený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C1DC" w14:textId="25D0514D" w:rsidR="00DD34AC" w:rsidRPr="003F7F68" w:rsidRDefault="00374432" w:rsidP="00DD34AC">
            <w:pPr>
              <w:tabs>
                <w:tab w:val="left" w:pos="-90"/>
              </w:tabs>
              <w:spacing w:before="120" w:line="240" w:lineRule="atLeast"/>
              <w:rPr>
                <w:sz w:val="24"/>
                <w:szCs w:val="24"/>
              </w:rPr>
            </w:pPr>
            <w:r w:rsidRPr="00374432">
              <w:rPr>
                <w:sz w:val="24"/>
                <w:szCs w:val="24"/>
              </w:rPr>
              <w:t>Ing. Jitka Hašková</w:t>
            </w:r>
            <w:r>
              <w:rPr>
                <w:sz w:val="24"/>
                <w:szCs w:val="24"/>
              </w:rPr>
              <w:t xml:space="preserve"> – ředitelka školy</w:t>
            </w:r>
          </w:p>
        </w:tc>
      </w:tr>
      <w:tr w:rsidR="00DD34AC" w14:paraId="13A35832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2D053A" w14:textId="77777777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IČ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41EA" w14:textId="7FAAD269" w:rsidR="00DD34AC" w:rsidRPr="003F7F68" w:rsidRDefault="00673DE2" w:rsidP="00DD34AC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r w:rsidRPr="00673DE2">
              <w:rPr>
                <w:sz w:val="24"/>
                <w:szCs w:val="24"/>
              </w:rPr>
              <w:t>49872427</w:t>
            </w:r>
          </w:p>
        </w:tc>
      </w:tr>
      <w:tr w:rsidR="00DD34AC" w14:paraId="6CC429F4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7B33C0" w14:textId="77777777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DIČ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58CB" w14:textId="0736AA63" w:rsidR="00DD34AC" w:rsidRPr="003F7F68" w:rsidRDefault="00673DE2" w:rsidP="00DD34AC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</w:t>
            </w:r>
            <w:r w:rsidRPr="00673DE2">
              <w:rPr>
                <w:sz w:val="24"/>
                <w:szCs w:val="24"/>
              </w:rPr>
              <w:t>49872427</w:t>
            </w:r>
          </w:p>
        </w:tc>
      </w:tr>
      <w:tr w:rsidR="00DD34AC" w14:paraId="30A78A68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8A570C" w14:textId="77777777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Bankovní spojení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464C" w14:textId="12038466" w:rsidR="00DD34AC" w:rsidRPr="000A1EBD" w:rsidRDefault="00673DE2" w:rsidP="00DD34AC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r w:rsidRPr="00673DE2">
              <w:rPr>
                <w:sz w:val="24"/>
                <w:szCs w:val="24"/>
              </w:rPr>
              <w:t>Komerční banka Most</w:t>
            </w:r>
          </w:p>
        </w:tc>
      </w:tr>
      <w:tr w:rsidR="00DD34AC" w14:paraId="4CB8436D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75857C" w14:textId="77777777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Číslo účtu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A763" w14:textId="727F7631" w:rsidR="00DD34AC" w:rsidRPr="000A1EBD" w:rsidRDefault="00945048" w:rsidP="00DD34AC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</w:t>
            </w:r>
            <w:proofErr w:type="spellEnd"/>
          </w:p>
        </w:tc>
      </w:tr>
      <w:tr w:rsidR="00DD34AC" w14:paraId="5780325C" w14:textId="77777777" w:rsidTr="002E480E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FF8ADB" w14:textId="52EBAF63" w:rsidR="00DD34AC" w:rsidRPr="003F7F68" w:rsidRDefault="00673DE2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Provozovny školy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EDF" w14:textId="08ACB9BE" w:rsidR="00673DE2" w:rsidRPr="00673DE2" w:rsidRDefault="00673DE2" w:rsidP="00673DE2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r w:rsidRPr="00673DE2">
              <w:rPr>
                <w:sz w:val="24"/>
                <w:szCs w:val="24"/>
              </w:rPr>
              <w:t>434 01 Most, Zd</w:t>
            </w:r>
            <w:r>
              <w:rPr>
                <w:sz w:val="24"/>
                <w:szCs w:val="24"/>
              </w:rPr>
              <w:t>eňka</w:t>
            </w:r>
            <w:r w:rsidRPr="00673DE2">
              <w:rPr>
                <w:sz w:val="24"/>
                <w:szCs w:val="24"/>
              </w:rPr>
              <w:t xml:space="preserve"> Fibicha 2778/20</w:t>
            </w:r>
          </w:p>
          <w:p w14:paraId="0D7EE0BC" w14:textId="2BDD6CD6" w:rsidR="00DD34AC" w:rsidRPr="003F7F68" w:rsidRDefault="00673DE2" w:rsidP="00673DE2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r w:rsidRPr="00673DE2">
              <w:rPr>
                <w:sz w:val="24"/>
                <w:szCs w:val="24"/>
              </w:rPr>
              <w:t xml:space="preserve">434 01 Most, </w:t>
            </w:r>
            <w:proofErr w:type="spellStart"/>
            <w:proofErr w:type="gramStart"/>
            <w:r w:rsidRPr="00673DE2">
              <w:rPr>
                <w:sz w:val="24"/>
                <w:szCs w:val="24"/>
              </w:rPr>
              <w:t>J.E.Purkyně</w:t>
            </w:r>
            <w:proofErr w:type="spellEnd"/>
            <w:proofErr w:type="gramEnd"/>
            <w:r w:rsidRPr="00673DE2">
              <w:rPr>
                <w:sz w:val="24"/>
                <w:szCs w:val="24"/>
              </w:rPr>
              <w:t xml:space="preserve"> čp. 271 a 272</w:t>
            </w:r>
          </w:p>
        </w:tc>
      </w:tr>
      <w:tr w:rsidR="00DD34AC" w14:paraId="47571652" w14:textId="77777777" w:rsidTr="003F7F68">
        <w:trPr>
          <w:trHeight w:val="45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18D7C0" w14:textId="77777777" w:rsidR="00DD34AC" w:rsidRPr="003F7F68" w:rsidRDefault="00DD34AC" w:rsidP="00DD34AC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3F7F68">
              <w:rPr>
                <w:b/>
                <w:sz w:val="24"/>
                <w:szCs w:val="24"/>
              </w:rPr>
              <w:t>Telefonní spojení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C2E9" w14:textId="4456D092" w:rsidR="00DD34AC" w:rsidRPr="000A1EBD" w:rsidRDefault="00945048" w:rsidP="00DD34AC">
            <w:pPr>
              <w:tabs>
                <w:tab w:val="left" w:pos="3544"/>
              </w:tabs>
              <w:spacing w:before="12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</w:t>
            </w:r>
            <w:bookmarkStart w:id="0" w:name="_GoBack"/>
            <w:bookmarkEnd w:id="0"/>
            <w:proofErr w:type="spellEnd"/>
          </w:p>
        </w:tc>
      </w:tr>
    </w:tbl>
    <w:p w14:paraId="73003209" w14:textId="77777777" w:rsidR="00C45AD8" w:rsidRDefault="00C45AD8" w:rsidP="00C45AD8">
      <w:pPr>
        <w:spacing w:before="120" w:line="240" w:lineRule="atLeast"/>
        <w:rPr>
          <w:sz w:val="4"/>
          <w:szCs w:val="4"/>
        </w:rPr>
      </w:pPr>
    </w:p>
    <w:p w14:paraId="698C72D6" w14:textId="23A48906" w:rsidR="008A4780" w:rsidRDefault="008A4780" w:rsidP="00B73228">
      <w:pPr>
        <w:spacing w:before="120" w:line="240" w:lineRule="atLeast"/>
        <w:rPr>
          <w:sz w:val="40"/>
        </w:rPr>
      </w:pPr>
    </w:p>
    <w:p w14:paraId="4C1E676A" w14:textId="77777777" w:rsidR="006657FC" w:rsidRPr="00B27DEF" w:rsidRDefault="006657FC" w:rsidP="00B73228">
      <w:pPr>
        <w:spacing w:before="120" w:line="240" w:lineRule="atLeast"/>
        <w:rPr>
          <w:sz w:val="16"/>
          <w:szCs w:val="16"/>
        </w:rPr>
      </w:pPr>
    </w:p>
    <w:p w14:paraId="45722805" w14:textId="77777777" w:rsidR="000A1EBD" w:rsidRPr="00245310" w:rsidRDefault="000A1EBD" w:rsidP="00B73228">
      <w:pPr>
        <w:spacing w:before="120" w:line="240" w:lineRule="atLeast"/>
        <w:rPr>
          <w:sz w:val="24"/>
          <w:szCs w:val="24"/>
        </w:rPr>
      </w:pPr>
    </w:p>
    <w:p w14:paraId="477631D7" w14:textId="77777777" w:rsidR="006E753B" w:rsidRDefault="006E753B" w:rsidP="003F7F68">
      <w:pPr>
        <w:numPr>
          <w:ilvl w:val="0"/>
          <w:numId w:val="5"/>
        </w:num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Obecná ustanovení</w:t>
      </w:r>
    </w:p>
    <w:p w14:paraId="182F5A2B" w14:textId="021F3E3F" w:rsidR="006E753B" w:rsidRDefault="00935E5C" w:rsidP="00275582">
      <w:pPr>
        <w:tabs>
          <w:tab w:val="left" w:pos="426"/>
        </w:tabs>
        <w:spacing w:before="120" w:line="240" w:lineRule="atLeast"/>
        <w:ind w:left="426" w:hanging="426"/>
        <w:rPr>
          <w:sz w:val="24"/>
        </w:rPr>
      </w:pPr>
      <w:r>
        <w:rPr>
          <w:sz w:val="24"/>
        </w:rPr>
        <w:t>1.1 Konzultant</w:t>
      </w:r>
      <w:r w:rsidR="006E753B">
        <w:rPr>
          <w:sz w:val="24"/>
        </w:rPr>
        <w:t xml:space="preserve"> </w:t>
      </w:r>
      <w:r w:rsidR="00575289">
        <w:rPr>
          <w:sz w:val="24"/>
        </w:rPr>
        <w:t xml:space="preserve">je oprávněn </w:t>
      </w:r>
      <w:r w:rsidR="006E753B">
        <w:rPr>
          <w:sz w:val="24"/>
        </w:rPr>
        <w:t>k podnikání, poskytování služeb v oblasti bezpečnosti práce, požární</w:t>
      </w:r>
      <w:r w:rsidR="00575289">
        <w:rPr>
          <w:sz w:val="24"/>
        </w:rPr>
        <w:t xml:space="preserve"> ochrany,</w:t>
      </w:r>
    </w:p>
    <w:p w14:paraId="6BA2CFAD" w14:textId="77777777" w:rsidR="006E753B" w:rsidRDefault="006E753B" w:rsidP="00506D25">
      <w:pPr>
        <w:pStyle w:val="Zkladntextodsazen"/>
        <w:spacing w:before="0"/>
        <w:ind w:left="426" w:hanging="426"/>
        <w:jc w:val="left"/>
      </w:pPr>
      <w:r>
        <w:t xml:space="preserve">       ekologie a dopravy, což dokládá výpisem z obchodního rejstříku.</w:t>
      </w:r>
    </w:p>
    <w:p w14:paraId="6006188E" w14:textId="77777777" w:rsidR="006E753B" w:rsidRDefault="006E753B">
      <w:pPr>
        <w:pStyle w:val="Zkladntextodsazen"/>
      </w:pPr>
    </w:p>
    <w:p w14:paraId="64E8F166" w14:textId="77777777" w:rsidR="006E753B" w:rsidRDefault="006E753B" w:rsidP="003F7F68">
      <w:pPr>
        <w:numPr>
          <w:ilvl w:val="0"/>
          <w:numId w:val="5"/>
        </w:num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Předmět plnění</w:t>
      </w:r>
    </w:p>
    <w:p w14:paraId="5781D2E2" w14:textId="41D9CC35" w:rsidR="006E753B" w:rsidRDefault="009852B6" w:rsidP="003F7F68">
      <w:pPr>
        <w:pStyle w:val="Zkladntext"/>
        <w:numPr>
          <w:ilvl w:val="1"/>
          <w:numId w:val="1"/>
        </w:numPr>
        <w:spacing w:after="120" w:line="240" w:lineRule="auto"/>
        <w:ind w:left="403" w:hanging="403"/>
      </w:pPr>
      <w:r>
        <w:t xml:space="preserve">Konzultant </w:t>
      </w:r>
      <w:r w:rsidR="006454AD">
        <w:t>s</w:t>
      </w:r>
      <w:r w:rsidR="006E753B">
        <w:rPr>
          <w:szCs w:val="24"/>
        </w:rPr>
        <w:t xml:space="preserve">e touto smlouvou zavazuje vykonávat pro </w:t>
      </w:r>
      <w:r w:rsidRPr="00DF3D76">
        <w:rPr>
          <w:szCs w:val="24"/>
        </w:rPr>
        <w:t>klienta</w:t>
      </w:r>
      <w:r w:rsidR="006E753B">
        <w:rPr>
          <w:szCs w:val="24"/>
        </w:rPr>
        <w:t xml:space="preserve"> </w:t>
      </w:r>
      <w:r w:rsidR="00A95A42">
        <w:rPr>
          <w:szCs w:val="24"/>
        </w:rPr>
        <w:t>konzultační činnost</w:t>
      </w:r>
      <w:r w:rsidR="00935E5C">
        <w:rPr>
          <w:szCs w:val="24"/>
        </w:rPr>
        <w:t xml:space="preserve">, </w:t>
      </w:r>
      <w:r w:rsidR="00A95A42">
        <w:rPr>
          <w:szCs w:val="24"/>
        </w:rPr>
        <w:t>odbornou pomoc</w:t>
      </w:r>
      <w:r w:rsidR="006E753B">
        <w:rPr>
          <w:szCs w:val="24"/>
        </w:rPr>
        <w:t xml:space="preserve"> </w:t>
      </w:r>
      <w:r w:rsidR="006E753B">
        <w:t>v oblasti bez</w:t>
      </w:r>
      <w:r w:rsidR="00222D46">
        <w:t>pečnosti práce (dále jen BOZP)</w:t>
      </w:r>
      <w:r w:rsidR="00935E5C">
        <w:t xml:space="preserve"> a</w:t>
      </w:r>
      <w:r w:rsidR="00CA3BEA">
        <w:t xml:space="preserve"> požární ochrany (dále jen PO)</w:t>
      </w:r>
      <w:r w:rsidR="006E753B">
        <w:t>.</w:t>
      </w:r>
      <w:r w:rsidR="006E753B">
        <w:rPr>
          <w:szCs w:val="24"/>
        </w:rPr>
        <w:t xml:space="preserve"> </w:t>
      </w:r>
      <w:r w:rsidR="00506D25">
        <w:rPr>
          <w:szCs w:val="24"/>
        </w:rPr>
        <w:t xml:space="preserve">Aktualizuje </w:t>
      </w:r>
      <w:r w:rsidR="00506D25">
        <w:t>předepsanou</w:t>
      </w:r>
      <w:r w:rsidR="006E753B">
        <w:t xml:space="preserve"> </w:t>
      </w:r>
      <w:r w:rsidR="0014738D">
        <w:t>dokumentaci BOZP</w:t>
      </w:r>
      <w:r w:rsidR="00935E5C">
        <w:t xml:space="preserve"> a</w:t>
      </w:r>
      <w:r w:rsidR="00CA3BEA">
        <w:t xml:space="preserve"> P</w:t>
      </w:r>
      <w:r w:rsidR="00935E5C">
        <w:t>O</w:t>
      </w:r>
      <w:r w:rsidR="006E753B">
        <w:t xml:space="preserve">.  Činnost </w:t>
      </w:r>
      <w:r w:rsidR="00DF3D76" w:rsidRPr="00DF3D76">
        <w:rPr>
          <w:szCs w:val="24"/>
        </w:rPr>
        <w:t>klienta</w:t>
      </w:r>
      <w:r w:rsidR="00DF3D76">
        <w:t xml:space="preserve"> </w:t>
      </w:r>
      <w:r w:rsidR="0014738D">
        <w:t>v oblasti BOZP</w:t>
      </w:r>
      <w:r w:rsidR="00935E5C">
        <w:t xml:space="preserve"> a</w:t>
      </w:r>
      <w:r w:rsidR="0014738D">
        <w:t xml:space="preserve"> PO</w:t>
      </w:r>
      <w:r w:rsidR="00B70A95">
        <w:t xml:space="preserve"> bude </w:t>
      </w:r>
      <w:r w:rsidR="00DF3D76">
        <w:t>konzultant</w:t>
      </w:r>
      <w:r w:rsidR="006454AD">
        <w:t xml:space="preserve"> </w:t>
      </w:r>
      <w:r w:rsidR="006E753B">
        <w:t xml:space="preserve">dozorovat /poskytovat </w:t>
      </w:r>
      <w:r w:rsidR="006454AD">
        <w:t>konzultační</w:t>
      </w:r>
      <w:r w:rsidR="006E753B">
        <w:t xml:space="preserve"> služby</w:t>
      </w:r>
      <w:r w:rsidR="00244CA6">
        <w:t>/</w:t>
      </w:r>
      <w:r w:rsidR="00575289">
        <w:t xml:space="preserve">, </w:t>
      </w:r>
      <w:r w:rsidR="00254AFB">
        <w:t>předkládat</w:t>
      </w:r>
      <w:r w:rsidR="00244CA6">
        <w:t xml:space="preserve"> </w:t>
      </w:r>
      <w:r w:rsidR="00DF3D76" w:rsidRPr="00DF3D76">
        <w:rPr>
          <w:szCs w:val="24"/>
        </w:rPr>
        <w:t>klient</w:t>
      </w:r>
      <w:r w:rsidR="00DF3D76">
        <w:rPr>
          <w:szCs w:val="24"/>
        </w:rPr>
        <w:t>ovi</w:t>
      </w:r>
      <w:r w:rsidR="00DF3D76">
        <w:t xml:space="preserve"> </w:t>
      </w:r>
      <w:r w:rsidR="00254AFB">
        <w:t>návrhy na</w:t>
      </w:r>
      <w:r w:rsidR="006E753B">
        <w:t xml:space="preserve"> změny interních předpisů /dok</w:t>
      </w:r>
      <w:r w:rsidR="00575289">
        <w:t>u</w:t>
      </w:r>
      <w:r w:rsidR="006E753B">
        <w:t xml:space="preserve">mentace/ v souladu </w:t>
      </w:r>
      <w:r w:rsidR="00935E5C">
        <w:t xml:space="preserve">    </w:t>
      </w:r>
      <w:r w:rsidR="00575289">
        <w:t xml:space="preserve">s novelizací právních </w:t>
      </w:r>
      <w:r w:rsidR="006E753B">
        <w:t xml:space="preserve">norem v oblasti </w:t>
      </w:r>
      <w:r w:rsidR="0014738D">
        <w:t>BOZP, PO</w:t>
      </w:r>
      <w:r w:rsidR="00935E5C">
        <w:t>.</w:t>
      </w:r>
    </w:p>
    <w:p w14:paraId="2A841978" w14:textId="77777777" w:rsidR="00A95A42" w:rsidRPr="001323BC" w:rsidRDefault="009852B6" w:rsidP="0014339B">
      <w:pPr>
        <w:numPr>
          <w:ilvl w:val="0"/>
          <w:numId w:val="22"/>
        </w:numPr>
        <w:ind w:left="426"/>
        <w:jc w:val="both"/>
        <w:rPr>
          <w:sz w:val="24"/>
          <w:szCs w:val="24"/>
        </w:rPr>
      </w:pPr>
      <w:r>
        <w:rPr>
          <w:sz w:val="24"/>
        </w:rPr>
        <w:t>Konzultant</w:t>
      </w:r>
      <w:r w:rsidRPr="00A95A42">
        <w:rPr>
          <w:sz w:val="24"/>
          <w:szCs w:val="24"/>
        </w:rPr>
        <w:t xml:space="preserve"> </w:t>
      </w:r>
      <w:r w:rsidR="00A95A42" w:rsidRPr="00A95A42">
        <w:rPr>
          <w:sz w:val="24"/>
          <w:szCs w:val="24"/>
        </w:rPr>
        <w:t xml:space="preserve">se touto smlouvou zavazuje vykonávat nebo zajistit vykonávání činností spojených s výkonem osoby odborně způsobilé v oboru požární ochrany, resp. technika požární </w:t>
      </w:r>
      <w:r w:rsidR="0014738D" w:rsidRPr="00A95A42">
        <w:rPr>
          <w:sz w:val="24"/>
          <w:szCs w:val="24"/>
        </w:rPr>
        <w:t>ochrany, vyplývajících</w:t>
      </w:r>
      <w:r w:rsidR="00A95A42" w:rsidRPr="00A95A42">
        <w:rPr>
          <w:sz w:val="24"/>
          <w:szCs w:val="24"/>
        </w:rPr>
        <w:t xml:space="preserve"> pro objednatele z § 11, </w:t>
      </w:r>
      <w:proofErr w:type="gramStart"/>
      <w:r w:rsidR="00A95A42" w:rsidRPr="00A95A42">
        <w:rPr>
          <w:sz w:val="24"/>
          <w:szCs w:val="24"/>
        </w:rPr>
        <w:t>odst.1 resp.</w:t>
      </w:r>
      <w:proofErr w:type="gramEnd"/>
      <w:r w:rsidR="00A95A42" w:rsidRPr="00A95A42">
        <w:rPr>
          <w:sz w:val="24"/>
          <w:szCs w:val="24"/>
        </w:rPr>
        <w:t xml:space="preserve"> odst. 2 zákona č. 133/1985 Sb., o požární ochraně, </w:t>
      </w:r>
      <w:r w:rsidR="0014738D" w:rsidRPr="00A95A42">
        <w:rPr>
          <w:sz w:val="24"/>
          <w:szCs w:val="24"/>
        </w:rPr>
        <w:t>ve znění</w:t>
      </w:r>
      <w:r w:rsidR="00A95A42" w:rsidRPr="001323BC">
        <w:rPr>
          <w:sz w:val="24"/>
          <w:szCs w:val="24"/>
        </w:rPr>
        <w:t xml:space="preserve"> pozdějších předpisů, které je </w:t>
      </w:r>
      <w:r w:rsidR="004B4807" w:rsidRPr="001323BC">
        <w:rPr>
          <w:sz w:val="24"/>
          <w:szCs w:val="24"/>
        </w:rPr>
        <w:t>klient</w:t>
      </w:r>
      <w:r w:rsidR="00A95A42" w:rsidRPr="001323BC">
        <w:rPr>
          <w:sz w:val="24"/>
          <w:szCs w:val="24"/>
        </w:rPr>
        <w:t xml:space="preserve"> povinen plnit.</w:t>
      </w:r>
    </w:p>
    <w:p w14:paraId="28D1E39E" w14:textId="77777777" w:rsidR="00A95A42" w:rsidRPr="00275582" w:rsidRDefault="00A95A42" w:rsidP="0014339B">
      <w:pPr>
        <w:ind w:left="426"/>
        <w:jc w:val="both"/>
        <w:rPr>
          <w:sz w:val="10"/>
          <w:szCs w:val="10"/>
        </w:rPr>
      </w:pPr>
    </w:p>
    <w:p w14:paraId="1715E1C4" w14:textId="77777777" w:rsidR="00A95A42" w:rsidRPr="0014339B" w:rsidRDefault="00A95A42" w:rsidP="0014339B">
      <w:pPr>
        <w:pStyle w:val="Odstavecseseznamem"/>
        <w:numPr>
          <w:ilvl w:val="1"/>
          <w:numId w:val="24"/>
        </w:numPr>
        <w:ind w:left="426"/>
        <w:jc w:val="both"/>
        <w:rPr>
          <w:sz w:val="24"/>
          <w:szCs w:val="24"/>
        </w:rPr>
      </w:pPr>
      <w:r w:rsidRPr="0014339B">
        <w:rPr>
          <w:sz w:val="24"/>
          <w:szCs w:val="24"/>
        </w:rPr>
        <w:t xml:space="preserve">Vykonávat nebo zajistit vykonávání činností spojených se zajišťováním plnění úkolů v prevenci rizik odborně způsobilou osobou ve smyslu § 9, </w:t>
      </w:r>
      <w:r w:rsidR="0082447D" w:rsidRPr="0014339B">
        <w:rPr>
          <w:sz w:val="24"/>
          <w:szCs w:val="24"/>
        </w:rPr>
        <w:t>odst. 2 zákona</w:t>
      </w:r>
      <w:r w:rsidRPr="0014339B">
        <w:rPr>
          <w:sz w:val="24"/>
          <w:szCs w:val="24"/>
        </w:rPr>
        <w:t xml:space="preserve"> č. 309/2006 Sb., o zajištění dalších podmínek bezpečnosti a ochrany zdraví při práci.</w:t>
      </w:r>
    </w:p>
    <w:p w14:paraId="3D82ECFA" w14:textId="77777777" w:rsidR="00FB111F" w:rsidRPr="00A95A42" w:rsidRDefault="00FB111F" w:rsidP="00A95A42">
      <w:pPr>
        <w:ind w:left="426" w:hanging="426"/>
        <w:jc w:val="both"/>
        <w:rPr>
          <w:sz w:val="24"/>
          <w:szCs w:val="24"/>
        </w:rPr>
      </w:pPr>
    </w:p>
    <w:p w14:paraId="62CA0551" w14:textId="77777777" w:rsidR="006E753B" w:rsidRDefault="006E753B" w:rsidP="003F7F68">
      <w:pPr>
        <w:numPr>
          <w:ilvl w:val="0"/>
          <w:numId w:val="5"/>
        </w:numPr>
        <w:spacing w:before="240" w:line="240" w:lineRule="atLeast"/>
        <w:ind w:left="357" w:hanging="357"/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14:paraId="7B3ACDBD" w14:textId="77777777" w:rsidR="006E753B" w:rsidRDefault="009852B6" w:rsidP="00245310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Klient</w:t>
      </w:r>
      <w:r w:rsidR="006E753B">
        <w:rPr>
          <w:b/>
          <w:sz w:val="24"/>
          <w:szCs w:val="24"/>
          <w:u w:val="single"/>
        </w:rPr>
        <w:t xml:space="preserve"> </w:t>
      </w:r>
      <w:r w:rsidR="003F67C3">
        <w:rPr>
          <w:b/>
          <w:sz w:val="24"/>
          <w:szCs w:val="24"/>
          <w:u w:val="single"/>
        </w:rPr>
        <w:t>se zavazuje</w:t>
      </w:r>
      <w:r w:rsidR="006E753B">
        <w:rPr>
          <w:b/>
          <w:sz w:val="24"/>
          <w:szCs w:val="24"/>
          <w:u w:val="single"/>
        </w:rPr>
        <w:t>:</w:t>
      </w:r>
    </w:p>
    <w:p w14:paraId="19F3B948" w14:textId="77777777" w:rsidR="003F67C3" w:rsidRDefault="003F67C3" w:rsidP="003F67C3">
      <w:pPr>
        <w:rPr>
          <w:highlight w:val="yellow"/>
        </w:rPr>
      </w:pPr>
    </w:p>
    <w:p w14:paraId="3617CF1B" w14:textId="3C8D3B32" w:rsidR="003F67C3" w:rsidRDefault="003F67C3" w:rsidP="003F67C3">
      <w:pPr>
        <w:numPr>
          <w:ilvl w:val="3"/>
          <w:numId w:val="16"/>
        </w:numPr>
        <w:tabs>
          <w:tab w:val="clear" w:pos="1146"/>
        </w:tabs>
        <w:ind w:left="426" w:hanging="426"/>
        <w:jc w:val="both"/>
        <w:rPr>
          <w:sz w:val="24"/>
          <w:szCs w:val="24"/>
        </w:rPr>
      </w:pPr>
      <w:r w:rsidRPr="00825A99">
        <w:rPr>
          <w:sz w:val="24"/>
          <w:szCs w:val="24"/>
        </w:rPr>
        <w:t>Spolupracovat s</w:t>
      </w:r>
      <w:r>
        <w:rPr>
          <w:sz w:val="24"/>
          <w:szCs w:val="24"/>
        </w:rPr>
        <w:t xml:space="preserve"> konzultantem </w:t>
      </w:r>
      <w:r w:rsidRPr="00825A99">
        <w:rPr>
          <w:sz w:val="24"/>
          <w:szCs w:val="24"/>
        </w:rPr>
        <w:t xml:space="preserve">a vytvořit mu potřebné podmínky pro výkon činností dle části 2. této       smlouvy, včetně zajištění podkladů a měření pro provádění úkolů v prevenci rizik ve smyslu § 9, odst.        </w:t>
      </w:r>
      <w:smartTag w:uri="urn:schemas-microsoft-com:office:smarttags" w:element="metricconverter">
        <w:smartTagPr>
          <w:attr w:name="ProductID" w:val="4 a"/>
        </w:smartTagPr>
        <w:r w:rsidRPr="00825A99">
          <w:rPr>
            <w:sz w:val="24"/>
            <w:szCs w:val="24"/>
          </w:rPr>
          <w:t>4 a</w:t>
        </w:r>
      </w:smartTag>
      <w:r w:rsidRPr="00825A99">
        <w:rPr>
          <w:sz w:val="24"/>
          <w:szCs w:val="24"/>
        </w:rPr>
        <w:t xml:space="preserve"> </w:t>
      </w:r>
      <w:proofErr w:type="gramStart"/>
      <w:r w:rsidRPr="00825A99">
        <w:rPr>
          <w:sz w:val="24"/>
          <w:szCs w:val="24"/>
        </w:rPr>
        <w:t>odst.6 zákona</w:t>
      </w:r>
      <w:proofErr w:type="gramEnd"/>
      <w:r w:rsidRPr="00825A99">
        <w:rPr>
          <w:sz w:val="24"/>
          <w:szCs w:val="24"/>
        </w:rPr>
        <w:t xml:space="preserve"> č. 309/2006 Sb., o zajištění dalších podmínek bezpečnosti a ochrany zdraví při </w:t>
      </w:r>
      <w:r w:rsidR="00935E5C" w:rsidRPr="00825A99">
        <w:rPr>
          <w:sz w:val="24"/>
          <w:szCs w:val="24"/>
        </w:rPr>
        <w:t>práci,</w:t>
      </w:r>
      <w:r w:rsidR="00935E5C">
        <w:rPr>
          <w:sz w:val="24"/>
          <w:szCs w:val="24"/>
        </w:rPr>
        <w:t xml:space="preserve"> zajištění</w:t>
      </w:r>
      <w:r w:rsidRPr="00825A99">
        <w:rPr>
          <w:sz w:val="24"/>
          <w:szCs w:val="24"/>
        </w:rPr>
        <w:t xml:space="preserve"> nutné dokumentace týkající se strojních a technických zařízen</w:t>
      </w:r>
      <w:r>
        <w:rPr>
          <w:sz w:val="24"/>
          <w:szCs w:val="24"/>
        </w:rPr>
        <w:t xml:space="preserve">í obsahující mimo jiné návody </w:t>
      </w:r>
      <w:r w:rsidR="001F02F9">
        <w:rPr>
          <w:sz w:val="24"/>
          <w:szCs w:val="24"/>
        </w:rPr>
        <w:t xml:space="preserve">    </w:t>
      </w:r>
      <w:r w:rsidR="00935E5C">
        <w:rPr>
          <w:sz w:val="24"/>
          <w:szCs w:val="24"/>
        </w:rPr>
        <w:t xml:space="preserve">     k</w:t>
      </w:r>
      <w:r w:rsidR="00935E5C" w:rsidRPr="00825A99">
        <w:rPr>
          <w:sz w:val="24"/>
          <w:szCs w:val="24"/>
        </w:rPr>
        <w:t xml:space="preserve"> obsluze</w:t>
      </w:r>
      <w:r w:rsidRPr="00825A99">
        <w:rPr>
          <w:sz w:val="24"/>
          <w:szCs w:val="24"/>
        </w:rPr>
        <w:t xml:space="preserve"> zařízení, skladovaných a používaných látek a materiálů včetně jejich bezpečnostních </w:t>
      </w:r>
      <w:r w:rsidR="00935E5C" w:rsidRPr="00825A99">
        <w:rPr>
          <w:sz w:val="24"/>
          <w:szCs w:val="24"/>
        </w:rPr>
        <w:t>listů,</w:t>
      </w:r>
      <w:r w:rsidR="00935E5C">
        <w:rPr>
          <w:sz w:val="24"/>
          <w:szCs w:val="24"/>
        </w:rPr>
        <w:t xml:space="preserve"> </w:t>
      </w:r>
      <w:r w:rsidRPr="00825A99">
        <w:rPr>
          <w:sz w:val="24"/>
          <w:szCs w:val="24"/>
        </w:rPr>
        <w:t xml:space="preserve">stavební dokumentace pracovišť a objektů apod. a zajistit </w:t>
      </w:r>
      <w:r w:rsidR="004B4807">
        <w:rPr>
          <w:sz w:val="24"/>
          <w:szCs w:val="24"/>
        </w:rPr>
        <w:t>konzultantovi</w:t>
      </w:r>
      <w:r w:rsidRPr="00825A99">
        <w:rPr>
          <w:sz w:val="24"/>
          <w:szCs w:val="24"/>
        </w:rPr>
        <w:t xml:space="preserve"> přístup do všech prostor, které jsou předmětem této smlouvy.</w:t>
      </w:r>
    </w:p>
    <w:p w14:paraId="4A711161" w14:textId="08ACB978" w:rsidR="003F67C3" w:rsidRDefault="003F67C3" w:rsidP="003F67C3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 w:rsidRPr="00825A99">
        <w:rPr>
          <w:sz w:val="24"/>
          <w:szCs w:val="24"/>
        </w:rPr>
        <w:t xml:space="preserve">Předat </w:t>
      </w:r>
      <w:r>
        <w:rPr>
          <w:sz w:val="24"/>
          <w:szCs w:val="24"/>
        </w:rPr>
        <w:t>konzultantovi</w:t>
      </w:r>
      <w:r w:rsidRPr="00825A99">
        <w:rPr>
          <w:sz w:val="24"/>
          <w:szCs w:val="24"/>
        </w:rPr>
        <w:t xml:space="preserve"> </w:t>
      </w:r>
      <w:r>
        <w:rPr>
          <w:sz w:val="24"/>
          <w:szCs w:val="24"/>
        </w:rPr>
        <w:t>do 14 dní po</w:t>
      </w:r>
      <w:r w:rsidRPr="00825A99">
        <w:rPr>
          <w:sz w:val="24"/>
          <w:szCs w:val="24"/>
        </w:rPr>
        <w:t xml:space="preserve"> podpisu smlouvy seznam všech vyhrazených technických zařízení</w:t>
      </w:r>
      <w:r w:rsidR="001F02F9">
        <w:rPr>
          <w:sz w:val="24"/>
          <w:szCs w:val="24"/>
        </w:rPr>
        <w:t xml:space="preserve"> </w:t>
      </w:r>
      <w:r w:rsidR="00935E5C">
        <w:rPr>
          <w:sz w:val="24"/>
          <w:szCs w:val="24"/>
        </w:rPr>
        <w:t xml:space="preserve">           </w:t>
      </w:r>
      <w:r w:rsidRPr="00825A99">
        <w:rPr>
          <w:sz w:val="24"/>
          <w:szCs w:val="24"/>
        </w:rPr>
        <w:t xml:space="preserve">s uvedením prostorů kde se nacházejí a další související dokumentací (kopie zápisů o výchozích revizích, zaškolení zaměstnanců, kopie průvodní dokumentace apod.) a jmenovat zaměstnance odpovědného za zabezpečování součinnosti mezi </w:t>
      </w:r>
      <w:r>
        <w:rPr>
          <w:sz w:val="24"/>
          <w:szCs w:val="24"/>
        </w:rPr>
        <w:t>konzultantem a klientem</w:t>
      </w:r>
      <w:r w:rsidRPr="00825A99">
        <w:rPr>
          <w:sz w:val="24"/>
          <w:szCs w:val="24"/>
        </w:rPr>
        <w:t xml:space="preserve"> v oblastech, které jsou předmětem této smlouvy.</w:t>
      </w:r>
    </w:p>
    <w:p w14:paraId="6EB49685" w14:textId="77777777" w:rsidR="003F67C3" w:rsidRPr="00CE46BD" w:rsidRDefault="003F67C3" w:rsidP="00CE46BD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 w:rsidRPr="00CE46BD">
        <w:rPr>
          <w:sz w:val="24"/>
          <w:szCs w:val="24"/>
        </w:rPr>
        <w:t>Předávat konzultantovi jím vyžádané technické podklady a informace nezbytné k zajištění a řádnému splnění předmětu smlouvy dle čl. 2. této smlouvy</w:t>
      </w:r>
      <w:r w:rsidR="00CE46BD" w:rsidRPr="00CE46BD">
        <w:rPr>
          <w:sz w:val="24"/>
          <w:szCs w:val="24"/>
        </w:rPr>
        <w:t xml:space="preserve"> a zavazuje se poskytovat k</w:t>
      </w:r>
      <w:r w:rsidR="00CE46BD" w:rsidRPr="00CE46BD">
        <w:rPr>
          <w:sz w:val="24"/>
        </w:rPr>
        <w:t xml:space="preserve">onzultantovi </w:t>
      </w:r>
      <w:r w:rsidR="00CE46BD" w:rsidRPr="00CE46BD">
        <w:rPr>
          <w:sz w:val="24"/>
          <w:szCs w:val="24"/>
        </w:rPr>
        <w:t>potřebnou součinnost</w:t>
      </w:r>
      <w:r w:rsidR="004B4807">
        <w:rPr>
          <w:sz w:val="24"/>
          <w:szCs w:val="24"/>
        </w:rPr>
        <w:t>.</w:t>
      </w:r>
    </w:p>
    <w:p w14:paraId="484C4137" w14:textId="0DC6673D" w:rsidR="00917FEC" w:rsidRPr="00B27DEF" w:rsidRDefault="003F67C3" w:rsidP="00FB111F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 w:rsidRPr="005150D0">
        <w:rPr>
          <w:sz w:val="24"/>
          <w:szCs w:val="24"/>
        </w:rPr>
        <w:t xml:space="preserve">Informovat </w:t>
      </w:r>
      <w:r>
        <w:rPr>
          <w:sz w:val="24"/>
          <w:szCs w:val="24"/>
        </w:rPr>
        <w:t>konzultanta</w:t>
      </w:r>
      <w:r w:rsidRPr="005150D0">
        <w:rPr>
          <w:sz w:val="24"/>
          <w:szCs w:val="24"/>
        </w:rPr>
        <w:t xml:space="preserve"> o všech skutečnostech důležitých z</w:t>
      </w:r>
      <w:r w:rsidR="0014738D">
        <w:rPr>
          <w:sz w:val="24"/>
          <w:szCs w:val="24"/>
        </w:rPr>
        <w:t> </w:t>
      </w:r>
      <w:r w:rsidRPr="005150D0">
        <w:rPr>
          <w:sz w:val="24"/>
          <w:szCs w:val="24"/>
        </w:rPr>
        <w:t>hlediska</w:t>
      </w:r>
      <w:r w:rsidR="0014738D">
        <w:rPr>
          <w:sz w:val="24"/>
          <w:szCs w:val="24"/>
        </w:rPr>
        <w:t xml:space="preserve"> </w:t>
      </w:r>
      <w:r w:rsidR="00935E5C">
        <w:rPr>
          <w:sz w:val="24"/>
          <w:szCs w:val="24"/>
        </w:rPr>
        <w:t xml:space="preserve">BOZP a PO </w:t>
      </w:r>
      <w:r w:rsidRPr="005150D0">
        <w:rPr>
          <w:sz w:val="24"/>
          <w:szCs w:val="24"/>
        </w:rPr>
        <w:t>(</w:t>
      </w:r>
      <w:r w:rsidR="00935E5C">
        <w:rPr>
          <w:sz w:val="24"/>
          <w:szCs w:val="24"/>
        </w:rPr>
        <w:t xml:space="preserve">např. </w:t>
      </w:r>
      <w:r w:rsidRPr="005150D0">
        <w:rPr>
          <w:sz w:val="24"/>
          <w:szCs w:val="24"/>
        </w:rPr>
        <w:t xml:space="preserve">nástupy a výstupy vedoucích zaměstnanců, pořízená technická zařízení, úpravy objektů včetně změn užívání jednotlivých </w:t>
      </w:r>
      <w:r w:rsidR="0014738D" w:rsidRPr="005150D0">
        <w:rPr>
          <w:sz w:val="24"/>
          <w:szCs w:val="24"/>
        </w:rPr>
        <w:t>prostorů</w:t>
      </w:r>
      <w:r w:rsidR="00575289">
        <w:rPr>
          <w:sz w:val="24"/>
          <w:szCs w:val="24"/>
        </w:rPr>
        <w:t xml:space="preserve"> apod.) </w:t>
      </w:r>
      <w:r w:rsidRPr="005150D0">
        <w:rPr>
          <w:sz w:val="24"/>
          <w:szCs w:val="24"/>
        </w:rPr>
        <w:t>a</w:t>
      </w:r>
      <w:r w:rsidR="00575289">
        <w:rPr>
          <w:sz w:val="24"/>
          <w:szCs w:val="24"/>
        </w:rPr>
        <w:t xml:space="preserve"> </w:t>
      </w:r>
      <w:r w:rsidRPr="005150D0">
        <w:rPr>
          <w:sz w:val="24"/>
          <w:szCs w:val="24"/>
        </w:rPr>
        <w:t xml:space="preserve">zajistit součinnosti zaměstnanců </w:t>
      </w:r>
      <w:r>
        <w:rPr>
          <w:sz w:val="24"/>
          <w:szCs w:val="24"/>
        </w:rPr>
        <w:t>klienta</w:t>
      </w:r>
      <w:r w:rsidRPr="005150D0">
        <w:rPr>
          <w:sz w:val="24"/>
          <w:szCs w:val="24"/>
        </w:rPr>
        <w:t xml:space="preserve">. </w:t>
      </w:r>
    </w:p>
    <w:p w14:paraId="306EBB44" w14:textId="77777777" w:rsidR="003F67C3" w:rsidRDefault="003F67C3" w:rsidP="003F67C3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 w:rsidRPr="005150D0">
        <w:rPr>
          <w:sz w:val="24"/>
          <w:szCs w:val="24"/>
        </w:rPr>
        <w:t xml:space="preserve">Informovat </w:t>
      </w:r>
      <w:r>
        <w:rPr>
          <w:sz w:val="24"/>
          <w:szCs w:val="24"/>
        </w:rPr>
        <w:t>konzultanta</w:t>
      </w:r>
      <w:r w:rsidRPr="005150D0">
        <w:rPr>
          <w:sz w:val="24"/>
          <w:szCs w:val="24"/>
        </w:rPr>
        <w:t xml:space="preserve"> o všech pracovních úrazech </w:t>
      </w:r>
      <w:r>
        <w:rPr>
          <w:sz w:val="24"/>
          <w:szCs w:val="24"/>
        </w:rPr>
        <w:t xml:space="preserve">s pracovní neschopností </w:t>
      </w:r>
      <w:r w:rsidRPr="005150D0">
        <w:rPr>
          <w:sz w:val="24"/>
          <w:szCs w:val="24"/>
        </w:rPr>
        <w:t xml:space="preserve">a požárech, které se staly jeho zaměstnancům nebo vznikly na </w:t>
      </w:r>
      <w:r>
        <w:rPr>
          <w:sz w:val="24"/>
          <w:szCs w:val="24"/>
        </w:rPr>
        <w:t>pr</w:t>
      </w:r>
      <w:r w:rsidRPr="005150D0">
        <w:rPr>
          <w:sz w:val="24"/>
          <w:szCs w:val="24"/>
        </w:rPr>
        <w:t>acovištích</w:t>
      </w:r>
      <w:r>
        <w:rPr>
          <w:sz w:val="24"/>
          <w:szCs w:val="24"/>
        </w:rPr>
        <w:t xml:space="preserve"> klienta.</w:t>
      </w:r>
    </w:p>
    <w:p w14:paraId="2312E2D7" w14:textId="0F733FB8" w:rsidR="003F67C3" w:rsidRPr="00B27DEF" w:rsidRDefault="003F67C3" w:rsidP="003F67C3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>
        <w:rPr>
          <w:sz w:val="24"/>
        </w:rPr>
        <w:t>S</w:t>
      </w:r>
      <w:r w:rsidRPr="005150D0">
        <w:rPr>
          <w:sz w:val="24"/>
        </w:rPr>
        <w:t xml:space="preserve">dělovat </w:t>
      </w:r>
      <w:r>
        <w:rPr>
          <w:sz w:val="24"/>
          <w:szCs w:val="24"/>
        </w:rPr>
        <w:t>konzultantovi</w:t>
      </w:r>
      <w:r w:rsidRPr="005150D0">
        <w:rPr>
          <w:sz w:val="24"/>
          <w:szCs w:val="24"/>
        </w:rPr>
        <w:t xml:space="preserve"> </w:t>
      </w:r>
      <w:r w:rsidRPr="005150D0">
        <w:rPr>
          <w:sz w:val="24"/>
        </w:rPr>
        <w:t>jemu známé změny, které by mohly ovlivnit stávající stav v oblasti BOZP</w:t>
      </w:r>
      <w:r w:rsidR="005805B7">
        <w:rPr>
          <w:sz w:val="24"/>
        </w:rPr>
        <w:t xml:space="preserve"> a</w:t>
      </w:r>
      <w:r w:rsidRPr="005150D0">
        <w:rPr>
          <w:sz w:val="24"/>
        </w:rPr>
        <w:t xml:space="preserve"> PO</w:t>
      </w:r>
      <w:r w:rsidR="005805B7">
        <w:rPr>
          <w:sz w:val="24"/>
        </w:rPr>
        <w:t>.</w:t>
      </w:r>
    </w:p>
    <w:p w14:paraId="53601DEE" w14:textId="6CE4E6CB" w:rsidR="00B27DEF" w:rsidRDefault="00B27DEF" w:rsidP="00B27DEF">
      <w:pPr>
        <w:spacing w:before="120"/>
        <w:ind w:left="1004"/>
        <w:jc w:val="both"/>
        <w:rPr>
          <w:sz w:val="24"/>
        </w:rPr>
      </w:pPr>
    </w:p>
    <w:p w14:paraId="2476F262" w14:textId="46E779CB" w:rsidR="00B27DEF" w:rsidRDefault="00B27DEF" w:rsidP="00B27DEF">
      <w:pPr>
        <w:spacing w:before="120"/>
        <w:ind w:left="1004"/>
        <w:jc w:val="both"/>
        <w:rPr>
          <w:sz w:val="24"/>
        </w:rPr>
      </w:pPr>
    </w:p>
    <w:p w14:paraId="39383E68" w14:textId="3DBEF792" w:rsidR="00404C39" w:rsidRDefault="00404C39" w:rsidP="00B27DEF">
      <w:pPr>
        <w:spacing w:before="120"/>
        <w:ind w:left="1004"/>
        <w:jc w:val="both"/>
        <w:rPr>
          <w:sz w:val="24"/>
        </w:rPr>
      </w:pPr>
    </w:p>
    <w:p w14:paraId="622C6312" w14:textId="77777777" w:rsidR="00404C39" w:rsidRDefault="00404C39" w:rsidP="00B27DEF">
      <w:pPr>
        <w:spacing w:before="120"/>
        <w:ind w:left="1004"/>
        <w:jc w:val="both"/>
        <w:rPr>
          <w:sz w:val="24"/>
        </w:rPr>
      </w:pPr>
    </w:p>
    <w:p w14:paraId="07522C74" w14:textId="768024A6" w:rsidR="00B27DEF" w:rsidRDefault="00B27DEF" w:rsidP="00B27DEF">
      <w:pPr>
        <w:spacing w:before="120"/>
        <w:ind w:left="1004"/>
        <w:jc w:val="both"/>
        <w:rPr>
          <w:sz w:val="24"/>
        </w:rPr>
      </w:pPr>
    </w:p>
    <w:p w14:paraId="2695225B" w14:textId="77777777" w:rsidR="003F67C3" w:rsidRPr="005150D0" w:rsidRDefault="003F67C3" w:rsidP="003F67C3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150D0">
        <w:rPr>
          <w:sz w:val="24"/>
          <w:szCs w:val="24"/>
        </w:rPr>
        <w:t xml:space="preserve">patřit </w:t>
      </w:r>
      <w:r>
        <w:rPr>
          <w:sz w:val="24"/>
          <w:szCs w:val="24"/>
        </w:rPr>
        <w:t>konzultantovi</w:t>
      </w:r>
      <w:r w:rsidRPr="005150D0">
        <w:rPr>
          <w:sz w:val="24"/>
          <w:szCs w:val="24"/>
        </w:rPr>
        <w:t xml:space="preserve"> podklady, </w:t>
      </w:r>
      <w:r w:rsidR="0014738D" w:rsidRPr="005150D0">
        <w:rPr>
          <w:sz w:val="24"/>
          <w:szCs w:val="24"/>
        </w:rPr>
        <w:t>doklady</w:t>
      </w:r>
      <w:r w:rsidRPr="005150D0">
        <w:rPr>
          <w:sz w:val="24"/>
          <w:szCs w:val="24"/>
        </w:rPr>
        <w:t xml:space="preserve"> apod. pro splnění předmětu smlouvy, např.:</w:t>
      </w:r>
    </w:p>
    <w:p w14:paraId="4253C524" w14:textId="77777777" w:rsidR="003F67C3" w:rsidRDefault="003F67C3" w:rsidP="003F67C3">
      <w:pPr>
        <w:numPr>
          <w:ilvl w:val="0"/>
          <w:numId w:val="7"/>
        </w:numPr>
        <w:tabs>
          <w:tab w:val="left" w:pos="851"/>
        </w:tabs>
        <w:spacing w:before="120"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požárně bezpečnostní řešení stavby v textové i grafické podobě pro jednotlivé objekty</w:t>
      </w:r>
    </w:p>
    <w:p w14:paraId="22BEC5E1" w14:textId="77777777" w:rsidR="003F67C3" w:rsidRDefault="003F67C3" w:rsidP="003F67C3">
      <w:pPr>
        <w:numPr>
          <w:ilvl w:val="0"/>
          <w:numId w:val="7"/>
        </w:numPr>
        <w:tabs>
          <w:tab w:val="left" w:pos="851"/>
        </w:tabs>
        <w:spacing w:line="240" w:lineRule="atLeast"/>
        <w:ind w:left="641" w:firstLine="68"/>
        <w:jc w:val="both"/>
        <w:rPr>
          <w:sz w:val="24"/>
        </w:rPr>
      </w:pPr>
      <w:r>
        <w:rPr>
          <w:sz w:val="24"/>
        </w:rPr>
        <w:t xml:space="preserve"> seznam provozoven</w:t>
      </w:r>
    </w:p>
    <w:p w14:paraId="0BBA0D60" w14:textId="77777777" w:rsidR="003F67C3" w:rsidRPr="005D735A" w:rsidRDefault="003F67C3" w:rsidP="003F67C3">
      <w:pPr>
        <w:numPr>
          <w:ilvl w:val="0"/>
          <w:numId w:val="7"/>
        </w:numPr>
        <w:tabs>
          <w:tab w:val="left" w:pos="851"/>
        </w:tabs>
        <w:spacing w:line="240" w:lineRule="atLeast"/>
        <w:ind w:left="641" w:firstLine="68"/>
        <w:jc w:val="both"/>
        <w:rPr>
          <w:sz w:val="24"/>
        </w:rPr>
      </w:pPr>
      <w:r>
        <w:rPr>
          <w:sz w:val="24"/>
        </w:rPr>
        <w:t xml:space="preserve"> </w:t>
      </w:r>
      <w:r w:rsidRPr="005D735A">
        <w:rPr>
          <w:sz w:val="24"/>
        </w:rPr>
        <w:t>podklady pro návrhy jmenovacích dekretů a pověření</w:t>
      </w:r>
    </w:p>
    <w:p w14:paraId="7B9FDE09" w14:textId="48541117" w:rsidR="003F67C3" w:rsidRPr="005D735A" w:rsidRDefault="003F67C3" w:rsidP="003F67C3">
      <w:pPr>
        <w:numPr>
          <w:ilvl w:val="0"/>
          <w:numId w:val="7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 w:rsidRPr="005D735A">
        <w:rPr>
          <w:sz w:val="24"/>
        </w:rPr>
        <w:t xml:space="preserve"> </w:t>
      </w:r>
      <w:r>
        <w:rPr>
          <w:sz w:val="24"/>
        </w:rPr>
        <w:t xml:space="preserve">podklady pro prezenční listiny o školení </w:t>
      </w:r>
      <w:r w:rsidR="0014738D">
        <w:rPr>
          <w:sz w:val="24"/>
        </w:rPr>
        <w:t>BOZP, PO</w:t>
      </w:r>
    </w:p>
    <w:p w14:paraId="3F15E805" w14:textId="77777777" w:rsidR="003F67C3" w:rsidRDefault="003F67C3" w:rsidP="003F67C3">
      <w:pPr>
        <w:numPr>
          <w:ilvl w:val="0"/>
          <w:numId w:val="7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seznam provozovaných strojů a zařízení (podle jednotlivých druhů)</w:t>
      </w:r>
    </w:p>
    <w:p w14:paraId="4672DF42" w14:textId="77777777" w:rsidR="003F67C3" w:rsidRDefault="003F67C3" w:rsidP="003F67C3">
      <w:pPr>
        <w:numPr>
          <w:ilvl w:val="0"/>
          <w:numId w:val="7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technologické postupy a návody k obsluze v ČJ</w:t>
      </w:r>
    </w:p>
    <w:p w14:paraId="3FEBBFD8" w14:textId="77777777" w:rsidR="003F67C3" w:rsidRDefault="003F67C3" w:rsidP="003F67C3">
      <w:pPr>
        <w:numPr>
          <w:ilvl w:val="0"/>
          <w:numId w:val="7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revize VTZ, strojů a zařízení</w:t>
      </w:r>
    </w:p>
    <w:p w14:paraId="522B8547" w14:textId="36377790" w:rsidR="003F67C3" w:rsidRDefault="003F67C3" w:rsidP="003F67C3">
      <w:pPr>
        <w:numPr>
          <w:ilvl w:val="0"/>
          <w:numId w:val="7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interní předpisy, dokumentaci BOZP, PO (jsou-li zpracovány)</w:t>
      </w:r>
    </w:p>
    <w:p w14:paraId="6AA4DD64" w14:textId="77777777" w:rsidR="003F67C3" w:rsidRDefault="003F67C3" w:rsidP="003F67C3">
      <w:pPr>
        <w:numPr>
          <w:ilvl w:val="0"/>
          <w:numId w:val="8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seznam věcných prostředků a požárně bezpečnostních zařízení (vč. revizí)</w:t>
      </w:r>
    </w:p>
    <w:p w14:paraId="51CE350C" w14:textId="77777777" w:rsidR="003F67C3" w:rsidRDefault="003F67C3" w:rsidP="003F67C3">
      <w:pPr>
        <w:numPr>
          <w:ilvl w:val="0"/>
          <w:numId w:val="8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smluvní zajištění poskytování specifických zdravotních služeb</w:t>
      </w:r>
    </w:p>
    <w:p w14:paraId="1E138CB6" w14:textId="6B160BC0" w:rsidR="00917FEC" w:rsidRDefault="00917FEC" w:rsidP="003F67C3">
      <w:pPr>
        <w:numPr>
          <w:ilvl w:val="0"/>
          <w:numId w:val="8"/>
        </w:numPr>
        <w:tabs>
          <w:tab w:val="left" w:pos="851"/>
        </w:tabs>
        <w:spacing w:line="240" w:lineRule="atLeast"/>
        <w:ind w:firstLine="66"/>
        <w:jc w:val="both"/>
        <w:rPr>
          <w:sz w:val="24"/>
        </w:rPr>
      </w:pPr>
      <w:r>
        <w:rPr>
          <w:sz w:val="24"/>
        </w:rPr>
        <w:t xml:space="preserve"> bezpečnosti listy používaných chemických látek/směsí</w:t>
      </w:r>
      <w:r w:rsidR="005805B7">
        <w:rPr>
          <w:sz w:val="24"/>
        </w:rPr>
        <w:t xml:space="preserve"> (v případě potřeby)</w:t>
      </w:r>
    </w:p>
    <w:p w14:paraId="6A7E956B" w14:textId="77777777" w:rsidR="003F67C3" w:rsidRDefault="003F67C3" w:rsidP="003F67C3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>
        <w:rPr>
          <w:sz w:val="24"/>
        </w:rPr>
        <w:t>P</w:t>
      </w:r>
      <w:r w:rsidRPr="00986BC0">
        <w:rPr>
          <w:sz w:val="24"/>
          <w:szCs w:val="24"/>
        </w:rPr>
        <w:t>rostřednictvím kontaktní osoby úzce spolupracovat s</w:t>
      </w:r>
      <w:r w:rsidR="004B4807">
        <w:rPr>
          <w:sz w:val="24"/>
          <w:szCs w:val="24"/>
        </w:rPr>
        <w:t xml:space="preserve"> konzultantem</w:t>
      </w:r>
      <w:r w:rsidRPr="00986BC0">
        <w:rPr>
          <w:sz w:val="24"/>
        </w:rPr>
        <w:t xml:space="preserve"> </w:t>
      </w:r>
      <w:r w:rsidRPr="00986BC0">
        <w:rPr>
          <w:sz w:val="24"/>
          <w:szCs w:val="24"/>
        </w:rPr>
        <w:t>při řešení aktuálních provozních problémů, vztahujících se k oblasti předmětu smlouvy</w:t>
      </w:r>
      <w:r>
        <w:rPr>
          <w:sz w:val="24"/>
          <w:szCs w:val="24"/>
        </w:rPr>
        <w:t>.</w:t>
      </w:r>
      <w:r w:rsidRPr="00986BC0">
        <w:rPr>
          <w:sz w:val="24"/>
          <w:szCs w:val="24"/>
        </w:rPr>
        <w:t xml:space="preserve"> </w:t>
      </w:r>
    </w:p>
    <w:p w14:paraId="15371E63" w14:textId="77777777" w:rsidR="003F67C3" w:rsidRPr="00986BC0" w:rsidRDefault="003F67C3" w:rsidP="003F67C3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86BC0">
        <w:rPr>
          <w:sz w:val="24"/>
          <w:szCs w:val="24"/>
        </w:rPr>
        <w:t xml:space="preserve">a podmínek sjednaných v čl. 5. této smlouvy proplácet </w:t>
      </w:r>
      <w:r w:rsidR="00CE46BD">
        <w:rPr>
          <w:sz w:val="24"/>
          <w:szCs w:val="24"/>
        </w:rPr>
        <w:t>konzultantovi</w:t>
      </w:r>
      <w:r w:rsidR="00CE46BD" w:rsidRPr="005150D0">
        <w:rPr>
          <w:sz w:val="24"/>
          <w:szCs w:val="24"/>
        </w:rPr>
        <w:t xml:space="preserve"> </w:t>
      </w:r>
      <w:r w:rsidRPr="00986BC0">
        <w:rPr>
          <w:sz w:val="24"/>
          <w:szCs w:val="24"/>
        </w:rPr>
        <w:t>sjednanou cenu</w:t>
      </w:r>
      <w:r>
        <w:rPr>
          <w:sz w:val="24"/>
          <w:szCs w:val="24"/>
        </w:rPr>
        <w:t>.</w:t>
      </w:r>
    </w:p>
    <w:p w14:paraId="487915D9" w14:textId="77777777" w:rsidR="006E753B" w:rsidRDefault="009852B6" w:rsidP="00CE46BD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Konzultant</w:t>
      </w:r>
      <w:r w:rsidR="006E753B">
        <w:rPr>
          <w:b/>
          <w:sz w:val="24"/>
          <w:szCs w:val="24"/>
          <w:u w:val="single"/>
        </w:rPr>
        <w:t xml:space="preserve"> je povinen:</w:t>
      </w:r>
    </w:p>
    <w:p w14:paraId="2E2AEF85" w14:textId="77777777" w:rsidR="006E753B" w:rsidRPr="00CE46BD" w:rsidRDefault="0058252E" w:rsidP="00CE46BD">
      <w:pPr>
        <w:numPr>
          <w:ilvl w:val="3"/>
          <w:numId w:val="16"/>
        </w:numPr>
        <w:tabs>
          <w:tab w:val="clear" w:pos="1146"/>
        </w:tabs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Aktualizovat</w:t>
      </w:r>
      <w:r w:rsidR="006E753B" w:rsidRPr="00CE46BD">
        <w:rPr>
          <w:sz w:val="24"/>
          <w:szCs w:val="24"/>
        </w:rPr>
        <w:t xml:space="preserve"> dokumentaci BOZP</w:t>
      </w:r>
    </w:p>
    <w:p w14:paraId="40338115" w14:textId="77777777" w:rsidR="006E753B" w:rsidRDefault="00F1690C" w:rsidP="00031026">
      <w:pPr>
        <w:tabs>
          <w:tab w:val="left" w:pos="567"/>
        </w:tabs>
        <w:spacing w:line="240" w:lineRule="atLeast"/>
        <w:ind w:left="42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</w:t>
      </w:r>
      <w:r w:rsidR="00B70A95">
        <w:rPr>
          <w:b/>
          <w:i/>
          <w:sz w:val="24"/>
        </w:rPr>
        <w:t xml:space="preserve"> </w:t>
      </w:r>
      <w:r w:rsidR="00E01450">
        <w:rPr>
          <w:b/>
          <w:i/>
          <w:sz w:val="24"/>
        </w:rPr>
        <w:t xml:space="preserve">Předmětem smlouvy </w:t>
      </w:r>
      <w:r w:rsidR="00E01450" w:rsidRPr="00E92875">
        <w:rPr>
          <w:b/>
          <w:i/>
          <w:sz w:val="24"/>
          <w:u w:val="single"/>
        </w:rPr>
        <w:t>není zpracování dokumentace před výbuchem dle NV</w:t>
      </w:r>
      <w:r w:rsidR="00031026" w:rsidRPr="00E92875">
        <w:rPr>
          <w:b/>
          <w:i/>
          <w:sz w:val="24"/>
          <w:u w:val="single"/>
        </w:rPr>
        <w:t xml:space="preserve"> č.406</w:t>
      </w:r>
      <w:r w:rsidR="00E01450" w:rsidRPr="00E92875">
        <w:rPr>
          <w:b/>
          <w:i/>
          <w:sz w:val="24"/>
          <w:u w:val="single"/>
        </w:rPr>
        <w:t>/2004 Sb</w:t>
      </w:r>
      <w:r w:rsidR="00031026">
        <w:rPr>
          <w:b/>
          <w:i/>
          <w:sz w:val="24"/>
        </w:rPr>
        <w:t>.</w:t>
      </w:r>
    </w:p>
    <w:p w14:paraId="12EBCC36" w14:textId="77777777" w:rsidR="0058252E" w:rsidRPr="00B70A95" w:rsidRDefault="0058252E" w:rsidP="0058252E">
      <w:pPr>
        <w:numPr>
          <w:ilvl w:val="3"/>
          <w:numId w:val="16"/>
        </w:numPr>
        <w:tabs>
          <w:tab w:val="clear" w:pos="1146"/>
        </w:tabs>
        <w:spacing w:before="120"/>
        <w:ind w:left="425" w:hanging="425"/>
        <w:jc w:val="both"/>
        <w:rPr>
          <w:b/>
          <w:i/>
          <w:sz w:val="24"/>
        </w:rPr>
      </w:pPr>
      <w:r>
        <w:rPr>
          <w:sz w:val="24"/>
          <w:szCs w:val="24"/>
        </w:rPr>
        <w:t>Aktualizovat</w:t>
      </w:r>
      <w:r w:rsidRPr="00CE46BD">
        <w:rPr>
          <w:sz w:val="24"/>
          <w:szCs w:val="24"/>
        </w:rPr>
        <w:t xml:space="preserve"> </w:t>
      </w:r>
      <w:r w:rsidR="008B0955" w:rsidRPr="00CE46BD">
        <w:rPr>
          <w:sz w:val="24"/>
          <w:szCs w:val="24"/>
        </w:rPr>
        <w:t xml:space="preserve">dokumentaci PO </w:t>
      </w:r>
    </w:p>
    <w:p w14:paraId="7B05F553" w14:textId="77777777" w:rsidR="0058252E" w:rsidRDefault="0058252E" w:rsidP="0058252E">
      <w:pPr>
        <w:tabs>
          <w:tab w:val="left" w:pos="567"/>
        </w:tabs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147053" w:rsidRPr="00B70A95">
        <w:rPr>
          <w:b/>
          <w:i/>
          <w:sz w:val="24"/>
        </w:rPr>
        <w:t>Předmětem nabídky</w:t>
      </w:r>
      <w:r w:rsidR="00B70A95">
        <w:rPr>
          <w:b/>
          <w:i/>
          <w:sz w:val="24"/>
        </w:rPr>
        <w:t xml:space="preserve"> </w:t>
      </w:r>
      <w:r w:rsidR="00147053" w:rsidRPr="00B70A95">
        <w:rPr>
          <w:b/>
          <w:i/>
          <w:sz w:val="24"/>
        </w:rPr>
        <w:t>není zpracování</w:t>
      </w:r>
      <w:r>
        <w:rPr>
          <w:b/>
          <w:i/>
          <w:sz w:val="24"/>
        </w:rPr>
        <w:t xml:space="preserve"> </w:t>
      </w:r>
      <w:r w:rsidR="0014738D">
        <w:rPr>
          <w:b/>
          <w:i/>
          <w:sz w:val="24"/>
        </w:rPr>
        <w:t>„Dokumentace</w:t>
      </w:r>
      <w:r>
        <w:rPr>
          <w:b/>
          <w:i/>
          <w:sz w:val="24"/>
        </w:rPr>
        <w:t xml:space="preserve"> zdolávání požárů“ – operativní karty</w:t>
      </w:r>
      <w:r w:rsidR="00147053" w:rsidRPr="00B70A95">
        <w:rPr>
          <w:b/>
          <w:i/>
          <w:sz w:val="24"/>
        </w:rPr>
        <w:t xml:space="preserve"> </w:t>
      </w:r>
      <w:r w:rsidRPr="00B70A95">
        <w:rPr>
          <w:b/>
          <w:i/>
          <w:sz w:val="24"/>
        </w:rPr>
        <w:t xml:space="preserve">pro </w:t>
      </w:r>
      <w:r>
        <w:rPr>
          <w:b/>
          <w:i/>
          <w:sz w:val="24"/>
        </w:rPr>
        <w:t xml:space="preserve">   </w:t>
      </w:r>
    </w:p>
    <w:p w14:paraId="2EA17CD2" w14:textId="77777777" w:rsidR="0058252E" w:rsidRPr="00B70A95" w:rsidRDefault="0058252E" w:rsidP="0058252E">
      <w:pPr>
        <w:tabs>
          <w:tab w:val="left" w:pos="567"/>
        </w:tabs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Pr="00B70A95">
        <w:rPr>
          <w:b/>
          <w:i/>
          <w:sz w:val="24"/>
        </w:rPr>
        <w:t>činnosti a objekty</w:t>
      </w:r>
      <w:r>
        <w:rPr>
          <w:b/>
          <w:i/>
          <w:sz w:val="24"/>
        </w:rPr>
        <w:t xml:space="preserve"> se zvýšeným nebo </w:t>
      </w:r>
      <w:r w:rsidRPr="00B70A95">
        <w:rPr>
          <w:b/>
          <w:i/>
          <w:sz w:val="24"/>
        </w:rPr>
        <w:t>vysokým</w:t>
      </w:r>
      <w:r>
        <w:rPr>
          <w:b/>
          <w:i/>
          <w:sz w:val="24"/>
        </w:rPr>
        <w:t xml:space="preserve"> </w:t>
      </w:r>
      <w:r w:rsidRPr="00B70A95">
        <w:rPr>
          <w:b/>
          <w:i/>
          <w:sz w:val="24"/>
        </w:rPr>
        <w:t>požárním</w:t>
      </w:r>
      <w:r>
        <w:rPr>
          <w:b/>
          <w:i/>
          <w:sz w:val="24"/>
        </w:rPr>
        <w:t xml:space="preserve"> </w:t>
      </w:r>
      <w:r w:rsidRPr="00B70A95">
        <w:rPr>
          <w:b/>
          <w:i/>
          <w:sz w:val="24"/>
        </w:rPr>
        <w:t>nebezpečím</w:t>
      </w:r>
      <w:r>
        <w:rPr>
          <w:b/>
          <w:i/>
          <w:sz w:val="24"/>
        </w:rPr>
        <w:t>.</w:t>
      </w:r>
    </w:p>
    <w:p w14:paraId="043E4DF3" w14:textId="77777777" w:rsidR="0058252E" w:rsidRDefault="0058252E" w:rsidP="00B70A95">
      <w:pPr>
        <w:tabs>
          <w:tab w:val="left" w:pos="567"/>
        </w:tabs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Pr="00B70A95">
        <w:rPr>
          <w:b/>
          <w:i/>
          <w:sz w:val="24"/>
        </w:rPr>
        <w:t>Předmětem nabídky</w:t>
      </w:r>
      <w:r>
        <w:rPr>
          <w:b/>
          <w:i/>
          <w:sz w:val="24"/>
        </w:rPr>
        <w:t xml:space="preserve"> není zpracování </w:t>
      </w:r>
      <w:r w:rsidR="00147053" w:rsidRPr="00B70A95">
        <w:rPr>
          <w:b/>
          <w:i/>
          <w:sz w:val="24"/>
        </w:rPr>
        <w:t>„Posouzení požárního nebezpečí“ pro činnosti a objekty</w:t>
      </w:r>
      <w:r w:rsidR="00B70A95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</w:t>
      </w:r>
    </w:p>
    <w:p w14:paraId="65410598" w14:textId="77777777" w:rsidR="00147053" w:rsidRDefault="0058252E" w:rsidP="00B70A95">
      <w:pPr>
        <w:tabs>
          <w:tab w:val="left" w:pos="567"/>
        </w:tabs>
        <w:spacing w:line="240" w:lineRule="atLeast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147053" w:rsidRPr="00B70A95">
        <w:rPr>
          <w:b/>
          <w:i/>
          <w:sz w:val="24"/>
        </w:rPr>
        <w:t>s</w:t>
      </w:r>
      <w:r w:rsidR="00B70A95">
        <w:rPr>
          <w:b/>
          <w:i/>
          <w:sz w:val="24"/>
        </w:rPr>
        <w:t> </w:t>
      </w:r>
      <w:r w:rsidR="00147053" w:rsidRPr="00B70A95">
        <w:rPr>
          <w:b/>
          <w:i/>
          <w:sz w:val="24"/>
        </w:rPr>
        <w:t>vysokým</w:t>
      </w:r>
      <w:r w:rsidR="00B70A95">
        <w:rPr>
          <w:b/>
          <w:i/>
          <w:sz w:val="24"/>
        </w:rPr>
        <w:t xml:space="preserve"> </w:t>
      </w:r>
      <w:r w:rsidR="00147053" w:rsidRPr="00B70A95">
        <w:rPr>
          <w:b/>
          <w:i/>
          <w:sz w:val="24"/>
        </w:rPr>
        <w:t>požárním nebezpečím</w:t>
      </w:r>
      <w:r w:rsidR="00B70A95">
        <w:rPr>
          <w:b/>
          <w:i/>
          <w:sz w:val="24"/>
        </w:rPr>
        <w:t>.</w:t>
      </w:r>
    </w:p>
    <w:p w14:paraId="0A807968" w14:textId="77777777" w:rsidR="00D2506C" w:rsidRPr="00D2506C" w:rsidRDefault="00D2506C" w:rsidP="00D2506C">
      <w:pPr>
        <w:tabs>
          <w:tab w:val="left" w:pos="567"/>
        </w:tabs>
        <w:rPr>
          <w:b/>
          <w:i/>
          <w:sz w:val="10"/>
          <w:szCs w:val="10"/>
        </w:rPr>
      </w:pPr>
    </w:p>
    <w:p w14:paraId="5D5EE1D6" w14:textId="416C4AA4" w:rsidR="00CE46BD" w:rsidRDefault="0082447D" w:rsidP="0082447D">
      <w:pPr>
        <w:numPr>
          <w:ilvl w:val="3"/>
          <w:numId w:val="16"/>
        </w:numPr>
        <w:tabs>
          <w:tab w:val="clear" w:pos="1146"/>
        </w:tabs>
        <w:spacing w:before="120"/>
        <w:ind w:left="709" w:hanging="709"/>
        <w:jc w:val="both"/>
        <w:rPr>
          <w:sz w:val="24"/>
          <w:szCs w:val="24"/>
        </w:rPr>
      </w:pPr>
      <w:r w:rsidRPr="0082447D">
        <w:rPr>
          <w:sz w:val="24"/>
          <w:szCs w:val="24"/>
        </w:rPr>
        <w:t>Pravidelně provádět kontroly dodrž</w:t>
      </w:r>
      <w:r>
        <w:rPr>
          <w:sz w:val="24"/>
          <w:szCs w:val="24"/>
        </w:rPr>
        <w:t>ování předpisů v oblasti BOZP</w:t>
      </w:r>
      <w:r w:rsidR="005805B7">
        <w:rPr>
          <w:sz w:val="24"/>
          <w:szCs w:val="24"/>
        </w:rPr>
        <w:t xml:space="preserve"> a </w:t>
      </w:r>
      <w:r w:rsidRPr="0082447D">
        <w:rPr>
          <w:sz w:val="24"/>
          <w:szCs w:val="24"/>
        </w:rPr>
        <w:t>PO v objekt</w:t>
      </w:r>
      <w:r>
        <w:rPr>
          <w:sz w:val="24"/>
          <w:szCs w:val="24"/>
        </w:rPr>
        <w:t>u</w:t>
      </w:r>
      <w:r w:rsidRPr="0082447D">
        <w:rPr>
          <w:sz w:val="24"/>
          <w:szCs w:val="24"/>
        </w:rPr>
        <w:t xml:space="preserve"> klienta uvedených ve smlouvě, navrhovat opatření k odstranění zjištěných závad, závady dle možností odstraňovat nebo vyžadovat jejich odstranění od příslušných vedoucích zaměstnanců klienta a vést o nich zápisy </w:t>
      </w:r>
      <w:r w:rsidR="00B27DEF">
        <w:rPr>
          <w:sz w:val="24"/>
          <w:szCs w:val="24"/>
        </w:rPr>
        <w:t xml:space="preserve">                 </w:t>
      </w:r>
      <w:r w:rsidRPr="0082447D">
        <w:rPr>
          <w:sz w:val="24"/>
          <w:szCs w:val="24"/>
        </w:rPr>
        <w:t xml:space="preserve">a záznamy takovou formou, aby interní dokumentace mezi konzultantem a klientem nemohla být </w:t>
      </w:r>
      <w:r w:rsidR="00B27DEF">
        <w:rPr>
          <w:sz w:val="24"/>
          <w:szCs w:val="24"/>
        </w:rPr>
        <w:t xml:space="preserve">             </w:t>
      </w:r>
      <w:r w:rsidRPr="0082447D">
        <w:rPr>
          <w:sz w:val="24"/>
          <w:szCs w:val="24"/>
        </w:rPr>
        <w:t>v případě výkonu státního dozoru použita v neprospěch klienta.</w:t>
      </w:r>
    </w:p>
    <w:p w14:paraId="1C0AC7FB" w14:textId="733A5CB1" w:rsidR="0082447D" w:rsidRDefault="0082447D" w:rsidP="0082447D">
      <w:pPr>
        <w:numPr>
          <w:ilvl w:val="3"/>
          <w:numId w:val="16"/>
        </w:numPr>
        <w:tabs>
          <w:tab w:val="clear" w:pos="1146"/>
        </w:tabs>
        <w:spacing w:before="120"/>
        <w:ind w:left="709" w:hanging="709"/>
        <w:jc w:val="both"/>
        <w:rPr>
          <w:sz w:val="24"/>
          <w:szCs w:val="24"/>
        </w:rPr>
      </w:pPr>
      <w:r w:rsidRPr="0082447D">
        <w:rPr>
          <w:sz w:val="24"/>
          <w:szCs w:val="24"/>
        </w:rPr>
        <w:t>Vykonávat na vyžádání klienta poradenskou činnost v ob</w:t>
      </w:r>
      <w:r>
        <w:rPr>
          <w:sz w:val="24"/>
          <w:szCs w:val="24"/>
        </w:rPr>
        <w:t>lasti BOZP</w:t>
      </w:r>
      <w:r w:rsidR="005805B7">
        <w:rPr>
          <w:sz w:val="24"/>
          <w:szCs w:val="24"/>
        </w:rPr>
        <w:t xml:space="preserve"> a </w:t>
      </w:r>
      <w:r w:rsidRPr="0082447D">
        <w:rPr>
          <w:sz w:val="24"/>
          <w:szCs w:val="24"/>
        </w:rPr>
        <w:t>PO v souladu</w:t>
      </w:r>
      <w:r w:rsidR="001F02F9">
        <w:rPr>
          <w:sz w:val="24"/>
          <w:szCs w:val="24"/>
        </w:rPr>
        <w:t xml:space="preserve"> </w:t>
      </w:r>
      <w:r w:rsidRPr="0082447D">
        <w:rPr>
          <w:sz w:val="24"/>
          <w:szCs w:val="24"/>
        </w:rPr>
        <w:t>s platnými zákony a souvisejícími právními předpisy, provádět osobní k</w:t>
      </w:r>
      <w:r>
        <w:rPr>
          <w:sz w:val="24"/>
          <w:szCs w:val="24"/>
        </w:rPr>
        <w:t>onzultaci k problematice BOZP</w:t>
      </w:r>
      <w:r w:rsidR="005805B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82447D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82447D">
        <w:rPr>
          <w:sz w:val="24"/>
          <w:szCs w:val="24"/>
        </w:rPr>
        <w:t>na pracovišti klienta.</w:t>
      </w:r>
    </w:p>
    <w:p w14:paraId="64A6979C" w14:textId="79B92B8A" w:rsidR="006E753B" w:rsidRPr="00CE46BD" w:rsidRDefault="00CE46BD" w:rsidP="00CE46BD">
      <w:pPr>
        <w:numPr>
          <w:ilvl w:val="3"/>
          <w:numId w:val="16"/>
        </w:numPr>
        <w:tabs>
          <w:tab w:val="clear" w:pos="1146"/>
        </w:tabs>
        <w:spacing w:before="120"/>
        <w:ind w:left="709" w:hanging="709"/>
        <w:jc w:val="both"/>
        <w:rPr>
          <w:sz w:val="24"/>
          <w:szCs w:val="24"/>
        </w:rPr>
      </w:pPr>
      <w:r w:rsidRPr="00CE46BD">
        <w:rPr>
          <w:sz w:val="24"/>
        </w:rPr>
        <w:t>Z</w:t>
      </w:r>
      <w:r w:rsidR="006E753B" w:rsidRPr="00CE46BD">
        <w:rPr>
          <w:sz w:val="24"/>
        </w:rPr>
        <w:t xml:space="preserve">astupovat </w:t>
      </w:r>
      <w:r w:rsidR="009852B6" w:rsidRPr="00CE46BD">
        <w:rPr>
          <w:sz w:val="24"/>
        </w:rPr>
        <w:t>klienta</w:t>
      </w:r>
      <w:r w:rsidR="006E753B" w:rsidRPr="00CE46BD">
        <w:rPr>
          <w:sz w:val="24"/>
        </w:rPr>
        <w:t xml:space="preserve"> </w:t>
      </w:r>
      <w:r>
        <w:rPr>
          <w:sz w:val="24"/>
        </w:rPr>
        <w:t>na jeho požádání</w:t>
      </w:r>
      <w:r w:rsidR="006E753B" w:rsidRPr="00CE46BD">
        <w:rPr>
          <w:sz w:val="24"/>
        </w:rPr>
        <w:t xml:space="preserve"> při jednáních týkajících se předmětu plnění smlouvy s orgány </w:t>
      </w:r>
      <w:r w:rsidR="00862666" w:rsidRPr="00CE46BD">
        <w:rPr>
          <w:sz w:val="24"/>
        </w:rPr>
        <w:t>vykonávajícími státní dozor</w:t>
      </w:r>
      <w:r w:rsidR="006E753B" w:rsidRPr="00CE46BD">
        <w:rPr>
          <w:sz w:val="24"/>
        </w:rPr>
        <w:t xml:space="preserve">, oprávněných právnických a podnikajících fyzických osob, ve </w:t>
      </w:r>
      <w:r w:rsidR="0014738D" w:rsidRPr="00CE46BD">
        <w:rPr>
          <w:sz w:val="24"/>
        </w:rPr>
        <w:t>smyslu platných</w:t>
      </w:r>
      <w:r w:rsidR="006E753B" w:rsidRPr="00CE46BD">
        <w:rPr>
          <w:sz w:val="24"/>
        </w:rPr>
        <w:t xml:space="preserve"> </w:t>
      </w:r>
      <w:r w:rsidR="0014738D" w:rsidRPr="00CE46BD">
        <w:rPr>
          <w:sz w:val="24"/>
        </w:rPr>
        <w:t>právních norem v</w:t>
      </w:r>
      <w:r w:rsidR="001E6228" w:rsidRPr="00CE46BD">
        <w:rPr>
          <w:sz w:val="24"/>
        </w:rPr>
        <w:t> oblasti   BOZP</w:t>
      </w:r>
      <w:r w:rsidR="005805B7">
        <w:rPr>
          <w:sz w:val="24"/>
        </w:rPr>
        <w:t xml:space="preserve"> a </w:t>
      </w:r>
      <w:r w:rsidR="00A2593C" w:rsidRPr="00CE46BD">
        <w:rPr>
          <w:sz w:val="24"/>
        </w:rPr>
        <w:t>PO</w:t>
      </w:r>
      <w:r w:rsidR="006E753B" w:rsidRPr="00CE46BD">
        <w:rPr>
          <w:sz w:val="24"/>
        </w:rPr>
        <w:t>. O výsl</w:t>
      </w:r>
      <w:r w:rsidR="00FD7304" w:rsidRPr="00CE46BD">
        <w:rPr>
          <w:sz w:val="24"/>
        </w:rPr>
        <w:t>edcích jednání bude</w:t>
      </w:r>
      <w:r w:rsidR="009852B6" w:rsidRPr="00CE46BD">
        <w:rPr>
          <w:sz w:val="24"/>
        </w:rPr>
        <w:t xml:space="preserve"> </w:t>
      </w:r>
      <w:r w:rsidR="009852B6" w:rsidRPr="00CE46BD">
        <w:rPr>
          <w:sz w:val="24"/>
          <w:szCs w:val="24"/>
        </w:rPr>
        <w:t>k</w:t>
      </w:r>
      <w:r w:rsidR="009852B6" w:rsidRPr="00CE46BD">
        <w:rPr>
          <w:sz w:val="24"/>
        </w:rPr>
        <w:t>onzultant</w:t>
      </w:r>
      <w:r w:rsidR="00FD7304" w:rsidRPr="00CE46BD">
        <w:rPr>
          <w:sz w:val="24"/>
        </w:rPr>
        <w:t xml:space="preserve"> zástupce </w:t>
      </w:r>
      <w:r w:rsidR="009852B6" w:rsidRPr="00CE46BD">
        <w:rPr>
          <w:sz w:val="24"/>
        </w:rPr>
        <w:t>klienta</w:t>
      </w:r>
      <w:r w:rsidR="006E753B" w:rsidRPr="00CE46BD">
        <w:rPr>
          <w:sz w:val="24"/>
        </w:rPr>
        <w:t xml:space="preserve"> neprodleně informovat.</w:t>
      </w:r>
      <w:r w:rsidR="00F156B4">
        <w:rPr>
          <w:sz w:val="24"/>
        </w:rPr>
        <w:t xml:space="preserve"> Tato služba je však zvlášť zpoplatněna na základě předchozí objednávky klienta.</w:t>
      </w:r>
    </w:p>
    <w:p w14:paraId="66133B0C" w14:textId="77777777" w:rsidR="0014738D" w:rsidRDefault="0014738D" w:rsidP="009852B6">
      <w:pPr>
        <w:ind w:left="714"/>
        <w:jc w:val="both"/>
        <w:rPr>
          <w:sz w:val="24"/>
        </w:rPr>
      </w:pPr>
    </w:p>
    <w:p w14:paraId="0ACD3379" w14:textId="77777777" w:rsidR="00A2593C" w:rsidRDefault="006E753B" w:rsidP="00BC70D5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4. Ostatní ujednání</w:t>
      </w:r>
    </w:p>
    <w:p w14:paraId="7D3C62F3" w14:textId="77777777" w:rsidR="00B62218" w:rsidRPr="001A1406" w:rsidRDefault="00B62218" w:rsidP="00B62218">
      <w:pPr>
        <w:pStyle w:val="Zkladntextodsazen"/>
        <w:spacing w:before="0" w:line="240" w:lineRule="auto"/>
        <w:ind w:left="720" w:firstLine="0"/>
        <w:rPr>
          <w:sz w:val="16"/>
          <w:szCs w:val="16"/>
        </w:rPr>
      </w:pPr>
    </w:p>
    <w:p w14:paraId="10ACF4BF" w14:textId="1EDEB49E" w:rsidR="00B62218" w:rsidRDefault="00B62218" w:rsidP="00B62218">
      <w:pPr>
        <w:pStyle w:val="Zkladntextodsazen"/>
        <w:numPr>
          <w:ilvl w:val="0"/>
          <w:numId w:val="19"/>
        </w:numPr>
        <w:spacing w:before="0" w:line="240" w:lineRule="auto"/>
      </w:pPr>
      <w:r w:rsidRPr="00B62218">
        <w:t>Obě smluvní strany prohlašují, že veškeré vzájemně sdělené informace se považují za důvěrné</w:t>
      </w:r>
      <w:r w:rsidR="001F02F9">
        <w:t xml:space="preserve"> </w:t>
      </w:r>
      <w:r w:rsidR="00B27DEF">
        <w:t xml:space="preserve">                 </w:t>
      </w:r>
      <w:r w:rsidRPr="00B62218">
        <w:t>a zavazují se neposkytovat je třetím osobám bez souhlasu druhé strany.</w:t>
      </w:r>
    </w:p>
    <w:p w14:paraId="56360F96" w14:textId="77777777" w:rsidR="00B62218" w:rsidRPr="00B62218" w:rsidRDefault="00B62218" w:rsidP="00B62218">
      <w:pPr>
        <w:pStyle w:val="Zkladntextodsazen"/>
        <w:spacing w:before="0" w:line="240" w:lineRule="auto"/>
        <w:ind w:left="720" w:firstLine="0"/>
        <w:rPr>
          <w:sz w:val="16"/>
          <w:szCs w:val="16"/>
        </w:rPr>
      </w:pPr>
    </w:p>
    <w:p w14:paraId="7300E347" w14:textId="5BA58A4C" w:rsidR="00B62218" w:rsidRDefault="00B62218" w:rsidP="00B62218">
      <w:pPr>
        <w:pStyle w:val="Zkladntextodsazen"/>
        <w:numPr>
          <w:ilvl w:val="0"/>
          <w:numId w:val="19"/>
        </w:numPr>
        <w:spacing w:before="0" w:line="240" w:lineRule="auto"/>
      </w:pPr>
      <w:r w:rsidRPr="00B62218">
        <w:t xml:space="preserve">O provozu a pracovním režimu klienta, budou pro potřeby této smlouvy veškeré informace považovány za důvěrné (pokud nevyplývají z veřejně přístupných informačních zdrojů).  </w:t>
      </w:r>
    </w:p>
    <w:p w14:paraId="2F53DF40" w14:textId="77777777" w:rsidR="00F11BB3" w:rsidRDefault="00F11BB3" w:rsidP="00F11BB3">
      <w:pPr>
        <w:pStyle w:val="Odstavecseseznamem"/>
      </w:pPr>
    </w:p>
    <w:p w14:paraId="78B76969" w14:textId="3FA868B3" w:rsidR="00F11BB3" w:rsidRDefault="00F11BB3" w:rsidP="00F11BB3">
      <w:pPr>
        <w:pStyle w:val="Zkladntextodsazen"/>
        <w:spacing w:before="0" w:line="240" w:lineRule="auto"/>
      </w:pPr>
    </w:p>
    <w:p w14:paraId="3AC57BAF" w14:textId="4526CE8D" w:rsidR="00F11BB3" w:rsidRDefault="00F11BB3" w:rsidP="00F11BB3">
      <w:pPr>
        <w:pStyle w:val="Zkladntextodsazen"/>
        <w:spacing w:before="0" w:line="240" w:lineRule="auto"/>
      </w:pPr>
    </w:p>
    <w:p w14:paraId="7CCED93A" w14:textId="26707664" w:rsidR="00F11BB3" w:rsidRDefault="00F11BB3" w:rsidP="00F11BB3">
      <w:pPr>
        <w:pStyle w:val="Zkladntextodsazen"/>
        <w:spacing w:before="0" w:line="240" w:lineRule="auto"/>
      </w:pPr>
    </w:p>
    <w:p w14:paraId="437A9898" w14:textId="77777777" w:rsidR="00F11BB3" w:rsidRDefault="00F11BB3" w:rsidP="00F11BB3">
      <w:pPr>
        <w:pStyle w:val="Zkladntextodsazen"/>
        <w:spacing w:before="0" w:line="240" w:lineRule="auto"/>
      </w:pPr>
    </w:p>
    <w:p w14:paraId="041C0951" w14:textId="77777777" w:rsidR="00B62218" w:rsidRPr="00B62218" w:rsidRDefault="00B62218" w:rsidP="00B62218">
      <w:pPr>
        <w:pStyle w:val="Zkladntextodsazen"/>
        <w:spacing w:before="0" w:line="240" w:lineRule="auto"/>
        <w:ind w:left="360" w:firstLine="0"/>
        <w:rPr>
          <w:sz w:val="16"/>
          <w:szCs w:val="16"/>
        </w:rPr>
      </w:pPr>
    </w:p>
    <w:p w14:paraId="429E18E8" w14:textId="69412CD2" w:rsidR="00B62218" w:rsidRDefault="00B62218" w:rsidP="00B62218">
      <w:pPr>
        <w:pStyle w:val="Zkladntextodsazen"/>
        <w:numPr>
          <w:ilvl w:val="0"/>
          <w:numId w:val="19"/>
        </w:numPr>
        <w:spacing w:before="0" w:line="240" w:lineRule="auto"/>
      </w:pPr>
      <w:r w:rsidRPr="004D07EA">
        <w:t xml:space="preserve">Dokumentační část </w:t>
      </w:r>
      <w:r w:rsidRPr="004D07EA">
        <w:rPr>
          <w:szCs w:val="24"/>
        </w:rPr>
        <w:t>k</w:t>
      </w:r>
      <w:r w:rsidRPr="004D07EA">
        <w:t xml:space="preserve">onzultanta slouží pouze klientovi, čímž se klient zavazuje neposkytovat třetím osobám informace zpracované v dokumentační části, včetně konzultační a odborné pomoci </w:t>
      </w:r>
      <w:r w:rsidRPr="004D07EA">
        <w:rPr>
          <w:b/>
          <w:i/>
        </w:rPr>
        <w:t>bez písemného souhlasu konzultanta.</w:t>
      </w:r>
      <w:r w:rsidRPr="004D07EA">
        <w:t xml:space="preserve"> </w:t>
      </w:r>
      <w:r w:rsidRPr="00994C05">
        <w:t>Zákaz dle tohoto odstavce se neuplatní ve vztahu k zaměstnancům klienta, externím poradcům klienta (např. právní poradci, auditoři apod.), odborům, soudům</w:t>
      </w:r>
      <w:r w:rsidR="001F02F9">
        <w:t xml:space="preserve"> </w:t>
      </w:r>
      <w:r w:rsidR="00B27DEF">
        <w:t xml:space="preserve">                      </w:t>
      </w:r>
      <w:r w:rsidRPr="00994C05">
        <w:t>a správním orgánům, jakož i ostatním společnostem ve skupině klienta. Klient se zavazuje konzultanta informovat o poskytnutí dokumentace těmto osobám.</w:t>
      </w:r>
    </w:p>
    <w:p w14:paraId="462E43C3" w14:textId="77777777" w:rsidR="00B62218" w:rsidRPr="001A1406" w:rsidRDefault="00B62218" w:rsidP="00B62218">
      <w:pPr>
        <w:pStyle w:val="Odstavecseseznamem"/>
        <w:rPr>
          <w:sz w:val="16"/>
          <w:szCs w:val="16"/>
        </w:rPr>
      </w:pPr>
    </w:p>
    <w:p w14:paraId="77EA749E" w14:textId="77777777" w:rsidR="00B62218" w:rsidRDefault="00B62218" w:rsidP="00B62218">
      <w:pPr>
        <w:pStyle w:val="Zkladntextodsazen"/>
        <w:numPr>
          <w:ilvl w:val="0"/>
          <w:numId w:val="19"/>
        </w:numPr>
        <w:spacing w:before="0" w:line="240" w:lineRule="auto"/>
      </w:pPr>
      <w:r w:rsidRPr="004D07EA">
        <w:t>Pro případ vyzrazení důvěrných či utajovaných informací jiné osobě, jednou ze smluvních stran, je poškozená smluvní strana oprávněna domáhat se náhrady škody právní cestou.</w:t>
      </w:r>
    </w:p>
    <w:p w14:paraId="7888B700" w14:textId="77777777" w:rsidR="00B62218" w:rsidRPr="001A1406" w:rsidRDefault="00B62218" w:rsidP="00B62218">
      <w:pPr>
        <w:pStyle w:val="Odstavecseseznamem"/>
        <w:rPr>
          <w:sz w:val="16"/>
          <w:szCs w:val="16"/>
        </w:rPr>
      </w:pPr>
    </w:p>
    <w:p w14:paraId="2FE16087" w14:textId="2C4D15DE" w:rsidR="00B62218" w:rsidRDefault="00B62218" w:rsidP="00B62218">
      <w:pPr>
        <w:pStyle w:val="Zkladntextodsazen"/>
        <w:numPr>
          <w:ilvl w:val="0"/>
          <w:numId w:val="19"/>
        </w:numPr>
        <w:spacing w:before="0" w:line="240" w:lineRule="auto"/>
      </w:pPr>
      <w:r w:rsidRPr="004D07EA">
        <w:t>Klient souhlasí s pořizováním fotodokumentace konzultantem z provozních kontrol, v případech porušování právních norem BOZP</w:t>
      </w:r>
      <w:r w:rsidR="002D797F">
        <w:t xml:space="preserve"> a </w:t>
      </w:r>
      <w:r>
        <w:t>PO</w:t>
      </w:r>
      <w:r w:rsidRPr="004D07EA">
        <w:t xml:space="preserve">. Uvedená dokumentace bude sloužit výhradně pro potřeby klienta a nesmí být </w:t>
      </w:r>
      <w:r w:rsidRPr="004D07EA">
        <w:rPr>
          <w:szCs w:val="24"/>
        </w:rPr>
        <w:t>k</w:t>
      </w:r>
      <w:r w:rsidRPr="004D07EA">
        <w:t>onzultantem poskytována třetím osobám.</w:t>
      </w:r>
      <w:r>
        <w:t xml:space="preserve"> </w:t>
      </w:r>
    </w:p>
    <w:p w14:paraId="7440F9AD" w14:textId="77777777" w:rsidR="00B62218" w:rsidRPr="001A1406" w:rsidRDefault="00B62218" w:rsidP="00B62218">
      <w:pPr>
        <w:pStyle w:val="Odstavecseseznamem"/>
        <w:rPr>
          <w:sz w:val="16"/>
          <w:szCs w:val="16"/>
        </w:rPr>
      </w:pPr>
    </w:p>
    <w:p w14:paraId="7BB74B7E" w14:textId="77777777" w:rsidR="00B62218" w:rsidRDefault="00B62218" w:rsidP="00B62218">
      <w:pPr>
        <w:pStyle w:val="Zkladntextodsazen"/>
        <w:numPr>
          <w:ilvl w:val="0"/>
          <w:numId w:val="19"/>
        </w:numPr>
        <w:spacing w:before="0" w:line="240" w:lineRule="auto"/>
      </w:pPr>
      <w:r w:rsidRPr="004D07EA">
        <w:t>Výjimku z výše uvedených ustanovení tvoří zákonem stanovené povinnosti k poskytnutí informací.</w:t>
      </w:r>
    </w:p>
    <w:p w14:paraId="41D82579" w14:textId="77777777" w:rsidR="00B62218" w:rsidRPr="001A1406" w:rsidRDefault="00B62218" w:rsidP="00B62218">
      <w:pPr>
        <w:pStyle w:val="Odstavecseseznamem"/>
        <w:rPr>
          <w:sz w:val="16"/>
          <w:szCs w:val="16"/>
        </w:rPr>
      </w:pPr>
    </w:p>
    <w:p w14:paraId="1C2260CF" w14:textId="7394406B" w:rsidR="00B62218" w:rsidRPr="004D07EA" w:rsidRDefault="00B62218" w:rsidP="00B62218">
      <w:pPr>
        <w:pStyle w:val="Zkladntextodsazen"/>
        <w:numPr>
          <w:ilvl w:val="0"/>
          <w:numId w:val="19"/>
        </w:numPr>
        <w:spacing w:before="0" w:line="240" w:lineRule="auto"/>
      </w:pPr>
      <w:r w:rsidRPr="004D07EA">
        <w:t>V návaznosti na nařízení Evropského parlamentu a Rady (EU) 2016/279, ze dne 27. dubna 2016,</w:t>
      </w:r>
      <w:r w:rsidR="001F02F9">
        <w:t xml:space="preserve"> </w:t>
      </w:r>
      <w:r w:rsidR="00B27DEF">
        <w:t xml:space="preserve">     </w:t>
      </w:r>
      <w:r w:rsidRPr="004D07EA">
        <w:t>o ochraně fyzických osob v souvislosti se zpracováním osobních údajů a o volném pohybu těchto údajů (GDPR) a veškerých příslušných právních předpisů o ochraně osobních údajů (Zákony na ochranu osobních údajů), bude mezi konzultantem a klientem uzavřená tzv. „Dohoda o zpracování osobních údajů“.</w:t>
      </w:r>
    </w:p>
    <w:p w14:paraId="1360668B" w14:textId="77777777" w:rsidR="006E753B" w:rsidRDefault="006E753B">
      <w:p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5. Platební podmínky</w:t>
      </w:r>
    </w:p>
    <w:p w14:paraId="744A9B37" w14:textId="77777777" w:rsidR="006E753B" w:rsidRPr="009D0AA7" w:rsidRDefault="006E753B">
      <w:pPr>
        <w:spacing w:line="240" w:lineRule="atLeast"/>
        <w:rPr>
          <w:sz w:val="16"/>
          <w:szCs w:val="16"/>
        </w:rPr>
      </w:pPr>
    </w:p>
    <w:p w14:paraId="6D317A13" w14:textId="77777777" w:rsidR="00BA4D46" w:rsidRPr="00062E46" w:rsidRDefault="00BA4D46" w:rsidP="003F7F68">
      <w:pPr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b/>
          <w:sz w:val="24"/>
          <w:u w:val="single"/>
        </w:rPr>
      </w:pPr>
      <w:r>
        <w:rPr>
          <w:sz w:val="24"/>
        </w:rPr>
        <w:t xml:space="preserve">Cena předmětu plnění </w:t>
      </w:r>
      <w:r w:rsidR="00062E46">
        <w:rPr>
          <w:sz w:val="24"/>
        </w:rPr>
        <w:t>za zpracování dokumentace</w:t>
      </w:r>
      <w:r>
        <w:rPr>
          <w:sz w:val="24"/>
        </w:rPr>
        <w:t xml:space="preserve"> </w:t>
      </w:r>
      <w:r w:rsidR="00506D25">
        <w:rPr>
          <w:sz w:val="24"/>
        </w:rPr>
        <w:t>byla stanovena</w:t>
      </w:r>
      <w:r>
        <w:rPr>
          <w:sz w:val="24"/>
        </w:rPr>
        <w:t xml:space="preserve"> dohodou smluvních stran </w:t>
      </w:r>
      <w:r w:rsidR="005B1A6D">
        <w:rPr>
          <w:sz w:val="24"/>
        </w:rPr>
        <w:t>a je</w:t>
      </w:r>
      <w:r>
        <w:rPr>
          <w:sz w:val="24"/>
        </w:rPr>
        <w:t xml:space="preserve"> tedy </w:t>
      </w:r>
      <w:r w:rsidR="005B1A6D">
        <w:rPr>
          <w:sz w:val="24"/>
        </w:rPr>
        <w:t>ve smyslu</w:t>
      </w:r>
      <w:r>
        <w:rPr>
          <w:sz w:val="24"/>
        </w:rPr>
        <w:t xml:space="preserve"> </w:t>
      </w:r>
      <w:r w:rsidR="005B1A6D">
        <w:rPr>
          <w:sz w:val="24"/>
        </w:rPr>
        <w:t>zákona o</w:t>
      </w:r>
      <w:r>
        <w:rPr>
          <w:sz w:val="24"/>
        </w:rPr>
        <w:t xml:space="preserve"> </w:t>
      </w:r>
      <w:r w:rsidR="005B1A6D">
        <w:rPr>
          <w:sz w:val="24"/>
        </w:rPr>
        <w:t>cenách č.</w:t>
      </w:r>
      <w:r>
        <w:rPr>
          <w:sz w:val="24"/>
        </w:rPr>
        <w:t xml:space="preserve"> 526/1990 Sb. cenou smluvní, a to ve výši:  </w:t>
      </w:r>
    </w:p>
    <w:p w14:paraId="1E2516BA" w14:textId="77777777" w:rsidR="0079028F" w:rsidRPr="00245310" w:rsidRDefault="00F25AD1" w:rsidP="00F25AD1">
      <w:pPr>
        <w:tabs>
          <w:tab w:val="num" w:pos="567"/>
        </w:tabs>
        <w:jc w:val="both"/>
        <w:rPr>
          <w:bCs/>
          <w:sz w:val="16"/>
          <w:szCs w:val="16"/>
        </w:rPr>
      </w:pPr>
      <w:r>
        <w:rPr>
          <w:b/>
          <w:sz w:val="24"/>
        </w:rPr>
        <w:t xml:space="preserve">  </w:t>
      </w:r>
    </w:p>
    <w:p w14:paraId="0FE59FBC" w14:textId="383B59A1" w:rsidR="00F25AD1" w:rsidRDefault="00F25AD1" w:rsidP="003F7F68">
      <w:pPr>
        <w:numPr>
          <w:ilvl w:val="1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b/>
          <w:sz w:val="24"/>
          <w:u w:val="single"/>
        </w:rPr>
      </w:pPr>
      <w:r>
        <w:rPr>
          <w:sz w:val="24"/>
        </w:rPr>
        <w:t xml:space="preserve">Cena předmětu plnění v průběhu roku </w:t>
      </w:r>
      <w:r>
        <w:rPr>
          <w:b/>
          <w:i/>
          <w:sz w:val="24"/>
          <w:u w:val="single"/>
        </w:rPr>
        <w:t>p</w:t>
      </w:r>
      <w:r w:rsidR="00A35EB4">
        <w:rPr>
          <w:b/>
          <w:i/>
          <w:sz w:val="24"/>
          <w:u w:val="single"/>
        </w:rPr>
        <w:t>ololetní p</w:t>
      </w:r>
      <w:r>
        <w:rPr>
          <w:b/>
          <w:i/>
          <w:sz w:val="24"/>
          <w:u w:val="single"/>
        </w:rPr>
        <w:t xml:space="preserve">aušální náhrada od </w:t>
      </w:r>
      <w:r w:rsidR="001C05C2">
        <w:rPr>
          <w:b/>
          <w:i/>
          <w:sz w:val="24"/>
          <w:u w:val="single"/>
        </w:rPr>
        <w:t>1.</w:t>
      </w:r>
      <w:r w:rsidR="00A46070">
        <w:rPr>
          <w:b/>
          <w:i/>
          <w:sz w:val="24"/>
          <w:u w:val="single"/>
        </w:rPr>
        <w:t>10</w:t>
      </w:r>
      <w:r w:rsidR="001C05C2">
        <w:rPr>
          <w:b/>
          <w:i/>
          <w:sz w:val="24"/>
          <w:u w:val="single"/>
        </w:rPr>
        <w:t>.2022</w:t>
      </w:r>
      <w:r w:rsidR="001C05C2">
        <w:rPr>
          <w:sz w:val="24"/>
        </w:rPr>
        <w:t xml:space="preserve"> byla stanovena</w:t>
      </w:r>
      <w:r>
        <w:rPr>
          <w:sz w:val="24"/>
        </w:rPr>
        <w:t xml:space="preserve"> dohodou smluvních stran a je tedy </w:t>
      </w:r>
      <w:r w:rsidR="001C05C2">
        <w:rPr>
          <w:sz w:val="24"/>
        </w:rPr>
        <w:t>ve smyslu zákona o</w:t>
      </w:r>
      <w:r>
        <w:rPr>
          <w:sz w:val="24"/>
        </w:rPr>
        <w:t xml:space="preserve"> cenách č. 526/1990 Sb. cenou smluvní, a to ve výši:  </w:t>
      </w:r>
      <w:r>
        <w:rPr>
          <w:b/>
          <w:sz w:val="24"/>
          <w:u w:val="single"/>
        </w:rPr>
        <w:t xml:space="preserve"> </w:t>
      </w:r>
    </w:p>
    <w:p w14:paraId="772DB1AE" w14:textId="77777777" w:rsidR="00BD65C8" w:rsidRDefault="00BD65C8" w:rsidP="00BD65C8">
      <w:pPr>
        <w:ind w:left="567"/>
        <w:jc w:val="both"/>
        <w:rPr>
          <w:b/>
          <w:sz w:val="24"/>
          <w:u w:val="single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1"/>
        <w:gridCol w:w="2818"/>
      </w:tblGrid>
      <w:tr w:rsidR="00506D25" w:rsidRPr="001A1406" w14:paraId="224BD8A7" w14:textId="77777777" w:rsidTr="004F202E">
        <w:trPr>
          <w:trHeight w:val="454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065DDE" w14:textId="77777777" w:rsidR="00506D25" w:rsidRPr="001A1406" w:rsidRDefault="00506D25" w:rsidP="004F202E">
            <w:pPr>
              <w:spacing w:before="120" w:line="240" w:lineRule="atLeast"/>
              <w:ind w:left="420"/>
              <w:jc w:val="center"/>
              <w:rPr>
                <w:b/>
                <w:caps/>
                <w:sz w:val="24"/>
              </w:rPr>
            </w:pPr>
            <w:r w:rsidRPr="00D22A78">
              <w:rPr>
                <w:b/>
                <w:sz w:val="24"/>
                <w:szCs w:val="24"/>
              </w:rPr>
              <w:t xml:space="preserve">PAUŠÁLNÍ </w:t>
            </w:r>
            <w:r w:rsidR="009334FF" w:rsidRPr="00D22A78">
              <w:rPr>
                <w:b/>
                <w:sz w:val="24"/>
                <w:szCs w:val="24"/>
              </w:rPr>
              <w:t>PORADENSTVÍ – TRVALÝ</w:t>
            </w:r>
            <w:r w:rsidRPr="00D22A78">
              <w:rPr>
                <w:b/>
                <w:sz w:val="24"/>
                <w:szCs w:val="24"/>
              </w:rPr>
              <w:t xml:space="preserve"> DOHLED</w:t>
            </w:r>
            <w:r w:rsidR="009334FF">
              <w:rPr>
                <w:b/>
                <w:sz w:val="24"/>
                <w:szCs w:val="24"/>
              </w:rPr>
              <w:t xml:space="preserve"> – MOST</w:t>
            </w:r>
          </w:p>
        </w:tc>
      </w:tr>
      <w:tr w:rsidR="00506D25" w:rsidRPr="001A1406" w14:paraId="698360E4" w14:textId="77777777" w:rsidTr="004F202E">
        <w:trPr>
          <w:trHeight w:val="454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351B0" w14:textId="77777777" w:rsidR="00506D25" w:rsidRPr="001A1406" w:rsidRDefault="00506D25" w:rsidP="004F202E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Poradenství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21B0AB" w14:textId="77777777" w:rsidR="00506D25" w:rsidRPr="001A1406" w:rsidRDefault="00506D25" w:rsidP="004F202E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 w:rsidRPr="001A1406">
              <w:rPr>
                <w:b/>
                <w:sz w:val="24"/>
                <w:szCs w:val="24"/>
              </w:rPr>
              <w:t xml:space="preserve">Cena /Kč/ </w:t>
            </w:r>
          </w:p>
        </w:tc>
      </w:tr>
      <w:tr w:rsidR="00506D25" w:rsidRPr="00D22A78" w14:paraId="5F3694DE" w14:textId="77777777" w:rsidTr="00506D25">
        <w:trPr>
          <w:trHeight w:val="34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03AF" w14:textId="77777777" w:rsidR="00506D25" w:rsidRPr="00D22A78" w:rsidRDefault="00506D25" w:rsidP="004F202E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D22A78">
              <w:rPr>
                <w:b/>
                <w:sz w:val="24"/>
                <w:szCs w:val="24"/>
              </w:rPr>
              <w:t xml:space="preserve">BOZP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5040" w14:textId="32D936A0" w:rsidR="00506D25" w:rsidRPr="00D22A78" w:rsidRDefault="00B27DEF" w:rsidP="004F202E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B1A6D" w:rsidRPr="00D22A78">
              <w:rPr>
                <w:b/>
                <w:sz w:val="24"/>
                <w:szCs w:val="24"/>
              </w:rPr>
              <w:t>.000, -</w:t>
            </w:r>
          </w:p>
        </w:tc>
      </w:tr>
      <w:tr w:rsidR="00506D25" w:rsidRPr="00D22A78" w14:paraId="1605D879" w14:textId="77777777" w:rsidTr="00506D25">
        <w:trPr>
          <w:trHeight w:val="34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9FEF6" w14:textId="77777777" w:rsidR="00506D25" w:rsidRPr="00D22A78" w:rsidRDefault="00506D25" w:rsidP="004F202E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D22A78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6F5F0" w14:textId="308A960D" w:rsidR="00506D25" w:rsidRPr="00D22A78" w:rsidRDefault="005B1A6D" w:rsidP="004F202E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27DEF">
              <w:rPr>
                <w:b/>
                <w:sz w:val="24"/>
                <w:szCs w:val="24"/>
              </w:rPr>
              <w:t>18</w:t>
            </w:r>
            <w:r w:rsidRPr="00D22A78">
              <w:rPr>
                <w:b/>
                <w:sz w:val="24"/>
                <w:szCs w:val="24"/>
              </w:rPr>
              <w:t>.000, -</w:t>
            </w:r>
          </w:p>
        </w:tc>
      </w:tr>
      <w:tr w:rsidR="00506D25" w:rsidRPr="00D22A78" w14:paraId="1AF2186B" w14:textId="77777777" w:rsidTr="004F202E">
        <w:trPr>
          <w:trHeight w:val="340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0D105" w14:textId="77777777" w:rsidR="00506D25" w:rsidRPr="00D22A78" w:rsidRDefault="005B1A6D" w:rsidP="00506D25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Pololetní</w:t>
            </w:r>
            <w:r w:rsidR="00506D25" w:rsidRPr="00D22A78">
              <w:rPr>
                <w:b/>
                <w:sz w:val="24"/>
                <w:szCs w:val="24"/>
              </w:rPr>
              <w:t xml:space="preserve"> paušální cena / celkem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F6D54" w14:textId="265E9CCB" w:rsidR="00506D25" w:rsidRPr="00D22A78" w:rsidRDefault="00B27DEF" w:rsidP="00506D25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951E9">
              <w:rPr>
                <w:b/>
                <w:sz w:val="24"/>
                <w:szCs w:val="24"/>
              </w:rPr>
              <w:t>8</w:t>
            </w:r>
            <w:r w:rsidR="005B1A6D">
              <w:rPr>
                <w:b/>
                <w:sz w:val="24"/>
                <w:szCs w:val="24"/>
              </w:rPr>
              <w:t>.000</w:t>
            </w:r>
            <w:r w:rsidR="005B1A6D" w:rsidRPr="00D22A78">
              <w:rPr>
                <w:b/>
                <w:sz w:val="24"/>
                <w:szCs w:val="24"/>
              </w:rPr>
              <w:t>, - +</w:t>
            </w:r>
            <w:r w:rsidR="00506D25" w:rsidRPr="00D22A78">
              <w:rPr>
                <w:b/>
                <w:sz w:val="24"/>
                <w:szCs w:val="24"/>
              </w:rPr>
              <w:t xml:space="preserve"> </w:t>
            </w:r>
            <w:r w:rsidR="005B1A6D" w:rsidRPr="00D22A78">
              <w:rPr>
                <w:b/>
                <w:sz w:val="24"/>
                <w:szCs w:val="24"/>
              </w:rPr>
              <w:t>21 %</w:t>
            </w:r>
            <w:r w:rsidR="00506D25" w:rsidRPr="00D22A78">
              <w:rPr>
                <w:b/>
                <w:sz w:val="24"/>
                <w:szCs w:val="24"/>
              </w:rPr>
              <w:t xml:space="preserve"> DPH</w:t>
            </w:r>
          </w:p>
        </w:tc>
      </w:tr>
    </w:tbl>
    <w:p w14:paraId="549F7FBC" w14:textId="77777777" w:rsidR="009334FF" w:rsidRDefault="009334FF" w:rsidP="00244CA6">
      <w:pPr>
        <w:tabs>
          <w:tab w:val="num" w:pos="567"/>
        </w:tabs>
        <w:jc w:val="center"/>
        <w:rPr>
          <w:b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0"/>
        <w:gridCol w:w="2959"/>
      </w:tblGrid>
      <w:tr w:rsidR="00B62218" w:rsidRPr="001A1406" w14:paraId="108788E8" w14:textId="77777777" w:rsidTr="00B832F0">
        <w:trPr>
          <w:trHeight w:val="454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64F13D" w14:textId="77777777" w:rsidR="00B62218" w:rsidRPr="001A1406" w:rsidRDefault="00B62218" w:rsidP="00B832F0">
            <w:pPr>
              <w:tabs>
                <w:tab w:val="left" w:pos="3544"/>
              </w:tabs>
              <w:spacing w:before="12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ŠKOLENÍ</w:t>
            </w:r>
          </w:p>
        </w:tc>
      </w:tr>
      <w:tr w:rsidR="00B62218" w:rsidRPr="001A1406" w14:paraId="4E523B5E" w14:textId="77777777" w:rsidTr="00B832F0">
        <w:trPr>
          <w:trHeight w:val="340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D44B" w14:textId="77777777" w:rsidR="00B62218" w:rsidRPr="003F7F68" w:rsidRDefault="00B62218" w:rsidP="00B832F0">
            <w:pPr>
              <w:tabs>
                <w:tab w:val="left" w:pos="5954"/>
              </w:tabs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14:paraId="072C1AF0" w14:textId="2C39262B" w:rsidR="00B62218" w:rsidRPr="003F7F68" w:rsidRDefault="00B62218" w:rsidP="00B832F0">
            <w:pPr>
              <w:tabs>
                <w:tab w:val="left" w:pos="595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  <w:r w:rsidRPr="003F7F68">
              <w:rPr>
                <w:sz w:val="24"/>
              </w:rPr>
              <w:t>ednorázové proškolení zaměstnanců</w:t>
            </w:r>
            <w:r>
              <w:rPr>
                <w:sz w:val="24"/>
              </w:rPr>
              <w:t xml:space="preserve"> v jednotlivých oborech BOZP</w:t>
            </w:r>
            <w:r w:rsidR="00B27DEF">
              <w:rPr>
                <w:sz w:val="24"/>
              </w:rPr>
              <w:t xml:space="preserve"> a</w:t>
            </w:r>
            <w:r>
              <w:rPr>
                <w:sz w:val="24"/>
              </w:rPr>
              <w:t xml:space="preserve"> PO.</w:t>
            </w:r>
          </w:p>
          <w:p w14:paraId="42122CEC" w14:textId="77777777" w:rsidR="00B62218" w:rsidRPr="003F7F68" w:rsidRDefault="00B62218" w:rsidP="00B832F0">
            <w:pPr>
              <w:tabs>
                <w:tab w:val="left" w:pos="5954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B62218" w:rsidRPr="001A1406" w14:paraId="533CAA8F" w14:textId="77777777" w:rsidTr="005729F5">
        <w:trPr>
          <w:trHeight w:val="34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C52A0" w14:textId="77777777" w:rsidR="00B62218" w:rsidRPr="001A1406" w:rsidRDefault="00B62218" w:rsidP="00B832F0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 w:rsidRPr="001A1406">
              <w:rPr>
                <w:b/>
                <w:sz w:val="24"/>
                <w:szCs w:val="24"/>
              </w:rPr>
              <w:t xml:space="preserve">Školení BOZP </w:t>
            </w:r>
            <w:r w:rsidR="002E480E">
              <w:rPr>
                <w:b/>
                <w:sz w:val="24"/>
                <w:szCs w:val="24"/>
              </w:rPr>
              <w:t>/</w:t>
            </w:r>
            <w:r w:rsidRPr="001A1406">
              <w:rPr>
                <w:b/>
                <w:sz w:val="24"/>
                <w:szCs w:val="24"/>
              </w:rPr>
              <w:t xml:space="preserve"> PO</w:t>
            </w:r>
            <w:r w:rsidR="002E48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BA96EC" w14:textId="77777777" w:rsidR="00B62218" w:rsidRPr="001A1406" w:rsidRDefault="002E480E" w:rsidP="00B832F0">
            <w:pPr>
              <w:tabs>
                <w:tab w:val="left" w:pos="3544"/>
              </w:tabs>
              <w:spacing w:before="12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62218" w:rsidRPr="001A1406">
              <w:rPr>
                <w:b/>
                <w:sz w:val="24"/>
                <w:szCs w:val="24"/>
              </w:rPr>
              <w:t>0</w:t>
            </w:r>
            <w:r w:rsidR="00B62218">
              <w:rPr>
                <w:b/>
                <w:sz w:val="24"/>
                <w:szCs w:val="24"/>
              </w:rPr>
              <w:t>,-</w:t>
            </w:r>
            <w:r w:rsidR="00B62218" w:rsidRPr="001A1406">
              <w:rPr>
                <w:b/>
                <w:sz w:val="24"/>
                <w:szCs w:val="24"/>
              </w:rPr>
              <w:t xml:space="preserve"> / osoba + </w:t>
            </w:r>
            <w:r w:rsidR="005729F5" w:rsidRPr="001A1406">
              <w:rPr>
                <w:b/>
                <w:sz w:val="24"/>
                <w:szCs w:val="24"/>
              </w:rPr>
              <w:t>21 %</w:t>
            </w:r>
            <w:r w:rsidR="00B62218" w:rsidRPr="001A1406">
              <w:rPr>
                <w:b/>
                <w:sz w:val="24"/>
                <w:szCs w:val="24"/>
              </w:rPr>
              <w:t xml:space="preserve"> DPH</w:t>
            </w:r>
          </w:p>
        </w:tc>
      </w:tr>
      <w:tr w:rsidR="00B62218" w:rsidRPr="001A1406" w14:paraId="0B5C3C46" w14:textId="77777777" w:rsidTr="00B832F0">
        <w:trPr>
          <w:trHeight w:val="340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0D15" w14:textId="77777777" w:rsidR="00B62218" w:rsidRPr="001A1406" w:rsidRDefault="00B62218" w:rsidP="00B832F0">
            <w:pPr>
              <w:ind w:left="302"/>
              <w:contextualSpacing/>
              <w:rPr>
                <w:bCs/>
                <w:sz w:val="16"/>
                <w:szCs w:val="16"/>
              </w:rPr>
            </w:pPr>
          </w:p>
          <w:p w14:paraId="07CAD65E" w14:textId="77777777" w:rsidR="00B62218" w:rsidRPr="001A1406" w:rsidRDefault="00B62218" w:rsidP="00B832F0">
            <w:pPr>
              <w:numPr>
                <w:ilvl w:val="0"/>
                <w:numId w:val="18"/>
              </w:numPr>
              <w:tabs>
                <w:tab w:val="num" w:pos="302"/>
              </w:tabs>
              <w:ind w:left="302" w:hanging="284"/>
              <w:contextualSpacing/>
              <w:rPr>
                <w:bCs/>
                <w:sz w:val="24"/>
                <w:szCs w:val="24"/>
              </w:rPr>
            </w:pPr>
            <w:r w:rsidRPr="001A1406">
              <w:rPr>
                <w:bCs/>
                <w:sz w:val="24"/>
                <w:szCs w:val="24"/>
              </w:rPr>
              <w:t>periodické školení – BOZP (perioda 1 rok)</w:t>
            </w:r>
          </w:p>
          <w:p w14:paraId="0B8E91AB" w14:textId="77777777" w:rsidR="00B62218" w:rsidRPr="001A1406" w:rsidRDefault="00B62218" w:rsidP="00B832F0">
            <w:pPr>
              <w:numPr>
                <w:ilvl w:val="0"/>
                <w:numId w:val="18"/>
              </w:numPr>
              <w:tabs>
                <w:tab w:val="num" w:pos="302"/>
              </w:tabs>
              <w:ind w:left="302" w:hanging="284"/>
              <w:contextualSpacing/>
              <w:rPr>
                <w:bCs/>
                <w:sz w:val="24"/>
                <w:szCs w:val="24"/>
              </w:rPr>
            </w:pPr>
            <w:r w:rsidRPr="001A1406">
              <w:rPr>
                <w:bCs/>
                <w:sz w:val="24"/>
                <w:szCs w:val="24"/>
              </w:rPr>
              <w:t>školení vedoucích zaměstnanců – BOZP (perioda 3 roky)</w:t>
            </w:r>
          </w:p>
          <w:p w14:paraId="77770577" w14:textId="77777777" w:rsidR="00B62218" w:rsidRPr="001A1406" w:rsidRDefault="00B62218" w:rsidP="00B832F0">
            <w:pPr>
              <w:numPr>
                <w:ilvl w:val="0"/>
                <w:numId w:val="18"/>
              </w:numPr>
              <w:tabs>
                <w:tab w:val="num" w:pos="302"/>
              </w:tabs>
              <w:ind w:left="302" w:hanging="284"/>
              <w:contextualSpacing/>
              <w:rPr>
                <w:bCs/>
                <w:sz w:val="24"/>
                <w:szCs w:val="24"/>
              </w:rPr>
            </w:pPr>
            <w:r w:rsidRPr="001A1406">
              <w:rPr>
                <w:bCs/>
                <w:sz w:val="24"/>
                <w:szCs w:val="24"/>
              </w:rPr>
              <w:t>odborná školení BOZP – např. řidič „referent“, práce ve výškách</w:t>
            </w:r>
          </w:p>
          <w:p w14:paraId="2C1996D9" w14:textId="77777777" w:rsidR="00B62218" w:rsidRPr="001A1406" w:rsidRDefault="00B62218" w:rsidP="00B832F0">
            <w:pPr>
              <w:numPr>
                <w:ilvl w:val="0"/>
                <w:numId w:val="18"/>
              </w:numPr>
              <w:tabs>
                <w:tab w:val="num" w:pos="302"/>
              </w:tabs>
              <w:ind w:left="302" w:hanging="284"/>
              <w:contextualSpacing/>
              <w:rPr>
                <w:bCs/>
                <w:sz w:val="24"/>
                <w:szCs w:val="24"/>
              </w:rPr>
            </w:pPr>
            <w:r w:rsidRPr="001A1406">
              <w:rPr>
                <w:bCs/>
                <w:sz w:val="24"/>
                <w:szCs w:val="24"/>
              </w:rPr>
              <w:t>ostatní školení v oblasti BOZP (např. při pracovních úrazech, po požáru apod.)</w:t>
            </w:r>
          </w:p>
          <w:p w14:paraId="6CBCDCF8" w14:textId="77777777" w:rsidR="00B62218" w:rsidRPr="001A1406" w:rsidRDefault="00B62218" w:rsidP="00B832F0">
            <w:pPr>
              <w:numPr>
                <w:ilvl w:val="0"/>
                <w:numId w:val="18"/>
              </w:numPr>
              <w:tabs>
                <w:tab w:val="num" w:pos="302"/>
              </w:tabs>
              <w:ind w:left="302" w:hanging="284"/>
              <w:contextualSpacing/>
              <w:rPr>
                <w:bCs/>
                <w:sz w:val="24"/>
                <w:szCs w:val="24"/>
              </w:rPr>
            </w:pPr>
            <w:r w:rsidRPr="001A1406">
              <w:rPr>
                <w:bCs/>
                <w:sz w:val="24"/>
                <w:szCs w:val="24"/>
              </w:rPr>
              <w:t>periodické školení – PO (perioda 2 roky)</w:t>
            </w:r>
          </w:p>
          <w:p w14:paraId="247603A4" w14:textId="77777777" w:rsidR="00B62218" w:rsidRPr="001A1406" w:rsidRDefault="00B62218" w:rsidP="00B832F0">
            <w:pPr>
              <w:numPr>
                <w:ilvl w:val="0"/>
                <w:numId w:val="18"/>
              </w:numPr>
              <w:tabs>
                <w:tab w:val="num" w:pos="302"/>
              </w:tabs>
              <w:ind w:left="302" w:hanging="284"/>
              <w:contextualSpacing/>
              <w:rPr>
                <w:bCs/>
                <w:sz w:val="24"/>
                <w:szCs w:val="24"/>
              </w:rPr>
            </w:pPr>
            <w:r w:rsidRPr="001A1406">
              <w:rPr>
                <w:bCs/>
                <w:sz w:val="24"/>
                <w:szCs w:val="24"/>
              </w:rPr>
              <w:t>školení vedoucích zaměstnanců – PO (perioda 3 roky)</w:t>
            </w:r>
          </w:p>
          <w:p w14:paraId="5E7673A2" w14:textId="77777777" w:rsidR="00B62218" w:rsidRPr="001A1406" w:rsidRDefault="00B62218" w:rsidP="00B832F0">
            <w:pPr>
              <w:numPr>
                <w:ilvl w:val="0"/>
                <w:numId w:val="18"/>
              </w:numPr>
              <w:tabs>
                <w:tab w:val="num" w:pos="302"/>
              </w:tabs>
              <w:ind w:left="302" w:hanging="284"/>
              <w:contextualSpacing/>
              <w:rPr>
                <w:bCs/>
                <w:sz w:val="24"/>
                <w:szCs w:val="24"/>
              </w:rPr>
            </w:pPr>
            <w:r w:rsidRPr="001A1406">
              <w:rPr>
                <w:bCs/>
                <w:sz w:val="24"/>
                <w:szCs w:val="24"/>
              </w:rPr>
              <w:t xml:space="preserve">odborná školení PO – </w:t>
            </w:r>
            <w:proofErr w:type="spellStart"/>
            <w:r w:rsidRPr="001A1406">
              <w:rPr>
                <w:bCs/>
                <w:sz w:val="24"/>
                <w:szCs w:val="24"/>
              </w:rPr>
              <w:t>preventista</w:t>
            </w:r>
            <w:proofErr w:type="spellEnd"/>
            <w:r w:rsidRPr="001A1406">
              <w:rPr>
                <w:bCs/>
                <w:sz w:val="24"/>
                <w:szCs w:val="24"/>
              </w:rPr>
              <w:t xml:space="preserve"> PO, preventivní požární </w:t>
            </w:r>
            <w:r w:rsidR="005B1A6D" w:rsidRPr="001A1406">
              <w:rPr>
                <w:bCs/>
                <w:sz w:val="24"/>
                <w:szCs w:val="24"/>
              </w:rPr>
              <w:t>hlídka</w:t>
            </w:r>
            <w:r w:rsidRPr="001A1406">
              <w:rPr>
                <w:bCs/>
                <w:sz w:val="24"/>
                <w:szCs w:val="24"/>
              </w:rPr>
              <w:t xml:space="preserve"> apod.</w:t>
            </w:r>
          </w:p>
          <w:p w14:paraId="013EEB84" w14:textId="77777777" w:rsidR="00B62218" w:rsidRPr="001A1406" w:rsidRDefault="00B62218" w:rsidP="00B832F0">
            <w:pPr>
              <w:tabs>
                <w:tab w:val="num" w:pos="567"/>
              </w:tabs>
              <w:rPr>
                <w:bCs/>
                <w:sz w:val="8"/>
                <w:szCs w:val="8"/>
              </w:rPr>
            </w:pPr>
          </w:p>
          <w:p w14:paraId="65DDDC60" w14:textId="77777777" w:rsidR="00B62218" w:rsidRPr="001A1406" w:rsidRDefault="00B62218" w:rsidP="00B832F0">
            <w:pPr>
              <w:tabs>
                <w:tab w:val="num" w:pos="567"/>
              </w:tabs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4FED8F4D" w14:textId="77777777" w:rsidR="00B62218" w:rsidRPr="00506D25" w:rsidRDefault="00B62218" w:rsidP="00B62218">
      <w:pPr>
        <w:jc w:val="both"/>
        <w:rPr>
          <w:b/>
          <w:sz w:val="6"/>
          <w:szCs w:val="6"/>
          <w:u w:val="single"/>
        </w:rPr>
      </w:pPr>
    </w:p>
    <w:p w14:paraId="679F6280" w14:textId="77777777" w:rsidR="00B62218" w:rsidRDefault="00B62218" w:rsidP="00B62218">
      <w:pPr>
        <w:tabs>
          <w:tab w:val="num" w:pos="567"/>
        </w:tabs>
        <w:jc w:val="center"/>
        <w:rPr>
          <w:b/>
          <w:sz w:val="24"/>
        </w:rPr>
      </w:pPr>
      <w:r w:rsidRPr="00C65CF6">
        <w:rPr>
          <w:b/>
          <w:sz w:val="24"/>
        </w:rPr>
        <w:t>/cena poskytovaných služeb je stanovena včetně provozních nákladů a cestovních náhrad/</w:t>
      </w:r>
    </w:p>
    <w:p w14:paraId="6892A70F" w14:textId="77777777" w:rsidR="00B62218" w:rsidRDefault="00B62218" w:rsidP="00244CA6">
      <w:pPr>
        <w:tabs>
          <w:tab w:val="num" w:pos="567"/>
        </w:tabs>
        <w:jc w:val="center"/>
        <w:rPr>
          <w:b/>
        </w:rPr>
      </w:pPr>
    </w:p>
    <w:p w14:paraId="5D1FCD21" w14:textId="513CD6E2" w:rsidR="00B62218" w:rsidRDefault="00B62218" w:rsidP="00244CA6">
      <w:pPr>
        <w:tabs>
          <w:tab w:val="num" w:pos="567"/>
        </w:tabs>
        <w:jc w:val="center"/>
        <w:rPr>
          <w:b/>
        </w:rPr>
      </w:pPr>
    </w:p>
    <w:p w14:paraId="260C89E0" w14:textId="77777777" w:rsidR="00F11BB3" w:rsidRPr="00245310" w:rsidRDefault="00F11BB3" w:rsidP="00244CA6">
      <w:pPr>
        <w:tabs>
          <w:tab w:val="num" w:pos="567"/>
        </w:tabs>
        <w:jc w:val="center"/>
        <w:rPr>
          <w:b/>
        </w:rPr>
      </w:pPr>
    </w:p>
    <w:p w14:paraId="280D4D4C" w14:textId="77777777" w:rsidR="00763F22" w:rsidRPr="00763F22" w:rsidRDefault="00763F22" w:rsidP="003F7F68">
      <w:pPr>
        <w:numPr>
          <w:ilvl w:val="1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b/>
          <w:sz w:val="24"/>
          <w:u w:val="single"/>
        </w:rPr>
      </w:pPr>
      <w:r>
        <w:rPr>
          <w:sz w:val="24"/>
        </w:rPr>
        <w:t xml:space="preserve">Cena předmětu plnění je splatná na základě faktury vystavené </w:t>
      </w:r>
      <w:r w:rsidR="001D10C7">
        <w:rPr>
          <w:sz w:val="24"/>
          <w:szCs w:val="24"/>
        </w:rPr>
        <w:t>k</w:t>
      </w:r>
      <w:r w:rsidR="001D10C7">
        <w:rPr>
          <w:sz w:val="24"/>
        </w:rPr>
        <w:t>onzultantem klientovi</w:t>
      </w:r>
      <w:r>
        <w:rPr>
          <w:sz w:val="24"/>
        </w:rPr>
        <w:t xml:space="preserve">. Splatnost faktury je 14 dnů ode dne jejího doručení </w:t>
      </w:r>
      <w:r w:rsidR="001D10C7">
        <w:rPr>
          <w:sz w:val="24"/>
        </w:rPr>
        <w:t>klientovi</w:t>
      </w:r>
      <w:r>
        <w:rPr>
          <w:sz w:val="24"/>
        </w:rPr>
        <w:t>.</w:t>
      </w:r>
    </w:p>
    <w:p w14:paraId="215B1C13" w14:textId="1AB69A43" w:rsidR="006E753B" w:rsidRDefault="001D10C7" w:rsidP="003F7F68">
      <w:pPr>
        <w:numPr>
          <w:ilvl w:val="1"/>
          <w:numId w:val="12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4"/>
        </w:rPr>
      </w:pPr>
      <w:r>
        <w:rPr>
          <w:sz w:val="24"/>
        </w:rPr>
        <w:t>Klient</w:t>
      </w:r>
      <w:r w:rsidR="006E753B">
        <w:rPr>
          <w:sz w:val="24"/>
        </w:rPr>
        <w:t xml:space="preserve"> prohlašuje a podpisem smlouvy stvrzuje, že financování smluvního závazku má zajištěno. </w:t>
      </w:r>
      <w:r w:rsidR="005311C9">
        <w:rPr>
          <w:sz w:val="24"/>
        </w:rPr>
        <w:t xml:space="preserve"> </w:t>
      </w:r>
      <w:r w:rsidR="001F02F9">
        <w:rPr>
          <w:sz w:val="24"/>
        </w:rPr>
        <w:t xml:space="preserve">        </w:t>
      </w:r>
      <w:r w:rsidR="00B27DEF">
        <w:rPr>
          <w:sz w:val="24"/>
        </w:rPr>
        <w:t xml:space="preserve">     </w:t>
      </w:r>
      <w:r w:rsidR="006E753B">
        <w:rPr>
          <w:sz w:val="24"/>
        </w:rPr>
        <w:t>V případě prodlení s úhradou faktury</w:t>
      </w:r>
      <w:r w:rsidR="00C65CF6">
        <w:rPr>
          <w:sz w:val="24"/>
        </w:rPr>
        <w:t xml:space="preserve"> za předmět plnění, se </w:t>
      </w:r>
      <w:r>
        <w:rPr>
          <w:sz w:val="24"/>
        </w:rPr>
        <w:t>klient</w:t>
      </w:r>
      <w:r w:rsidR="00C65CF6">
        <w:rPr>
          <w:sz w:val="24"/>
        </w:rPr>
        <w:t xml:space="preserve"> zavazuje uhradit</w:t>
      </w:r>
      <w:r w:rsidR="00244CA6">
        <w:rPr>
          <w:sz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</w:rPr>
        <w:t xml:space="preserve">onzultantovi </w:t>
      </w:r>
      <w:r w:rsidR="006E753B">
        <w:rPr>
          <w:sz w:val="24"/>
        </w:rPr>
        <w:t xml:space="preserve">smluvní pokutu z prodlení ve výši </w:t>
      </w:r>
      <w:r w:rsidR="006E753B">
        <w:rPr>
          <w:b/>
          <w:sz w:val="24"/>
        </w:rPr>
        <w:t>0,0</w:t>
      </w:r>
      <w:r w:rsidR="002253E5">
        <w:rPr>
          <w:b/>
          <w:sz w:val="24"/>
        </w:rPr>
        <w:t>2</w:t>
      </w:r>
      <w:r w:rsidR="006E753B">
        <w:rPr>
          <w:b/>
          <w:sz w:val="24"/>
        </w:rPr>
        <w:t xml:space="preserve"> % </w:t>
      </w:r>
      <w:r w:rsidR="006E753B">
        <w:rPr>
          <w:sz w:val="24"/>
        </w:rPr>
        <w:t>z celkového objemu faktury denně, počínaje dnem následujícím po sjednané lhůtě splatnosti.</w:t>
      </w:r>
    </w:p>
    <w:p w14:paraId="3F50D8F9" w14:textId="77777777" w:rsidR="00B62218" w:rsidRDefault="00B62218" w:rsidP="00B62218">
      <w:pPr>
        <w:spacing w:before="120" w:line="240" w:lineRule="atLeast"/>
        <w:ind w:left="420"/>
        <w:rPr>
          <w:b/>
          <w:sz w:val="24"/>
        </w:rPr>
      </w:pPr>
    </w:p>
    <w:p w14:paraId="1BA09AA8" w14:textId="77777777" w:rsidR="00763F22" w:rsidRDefault="004F17ED" w:rsidP="003F7F68">
      <w:pPr>
        <w:numPr>
          <w:ilvl w:val="0"/>
          <w:numId w:val="14"/>
        </w:num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>Doba plnění</w:t>
      </w:r>
    </w:p>
    <w:p w14:paraId="7B59DC78" w14:textId="77777777" w:rsidR="004F17ED" w:rsidRDefault="004F17ED" w:rsidP="004F17ED">
      <w:pPr>
        <w:spacing w:line="240" w:lineRule="atLeast"/>
        <w:jc w:val="center"/>
        <w:rPr>
          <w:b/>
          <w:sz w:val="24"/>
        </w:rPr>
      </w:pPr>
    </w:p>
    <w:p w14:paraId="416BE5B3" w14:textId="1AF9C022" w:rsidR="001D10C7" w:rsidRPr="00404C39" w:rsidRDefault="001D10C7" w:rsidP="001D10C7">
      <w:pPr>
        <w:numPr>
          <w:ilvl w:val="1"/>
          <w:numId w:val="14"/>
        </w:numPr>
        <w:tabs>
          <w:tab w:val="clear" w:pos="720"/>
        </w:tabs>
        <w:autoSpaceDE w:val="0"/>
        <w:autoSpaceDN w:val="0"/>
        <w:adjustRightInd w:val="0"/>
        <w:spacing w:line="240" w:lineRule="atLeast"/>
        <w:ind w:left="567" w:hanging="567"/>
        <w:rPr>
          <w:sz w:val="24"/>
          <w:szCs w:val="24"/>
        </w:rPr>
      </w:pPr>
      <w:r w:rsidRPr="00984495">
        <w:rPr>
          <w:sz w:val="24"/>
          <w:szCs w:val="24"/>
        </w:rPr>
        <w:t xml:space="preserve">Tato smlouva se uzavírá s účinností od </w:t>
      </w:r>
      <w:r w:rsidRPr="008D59E7">
        <w:rPr>
          <w:b/>
          <w:sz w:val="24"/>
          <w:szCs w:val="24"/>
        </w:rPr>
        <w:t>1.</w:t>
      </w:r>
      <w:r w:rsidR="00A46070">
        <w:rPr>
          <w:b/>
          <w:sz w:val="24"/>
          <w:szCs w:val="24"/>
        </w:rPr>
        <w:t>10</w:t>
      </w:r>
      <w:r w:rsidR="00F156B4">
        <w:rPr>
          <w:b/>
          <w:sz w:val="24"/>
          <w:szCs w:val="24"/>
        </w:rPr>
        <w:t>.</w:t>
      </w:r>
      <w:r w:rsidRPr="008D59E7">
        <w:rPr>
          <w:b/>
          <w:sz w:val="24"/>
          <w:szCs w:val="24"/>
        </w:rPr>
        <w:t>20</w:t>
      </w:r>
      <w:r w:rsidR="000C5ED8">
        <w:rPr>
          <w:b/>
          <w:sz w:val="24"/>
          <w:szCs w:val="24"/>
        </w:rPr>
        <w:t>2</w:t>
      </w:r>
      <w:r w:rsidR="002E480E">
        <w:rPr>
          <w:b/>
          <w:sz w:val="24"/>
          <w:szCs w:val="24"/>
        </w:rPr>
        <w:t xml:space="preserve">2 </w:t>
      </w:r>
      <w:r w:rsidRPr="00984495">
        <w:rPr>
          <w:sz w:val="24"/>
          <w:szCs w:val="24"/>
        </w:rPr>
        <w:t xml:space="preserve">na dobu </w:t>
      </w:r>
      <w:r w:rsidR="00B62218" w:rsidRPr="00B62218">
        <w:rPr>
          <w:b/>
          <w:sz w:val="24"/>
          <w:szCs w:val="24"/>
        </w:rPr>
        <w:t>ne</w:t>
      </w:r>
      <w:r w:rsidRPr="00B62218">
        <w:rPr>
          <w:b/>
          <w:sz w:val="24"/>
          <w:szCs w:val="24"/>
        </w:rPr>
        <w:t>určitou</w:t>
      </w:r>
      <w:r w:rsidR="00F156B4">
        <w:rPr>
          <w:sz w:val="24"/>
          <w:szCs w:val="24"/>
        </w:rPr>
        <w:t xml:space="preserve"> </w:t>
      </w:r>
      <w:r w:rsidRPr="00984495">
        <w:rPr>
          <w:sz w:val="24"/>
          <w:szCs w:val="24"/>
        </w:rPr>
        <w:t>a nabývá platnosti dnem podpisu smluvních stran</w:t>
      </w:r>
      <w:r>
        <w:rPr>
          <w:sz w:val="24"/>
          <w:szCs w:val="24"/>
        </w:rPr>
        <w:t>.</w:t>
      </w:r>
      <w:r w:rsidR="002E480E">
        <w:rPr>
          <w:sz w:val="24"/>
          <w:szCs w:val="24"/>
        </w:rPr>
        <w:t xml:space="preserve"> Uvedená smlouva ruší a nahrazuje smlouvu </w:t>
      </w:r>
      <w:r w:rsidR="00E221B2">
        <w:rPr>
          <w:sz w:val="24"/>
          <w:szCs w:val="24"/>
        </w:rPr>
        <w:t xml:space="preserve">č. </w:t>
      </w:r>
      <w:r w:rsidR="00B27DEF" w:rsidRPr="00404C39">
        <w:rPr>
          <w:sz w:val="24"/>
          <w:szCs w:val="24"/>
        </w:rPr>
        <w:t>1</w:t>
      </w:r>
      <w:r w:rsidR="00E221B2" w:rsidRPr="00404C39">
        <w:rPr>
          <w:sz w:val="24"/>
          <w:szCs w:val="24"/>
        </w:rPr>
        <w:t>-</w:t>
      </w:r>
      <w:r w:rsidR="00B27DEF" w:rsidRPr="00404C39">
        <w:rPr>
          <w:sz w:val="24"/>
          <w:szCs w:val="24"/>
        </w:rPr>
        <w:t>11</w:t>
      </w:r>
      <w:r w:rsidR="00E221B2" w:rsidRPr="00404C39">
        <w:rPr>
          <w:sz w:val="24"/>
          <w:szCs w:val="24"/>
        </w:rPr>
        <w:t>-20</w:t>
      </w:r>
      <w:r w:rsidR="00B27DEF" w:rsidRPr="00404C39">
        <w:rPr>
          <w:sz w:val="24"/>
          <w:szCs w:val="24"/>
        </w:rPr>
        <w:t>09</w:t>
      </w:r>
      <w:r w:rsidR="00E221B2" w:rsidRPr="00404C39">
        <w:rPr>
          <w:sz w:val="24"/>
          <w:szCs w:val="24"/>
        </w:rPr>
        <w:t>-S</w:t>
      </w:r>
      <w:r w:rsidR="00B27DEF" w:rsidRPr="00404C39">
        <w:rPr>
          <w:sz w:val="24"/>
          <w:szCs w:val="24"/>
        </w:rPr>
        <w:t>BP</w:t>
      </w:r>
      <w:r w:rsidR="00E221B2" w:rsidRPr="00404C39">
        <w:rPr>
          <w:sz w:val="24"/>
          <w:szCs w:val="24"/>
        </w:rPr>
        <w:t>.</w:t>
      </w:r>
    </w:p>
    <w:p w14:paraId="6357D27A" w14:textId="77777777" w:rsidR="001D10C7" w:rsidRPr="004F17ED" w:rsidRDefault="001D10C7" w:rsidP="001D10C7">
      <w:pPr>
        <w:autoSpaceDE w:val="0"/>
        <w:autoSpaceDN w:val="0"/>
        <w:adjustRightInd w:val="0"/>
        <w:spacing w:line="240" w:lineRule="atLeast"/>
        <w:ind w:left="300"/>
        <w:rPr>
          <w:sz w:val="24"/>
          <w:szCs w:val="24"/>
        </w:rPr>
      </w:pPr>
    </w:p>
    <w:p w14:paraId="3B3272FA" w14:textId="77777777" w:rsidR="001D10C7" w:rsidRPr="004F17ED" w:rsidRDefault="001D10C7" w:rsidP="001D10C7">
      <w:pPr>
        <w:numPr>
          <w:ilvl w:val="1"/>
          <w:numId w:val="14"/>
        </w:numPr>
        <w:tabs>
          <w:tab w:val="clear" w:pos="720"/>
        </w:tabs>
        <w:autoSpaceDE w:val="0"/>
        <w:autoSpaceDN w:val="0"/>
        <w:adjustRightInd w:val="0"/>
        <w:spacing w:after="240" w:line="240" w:lineRule="atLeast"/>
        <w:ind w:left="567" w:hanging="567"/>
        <w:jc w:val="both"/>
        <w:rPr>
          <w:sz w:val="24"/>
          <w:szCs w:val="24"/>
        </w:rPr>
      </w:pPr>
      <w:r w:rsidRPr="004F17ED">
        <w:rPr>
          <w:rFonts w:cs="Arial"/>
          <w:sz w:val="24"/>
          <w:szCs w:val="24"/>
        </w:rPr>
        <w:t>Vypovědět</w:t>
      </w:r>
      <w:r w:rsidRPr="004F17ED">
        <w:rPr>
          <w:rFonts w:cs="Arial"/>
          <w:b/>
          <w:bCs/>
          <w:sz w:val="24"/>
          <w:szCs w:val="24"/>
        </w:rPr>
        <w:t xml:space="preserve"> </w:t>
      </w:r>
      <w:r w:rsidRPr="004F17ED">
        <w:rPr>
          <w:rFonts w:cs="Arial"/>
          <w:sz w:val="24"/>
          <w:szCs w:val="24"/>
        </w:rPr>
        <w:t xml:space="preserve">ji může </w:t>
      </w:r>
      <w:r>
        <w:rPr>
          <w:rFonts w:cs="Arial"/>
          <w:sz w:val="24"/>
          <w:szCs w:val="24"/>
        </w:rPr>
        <w:t>klient</w:t>
      </w:r>
      <w:r w:rsidRPr="004F17ED">
        <w:rPr>
          <w:rFonts w:cs="Arial"/>
          <w:sz w:val="24"/>
          <w:szCs w:val="24"/>
        </w:rPr>
        <w:t xml:space="preserve"> i </w:t>
      </w:r>
      <w:r>
        <w:rPr>
          <w:rFonts w:cs="Arial"/>
          <w:sz w:val="24"/>
          <w:szCs w:val="24"/>
        </w:rPr>
        <w:t>konzultant</w:t>
      </w:r>
      <w:r w:rsidRPr="004F17ED">
        <w:rPr>
          <w:rFonts w:cs="Arial"/>
          <w:sz w:val="24"/>
          <w:szCs w:val="24"/>
        </w:rPr>
        <w:t xml:space="preserve"> bez udání důvodu. Výpovědní doba je dvouměsíční pro obě smluvní strany. Výpovědní doba počne běžet vždy od prvého dne měsíce následujícího po doručení výpovědi druhé smluvní straně</w:t>
      </w:r>
      <w:r>
        <w:rPr>
          <w:rFonts w:cs="Arial"/>
          <w:sz w:val="24"/>
          <w:szCs w:val="24"/>
        </w:rPr>
        <w:t>.</w:t>
      </w:r>
    </w:p>
    <w:p w14:paraId="1971C6CD" w14:textId="77777777" w:rsidR="001D10C7" w:rsidRPr="008D59E7" w:rsidRDefault="001D10C7" w:rsidP="001D10C7">
      <w:pPr>
        <w:numPr>
          <w:ilvl w:val="1"/>
          <w:numId w:val="14"/>
        </w:numPr>
        <w:tabs>
          <w:tab w:val="clear" w:pos="720"/>
        </w:tabs>
        <w:autoSpaceDE w:val="0"/>
        <w:autoSpaceDN w:val="0"/>
        <w:adjustRightInd w:val="0"/>
        <w:spacing w:line="240" w:lineRule="atLeast"/>
        <w:ind w:left="567" w:hanging="567"/>
        <w:jc w:val="both"/>
        <w:rPr>
          <w:sz w:val="24"/>
          <w:szCs w:val="24"/>
        </w:rPr>
      </w:pPr>
      <w:r w:rsidRPr="004F17ED">
        <w:rPr>
          <w:sz w:val="24"/>
          <w:szCs w:val="24"/>
        </w:rPr>
        <w:t>Podle dohody účastníků se písemnosti mezi nimi doručované v souvislosti s touto smlouvou</w:t>
      </w:r>
      <w:r w:rsidRPr="004F17ED">
        <w:rPr>
          <w:rFonts w:cs="Arial"/>
          <w:sz w:val="24"/>
          <w:szCs w:val="24"/>
        </w:rPr>
        <w:t xml:space="preserve"> považují za doručené tehdy, pokud byly zaslány na adresu smluvní strany</w:t>
      </w:r>
      <w:r>
        <w:rPr>
          <w:rFonts w:cs="Arial"/>
          <w:sz w:val="24"/>
          <w:szCs w:val="24"/>
        </w:rPr>
        <w:t>, u</w:t>
      </w:r>
      <w:r w:rsidRPr="004F17ED">
        <w:rPr>
          <w:rFonts w:cs="Arial"/>
          <w:sz w:val="24"/>
          <w:szCs w:val="24"/>
        </w:rPr>
        <w:t>vedenou v záhlaví této smlouvy nebo na poslední písemně uvedenou adresu druhé smluvní strany i tehdy, pokud adresát odmítne písemnost přijmout (pak je dnem doručení den odmítnutí převzetí zásilky) nebo si zásilku nevyzvedne v úložní době (pak je dnem doručení poslední den úložní doby). Pokud bude písemnost vrácena poštou jako nedoručitelná, platí jako den doručení den podání zásilky k poštovní přepravě.</w:t>
      </w:r>
    </w:p>
    <w:p w14:paraId="3CE4621E" w14:textId="77777777" w:rsidR="001D10C7" w:rsidRDefault="001D10C7" w:rsidP="001D10C7">
      <w:pPr>
        <w:numPr>
          <w:ilvl w:val="1"/>
          <w:numId w:val="14"/>
        </w:numPr>
        <w:tabs>
          <w:tab w:val="clear" w:pos="720"/>
        </w:tabs>
        <w:spacing w:before="240"/>
        <w:ind w:left="567" w:hanging="567"/>
        <w:jc w:val="both"/>
        <w:rPr>
          <w:sz w:val="24"/>
        </w:rPr>
      </w:pPr>
      <w:r>
        <w:rPr>
          <w:rFonts w:cs="Arial"/>
          <w:sz w:val="24"/>
          <w:szCs w:val="24"/>
        </w:rPr>
        <w:t>Konzultant</w:t>
      </w:r>
      <w:r>
        <w:rPr>
          <w:sz w:val="24"/>
        </w:rPr>
        <w:t xml:space="preserve"> je oprávněn vypovědět smlouvu, jestliže je klient v prodlení s placením svého peněžitého závazku po dobu delší než 3 týdny. </w:t>
      </w:r>
    </w:p>
    <w:p w14:paraId="2094E2DB" w14:textId="77777777" w:rsidR="001D10C7" w:rsidRDefault="001D10C7" w:rsidP="001D10C7">
      <w:pPr>
        <w:numPr>
          <w:ilvl w:val="1"/>
          <w:numId w:val="14"/>
        </w:numPr>
        <w:tabs>
          <w:tab w:val="clear" w:pos="720"/>
        </w:tabs>
        <w:spacing w:before="240"/>
        <w:ind w:left="567" w:hanging="567"/>
        <w:jc w:val="both"/>
        <w:rPr>
          <w:sz w:val="24"/>
        </w:rPr>
      </w:pPr>
      <w:r>
        <w:rPr>
          <w:sz w:val="24"/>
        </w:rPr>
        <w:t xml:space="preserve">Důvodem okamžitého odstoupení od smlouvy ze strany </w:t>
      </w:r>
      <w:r>
        <w:rPr>
          <w:rFonts w:cs="Arial"/>
          <w:sz w:val="24"/>
          <w:szCs w:val="24"/>
        </w:rPr>
        <w:t>konzultanta</w:t>
      </w:r>
      <w:r>
        <w:rPr>
          <w:sz w:val="24"/>
        </w:rPr>
        <w:t>, může být rovněž neplnění úkolů</w:t>
      </w:r>
      <w:r w:rsidR="00575289">
        <w:rPr>
          <w:sz w:val="24"/>
        </w:rPr>
        <w:t xml:space="preserve"> </w:t>
      </w:r>
      <w:r>
        <w:rPr>
          <w:sz w:val="24"/>
        </w:rPr>
        <w:t>klienta, souvisejících s předmětem smlouvy – viz čl. 3, odstavec 3.</w:t>
      </w:r>
      <w:r w:rsidR="005B1A6D">
        <w:rPr>
          <w:sz w:val="24"/>
        </w:rPr>
        <w:t>1–3</w:t>
      </w:r>
      <w:r>
        <w:rPr>
          <w:sz w:val="24"/>
        </w:rPr>
        <w:t>.9</w:t>
      </w:r>
    </w:p>
    <w:p w14:paraId="0ACFA9C1" w14:textId="77777777" w:rsidR="00DF3D76" w:rsidRPr="00DF3D76" w:rsidRDefault="00DF3D76" w:rsidP="00DF3D76">
      <w:pPr>
        <w:numPr>
          <w:ilvl w:val="1"/>
          <w:numId w:val="14"/>
        </w:numPr>
        <w:tabs>
          <w:tab w:val="clear" w:pos="720"/>
        </w:tabs>
        <w:spacing w:before="240"/>
        <w:ind w:left="567" w:hanging="567"/>
        <w:jc w:val="both"/>
        <w:rPr>
          <w:sz w:val="24"/>
        </w:rPr>
      </w:pPr>
      <w:r w:rsidRPr="00DF3D76">
        <w:rPr>
          <w:sz w:val="24"/>
        </w:rPr>
        <w:t>Při odstoupení od smlouvy jsou smluvní strany povinny vypořádat vzájemně poskytnutá plnění</w:t>
      </w:r>
    </w:p>
    <w:p w14:paraId="18862BC6" w14:textId="77777777" w:rsidR="00B62218" w:rsidRDefault="00B62218" w:rsidP="00E2177E">
      <w:pPr>
        <w:spacing w:before="120" w:line="240" w:lineRule="atLeast"/>
        <w:jc w:val="center"/>
        <w:rPr>
          <w:b/>
          <w:sz w:val="24"/>
        </w:rPr>
      </w:pPr>
    </w:p>
    <w:p w14:paraId="6E4A11CF" w14:textId="77777777" w:rsidR="006E753B" w:rsidRDefault="00245310" w:rsidP="00245310">
      <w:pPr>
        <w:numPr>
          <w:ilvl w:val="0"/>
          <w:numId w:val="14"/>
        </w:numPr>
        <w:spacing w:before="120" w:line="240" w:lineRule="atLeast"/>
        <w:jc w:val="center"/>
        <w:rPr>
          <w:b/>
          <w:sz w:val="24"/>
        </w:rPr>
      </w:pPr>
      <w:r>
        <w:rPr>
          <w:b/>
          <w:sz w:val="24"/>
        </w:rPr>
        <w:t xml:space="preserve"> Závěrečná ustanovení</w:t>
      </w:r>
    </w:p>
    <w:p w14:paraId="2A9A2BF6" w14:textId="77777777" w:rsidR="00506D25" w:rsidRPr="00506D25" w:rsidRDefault="00506D25" w:rsidP="00506D25">
      <w:pPr>
        <w:numPr>
          <w:ilvl w:val="1"/>
          <w:numId w:val="15"/>
        </w:numPr>
        <w:tabs>
          <w:tab w:val="clear" w:pos="502"/>
        </w:tabs>
        <w:spacing w:before="240"/>
        <w:ind w:hanging="218"/>
        <w:jc w:val="both"/>
        <w:rPr>
          <w:sz w:val="24"/>
        </w:rPr>
      </w:pPr>
      <w:r w:rsidRPr="00506D25">
        <w:rPr>
          <w:sz w:val="24"/>
        </w:rPr>
        <w:t>Smlouva je vyhotovena ve dvou vyhotoveních, z nichž každá smluvní strana obdrží jedno vyhotovení</w:t>
      </w:r>
    </w:p>
    <w:p w14:paraId="77953649" w14:textId="6E5A1D21" w:rsidR="006E753B" w:rsidRDefault="006E753B" w:rsidP="00506D25">
      <w:pPr>
        <w:numPr>
          <w:ilvl w:val="1"/>
          <w:numId w:val="15"/>
        </w:numPr>
        <w:tabs>
          <w:tab w:val="clear" w:pos="502"/>
        </w:tabs>
        <w:spacing w:before="240"/>
        <w:ind w:hanging="218"/>
        <w:jc w:val="both"/>
        <w:rPr>
          <w:sz w:val="24"/>
        </w:rPr>
      </w:pPr>
      <w:r>
        <w:rPr>
          <w:sz w:val="24"/>
        </w:rPr>
        <w:t>Vztahy, které nejsou smlouvou konkrétně upraveny, se řídí obecně závaznými právními předpisy, zejména ob</w:t>
      </w:r>
      <w:r w:rsidR="006F1DB3">
        <w:rPr>
          <w:sz w:val="24"/>
        </w:rPr>
        <w:t>čanským</w:t>
      </w:r>
      <w:r>
        <w:rPr>
          <w:sz w:val="24"/>
        </w:rPr>
        <w:t xml:space="preserve"> zákoníkem v platném znění. Obě smluvní strany činí nesporným, že výkon práv</w:t>
      </w:r>
      <w:r w:rsidR="001F02F9">
        <w:rPr>
          <w:sz w:val="24"/>
        </w:rPr>
        <w:t xml:space="preserve"> </w:t>
      </w:r>
      <w:r w:rsidR="00F11BB3">
        <w:rPr>
          <w:sz w:val="24"/>
        </w:rPr>
        <w:t xml:space="preserve">         </w:t>
      </w:r>
      <w:r>
        <w:rPr>
          <w:sz w:val="24"/>
        </w:rPr>
        <w:t>a povinností bude realizován v souladu s dobrými mravy. Případné spory budou řešeny nejprve vzájemnou dohodou a nedojde-li ke shodě, pak na návrh některé ze stran příslušným soudem ČR.</w:t>
      </w:r>
    </w:p>
    <w:p w14:paraId="32507805" w14:textId="77777777" w:rsidR="00C65CF6" w:rsidRDefault="00F156B4" w:rsidP="00245310">
      <w:pPr>
        <w:numPr>
          <w:ilvl w:val="1"/>
          <w:numId w:val="15"/>
        </w:numPr>
        <w:tabs>
          <w:tab w:val="clear" w:pos="502"/>
        </w:tabs>
        <w:spacing w:before="240"/>
        <w:ind w:left="426" w:hanging="142"/>
        <w:jc w:val="both"/>
        <w:rPr>
          <w:sz w:val="24"/>
        </w:rPr>
      </w:pPr>
      <w:r>
        <w:rPr>
          <w:sz w:val="24"/>
        </w:rPr>
        <w:t xml:space="preserve"> </w:t>
      </w:r>
      <w:r w:rsidR="006E753B">
        <w:rPr>
          <w:sz w:val="24"/>
        </w:rPr>
        <w:t>Nedílnou součástí této smlouvy je kopie výpisu z obchodního rejstříku</w:t>
      </w:r>
      <w:r w:rsidR="00022670">
        <w:rPr>
          <w:sz w:val="24"/>
        </w:rPr>
        <w:t xml:space="preserve"> a plná moc</w:t>
      </w:r>
      <w:r w:rsidR="006E753B">
        <w:rPr>
          <w:sz w:val="24"/>
        </w:rPr>
        <w:t>.</w:t>
      </w:r>
    </w:p>
    <w:p w14:paraId="54192810" w14:textId="4E7C0FDB" w:rsidR="00167E06" w:rsidRPr="00245310" w:rsidRDefault="006E753B" w:rsidP="00245310">
      <w:pPr>
        <w:numPr>
          <w:ilvl w:val="1"/>
          <w:numId w:val="15"/>
        </w:numPr>
        <w:tabs>
          <w:tab w:val="clear" w:pos="502"/>
        </w:tabs>
        <w:spacing w:before="240"/>
        <w:ind w:left="426" w:hanging="142"/>
        <w:jc w:val="both"/>
        <w:rPr>
          <w:sz w:val="24"/>
        </w:rPr>
      </w:pPr>
      <w:r w:rsidRPr="00245310">
        <w:rPr>
          <w:sz w:val="24"/>
        </w:rPr>
        <w:t>Veškeré změny</w:t>
      </w:r>
      <w:r w:rsidR="007C0ADD" w:rsidRPr="00245310">
        <w:rPr>
          <w:sz w:val="24"/>
        </w:rPr>
        <w:t xml:space="preserve"> </w:t>
      </w:r>
      <w:r w:rsidRPr="00245310">
        <w:rPr>
          <w:sz w:val="24"/>
        </w:rPr>
        <w:t>a doplňky ve smlouvě lze provádět</w:t>
      </w:r>
      <w:r w:rsidR="007C0ADD" w:rsidRPr="00245310">
        <w:rPr>
          <w:sz w:val="24"/>
        </w:rPr>
        <w:t xml:space="preserve"> </w:t>
      </w:r>
      <w:r w:rsidRPr="00245310">
        <w:rPr>
          <w:sz w:val="24"/>
        </w:rPr>
        <w:t>po</w:t>
      </w:r>
      <w:r w:rsidR="007C0ADD" w:rsidRPr="00245310">
        <w:rPr>
          <w:sz w:val="24"/>
        </w:rPr>
        <w:t xml:space="preserve"> </w:t>
      </w:r>
      <w:r w:rsidRPr="00245310">
        <w:rPr>
          <w:sz w:val="24"/>
        </w:rPr>
        <w:t>vzájemné</w:t>
      </w:r>
      <w:r w:rsidR="007C0ADD" w:rsidRPr="00245310">
        <w:rPr>
          <w:sz w:val="24"/>
        </w:rPr>
        <w:t xml:space="preserve"> </w:t>
      </w:r>
      <w:r w:rsidRPr="00245310">
        <w:rPr>
          <w:sz w:val="24"/>
        </w:rPr>
        <w:t xml:space="preserve">dohodě smluvních stran, </w:t>
      </w:r>
      <w:r w:rsidR="00245310" w:rsidRPr="00245310">
        <w:rPr>
          <w:sz w:val="24"/>
        </w:rPr>
        <w:t>formou písemného</w:t>
      </w:r>
      <w:r w:rsidRPr="00245310">
        <w:rPr>
          <w:sz w:val="24"/>
        </w:rPr>
        <w:t xml:space="preserve"> dodatku. Smlouva nabývá </w:t>
      </w:r>
      <w:r w:rsidR="00021F2F" w:rsidRPr="00245310">
        <w:rPr>
          <w:sz w:val="24"/>
        </w:rPr>
        <w:t xml:space="preserve">platnosti podpisem obou smluvních stran a </w:t>
      </w:r>
      <w:r w:rsidRPr="00245310">
        <w:rPr>
          <w:sz w:val="24"/>
        </w:rPr>
        <w:t>účinnosti dnem</w:t>
      </w:r>
      <w:r w:rsidR="00245310">
        <w:rPr>
          <w:sz w:val="24"/>
        </w:rPr>
        <w:t xml:space="preserve"> </w:t>
      </w:r>
      <w:r w:rsidR="00167E06" w:rsidRPr="00245310">
        <w:rPr>
          <w:b/>
          <w:sz w:val="24"/>
        </w:rPr>
        <w:t>1</w:t>
      </w:r>
      <w:r w:rsidRPr="00245310">
        <w:rPr>
          <w:b/>
          <w:bCs/>
          <w:sz w:val="24"/>
        </w:rPr>
        <w:t>.</w:t>
      </w:r>
      <w:r w:rsidR="00B27DEF">
        <w:rPr>
          <w:b/>
          <w:bCs/>
          <w:sz w:val="24"/>
        </w:rPr>
        <w:t>10</w:t>
      </w:r>
      <w:r w:rsidRPr="00245310">
        <w:rPr>
          <w:b/>
          <w:bCs/>
          <w:sz w:val="24"/>
        </w:rPr>
        <w:t>.20</w:t>
      </w:r>
      <w:r w:rsidR="000C5ED8">
        <w:rPr>
          <w:b/>
          <w:bCs/>
          <w:sz w:val="24"/>
        </w:rPr>
        <w:t>2</w:t>
      </w:r>
      <w:r w:rsidR="00E221B2">
        <w:rPr>
          <w:b/>
          <w:bCs/>
          <w:sz w:val="24"/>
        </w:rPr>
        <w:t>2</w:t>
      </w:r>
      <w:r w:rsidRPr="00245310">
        <w:rPr>
          <w:b/>
          <w:sz w:val="24"/>
        </w:rPr>
        <w:t>.</w:t>
      </w:r>
    </w:p>
    <w:p w14:paraId="6422DC41" w14:textId="77777777" w:rsidR="00DF3D76" w:rsidRDefault="00DF3D76" w:rsidP="00021F2F">
      <w:pPr>
        <w:spacing w:line="240" w:lineRule="atLeast"/>
        <w:ind w:left="567" w:hanging="425"/>
        <w:jc w:val="both"/>
        <w:rPr>
          <w:sz w:val="24"/>
        </w:rPr>
      </w:pPr>
    </w:p>
    <w:p w14:paraId="50C659ED" w14:textId="44829CE0" w:rsidR="006E753B" w:rsidRDefault="00245310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753B">
        <w:rPr>
          <w:sz w:val="24"/>
          <w:szCs w:val="24"/>
        </w:rPr>
        <w:t xml:space="preserve">V Mostě dne </w:t>
      </w:r>
      <w:r w:rsidR="00B27DEF">
        <w:rPr>
          <w:sz w:val="24"/>
          <w:szCs w:val="24"/>
        </w:rPr>
        <w:t>1</w:t>
      </w:r>
      <w:r w:rsidR="00DF3D76">
        <w:rPr>
          <w:sz w:val="24"/>
          <w:szCs w:val="24"/>
        </w:rPr>
        <w:t>.</w:t>
      </w:r>
      <w:r w:rsidR="00B27DEF">
        <w:rPr>
          <w:sz w:val="24"/>
          <w:szCs w:val="24"/>
        </w:rPr>
        <w:t>9</w:t>
      </w:r>
      <w:r w:rsidR="00022670">
        <w:rPr>
          <w:sz w:val="24"/>
          <w:szCs w:val="24"/>
        </w:rPr>
        <w:t>.202</w:t>
      </w:r>
      <w:r w:rsidR="00E221B2">
        <w:rPr>
          <w:sz w:val="24"/>
          <w:szCs w:val="24"/>
        </w:rPr>
        <w:t>2</w:t>
      </w:r>
    </w:p>
    <w:p w14:paraId="7C82609D" w14:textId="77777777" w:rsidR="003C4453" w:rsidRDefault="003C4453">
      <w:pPr>
        <w:spacing w:before="120" w:line="240" w:lineRule="atLeast"/>
        <w:rPr>
          <w:sz w:val="24"/>
        </w:rPr>
      </w:pPr>
    </w:p>
    <w:p w14:paraId="30C15A0D" w14:textId="77777777" w:rsidR="006657FC" w:rsidRDefault="006657FC">
      <w:pPr>
        <w:spacing w:before="120" w:line="240" w:lineRule="atLeast"/>
        <w:rPr>
          <w:sz w:val="24"/>
        </w:rPr>
      </w:pPr>
    </w:p>
    <w:p w14:paraId="5D988D3D" w14:textId="77777777" w:rsidR="00F11BB3" w:rsidRDefault="00F11BB3" w:rsidP="00B62218">
      <w:pPr>
        <w:spacing w:before="120" w:line="240" w:lineRule="atLeast"/>
        <w:rPr>
          <w:sz w:val="24"/>
        </w:rPr>
      </w:pPr>
      <w:r>
        <w:rPr>
          <w:sz w:val="24"/>
        </w:rPr>
        <w:t xml:space="preserve">   </w:t>
      </w:r>
      <w:r w:rsidR="003C4453">
        <w:rPr>
          <w:sz w:val="24"/>
        </w:rPr>
        <w:t xml:space="preserve">  </w:t>
      </w:r>
      <w:r w:rsidR="006E753B">
        <w:rPr>
          <w:sz w:val="24"/>
        </w:rPr>
        <w:t xml:space="preserve">razítko a podpis </w:t>
      </w:r>
      <w:r w:rsidR="00DF3D76">
        <w:rPr>
          <w:sz w:val="24"/>
        </w:rPr>
        <w:t>konzultanta</w:t>
      </w:r>
      <w:r w:rsidR="006E753B">
        <w:rPr>
          <w:sz w:val="24"/>
        </w:rPr>
        <w:t xml:space="preserve">                             </w:t>
      </w:r>
      <w:r w:rsidR="00244CA6">
        <w:rPr>
          <w:sz w:val="24"/>
        </w:rPr>
        <w:t xml:space="preserve">            </w:t>
      </w:r>
      <w:r w:rsidR="006E753B">
        <w:rPr>
          <w:sz w:val="24"/>
        </w:rPr>
        <w:t xml:space="preserve">                                       razítko a podpis </w:t>
      </w:r>
      <w:r w:rsidR="00DF3D76">
        <w:rPr>
          <w:sz w:val="24"/>
        </w:rPr>
        <w:t>klienta</w:t>
      </w:r>
    </w:p>
    <w:p w14:paraId="095261FF" w14:textId="77777777" w:rsidR="00F11BB3" w:rsidRDefault="00F11BB3" w:rsidP="00B62218">
      <w:pPr>
        <w:spacing w:before="120" w:line="240" w:lineRule="atLeast"/>
        <w:rPr>
          <w:sz w:val="24"/>
        </w:rPr>
      </w:pPr>
    </w:p>
    <w:p w14:paraId="67503279" w14:textId="406F4FBA" w:rsidR="00B62218" w:rsidRPr="00F54569" w:rsidRDefault="00B62218" w:rsidP="00B62218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54569">
        <w:rPr>
          <w:sz w:val="24"/>
          <w:szCs w:val="24"/>
        </w:rPr>
        <w:t xml:space="preserve">Přílohy: </w:t>
      </w:r>
    </w:p>
    <w:p w14:paraId="0AAD3589" w14:textId="77777777" w:rsidR="00B62218" w:rsidRDefault="00B62218" w:rsidP="00B62218">
      <w:pPr>
        <w:spacing w:before="120" w:line="240" w:lineRule="atLeast"/>
        <w:ind w:firstLine="567"/>
        <w:rPr>
          <w:sz w:val="24"/>
          <w:szCs w:val="24"/>
        </w:rPr>
      </w:pPr>
      <w:r w:rsidRPr="00F54569">
        <w:rPr>
          <w:sz w:val="24"/>
          <w:szCs w:val="24"/>
        </w:rPr>
        <w:t>Výpis z OR konzultanta</w:t>
      </w:r>
    </w:p>
    <w:p w14:paraId="31EB79A0" w14:textId="77777777" w:rsidR="00B62218" w:rsidRPr="00F54569" w:rsidRDefault="00B62218" w:rsidP="00B62218">
      <w:pPr>
        <w:spacing w:before="120" w:line="240" w:lineRule="atLeast"/>
        <w:ind w:firstLine="567"/>
        <w:rPr>
          <w:sz w:val="24"/>
          <w:szCs w:val="24"/>
        </w:rPr>
      </w:pPr>
      <w:r w:rsidRPr="00CB7889">
        <w:rPr>
          <w:sz w:val="24"/>
          <w:szCs w:val="24"/>
        </w:rPr>
        <w:t>Plná moc</w:t>
      </w:r>
    </w:p>
    <w:p w14:paraId="31A5B316" w14:textId="77777777" w:rsidR="00B62218" w:rsidRDefault="00B62218">
      <w:pPr>
        <w:spacing w:before="120" w:line="240" w:lineRule="atLeast"/>
        <w:rPr>
          <w:sz w:val="24"/>
        </w:rPr>
      </w:pPr>
    </w:p>
    <w:sectPr w:rsidR="00B62218" w:rsidSect="00CD7072">
      <w:headerReference w:type="even" r:id="rId7"/>
      <w:headerReference w:type="default" r:id="rId8"/>
      <w:pgSz w:w="11906" w:h="16838"/>
      <w:pgMar w:top="567" w:right="567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498DD" w14:textId="77777777" w:rsidR="00634551" w:rsidRDefault="00634551">
      <w:r>
        <w:separator/>
      </w:r>
    </w:p>
  </w:endnote>
  <w:endnote w:type="continuationSeparator" w:id="0">
    <w:p w14:paraId="16E4A6A6" w14:textId="77777777" w:rsidR="00634551" w:rsidRDefault="006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E9CC" w14:textId="77777777" w:rsidR="00634551" w:rsidRDefault="00634551">
      <w:r>
        <w:separator/>
      </w:r>
    </w:p>
  </w:footnote>
  <w:footnote w:type="continuationSeparator" w:id="0">
    <w:p w14:paraId="13333EA6" w14:textId="77777777" w:rsidR="00634551" w:rsidRDefault="0063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BE277" w14:textId="77777777" w:rsidR="00FF73AE" w:rsidRDefault="00FF73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7BBE58" w14:textId="77777777" w:rsidR="00FF73AE" w:rsidRDefault="00FF73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AE74" w14:textId="0B5F5A6D" w:rsidR="00FF73AE" w:rsidRDefault="00FF73AE">
    <w:pPr>
      <w:pStyle w:val="Zhlav"/>
      <w:framePr w:wrap="around" w:vAnchor="text" w:hAnchor="margin" w:xAlign="center" w:y="1"/>
      <w:rPr>
        <w:rStyle w:val="slostrnky"/>
        <w:sz w:val="24"/>
        <w:szCs w:val="24"/>
      </w:rPr>
    </w:pPr>
    <w:r>
      <w:rPr>
        <w:rStyle w:val="slostrnky"/>
        <w:sz w:val="24"/>
        <w:szCs w:val="24"/>
      </w:rPr>
      <w:t xml:space="preserve">- </w:t>
    </w:r>
    <w:r>
      <w:rPr>
        <w:rStyle w:val="slostrnky"/>
        <w:sz w:val="24"/>
        <w:szCs w:val="24"/>
      </w:rPr>
      <w:fldChar w:fldCharType="begin"/>
    </w:r>
    <w:r>
      <w:rPr>
        <w:rStyle w:val="slostrnky"/>
        <w:sz w:val="24"/>
        <w:szCs w:val="24"/>
      </w:rPr>
      <w:instrText xml:space="preserve">PAGE  </w:instrText>
    </w:r>
    <w:r>
      <w:rPr>
        <w:rStyle w:val="slostrnky"/>
        <w:sz w:val="24"/>
        <w:szCs w:val="24"/>
      </w:rPr>
      <w:fldChar w:fldCharType="separate"/>
    </w:r>
    <w:r w:rsidR="008B3377">
      <w:rPr>
        <w:rStyle w:val="slostrnky"/>
        <w:noProof/>
        <w:sz w:val="24"/>
        <w:szCs w:val="24"/>
      </w:rPr>
      <w:t>6</w:t>
    </w:r>
    <w:r>
      <w:rPr>
        <w:rStyle w:val="slostrnky"/>
        <w:sz w:val="24"/>
        <w:szCs w:val="24"/>
      </w:rPr>
      <w:fldChar w:fldCharType="end"/>
    </w:r>
    <w:r>
      <w:rPr>
        <w:rStyle w:val="slostrnky"/>
        <w:sz w:val="24"/>
        <w:szCs w:val="24"/>
      </w:rPr>
      <w:t xml:space="preserve"> -</w:t>
    </w:r>
  </w:p>
  <w:p w14:paraId="221F7A39" w14:textId="77777777" w:rsidR="00FF73AE" w:rsidRDefault="00FF73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D04"/>
    <w:multiLevelType w:val="hybridMultilevel"/>
    <w:tmpl w:val="95E873FC"/>
    <w:lvl w:ilvl="0" w:tplc="E81AB602">
      <w:start w:val="110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45100D"/>
    <w:multiLevelType w:val="multilevel"/>
    <w:tmpl w:val="A156E2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12090E02"/>
    <w:multiLevelType w:val="multilevel"/>
    <w:tmpl w:val="92FAFE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trike w:val="0"/>
        <w:dstrike w:val="0"/>
        <w:u w:val="none"/>
        <w:effect w:val="none"/>
      </w:rPr>
    </w:lvl>
  </w:abstractNum>
  <w:abstractNum w:abstractNumId="3" w15:restartNumberingAfterBreak="0">
    <w:nsid w:val="14CB604F"/>
    <w:multiLevelType w:val="multilevel"/>
    <w:tmpl w:val="EF6A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368"/>
    <w:multiLevelType w:val="hybridMultilevel"/>
    <w:tmpl w:val="A2AADA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90A"/>
    <w:multiLevelType w:val="multilevel"/>
    <w:tmpl w:val="2EC0D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864744"/>
    <w:multiLevelType w:val="hybridMultilevel"/>
    <w:tmpl w:val="FC700EA6"/>
    <w:lvl w:ilvl="0" w:tplc="1708FC72">
      <w:start w:val="1"/>
      <w:numFmt w:val="decimal"/>
      <w:lvlText w:val="4.%1.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6225F"/>
    <w:multiLevelType w:val="multilevel"/>
    <w:tmpl w:val="79E6F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573C"/>
    <w:multiLevelType w:val="multilevel"/>
    <w:tmpl w:val="91A0424A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3.%4.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3F81041B"/>
    <w:multiLevelType w:val="hybridMultilevel"/>
    <w:tmpl w:val="41B2A6D6"/>
    <w:lvl w:ilvl="0" w:tplc="DE44888A">
      <w:start w:val="2"/>
      <w:numFmt w:val="decimal"/>
      <w:lvlText w:val="%1.2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42A0F"/>
    <w:multiLevelType w:val="multilevel"/>
    <w:tmpl w:val="5276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20A59"/>
    <w:multiLevelType w:val="multilevel"/>
    <w:tmpl w:val="470044F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 w15:restartNumberingAfterBreak="0">
    <w:nsid w:val="4E820E34"/>
    <w:multiLevelType w:val="hybridMultilevel"/>
    <w:tmpl w:val="2C10AE84"/>
    <w:lvl w:ilvl="0" w:tplc="1708FC72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7E69"/>
    <w:multiLevelType w:val="hybridMultilevel"/>
    <w:tmpl w:val="888A8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9669F"/>
    <w:multiLevelType w:val="multilevel"/>
    <w:tmpl w:val="53345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5F722F3"/>
    <w:multiLevelType w:val="hybridMultilevel"/>
    <w:tmpl w:val="D65039A6"/>
    <w:lvl w:ilvl="0" w:tplc="AD029606">
      <w:start w:val="1"/>
      <w:numFmt w:val="decimal"/>
      <w:lvlText w:val="3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A5D7C"/>
    <w:multiLevelType w:val="singleLevel"/>
    <w:tmpl w:val="CCF0CF22"/>
    <w:lvl w:ilvl="0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7" w15:restartNumberingAfterBreak="0">
    <w:nsid w:val="66B907E9"/>
    <w:multiLevelType w:val="hybridMultilevel"/>
    <w:tmpl w:val="EB4AFFFC"/>
    <w:lvl w:ilvl="0" w:tplc="09509E24">
      <w:start w:val="1"/>
      <w:numFmt w:val="decimal"/>
      <w:lvlText w:val="%1.2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F4AF7"/>
    <w:multiLevelType w:val="multilevel"/>
    <w:tmpl w:val="A00697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righ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6B211B4C"/>
    <w:multiLevelType w:val="multilevel"/>
    <w:tmpl w:val="A51A6968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EC1B2F"/>
    <w:multiLevelType w:val="hybridMultilevel"/>
    <w:tmpl w:val="041E63D4"/>
    <w:lvl w:ilvl="0" w:tplc="AE84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7231F"/>
    <w:multiLevelType w:val="singleLevel"/>
    <w:tmpl w:val="CCF0CF22"/>
    <w:lvl w:ilvl="0">
      <w:start w:val="3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2" w15:restartNumberingAfterBreak="0">
    <w:nsid w:val="7BC91D68"/>
    <w:multiLevelType w:val="hybridMultilevel"/>
    <w:tmpl w:val="A476BC7C"/>
    <w:lvl w:ilvl="0" w:tplc="E81AB602">
      <w:start w:val="110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50260B"/>
    <w:multiLevelType w:val="hybridMultilevel"/>
    <w:tmpl w:val="65526C82"/>
    <w:lvl w:ilvl="0" w:tplc="6DFCEE52">
      <w:start w:val="2"/>
      <w:numFmt w:val="decimal"/>
      <w:lvlText w:val="%1.2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15"/>
  </w:num>
  <w:num w:numId="7">
    <w:abstractNumId w:val="16"/>
  </w:num>
  <w:num w:numId="8">
    <w:abstractNumId w:val="21"/>
  </w:num>
  <w:num w:numId="9">
    <w:abstractNumId w:val="5"/>
  </w:num>
  <w:num w:numId="10">
    <w:abstractNumId w:val="0"/>
  </w:num>
  <w:num w:numId="11">
    <w:abstractNumId w:val="22"/>
  </w:num>
  <w:num w:numId="12">
    <w:abstractNumId w:val="2"/>
  </w:num>
  <w:num w:numId="13">
    <w:abstractNumId w:val="13"/>
  </w:num>
  <w:num w:numId="14">
    <w:abstractNumId w:val="11"/>
  </w:num>
  <w:num w:numId="15">
    <w:abstractNumId w:val="18"/>
  </w:num>
  <w:num w:numId="16">
    <w:abstractNumId w:val="8"/>
  </w:num>
  <w:num w:numId="17">
    <w:abstractNumId w:val="6"/>
  </w:num>
  <w:num w:numId="18">
    <w:abstractNumId w:val="4"/>
  </w:num>
  <w:num w:numId="19">
    <w:abstractNumId w:val="12"/>
  </w:num>
  <w:num w:numId="20">
    <w:abstractNumId w:val="20"/>
  </w:num>
  <w:num w:numId="21">
    <w:abstractNumId w:val="17"/>
  </w:num>
  <w:num w:numId="22">
    <w:abstractNumId w:val="23"/>
  </w:num>
  <w:num w:numId="23">
    <w:abstractNumId w:val="9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F3"/>
    <w:rsid w:val="000104FD"/>
    <w:rsid w:val="0001349F"/>
    <w:rsid w:val="00021F2F"/>
    <w:rsid w:val="00022670"/>
    <w:rsid w:val="00026BC7"/>
    <w:rsid w:val="00031026"/>
    <w:rsid w:val="000440BE"/>
    <w:rsid w:val="000508D7"/>
    <w:rsid w:val="0006083F"/>
    <w:rsid w:val="00062E46"/>
    <w:rsid w:val="000679D3"/>
    <w:rsid w:val="0007302C"/>
    <w:rsid w:val="00077F25"/>
    <w:rsid w:val="000A1EBD"/>
    <w:rsid w:val="000B47DA"/>
    <w:rsid w:val="000C1CF3"/>
    <w:rsid w:val="000C3CB8"/>
    <w:rsid w:val="000C5ED8"/>
    <w:rsid w:val="000D4A77"/>
    <w:rsid w:val="000D58E7"/>
    <w:rsid w:val="000D6780"/>
    <w:rsid w:val="00102D24"/>
    <w:rsid w:val="0012622A"/>
    <w:rsid w:val="001323BC"/>
    <w:rsid w:val="00136ED2"/>
    <w:rsid w:val="0014339B"/>
    <w:rsid w:val="00144EC1"/>
    <w:rsid w:val="00147053"/>
    <w:rsid w:val="0014738D"/>
    <w:rsid w:val="0016364D"/>
    <w:rsid w:val="00167E06"/>
    <w:rsid w:val="00171A30"/>
    <w:rsid w:val="00191208"/>
    <w:rsid w:val="00195352"/>
    <w:rsid w:val="001A25D8"/>
    <w:rsid w:val="001B28BB"/>
    <w:rsid w:val="001C05C2"/>
    <w:rsid w:val="001D10C7"/>
    <w:rsid w:val="001E6228"/>
    <w:rsid w:val="001E7CF1"/>
    <w:rsid w:val="001F02F9"/>
    <w:rsid w:val="001F16AF"/>
    <w:rsid w:val="001F60E2"/>
    <w:rsid w:val="00203EA0"/>
    <w:rsid w:val="00222D46"/>
    <w:rsid w:val="0022322A"/>
    <w:rsid w:val="002253E5"/>
    <w:rsid w:val="00226E8C"/>
    <w:rsid w:val="00240DD6"/>
    <w:rsid w:val="00244CA6"/>
    <w:rsid w:val="00245310"/>
    <w:rsid w:val="002456C5"/>
    <w:rsid w:val="00254AFB"/>
    <w:rsid w:val="0025640C"/>
    <w:rsid w:val="00275582"/>
    <w:rsid w:val="00282859"/>
    <w:rsid w:val="00286E08"/>
    <w:rsid w:val="00295C8D"/>
    <w:rsid w:val="002B0669"/>
    <w:rsid w:val="002B1919"/>
    <w:rsid w:val="002C1026"/>
    <w:rsid w:val="002D797F"/>
    <w:rsid w:val="002E480E"/>
    <w:rsid w:val="002F3969"/>
    <w:rsid w:val="00303912"/>
    <w:rsid w:val="00326AC3"/>
    <w:rsid w:val="00332987"/>
    <w:rsid w:val="00347C17"/>
    <w:rsid w:val="00374432"/>
    <w:rsid w:val="00390456"/>
    <w:rsid w:val="0039154A"/>
    <w:rsid w:val="003C4453"/>
    <w:rsid w:val="003D2E8C"/>
    <w:rsid w:val="003E56D0"/>
    <w:rsid w:val="003E7F0E"/>
    <w:rsid w:val="003F1F02"/>
    <w:rsid w:val="003F5BD6"/>
    <w:rsid w:val="003F67C3"/>
    <w:rsid w:val="003F7F68"/>
    <w:rsid w:val="00404C39"/>
    <w:rsid w:val="0041425F"/>
    <w:rsid w:val="00442DB3"/>
    <w:rsid w:val="00443B94"/>
    <w:rsid w:val="0046651F"/>
    <w:rsid w:val="00470A42"/>
    <w:rsid w:val="00470BD3"/>
    <w:rsid w:val="004913B1"/>
    <w:rsid w:val="0049259A"/>
    <w:rsid w:val="004B4807"/>
    <w:rsid w:val="004D5796"/>
    <w:rsid w:val="004E16E7"/>
    <w:rsid w:val="004F17ED"/>
    <w:rsid w:val="004F202E"/>
    <w:rsid w:val="00506D25"/>
    <w:rsid w:val="005202ED"/>
    <w:rsid w:val="005311C9"/>
    <w:rsid w:val="005432C2"/>
    <w:rsid w:val="00556082"/>
    <w:rsid w:val="00556A3D"/>
    <w:rsid w:val="00560C17"/>
    <w:rsid w:val="005729F5"/>
    <w:rsid w:val="00575289"/>
    <w:rsid w:val="005805B7"/>
    <w:rsid w:val="0058252E"/>
    <w:rsid w:val="005B1A6D"/>
    <w:rsid w:val="005B47D3"/>
    <w:rsid w:val="005C11B0"/>
    <w:rsid w:val="005D4DEE"/>
    <w:rsid w:val="005D5B5E"/>
    <w:rsid w:val="005D735A"/>
    <w:rsid w:val="005E4A1D"/>
    <w:rsid w:val="005E58F0"/>
    <w:rsid w:val="00627932"/>
    <w:rsid w:val="00632674"/>
    <w:rsid w:val="00634551"/>
    <w:rsid w:val="006433C0"/>
    <w:rsid w:val="006454AD"/>
    <w:rsid w:val="00645A1B"/>
    <w:rsid w:val="00656009"/>
    <w:rsid w:val="00661B44"/>
    <w:rsid w:val="006657FC"/>
    <w:rsid w:val="00673DE2"/>
    <w:rsid w:val="006905DB"/>
    <w:rsid w:val="006908F9"/>
    <w:rsid w:val="006A1268"/>
    <w:rsid w:val="006B4166"/>
    <w:rsid w:val="006B5770"/>
    <w:rsid w:val="006C0C89"/>
    <w:rsid w:val="006C68BF"/>
    <w:rsid w:val="006D7143"/>
    <w:rsid w:val="006E5FE2"/>
    <w:rsid w:val="006E753B"/>
    <w:rsid w:val="006F1DB3"/>
    <w:rsid w:val="00715697"/>
    <w:rsid w:val="00746932"/>
    <w:rsid w:val="00755F7C"/>
    <w:rsid w:val="0076163F"/>
    <w:rsid w:val="00763F22"/>
    <w:rsid w:val="00764D27"/>
    <w:rsid w:val="00782DCE"/>
    <w:rsid w:val="0079028F"/>
    <w:rsid w:val="007B4C39"/>
    <w:rsid w:val="007B50AA"/>
    <w:rsid w:val="007C0ADD"/>
    <w:rsid w:val="007E1C17"/>
    <w:rsid w:val="007F452B"/>
    <w:rsid w:val="0082447D"/>
    <w:rsid w:val="008576D7"/>
    <w:rsid w:val="00862666"/>
    <w:rsid w:val="008671C4"/>
    <w:rsid w:val="0087576A"/>
    <w:rsid w:val="008874F9"/>
    <w:rsid w:val="0089014C"/>
    <w:rsid w:val="008A4780"/>
    <w:rsid w:val="008B0955"/>
    <w:rsid w:val="008B3377"/>
    <w:rsid w:val="008D0364"/>
    <w:rsid w:val="008D2731"/>
    <w:rsid w:val="008D6956"/>
    <w:rsid w:val="008E4E9B"/>
    <w:rsid w:val="008F01B8"/>
    <w:rsid w:val="008F6F10"/>
    <w:rsid w:val="009040AC"/>
    <w:rsid w:val="00907FA1"/>
    <w:rsid w:val="0091079C"/>
    <w:rsid w:val="00913DCE"/>
    <w:rsid w:val="00917FEC"/>
    <w:rsid w:val="009334FF"/>
    <w:rsid w:val="00935E5C"/>
    <w:rsid w:val="00942FD7"/>
    <w:rsid w:val="00945048"/>
    <w:rsid w:val="0096069A"/>
    <w:rsid w:val="00965319"/>
    <w:rsid w:val="00981E68"/>
    <w:rsid w:val="009852B6"/>
    <w:rsid w:val="00992A67"/>
    <w:rsid w:val="009D0AA7"/>
    <w:rsid w:val="009E22B7"/>
    <w:rsid w:val="009E4BBA"/>
    <w:rsid w:val="009F6C1D"/>
    <w:rsid w:val="00A04D31"/>
    <w:rsid w:val="00A20444"/>
    <w:rsid w:val="00A2593C"/>
    <w:rsid w:val="00A31452"/>
    <w:rsid w:val="00A348E0"/>
    <w:rsid w:val="00A34D90"/>
    <w:rsid w:val="00A35088"/>
    <w:rsid w:val="00A35EB4"/>
    <w:rsid w:val="00A40535"/>
    <w:rsid w:val="00A46070"/>
    <w:rsid w:val="00A70B15"/>
    <w:rsid w:val="00A739B2"/>
    <w:rsid w:val="00A8085B"/>
    <w:rsid w:val="00A951E9"/>
    <w:rsid w:val="00A95A42"/>
    <w:rsid w:val="00AA6EE5"/>
    <w:rsid w:val="00AB67B6"/>
    <w:rsid w:val="00AC1DE0"/>
    <w:rsid w:val="00AD16FC"/>
    <w:rsid w:val="00AD6543"/>
    <w:rsid w:val="00AD7D27"/>
    <w:rsid w:val="00AE2864"/>
    <w:rsid w:val="00AF41A7"/>
    <w:rsid w:val="00AF4D4F"/>
    <w:rsid w:val="00B12826"/>
    <w:rsid w:val="00B12B3C"/>
    <w:rsid w:val="00B20D2E"/>
    <w:rsid w:val="00B23319"/>
    <w:rsid w:val="00B27DEF"/>
    <w:rsid w:val="00B35CCC"/>
    <w:rsid w:val="00B45E09"/>
    <w:rsid w:val="00B46269"/>
    <w:rsid w:val="00B517AD"/>
    <w:rsid w:val="00B52637"/>
    <w:rsid w:val="00B5458C"/>
    <w:rsid w:val="00B55FA9"/>
    <w:rsid w:val="00B62218"/>
    <w:rsid w:val="00B677AE"/>
    <w:rsid w:val="00B70A95"/>
    <w:rsid w:val="00B73228"/>
    <w:rsid w:val="00B832F0"/>
    <w:rsid w:val="00B84D0E"/>
    <w:rsid w:val="00B93854"/>
    <w:rsid w:val="00BA4D46"/>
    <w:rsid w:val="00BB4239"/>
    <w:rsid w:val="00BC6E01"/>
    <w:rsid w:val="00BC70D5"/>
    <w:rsid w:val="00BD09BA"/>
    <w:rsid w:val="00BD65C8"/>
    <w:rsid w:val="00BD740B"/>
    <w:rsid w:val="00C1289B"/>
    <w:rsid w:val="00C17B67"/>
    <w:rsid w:val="00C21925"/>
    <w:rsid w:val="00C434B1"/>
    <w:rsid w:val="00C45AD8"/>
    <w:rsid w:val="00C65CF6"/>
    <w:rsid w:val="00C9481E"/>
    <w:rsid w:val="00CA3BEA"/>
    <w:rsid w:val="00CC1B39"/>
    <w:rsid w:val="00CC3DD4"/>
    <w:rsid w:val="00CD7072"/>
    <w:rsid w:val="00CE46BD"/>
    <w:rsid w:val="00CE5842"/>
    <w:rsid w:val="00CF2200"/>
    <w:rsid w:val="00CF3F7D"/>
    <w:rsid w:val="00D11192"/>
    <w:rsid w:val="00D24426"/>
    <w:rsid w:val="00D2506C"/>
    <w:rsid w:val="00D25677"/>
    <w:rsid w:val="00D355C3"/>
    <w:rsid w:val="00D37110"/>
    <w:rsid w:val="00D4125A"/>
    <w:rsid w:val="00D41F0B"/>
    <w:rsid w:val="00D5448F"/>
    <w:rsid w:val="00DA0AF0"/>
    <w:rsid w:val="00DA3B34"/>
    <w:rsid w:val="00DB0929"/>
    <w:rsid w:val="00DC16C6"/>
    <w:rsid w:val="00DC28E5"/>
    <w:rsid w:val="00DD34AC"/>
    <w:rsid w:val="00DD7781"/>
    <w:rsid w:val="00DE0E25"/>
    <w:rsid w:val="00DF2F72"/>
    <w:rsid w:val="00DF3D76"/>
    <w:rsid w:val="00E01450"/>
    <w:rsid w:val="00E0709D"/>
    <w:rsid w:val="00E2177E"/>
    <w:rsid w:val="00E221B2"/>
    <w:rsid w:val="00E222E8"/>
    <w:rsid w:val="00E338C3"/>
    <w:rsid w:val="00E634DF"/>
    <w:rsid w:val="00E65619"/>
    <w:rsid w:val="00E67D0C"/>
    <w:rsid w:val="00E70F13"/>
    <w:rsid w:val="00E765D6"/>
    <w:rsid w:val="00E82226"/>
    <w:rsid w:val="00E92875"/>
    <w:rsid w:val="00EA3FDC"/>
    <w:rsid w:val="00EA5D71"/>
    <w:rsid w:val="00EB1481"/>
    <w:rsid w:val="00EC40F3"/>
    <w:rsid w:val="00EC7335"/>
    <w:rsid w:val="00EE2DBE"/>
    <w:rsid w:val="00F00660"/>
    <w:rsid w:val="00F04DAE"/>
    <w:rsid w:val="00F0641D"/>
    <w:rsid w:val="00F11BB3"/>
    <w:rsid w:val="00F156B4"/>
    <w:rsid w:val="00F16875"/>
    <w:rsid w:val="00F1690C"/>
    <w:rsid w:val="00F25AD1"/>
    <w:rsid w:val="00F27CBC"/>
    <w:rsid w:val="00F301AF"/>
    <w:rsid w:val="00F37C4E"/>
    <w:rsid w:val="00F964B7"/>
    <w:rsid w:val="00FB111F"/>
    <w:rsid w:val="00FD7304"/>
    <w:rsid w:val="00FF2C34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8E435"/>
  <w15:docId w15:val="{D8626197-EAF3-455F-B7FE-1A716F9A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544"/>
      </w:tabs>
      <w:spacing w:before="120" w:line="240" w:lineRule="atLeast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0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20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204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before="120" w:line="240" w:lineRule="atLeast"/>
      <w:ind w:left="567" w:hanging="56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sz w:val="40"/>
      <w:u w:val="single"/>
    </w:rPr>
  </w:style>
  <w:style w:type="table" w:styleId="Mkatabulky">
    <w:name w:val="Table Grid"/>
    <w:basedOn w:val="Normlntabulka"/>
    <w:rsid w:val="00C4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2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28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22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Zdena Dražanová</Company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Lida</dc:creator>
  <cp:lastModifiedBy>Beránková Jana</cp:lastModifiedBy>
  <cp:revision>4</cp:revision>
  <cp:lastPrinted>2022-08-26T14:29:00Z</cp:lastPrinted>
  <dcterms:created xsi:type="dcterms:W3CDTF">2022-09-26T11:09:00Z</dcterms:created>
  <dcterms:modified xsi:type="dcterms:W3CDTF">2022-09-26T12:43:00Z</dcterms:modified>
</cp:coreProperties>
</file>