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BC" w:rsidRDefault="008C60BC">
      <w:pPr>
        <w:spacing w:line="1" w:lineRule="exact"/>
      </w:pPr>
    </w:p>
    <w:p w:rsidR="008C60BC" w:rsidRDefault="0098443A">
      <w:pPr>
        <w:pStyle w:val="Jin0"/>
        <w:framePr w:w="4546" w:h="806" w:hRule="exact" w:wrap="none" w:vAnchor="page" w:hAnchor="page" w:x="440" w:y="256"/>
        <w:shd w:val="clear" w:color="auto" w:fill="auto"/>
        <w:tabs>
          <w:tab w:val="left" w:pos="1804"/>
          <w:tab w:val="left" w:leader="underscore" w:pos="2575"/>
        </w:tabs>
        <w:ind w:left="38" w:right="3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292369"/>
          <w:sz w:val="26"/>
          <w:szCs w:val="26"/>
        </w:rPr>
        <w:t>■to</w:t>
      </w:r>
      <w:r>
        <w:rPr>
          <w:rFonts w:ascii="Times New Roman" w:eastAsia="Times New Roman" w:hAnsi="Times New Roman" w:cs="Times New Roman"/>
          <w:color w:val="292369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D7247"/>
          <w:sz w:val="26"/>
          <w:szCs w:val="26"/>
        </w:rPr>
        <w:t>■</w:t>
      </w:r>
      <w:r>
        <w:rPr>
          <w:rFonts w:ascii="Times New Roman" w:eastAsia="Times New Roman" w:hAnsi="Times New Roman" w:cs="Times New Roman"/>
          <w:color w:val="292369"/>
          <w:sz w:val="26"/>
          <w:szCs w:val="26"/>
        </w:rPr>
        <w:tab/>
        <w:t xml:space="preserve"> </w:t>
      </w:r>
    </w:p>
    <w:p w:rsidR="008C60BC" w:rsidRDefault="0098443A">
      <w:pPr>
        <w:pStyle w:val="Jin0"/>
        <w:framePr w:w="4546" w:h="806" w:hRule="exact" w:wrap="none" w:vAnchor="page" w:hAnchor="page" w:x="440" w:y="256"/>
        <w:shd w:val="clear" w:color="auto" w:fill="auto"/>
        <w:spacing w:line="180" w:lineRule="auto"/>
        <w:ind w:left="38" w:right="38"/>
        <w:rPr>
          <w:sz w:val="60"/>
          <w:szCs w:val="60"/>
        </w:rPr>
      </w:pPr>
      <w:proofErr w:type="spellStart"/>
      <w:r>
        <w:rPr>
          <w:rFonts w:ascii="Arial" w:eastAsia="Arial" w:hAnsi="Arial" w:cs="Arial"/>
          <w:b/>
          <w:bCs/>
          <w:color w:val="292369"/>
          <w:sz w:val="60"/>
          <w:szCs w:val="60"/>
        </w:rPr>
        <w:t>Pragoi</w:t>
      </w:r>
      <w:r>
        <w:rPr>
          <w:rFonts w:ascii="Arial" w:eastAsia="Arial" w:hAnsi="Arial" w:cs="Arial"/>
          <w:b/>
          <w:bCs/>
          <w:color w:val="292369"/>
          <w:sz w:val="60"/>
          <w:szCs w:val="60"/>
        </w:rPr>
        <w:t>mex</w:t>
      </w:r>
      <w:proofErr w:type="spellEnd"/>
      <w:r>
        <w:rPr>
          <w:rFonts w:ascii="Arial" w:eastAsia="Arial" w:hAnsi="Arial" w:cs="Arial"/>
          <w:b/>
          <w:bCs/>
          <w:color w:val="292369"/>
          <w:sz w:val="60"/>
          <w:szCs w:val="60"/>
        </w:rPr>
        <w:t xml:space="preserve"> </w:t>
      </w:r>
    </w:p>
    <w:p w:rsidR="008C60BC" w:rsidRDefault="0098443A">
      <w:pPr>
        <w:pStyle w:val="Jin0"/>
        <w:framePr w:w="4546" w:h="806" w:hRule="exact" w:wrap="none" w:vAnchor="page" w:hAnchor="page" w:x="440" w:y="256"/>
        <w:shd w:val="clear" w:color="auto" w:fill="auto"/>
        <w:tabs>
          <w:tab w:val="left" w:pos="2575"/>
        </w:tabs>
        <w:ind w:left="38" w:right="38"/>
        <w:jc w:val="right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201B18"/>
          <w:sz w:val="10"/>
          <w:szCs w:val="10"/>
        </w:rPr>
        <w:t>J&amp;F</w:t>
      </w:r>
      <w:r>
        <w:rPr>
          <w:rFonts w:ascii="Arial" w:eastAsia="Arial" w:hAnsi="Arial" w:cs="Arial"/>
          <w:b/>
          <w:bCs/>
          <w:color w:val="201B18"/>
          <w:sz w:val="10"/>
          <w:szCs w:val="10"/>
        </w:rPr>
        <w:tab/>
        <w:t>TW TEAM</w:t>
      </w:r>
    </w:p>
    <w:p w:rsidR="008C60BC" w:rsidRDefault="0098443A">
      <w:pPr>
        <w:pStyle w:val="Jin0"/>
        <w:framePr w:wrap="none" w:vAnchor="page" w:hAnchor="page" w:x="4558" w:y="885"/>
        <w:shd w:val="clear" w:color="auto" w:fill="auto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201B18"/>
          <w:sz w:val="10"/>
          <w:szCs w:val="10"/>
        </w:rPr>
        <w:t>TEAM</w:t>
      </w:r>
    </w:p>
    <w:p w:rsidR="008C60BC" w:rsidRDefault="0098443A">
      <w:pPr>
        <w:pStyle w:val="Jin0"/>
        <w:framePr w:wrap="none" w:vAnchor="page" w:hAnchor="page" w:x="6392" w:y="679"/>
        <w:shd w:val="clear" w:color="auto" w:fill="auto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000080"/>
          <w:sz w:val="24"/>
          <w:szCs w:val="24"/>
        </w:rPr>
        <w:t>POTVRZENÍ OBJEDNÁVKY č. 22OP/0425SMN</w:t>
      </w:r>
    </w:p>
    <w:p w:rsidR="008C60BC" w:rsidRDefault="0098443A">
      <w:pPr>
        <w:pStyle w:val="Jin0"/>
        <w:framePr w:wrap="none" w:vAnchor="page" w:hAnchor="page" w:x="728" w:y="1067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color w:val="000080"/>
          <w:sz w:val="16"/>
          <w:szCs w:val="16"/>
        </w:rPr>
        <w:t>Dodavatel:</w:t>
      </w:r>
    </w:p>
    <w:p w:rsidR="008C60BC" w:rsidRDefault="0098443A">
      <w:pPr>
        <w:pStyle w:val="Zkladntext20"/>
        <w:framePr w:wrap="none" w:vAnchor="page" w:hAnchor="page" w:x="2485" w:y="1231"/>
        <w:shd w:val="clear" w:color="auto" w:fill="auto"/>
      </w:pPr>
      <w:r>
        <w:rPr>
          <w:color w:val="000080"/>
        </w:rPr>
        <w:t>IČ: 15888100</w:t>
      </w:r>
    </w:p>
    <w:p w:rsidR="008C60BC" w:rsidRDefault="0098443A">
      <w:pPr>
        <w:pStyle w:val="Zkladntext20"/>
        <w:framePr w:wrap="none" w:vAnchor="page" w:hAnchor="page" w:x="4184" w:y="1231"/>
        <w:shd w:val="clear" w:color="auto" w:fill="auto"/>
      </w:pPr>
      <w:r>
        <w:rPr>
          <w:color w:val="000080"/>
        </w:rPr>
        <w:t>DIČ: CZ15888100</w:t>
      </w:r>
    </w:p>
    <w:p w:rsidR="008C60BC" w:rsidRDefault="0098443A">
      <w:pPr>
        <w:pStyle w:val="Jin0"/>
        <w:framePr w:wrap="none" w:vAnchor="page" w:hAnchor="page" w:x="6286" w:y="1082"/>
        <w:shd w:val="clear" w:color="auto" w:fill="auto"/>
        <w:rPr>
          <w:sz w:val="16"/>
          <w:szCs w:val="16"/>
        </w:rPr>
      </w:pPr>
      <w:r>
        <w:rPr>
          <w:rFonts w:ascii="Arial" w:eastAsia="Arial" w:hAnsi="Arial" w:cs="Arial"/>
          <w:color w:val="000080"/>
          <w:sz w:val="16"/>
          <w:szCs w:val="16"/>
        </w:rPr>
        <w:t>Odběratel:</w:t>
      </w:r>
    </w:p>
    <w:p w:rsidR="008C60BC" w:rsidRDefault="0098443A">
      <w:pPr>
        <w:pStyle w:val="Zkladntext20"/>
        <w:framePr w:wrap="none" w:vAnchor="page" w:hAnchor="page" w:x="8010" w:y="1259"/>
        <w:shd w:val="clear" w:color="auto" w:fill="auto"/>
      </w:pPr>
      <w:r>
        <w:rPr>
          <w:color w:val="000080"/>
        </w:rPr>
        <w:t>IČ: 62242504</w:t>
      </w:r>
    </w:p>
    <w:p w:rsidR="008C60BC" w:rsidRDefault="0098443A">
      <w:pPr>
        <w:pStyle w:val="Zkladntext20"/>
        <w:framePr w:wrap="none" w:vAnchor="page" w:hAnchor="page" w:x="9709" w:y="1259"/>
        <w:shd w:val="clear" w:color="auto" w:fill="auto"/>
      </w:pPr>
      <w:r>
        <w:rPr>
          <w:color w:val="000080"/>
        </w:rPr>
        <w:t>DIČ: CZ62242504</w:t>
      </w:r>
    </w:p>
    <w:p w:rsidR="008C60BC" w:rsidRDefault="0098443A">
      <w:pPr>
        <w:pStyle w:val="Zkladntext1"/>
        <w:framePr w:w="1910" w:h="730" w:hRule="exact" w:wrap="none" w:vAnchor="page" w:hAnchor="page" w:x="747" w:y="1696"/>
        <w:shd w:val="clear" w:color="auto" w:fill="auto"/>
        <w:ind w:left="29" w:right="24"/>
      </w:pPr>
      <w:r>
        <w:t>PRAGOIMEX a.s.</w:t>
      </w:r>
    </w:p>
    <w:p w:rsidR="008C60BC" w:rsidRDefault="0098443A">
      <w:pPr>
        <w:pStyle w:val="Zkladntext1"/>
        <w:framePr w:w="1910" w:h="730" w:hRule="exact" w:wrap="none" w:vAnchor="page" w:hAnchor="page" w:x="747" w:y="1696"/>
        <w:shd w:val="clear" w:color="auto" w:fill="auto"/>
        <w:ind w:left="29" w:right="24"/>
      </w:pPr>
      <w:r>
        <w:t>Pod náspem 795/12</w:t>
      </w:r>
    </w:p>
    <w:p w:rsidR="008C60BC" w:rsidRDefault="0098443A">
      <w:pPr>
        <w:pStyle w:val="Zkladntext1"/>
        <w:framePr w:w="1910" w:h="730" w:hRule="exact" w:wrap="none" w:vAnchor="page" w:hAnchor="page" w:x="747" w:y="1696"/>
        <w:shd w:val="clear" w:color="auto" w:fill="auto"/>
        <w:ind w:left="29" w:right="24"/>
      </w:pPr>
      <w:r>
        <w:t>190 00 Praha 9</w:t>
      </w:r>
    </w:p>
    <w:p w:rsidR="008C60BC" w:rsidRDefault="0098443A">
      <w:pPr>
        <w:pStyle w:val="Zkladntext1"/>
        <w:framePr w:w="11165" w:h="744" w:hRule="exact" w:wrap="none" w:vAnchor="page" w:hAnchor="page" w:x="483" w:y="1682"/>
        <w:shd w:val="clear" w:color="auto" w:fill="auto"/>
        <w:ind w:left="5837" w:right="768"/>
      </w:pPr>
      <w:r>
        <w:t xml:space="preserve">DOPRAVNÍ PODNIK měst Mostu a </w:t>
      </w:r>
      <w:r>
        <w:t>Litvínova, a.s.</w:t>
      </w:r>
      <w:r>
        <w:br/>
        <w:t>tř. Budovatelů 1395/23</w:t>
      </w:r>
    </w:p>
    <w:p w:rsidR="008C60BC" w:rsidRDefault="0098443A">
      <w:pPr>
        <w:pStyle w:val="Zkladntext1"/>
        <w:framePr w:w="11165" w:h="744" w:hRule="exact" w:wrap="none" w:vAnchor="page" w:hAnchor="page" w:x="483" w:y="1682"/>
        <w:shd w:val="clear" w:color="auto" w:fill="auto"/>
        <w:ind w:left="5837" w:right="768"/>
      </w:pPr>
      <w:r>
        <w:t>434 01 Most</w:t>
      </w:r>
    </w:p>
    <w:p w:rsidR="008C60BC" w:rsidRDefault="0098443A">
      <w:pPr>
        <w:pStyle w:val="Zkladntext20"/>
        <w:framePr w:w="758" w:h="754" w:hRule="exact" w:wrap="none" w:vAnchor="page" w:hAnchor="page" w:x="747" w:y="2546"/>
        <w:shd w:val="clear" w:color="auto" w:fill="auto"/>
        <w:spacing w:after="40"/>
        <w:ind w:left="19" w:right="29"/>
      </w:pPr>
      <w:r>
        <w:t>Vyřizuje:</w:t>
      </w:r>
    </w:p>
    <w:p w:rsidR="008C60BC" w:rsidRDefault="0098443A">
      <w:pPr>
        <w:pStyle w:val="Zkladntext20"/>
        <w:framePr w:w="758" w:h="754" w:hRule="exact" w:wrap="none" w:vAnchor="page" w:hAnchor="page" w:x="747" w:y="2546"/>
        <w:shd w:val="clear" w:color="auto" w:fill="auto"/>
        <w:ind w:left="19" w:right="29"/>
      </w:pPr>
      <w:r>
        <w:t>Telefon:</w:t>
      </w:r>
    </w:p>
    <w:p w:rsidR="008C60BC" w:rsidRDefault="0098443A">
      <w:pPr>
        <w:pStyle w:val="Zkladntext20"/>
        <w:framePr w:w="758" w:h="754" w:hRule="exact" w:wrap="none" w:vAnchor="page" w:hAnchor="page" w:x="747" w:y="2546"/>
        <w:shd w:val="clear" w:color="auto" w:fill="auto"/>
        <w:ind w:left="19" w:right="29"/>
      </w:pPr>
      <w:r>
        <w:t>Fax:</w:t>
      </w:r>
    </w:p>
    <w:p w:rsidR="008C60BC" w:rsidRDefault="0098443A">
      <w:pPr>
        <w:pStyle w:val="Jin0"/>
        <w:framePr w:w="11165" w:h="374" w:hRule="exact" w:wrap="none" w:vAnchor="page" w:hAnchor="page" w:x="483" w:y="3477"/>
        <w:shd w:val="clear" w:color="auto" w:fill="auto"/>
        <w:ind w:left="280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Firma PRAGOIMEX a.s. je zapsána v </w:t>
      </w:r>
      <w:r>
        <w:rPr>
          <w:rFonts w:ascii="Arial" w:eastAsia="Arial" w:hAnsi="Arial" w:cs="Arial"/>
          <w:sz w:val="14"/>
          <w:szCs w:val="14"/>
        </w:rPr>
        <w:t>obchodním rejstříku vedeném Městským soudem v Praze, oddíl B, vložka 501.</w:t>
      </w:r>
    </w:p>
    <w:p w:rsidR="008C60BC" w:rsidRDefault="0098443A">
      <w:pPr>
        <w:pStyle w:val="Titulekobrzku0"/>
        <w:framePr w:wrap="none" w:vAnchor="page" w:hAnchor="page" w:x="757" w:y="3962"/>
        <w:shd w:val="clear" w:color="auto" w:fill="auto"/>
      </w:pPr>
      <w:r>
        <w:t>Datum:</w:t>
      </w:r>
    </w:p>
    <w:p w:rsidR="008C60BC" w:rsidRDefault="0098443A">
      <w:pPr>
        <w:pStyle w:val="Titulekobrzku0"/>
        <w:framePr w:wrap="none" w:vAnchor="page" w:hAnchor="page" w:x="3138" w:y="3962"/>
        <w:shd w:val="clear" w:color="auto" w:fill="auto"/>
      </w:pPr>
      <w:proofErr w:type="gramStart"/>
      <w:r>
        <w:t>15.09.2022</w:t>
      </w:r>
      <w:proofErr w:type="gramEnd"/>
    </w:p>
    <w:p w:rsidR="008C60BC" w:rsidRDefault="0098443A">
      <w:pPr>
        <w:pStyle w:val="Titulekobrzku0"/>
        <w:framePr w:wrap="none" w:vAnchor="page" w:hAnchor="page" w:x="6310" w:y="3962"/>
        <w:shd w:val="clear" w:color="auto" w:fill="auto"/>
      </w:pPr>
      <w:r>
        <w:t>Vaše objednávka č.:</w:t>
      </w:r>
    </w:p>
    <w:p w:rsidR="008C60BC" w:rsidRDefault="0098443A">
      <w:pPr>
        <w:pStyle w:val="Titulekobrzku0"/>
        <w:framePr w:wrap="none" w:vAnchor="page" w:hAnchor="page" w:x="8413" w:y="3962"/>
        <w:shd w:val="clear" w:color="auto" w:fill="auto"/>
      </w:pPr>
      <w:r>
        <w:t>OK01.213-00051/22</w:t>
      </w:r>
    </w:p>
    <w:p w:rsidR="008C60BC" w:rsidRDefault="0098443A">
      <w:pPr>
        <w:pStyle w:val="Titulekobrzku0"/>
        <w:framePr w:wrap="none" w:vAnchor="page" w:hAnchor="page" w:x="752" w:y="4245"/>
        <w:shd w:val="clear" w:color="auto" w:fill="auto"/>
      </w:pPr>
      <w:r>
        <w:rPr>
          <w:b/>
          <w:bCs/>
        </w:rPr>
        <w:t xml:space="preserve">Datum dodání </w:t>
      </w:r>
      <w:proofErr w:type="gramStart"/>
      <w:r>
        <w:rPr>
          <w:b/>
          <w:bCs/>
        </w:rPr>
        <w:t>do</w:t>
      </w:r>
      <w:proofErr w:type="gramEnd"/>
      <w:r>
        <w:rPr>
          <w:b/>
          <w:bCs/>
        </w:rPr>
        <w:t>:</w:t>
      </w:r>
    </w:p>
    <w:p w:rsidR="008C60BC" w:rsidRDefault="0098443A">
      <w:pPr>
        <w:framePr w:wrap="none" w:vAnchor="page" w:hAnchor="page" w:x="483" w:y="45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089775" cy="3168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08977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4757"/>
        <w:gridCol w:w="2650"/>
        <w:gridCol w:w="2026"/>
        <w:gridCol w:w="1363"/>
      </w:tblGrid>
      <w:tr w:rsidR="008C60BC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0BC" w:rsidRDefault="008C60BC">
            <w:pPr>
              <w:framePr w:w="11155" w:h="7464" w:wrap="none" w:vAnchor="page" w:hAnchor="page" w:x="488" w:y="5003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</w:pPr>
            <w:r>
              <w:rPr>
                <w:rFonts w:ascii="Arial" w:eastAsia="Arial" w:hAnsi="Arial" w:cs="Arial"/>
              </w:rPr>
              <w:t>Předmět dodávky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Množství MJ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  <w:spacing w:line="202" w:lineRule="auto"/>
              <w:ind w:left="420" w:firstLine="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Kč / MJ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Sleva bez DPH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Celkem Kč bez DPH</w:t>
            </w:r>
          </w:p>
        </w:tc>
      </w:tr>
      <w:tr w:rsidR="008C60BC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200"/>
            </w:pPr>
            <w: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</w:pPr>
            <w:r>
              <w:t xml:space="preserve">62-097-009 Stahovací pouzdro Datum </w:t>
            </w:r>
            <w:r>
              <w:t xml:space="preserve">dodání do : </w:t>
            </w:r>
            <w:proofErr w:type="gramStart"/>
            <w:r>
              <w:t>07.10.2022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left="1820"/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500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620"/>
              <w:jc w:val="both"/>
            </w:pPr>
          </w:p>
        </w:tc>
      </w:tr>
      <w:tr w:rsidR="008C60B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200"/>
            </w:pPr>
            <w:r>
              <w:t>2</w:t>
            </w:r>
          </w:p>
        </w:tc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</w:pPr>
            <w:r>
              <w:t>02-098-003 Deska pryžová I. (40mm)</w:t>
            </w:r>
          </w:p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</w:pPr>
            <w:r>
              <w:t xml:space="preserve">Datum dodání do : </w:t>
            </w:r>
            <w:proofErr w:type="gramStart"/>
            <w:r>
              <w:t>27.10.2022</w:t>
            </w:r>
            <w:proofErr w:type="gramEnd"/>
          </w:p>
        </w:tc>
        <w:tc>
          <w:tcPr>
            <w:tcW w:w="2650" w:type="dxa"/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left="1820"/>
              <w:rPr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500"/>
              <w:jc w:val="both"/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jc w:val="right"/>
            </w:pPr>
          </w:p>
        </w:tc>
      </w:tr>
      <w:tr w:rsidR="008C60B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200"/>
            </w:pPr>
            <w:r>
              <w:t>3</w:t>
            </w:r>
          </w:p>
        </w:tc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</w:pPr>
            <w:r>
              <w:t>02-098-006 Doraz pryžový (výška 52)</w:t>
            </w:r>
          </w:p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</w:pPr>
            <w:r>
              <w:t xml:space="preserve">Datum dodání do : </w:t>
            </w:r>
            <w:proofErr w:type="gramStart"/>
            <w:r>
              <w:t>04.11.2022</w:t>
            </w:r>
            <w:proofErr w:type="gramEnd"/>
          </w:p>
        </w:tc>
        <w:tc>
          <w:tcPr>
            <w:tcW w:w="2650" w:type="dxa"/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left="1820"/>
              <w:rPr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620"/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620"/>
              <w:jc w:val="both"/>
            </w:pPr>
          </w:p>
        </w:tc>
      </w:tr>
      <w:tr w:rsidR="008C60B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200"/>
            </w:pPr>
            <w:r>
              <w:t>4</w:t>
            </w:r>
          </w:p>
        </w:tc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</w:pPr>
            <w:r>
              <w:t xml:space="preserve">02-092-001 Pružina </w:t>
            </w:r>
            <w:r>
              <w:t>kotoučová</w:t>
            </w:r>
          </w:p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</w:pPr>
            <w:r>
              <w:t xml:space="preserve">Datum dodání do : </w:t>
            </w:r>
            <w:proofErr w:type="gramStart"/>
            <w:r>
              <w:t>27.10.2022</w:t>
            </w:r>
            <w:proofErr w:type="gramEnd"/>
          </w:p>
        </w:tc>
        <w:tc>
          <w:tcPr>
            <w:tcW w:w="2650" w:type="dxa"/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left="1740"/>
              <w:rPr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500"/>
              <w:jc w:val="both"/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jc w:val="right"/>
            </w:pPr>
          </w:p>
        </w:tc>
      </w:tr>
      <w:tr w:rsidR="008C60B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200"/>
            </w:pPr>
            <w:r>
              <w:t>5</w:t>
            </w:r>
          </w:p>
        </w:tc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</w:pPr>
            <w:r>
              <w:t xml:space="preserve">62-235-015 Třecí deska Datum dodání do : </w:t>
            </w:r>
            <w:proofErr w:type="gramStart"/>
            <w:r>
              <w:t>30.11.2022</w:t>
            </w:r>
            <w:proofErr w:type="gramEnd"/>
          </w:p>
        </w:tc>
        <w:tc>
          <w:tcPr>
            <w:tcW w:w="2650" w:type="dxa"/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left="1740"/>
              <w:rPr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620"/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jc w:val="right"/>
            </w:pPr>
          </w:p>
        </w:tc>
      </w:tr>
      <w:tr w:rsidR="008C60B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200"/>
            </w:pPr>
            <w:r>
              <w:t>6</w:t>
            </w:r>
          </w:p>
        </w:tc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</w:pPr>
            <w:r>
              <w:t>62-235-011 Podložka</w:t>
            </w:r>
          </w:p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</w:pPr>
            <w:r>
              <w:t xml:space="preserve">Datum dodání do : </w:t>
            </w:r>
            <w:proofErr w:type="gramStart"/>
            <w:r>
              <w:t>30.11.2022</w:t>
            </w:r>
            <w:proofErr w:type="gramEnd"/>
          </w:p>
        </w:tc>
        <w:tc>
          <w:tcPr>
            <w:tcW w:w="2650" w:type="dxa"/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left="1740"/>
              <w:rPr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620"/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620"/>
              <w:jc w:val="both"/>
            </w:pPr>
          </w:p>
        </w:tc>
      </w:tr>
      <w:tr w:rsidR="008C60B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200"/>
            </w:pPr>
            <w:r>
              <w:t>7</w:t>
            </w:r>
          </w:p>
        </w:tc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</w:pPr>
            <w:r>
              <w:t>01-002-209 matice</w:t>
            </w:r>
          </w:p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</w:pPr>
            <w:r>
              <w:t xml:space="preserve">Datum dodání do : </w:t>
            </w:r>
            <w:proofErr w:type="gramStart"/>
            <w:r>
              <w:t>05.11.2022</w:t>
            </w:r>
            <w:proofErr w:type="gramEnd"/>
          </w:p>
        </w:tc>
        <w:tc>
          <w:tcPr>
            <w:tcW w:w="2650" w:type="dxa"/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left="1820"/>
              <w:rPr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620"/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620"/>
              <w:jc w:val="both"/>
            </w:pPr>
          </w:p>
        </w:tc>
      </w:tr>
      <w:tr w:rsidR="008C60B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200"/>
            </w:pPr>
            <w:r>
              <w:t>8</w:t>
            </w:r>
          </w:p>
        </w:tc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</w:pPr>
            <w:r>
              <w:t xml:space="preserve">16-002-004 pružná vložka Datum dodání do : </w:t>
            </w:r>
            <w:proofErr w:type="gramStart"/>
            <w:r>
              <w:t>26.11.2022</w:t>
            </w:r>
            <w:proofErr w:type="gramEnd"/>
          </w:p>
        </w:tc>
        <w:tc>
          <w:tcPr>
            <w:tcW w:w="2650" w:type="dxa"/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left="1740"/>
              <w:rPr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500"/>
              <w:jc w:val="both"/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jc w:val="right"/>
            </w:pPr>
          </w:p>
        </w:tc>
      </w:tr>
      <w:tr w:rsidR="008C60B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200"/>
            </w:pPr>
            <w:r>
              <w:t>9</w:t>
            </w:r>
          </w:p>
        </w:tc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</w:pPr>
            <w:r>
              <w:t xml:space="preserve">63-097-007 Uhlíkový kartáč Datum dodání do : </w:t>
            </w:r>
            <w:proofErr w:type="gramStart"/>
            <w:r>
              <w:t>31.10.2022</w:t>
            </w:r>
            <w:proofErr w:type="gramEnd"/>
          </w:p>
        </w:tc>
        <w:tc>
          <w:tcPr>
            <w:tcW w:w="2650" w:type="dxa"/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left="1820"/>
              <w:rPr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500"/>
              <w:jc w:val="both"/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ind w:firstLine="620"/>
              <w:jc w:val="both"/>
            </w:pPr>
          </w:p>
        </w:tc>
      </w:tr>
      <w:tr w:rsidR="008C60B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47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43A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</w:pPr>
            <w:r>
              <w:t xml:space="preserve">62-096-153 </w:t>
            </w:r>
            <w:proofErr w:type="spellStart"/>
            <w:r>
              <w:t>Gufero</w:t>
            </w:r>
            <w:proofErr w:type="spellEnd"/>
            <w:r>
              <w:t xml:space="preserve"> RWDR CR 72x100x10 HMS5 V </w:t>
            </w:r>
          </w:p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</w:pPr>
            <w:bookmarkStart w:id="0" w:name="_GoBack"/>
            <w:bookmarkEnd w:id="0"/>
            <w:r>
              <w:t xml:space="preserve">Datum dodání </w:t>
            </w:r>
            <w:r>
              <w:t>do : 12.10.2022</w:t>
            </w:r>
          </w:p>
        </w:tc>
        <w:tc>
          <w:tcPr>
            <w:tcW w:w="2650" w:type="dxa"/>
            <w:shd w:val="clear" w:color="auto" w:fill="FFFFFF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spacing w:before="80"/>
              <w:ind w:left="1820"/>
              <w:rPr>
                <w:sz w:val="16"/>
                <w:szCs w:val="16"/>
              </w:rPr>
            </w:pPr>
          </w:p>
        </w:tc>
        <w:tc>
          <w:tcPr>
            <w:tcW w:w="2026" w:type="dxa"/>
            <w:shd w:val="clear" w:color="auto" w:fill="FFFFFF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spacing w:before="80"/>
              <w:ind w:firstLine="620"/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8C60BC" w:rsidRDefault="008C60BC">
            <w:pPr>
              <w:pStyle w:val="Jin0"/>
              <w:framePr w:w="11155" w:h="7464" w:wrap="none" w:vAnchor="page" w:hAnchor="page" w:x="488" w:y="5003"/>
              <w:shd w:val="clear" w:color="auto" w:fill="auto"/>
              <w:spacing w:before="80"/>
              <w:ind w:firstLine="620"/>
              <w:jc w:val="both"/>
            </w:pPr>
          </w:p>
        </w:tc>
      </w:tr>
      <w:tr w:rsidR="008C60BC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0BC" w:rsidRDefault="008C60BC">
            <w:pPr>
              <w:framePr w:w="11155" w:h="7464" w:wrap="none" w:vAnchor="page" w:hAnchor="page" w:x="488" w:y="5003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CELKEM Kč BEZ DPH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60BC" w:rsidRDefault="008C60BC">
            <w:pPr>
              <w:framePr w:w="11155" w:h="7464" w:wrap="none" w:vAnchor="page" w:hAnchor="page" w:x="488" w:y="5003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60BC" w:rsidRDefault="008C60BC">
            <w:pPr>
              <w:framePr w:w="11155" w:h="7464" w:wrap="none" w:vAnchor="page" w:hAnchor="page" w:x="488" w:y="5003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0BC" w:rsidRDefault="0098443A">
            <w:pPr>
              <w:pStyle w:val="Jin0"/>
              <w:framePr w:w="11155" w:h="7464" w:wrap="none" w:vAnchor="page" w:hAnchor="page" w:x="488" w:y="500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112 466,00</w:t>
            </w:r>
          </w:p>
        </w:tc>
      </w:tr>
    </w:tbl>
    <w:p w:rsidR="008C60BC" w:rsidRDefault="0098443A">
      <w:pPr>
        <w:pStyle w:val="Titulektabulky0"/>
        <w:framePr w:wrap="none" w:vAnchor="page" w:hAnchor="page" w:x="925" w:y="12635"/>
        <w:shd w:val="clear" w:color="auto" w:fill="auto"/>
      </w:pPr>
      <w:r>
        <w:t>Záruční lhůta:</w:t>
      </w:r>
    </w:p>
    <w:p w:rsidR="008C60BC" w:rsidRDefault="0098443A">
      <w:pPr>
        <w:pStyle w:val="Titulektabulky0"/>
        <w:framePr w:wrap="none" w:vAnchor="page" w:hAnchor="page" w:x="3032" w:y="12635"/>
        <w:shd w:val="clear" w:color="auto" w:fill="auto"/>
      </w:pPr>
      <w:r>
        <w:t>24 měsíců</w:t>
      </w:r>
    </w:p>
    <w:p w:rsidR="008C60BC" w:rsidRDefault="0098443A">
      <w:pPr>
        <w:pStyle w:val="Zkladntext1"/>
        <w:framePr w:wrap="none" w:vAnchor="page" w:hAnchor="page" w:x="920" w:y="12986"/>
        <w:shd w:val="clear" w:color="auto" w:fill="auto"/>
      </w:pPr>
      <w:r>
        <w:rPr>
          <w:b w:val="0"/>
          <w:bCs w:val="0"/>
        </w:rPr>
        <w:t>Platební podmínky:</w:t>
      </w:r>
    </w:p>
    <w:p w:rsidR="008C60BC" w:rsidRDefault="0098443A">
      <w:pPr>
        <w:pStyle w:val="Zkladntext1"/>
        <w:framePr w:wrap="none" w:vAnchor="page" w:hAnchor="page" w:x="3032" w:y="12981"/>
        <w:shd w:val="clear" w:color="auto" w:fill="auto"/>
      </w:pPr>
      <w:r>
        <w:rPr>
          <w:b w:val="0"/>
          <w:bCs w:val="0"/>
        </w:rPr>
        <w:t>30 dnů</w:t>
      </w:r>
    </w:p>
    <w:p w:rsidR="008C60BC" w:rsidRDefault="0098443A">
      <w:pPr>
        <w:pStyle w:val="Zkladntext1"/>
        <w:framePr w:wrap="none" w:vAnchor="page" w:hAnchor="page" w:x="925" w:y="13423"/>
        <w:shd w:val="clear" w:color="auto" w:fill="auto"/>
      </w:pPr>
      <w:r>
        <w:rPr>
          <w:b w:val="0"/>
          <w:bCs w:val="0"/>
        </w:rPr>
        <w:t>S pozdravem</w:t>
      </w:r>
    </w:p>
    <w:p w:rsidR="008C60BC" w:rsidRDefault="008C60BC">
      <w:pPr>
        <w:spacing w:line="1" w:lineRule="exact"/>
      </w:pPr>
    </w:p>
    <w:sectPr w:rsidR="008C60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443A">
      <w:r>
        <w:separator/>
      </w:r>
    </w:p>
  </w:endnote>
  <w:endnote w:type="continuationSeparator" w:id="0">
    <w:p w:rsidR="00000000" w:rsidRDefault="0098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BC" w:rsidRDefault="008C60BC"/>
  </w:footnote>
  <w:footnote w:type="continuationSeparator" w:id="0">
    <w:p w:rsidR="008C60BC" w:rsidRDefault="008C60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C60BC"/>
    <w:rsid w:val="008C60BC"/>
    <w:rsid w:val="0098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4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přijetí objednávky PX</vt:lpstr>
    </vt:vector>
  </TitlesOfParts>
  <Company>HP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přijetí objednávky PX</dc:title>
  <dc:subject/>
  <dc:creator>Švarc</dc:creator>
  <cp:keywords/>
  <cp:lastModifiedBy>Marcela Valová</cp:lastModifiedBy>
  <cp:revision>2</cp:revision>
  <dcterms:created xsi:type="dcterms:W3CDTF">2022-09-23T09:40:00Z</dcterms:created>
  <dcterms:modified xsi:type="dcterms:W3CDTF">2022-09-23T09:42:00Z</dcterms:modified>
</cp:coreProperties>
</file>