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2" w:type="dxa"/>
        <w:tblInd w:w="-384" w:type="dxa"/>
        <w:tblLook w:val="04A0" w:firstRow="1" w:lastRow="0" w:firstColumn="1" w:lastColumn="0" w:noHBand="0" w:noVBand="1"/>
      </w:tblPr>
      <w:tblGrid>
        <w:gridCol w:w="9835"/>
        <w:gridCol w:w="1147"/>
      </w:tblGrid>
      <w:tr w:rsidR="009F221F" w:rsidTr="009F221F">
        <w:trPr>
          <w:trHeight w:val="534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Soupis projekčních prací k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nacenění</w:t>
            </w:r>
            <w:bookmarkStart w:id="0" w:name="_GoBack"/>
            <w:bookmarkEnd w:id="0"/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cena</w:t>
            </w:r>
          </w:p>
        </w:tc>
      </w:tr>
      <w:tr w:rsidR="009F221F" w:rsidTr="009F221F">
        <w:trPr>
          <w:trHeight w:val="574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21F" w:rsidRDefault="009F221F" w:rsidP="00537867">
            <w:pPr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1, Kompletní revize a stavebně statické vyhodnocení předmětných částí podzemních systémů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21F" w:rsidRDefault="009F221F" w:rsidP="00537867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sz w:val="22"/>
              </w:rPr>
              <w:t>45 000,00</w:t>
            </w:r>
          </w:p>
        </w:tc>
      </w:tr>
      <w:tr w:rsidR="009F221F" w:rsidTr="009F221F">
        <w:trPr>
          <w:trHeight w:val="563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2, Porovnání s provedenými průzkumy a zapracování změn</w:t>
            </w:r>
          </w:p>
          <w:p w:rsidR="009F221F" w:rsidRDefault="009F221F" w:rsidP="00537867">
            <w:pPr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3, Průmět problémových částí systému na povrch, zohlednění okolních konstrukcí v projektovém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sz w:val="22"/>
              </w:rPr>
              <w:t>15 000,00</w:t>
            </w:r>
          </w:p>
        </w:tc>
      </w:tr>
      <w:tr w:rsidR="009F221F" w:rsidTr="009F221F">
        <w:trPr>
          <w:trHeight w:val="570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návrhu</w:t>
            </w:r>
          </w:p>
          <w:p w:rsidR="009F221F" w:rsidRDefault="009F221F" w:rsidP="00537867">
            <w:pPr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4, Navržení úprav na stávajícím systému, úprava trasování ve sporných úsecích, zejména u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sz w:val="22"/>
              </w:rPr>
              <w:t>7 000,00</w:t>
            </w:r>
          </w:p>
        </w:tc>
      </w:tr>
      <w:tr w:rsidR="009F221F" w:rsidTr="009F221F">
        <w:trPr>
          <w:trHeight w:val="292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dešťových svodů, opravy a doplnění revizních šachet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sz w:val="22"/>
              </w:rPr>
              <w:t>8 000,00</w:t>
            </w:r>
          </w:p>
        </w:tc>
      </w:tr>
      <w:tr w:rsidR="009F221F" w:rsidTr="009F221F">
        <w:trPr>
          <w:trHeight w:val="285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5, Řešení trasování a uchycení trubních (kabelových) vedení v profilech podzemních štol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sz w:val="22"/>
              </w:rPr>
              <w:t>5 000,00</w:t>
            </w:r>
          </w:p>
        </w:tc>
      </w:tr>
      <w:tr w:rsidR="009F221F" w:rsidTr="009F221F">
        <w:trPr>
          <w:trHeight w:val="847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after="283"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6, Řešení problémových částí povrchového odvodnění s vazbou na podzemní systémy</w:t>
            </w:r>
          </w:p>
          <w:p w:rsidR="009F221F" w:rsidRDefault="009F221F" w:rsidP="00537867">
            <w:pPr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7, Obnova části zcela destruovaného úseku štoly západního systému v dílčí části mezi šachtami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sz w:val="22"/>
              </w:rPr>
              <w:t>15 000,00</w:t>
            </w:r>
          </w:p>
        </w:tc>
      </w:tr>
      <w:tr w:rsidR="009F221F" w:rsidTr="009F221F">
        <w:trPr>
          <w:trHeight w:val="288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Z1 a H8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sz w:val="22"/>
              </w:rPr>
              <w:t>30 000,00</w:t>
            </w:r>
          </w:p>
        </w:tc>
      </w:tr>
      <w:tr w:rsidR="009F221F" w:rsidTr="009F221F">
        <w:trPr>
          <w:trHeight w:val="284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8, Začlenění nebo eliminace dešťových vod do podzemního systému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sz w:val="22"/>
              </w:rPr>
              <w:t>5 000,00</w:t>
            </w:r>
          </w:p>
        </w:tc>
      </w:tr>
      <w:tr w:rsidR="009F221F" w:rsidTr="009F221F">
        <w:trPr>
          <w:trHeight w:val="577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after="11"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9, Zpracování PD - sanace a opravy systému</w:t>
            </w:r>
          </w:p>
          <w:p w:rsidR="009F221F" w:rsidRDefault="009F221F" w:rsidP="00537867">
            <w:pPr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10, Navržení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záklaní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popis technologií čištění a oprav podzemního systému s ohledem na okolní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sz w:val="22"/>
              </w:rPr>
              <w:t>42 000,00</w:t>
            </w:r>
          </w:p>
        </w:tc>
      </w:tr>
      <w:tr w:rsidR="009F221F" w:rsidTr="009F221F">
        <w:trPr>
          <w:trHeight w:val="570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203C7E" w:rsidP="00537867">
            <w:pPr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hi</w:t>
            </w:r>
            <w:r w:rsidR="009F221F">
              <w:rPr>
                <w:rFonts w:ascii="Calibri" w:eastAsia="Calibri" w:hAnsi="Calibri" w:cs="Calibri"/>
                <w:sz w:val="22"/>
              </w:rPr>
              <w:t>storicky cenné konstrukce</w:t>
            </w:r>
          </w:p>
          <w:p w:rsidR="009F221F" w:rsidRDefault="009F221F" w:rsidP="00537867">
            <w:pPr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11, S odvodněním současně využívat i větrání, řešit letní a zimní režim, nalézt technicky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sz w:val="22"/>
              </w:rPr>
              <w:t>20 000,00</w:t>
            </w:r>
          </w:p>
        </w:tc>
      </w:tr>
      <w:tr w:rsidR="009F221F" w:rsidTr="009F221F">
        <w:trPr>
          <w:trHeight w:val="1140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after="290"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spolehlivé a funkční mechanizmy větrání systému</w:t>
            </w:r>
          </w:p>
          <w:p w:rsidR="009F221F" w:rsidRDefault="009F221F" w:rsidP="00537867">
            <w:pPr>
              <w:spacing w:line="259" w:lineRule="auto"/>
              <w:ind w:left="0" w:right="724"/>
              <w:jc w:val="left"/>
            </w:pPr>
            <w:r>
              <w:rPr>
                <w:rFonts w:ascii="Calibri" w:eastAsia="Calibri" w:hAnsi="Calibri" w:cs="Calibri"/>
                <w:sz w:val="22"/>
              </w:rPr>
              <w:t>12, Vytvořit předpoklady pro sanaci částí podzemního systému, které budou odkryty v průběhu prací. (např. sondážní a čistící práce v místech možných podzemních dutin, pokračování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sz w:val="22"/>
              </w:rPr>
              <w:t>12 000,00</w:t>
            </w:r>
          </w:p>
        </w:tc>
      </w:tr>
      <w:tr w:rsidR="009F221F" w:rsidTr="009F221F">
        <w:trPr>
          <w:trHeight w:val="574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odkrytých odboček pod úrovní stávajícího sedimentu a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pod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).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sz w:val="22"/>
              </w:rPr>
              <w:t>10 600,00</w:t>
            </w:r>
          </w:p>
        </w:tc>
      </w:tr>
      <w:tr w:rsidR="009F221F" w:rsidTr="009F221F">
        <w:trPr>
          <w:trHeight w:val="570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21F" w:rsidRDefault="009F221F" w:rsidP="00537867">
            <w:pPr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Cena celkem bez DPH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21F" w:rsidRDefault="009F221F" w:rsidP="00537867">
            <w:pPr>
              <w:spacing w:line="259" w:lineRule="auto"/>
              <w:ind w:left="130" w:right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214 600,00</w:t>
            </w:r>
          </w:p>
        </w:tc>
      </w:tr>
      <w:tr w:rsidR="009F221F" w:rsidTr="009F221F">
        <w:trPr>
          <w:trHeight w:val="430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výše DPH (21%)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0" w:right="0"/>
            </w:pPr>
            <w:r>
              <w:rPr>
                <w:rFonts w:ascii="Calibri" w:eastAsia="Calibri" w:hAnsi="Calibri" w:cs="Calibri"/>
                <w:sz w:val="22"/>
              </w:rPr>
              <w:t>45 066,00</w:t>
            </w:r>
          </w:p>
        </w:tc>
      </w:tr>
      <w:tr w:rsidR="009F221F" w:rsidTr="009F221F">
        <w:trPr>
          <w:trHeight w:val="965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21F" w:rsidRDefault="009F221F" w:rsidP="00537867">
            <w:pPr>
              <w:spacing w:after="290"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  <w:shd w:val="clear" w:color="auto" w:fill="B8CCE4"/>
              </w:rPr>
              <w:t>Cena celkem včetně DPH (21%)</w:t>
            </w:r>
          </w:p>
          <w:p w:rsidR="009F221F" w:rsidRDefault="009F221F" w:rsidP="00537867">
            <w:pPr>
              <w:spacing w:line="259" w:lineRule="auto"/>
              <w:ind w:left="0" w:right="0"/>
              <w:jc w:val="left"/>
            </w:pPr>
            <w:r>
              <w:t>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9F221F" w:rsidRDefault="009F221F" w:rsidP="00537867">
            <w:pPr>
              <w:spacing w:line="259" w:lineRule="auto"/>
              <w:ind w:left="132" w:right="0"/>
              <w:jc w:val="left"/>
            </w:pPr>
            <w:r>
              <w:rPr>
                <w:rFonts w:ascii="Calibri" w:eastAsia="Calibri" w:hAnsi="Calibri" w:cs="Calibri"/>
                <w:sz w:val="22"/>
                <w:shd w:val="clear" w:color="auto" w:fill="B8CCE4"/>
              </w:rPr>
              <w:t>259 666,00</w:t>
            </w:r>
          </w:p>
        </w:tc>
      </w:tr>
    </w:tbl>
    <w:p w:rsidR="00F125C3" w:rsidRDefault="00F125C3" w:rsidP="00203C7E">
      <w:pPr>
        <w:ind w:left="0"/>
        <w:jc w:val="both"/>
      </w:pPr>
    </w:p>
    <w:sectPr w:rsidR="00F125C3">
      <w:pgSz w:w="16834" w:h="11904" w:orient="landscape"/>
      <w:pgMar w:top="119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3"/>
    <w:rsid w:val="00203C7E"/>
    <w:rsid w:val="009F221F"/>
    <w:rsid w:val="00F1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16" w:lineRule="auto"/>
      <w:ind w:left="10234" w:right="1142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16" w:lineRule="auto"/>
      <w:ind w:left="10234" w:right="1142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CB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pivonka</dc:creator>
  <cp:keywords/>
  <cp:lastModifiedBy>frankova</cp:lastModifiedBy>
  <cp:revision>3</cp:revision>
  <dcterms:created xsi:type="dcterms:W3CDTF">2022-09-26T07:33:00Z</dcterms:created>
  <dcterms:modified xsi:type="dcterms:W3CDTF">2022-09-26T07:45:00Z</dcterms:modified>
</cp:coreProperties>
</file>