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spacing w:before="99"/>
        <w:ind w:left="3143" w:right="3168"/>
      </w:pPr>
      <w:r>
        <w:rPr>
          <w:color w:val="808080"/>
        </w:rPr>
        <w:t>Smlouva č. 7211100126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4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70009-9025001/0710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jc w:val="left"/>
      </w:pPr>
      <w:r>
        <w:rPr/>
        <w:t>Pardubický</w:t>
      </w:r>
      <w:r>
        <w:rPr>
          <w:spacing w:val="-9"/>
        </w:rPr>
        <w:t> </w:t>
      </w:r>
      <w:r>
        <w:rPr/>
        <w:t>kraj</w:t>
      </w:r>
    </w:p>
    <w:p>
      <w:pPr>
        <w:pStyle w:val="BodyText"/>
        <w:tabs>
          <w:tab w:pos="2982" w:val="left" w:leader="none"/>
        </w:tabs>
        <w:ind w:left="102" w:right="1518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Komenského</w:t>
      </w:r>
      <w:r>
        <w:rPr>
          <w:spacing w:val="-2"/>
        </w:rPr>
        <w:t> </w:t>
      </w:r>
      <w:r>
        <w:rPr/>
        <w:t>náměstí</w:t>
      </w:r>
      <w:r>
        <w:rPr>
          <w:spacing w:val="-3"/>
        </w:rPr>
        <w:t> </w:t>
      </w:r>
      <w:r>
        <w:rPr/>
        <w:t>125,</w:t>
      </w:r>
      <w:r>
        <w:rPr>
          <w:spacing w:val="-4"/>
        </w:rPr>
        <w:t> </w:t>
      </w:r>
      <w:r>
        <w:rPr/>
        <w:t>530</w:t>
      </w:r>
      <w:r>
        <w:rPr>
          <w:spacing w:val="-2"/>
        </w:rPr>
        <w:t> </w:t>
      </w:r>
      <w:r>
        <w:rPr/>
        <w:t>02</w:t>
      </w:r>
      <w:r>
        <w:rPr>
          <w:spacing w:val="-3"/>
        </w:rPr>
        <w:t> </w:t>
      </w:r>
      <w:r>
        <w:rPr/>
        <w:t>Pardubice -</w:t>
      </w:r>
      <w:r>
        <w:rPr>
          <w:spacing w:val="-3"/>
        </w:rPr>
        <w:t> </w:t>
      </w:r>
      <w:r>
        <w:rPr/>
        <w:t>Staré</w:t>
      </w:r>
      <w:r>
        <w:rPr>
          <w:spacing w:val="-5"/>
        </w:rPr>
        <w:t> </w:t>
      </w:r>
      <w:r>
        <w:rPr/>
        <w:t>Město</w:t>
      </w:r>
      <w:r>
        <w:rPr>
          <w:spacing w:val="-51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70892822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zastoupený:</w:t>
        <w:tab/>
        <w:t>JUDr.</w:t>
      </w:r>
      <w:r>
        <w:rPr>
          <w:spacing w:val="-3"/>
        </w:rPr>
        <w:t> </w:t>
      </w:r>
      <w:r>
        <w:rPr/>
        <w:t>Martinem 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k</w:t>
      </w:r>
      <w:r>
        <w:rPr>
          <w:spacing w:val="1"/>
        </w:rPr>
        <w:t> </w:t>
      </w:r>
      <w:r>
        <w:rPr/>
        <w:t>ý</w:t>
      </w:r>
      <w:r>
        <w:rPr>
          <w:spacing w:val="-2"/>
        </w:rPr>
        <w:t> </w:t>
      </w:r>
      <w:r>
        <w:rPr/>
        <w:t>m, Ph.D.,</w:t>
      </w:r>
      <w:r>
        <w:rPr>
          <w:spacing w:val="-2"/>
        </w:rPr>
        <w:t> </w:t>
      </w:r>
      <w:r>
        <w:rPr/>
        <w:t>hejtmanem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520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94-510561/0710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</w:pPr>
    </w:p>
    <w:p>
      <w:pPr>
        <w:pStyle w:val="Heading1"/>
        <w:spacing w:line="265" w:lineRule="exact" w:before="1"/>
        <w:ind w:left="2277" w:right="2306"/>
      </w:pPr>
      <w:r>
        <w:rPr/>
        <w:t>I.</w:t>
      </w:r>
    </w:p>
    <w:p>
      <w:pPr>
        <w:pStyle w:val="Heading2"/>
        <w:spacing w:line="265" w:lineRule="exact"/>
        <w:ind w:left="3135" w:right="316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385" w:right="131"/>
        <w:jc w:val="both"/>
      </w:pPr>
      <w:r>
        <w:rPr/>
        <w:t>„Smlouva“) se uzavírá na základě Rozhodnutí ministra životního prostředí č. 7211100126 o poskytnutí</w:t>
      </w:r>
      <w:r>
        <w:rPr>
          <w:spacing w:val="1"/>
        </w:rPr>
        <w:t> </w:t>
      </w:r>
      <w:r>
        <w:rPr/>
        <w:t>finančních prostředků ze Státního fondu životního prostředí ČR ze dne 13. 4. 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odpovídají</w:t>
      </w:r>
      <w:r>
        <w:rPr>
          <w:spacing w:val="1"/>
          <w:sz w:val="20"/>
        </w:rPr>
        <w:t> </w:t>
      </w:r>
      <w:r>
        <w:rPr>
          <w:sz w:val="20"/>
        </w:rPr>
        <w:t>podmínkám</w:t>
      </w:r>
      <w:r>
        <w:rPr>
          <w:spacing w:val="-2"/>
          <w:sz w:val="20"/>
        </w:rPr>
        <w:t> </w:t>
      </w:r>
      <w:r>
        <w:rPr>
          <w:sz w:val="20"/>
        </w:rPr>
        <w:t>stanoveným</w:t>
      </w:r>
      <w:r>
        <w:rPr>
          <w:spacing w:val="-3"/>
          <w:sz w:val="20"/>
        </w:rPr>
        <w:t> </w:t>
      </w:r>
      <w:r>
        <w:rPr>
          <w:sz w:val="20"/>
        </w:rPr>
        <w:t>Rozhodnutím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177"/>
        <w:jc w:val="left"/>
      </w:pPr>
      <w:r>
        <w:rPr/>
        <w:t>„Výstavba</w:t>
      </w:r>
      <w:r>
        <w:rPr>
          <w:spacing w:val="-4"/>
        </w:rPr>
        <w:t> </w:t>
      </w:r>
      <w:r>
        <w:rPr/>
        <w:t>FTV</w:t>
      </w:r>
      <w:r>
        <w:rPr>
          <w:spacing w:val="-3"/>
        </w:rPr>
        <w:t> </w:t>
      </w:r>
      <w:r>
        <w:rPr/>
        <w:t>elektráren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areálech</w:t>
      </w:r>
      <w:r>
        <w:rPr>
          <w:spacing w:val="-4"/>
        </w:rPr>
        <w:t> </w:t>
      </w:r>
      <w:r>
        <w:rPr/>
        <w:t>školských</w:t>
      </w:r>
      <w:r>
        <w:rPr>
          <w:spacing w:val="-3"/>
        </w:rPr>
        <w:t> </w:t>
      </w:r>
      <w:r>
        <w:rPr/>
        <w:t>zařízení</w:t>
      </w:r>
      <w:r>
        <w:rPr>
          <w:spacing w:val="-3"/>
        </w:rPr>
        <w:t> </w:t>
      </w:r>
      <w:r>
        <w:rPr/>
        <w:t>Pardubického</w:t>
      </w:r>
      <w:r>
        <w:rPr>
          <w:spacing w:val="-4"/>
        </w:rPr>
        <w:t> </w:t>
      </w:r>
      <w:r>
        <w:rPr/>
        <w:t>kraje</w:t>
      </w:r>
      <w:r>
        <w:rPr>
          <w:spacing w:val="-4"/>
        </w:rPr>
        <w:t> </w:t>
      </w:r>
      <w:r>
        <w:rPr/>
        <w:t>I.“</w:t>
      </w:r>
    </w:p>
    <w:p>
      <w:pPr>
        <w:pStyle w:val="BodyText"/>
        <w:spacing w:before="118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7"/>
          <w:sz w:val="20"/>
        </w:rPr>
        <w:t> </w:t>
      </w:r>
      <w:r>
        <w:rPr>
          <w:sz w:val="20"/>
        </w:rPr>
        <w:t>Smlouvy</w:t>
      </w:r>
      <w:r>
        <w:rPr>
          <w:spacing w:val="36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6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5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2"/>
        </w:rPr>
        <w:t> </w:t>
      </w:r>
      <w:r>
        <w:rPr/>
        <w:t>kterým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souladu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články</w:t>
      </w:r>
      <w:r>
        <w:rPr>
          <w:spacing w:val="-3"/>
        </w:rPr>
        <w:t> </w:t>
      </w:r>
      <w:r>
        <w:rPr/>
        <w:t>107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2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3"/>
        </w:rPr>
        <w:t> </w:t>
      </w:r>
      <w:r>
        <w:rPr/>
        <w:t>Evropské</w:t>
      </w:r>
      <w:r>
        <w:rPr>
          <w:spacing w:val="-3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1"/>
        </w:rPr>
        <w:t> </w:t>
      </w:r>
      <w:r>
        <w:rPr/>
        <w:t>s</w:t>
      </w:r>
      <w:r>
        <w:rPr>
          <w:spacing w:val="2"/>
        </w:rPr>
        <w:t> </w:t>
      </w:r>
      <w:r>
        <w:rPr/>
        <w:t>vnitřním</w:t>
      </w:r>
      <w:r>
        <w:rPr>
          <w:spacing w:val="-2"/>
        </w:rPr>
        <w:t> </w:t>
      </w:r>
      <w:r>
        <w:rPr/>
        <w:t>trhem“.</w:t>
      </w:r>
    </w:p>
    <w:p>
      <w:pPr>
        <w:pStyle w:val="BodyText"/>
        <w:spacing w:before="1"/>
      </w:pPr>
    </w:p>
    <w:p>
      <w:pPr>
        <w:pStyle w:val="Heading1"/>
        <w:spacing w:line="265" w:lineRule="exact"/>
        <w:ind w:left="3143" w:right="2819"/>
      </w:pPr>
      <w:r>
        <w:rPr/>
        <w:t>II.</w:t>
      </w:r>
    </w:p>
    <w:p>
      <w:pPr>
        <w:pStyle w:val="Heading2"/>
        <w:spacing w:line="265" w:lineRule="exact"/>
        <w:ind w:left="3143" w:right="281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129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3 104 216,91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tři</w:t>
      </w:r>
      <w:r>
        <w:rPr>
          <w:spacing w:val="-2"/>
          <w:sz w:val="20"/>
        </w:rPr>
        <w:t> </w:t>
      </w:r>
      <w:r>
        <w:rPr>
          <w:sz w:val="20"/>
        </w:rPr>
        <w:t>milióny</w:t>
      </w:r>
      <w:r>
        <w:rPr>
          <w:spacing w:val="-2"/>
          <w:sz w:val="20"/>
        </w:rPr>
        <w:t> </w:t>
      </w:r>
      <w:r>
        <w:rPr>
          <w:sz w:val="20"/>
        </w:rPr>
        <w:t>sto čtyři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dvě stě šestnáct korun</w:t>
      </w:r>
      <w:r>
        <w:rPr>
          <w:spacing w:val="-1"/>
          <w:sz w:val="20"/>
        </w:rPr>
        <w:t> </w:t>
      </w:r>
      <w:r>
        <w:rPr>
          <w:sz w:val="20"/>
        </w:rPr>
        <w:t>českých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devadesát</w:t>
      </w:r>
      <w:r>
        <w:rPr>
          <w:spacing w:val="-2"/>
          <w:sz w:val="20"/>
        </w:rPr>
        <w:t> </w:t>
      </w:r>
      <w:r>
        <w:rPr>
          <w:sz w:val="20"/>
        </w:rPr>
        <w:t>jedna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1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> </w:t>
      </w:r>
      <w:r>
        <w:rPr>
          <w:sz w:val="20"/>
        </w:rPr>
        <w:t>pro</w:t>
      </w:r>
      <w:r>
        <w:rPr>
          <w:spacing w:val="54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   odpovídá</w:t>
      </w:r>
      <w:r>
        <w:rPr>
          <w:spacing w:val="55"/>
          <w:sz w:val="20"/>
        </w:rPr>
        <w:t> </w:t>
      </w:r>
      <w:r>
        <w:rPr>
          <w:sz w:val="20"/>
        </w:rPr>
        <w:t>způsobilým</w:t>
      </w:r>
      <w:r>
        <w:rPr>
          <w:spacing w:val="55"/>
          <w:sz w:val="20"/>
        </w:rPr>
        <w:t> </w:t>
      </w:r>
      <w:r>
        <w:rPr>
          <w:sz w:val="20"/>
        </w:rPr>
        <w:t>výdajům</w:t>
      </w:r>
      <w:r>
        <w:rPr>
          <w:spacing w:val="54"/>
          <w:sz w:val="20"/>
        </w:rPr>
        <w:t> </w:t>
      </w:r>
      <w:r>
        <w:rPr>
          <w:sz w:val="20"/>
        </w:rPr>
        <w:t>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783</w:t>
      </w:r>
      <w:r>
        <w:rPr>
          <w:spacing w:val="1"/>
          <w:sz w:val="20"/>
        </w:rPr>
        <w:t> </w:t>
      </w:r>
      <w:r>
        <w:rPr>
          <w:sz w:val="20"/>
        </w:rPr>
        <w:t>868,58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Podpora představuje 28,79 % základu pro stanovení podpory a nesmí přesáhnout 50 % z celkových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1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5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3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3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3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4"/>
          <w:sz w:val="20"/>
        </w:rPr>
        <w:t> </w:t>
      </w:r>
      <w:r>
        <w:rPr>
          <w:sz w:val="20"/>
        </w:rPr>
        <w:t>odvozené</w:t>
      </w:r>
      <w:r>
        <w:rPr>
          <w:spacing w:val="43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III.</w:t>
      </w:r>
    </w:p>
    <w:p>
      <w:pPr>
        <w:pStyle w:val="Heading2"/>
        <w:ind w:left="3135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6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1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podpory,</w:t>
      </w:r>
      <w:r>
        <w:rPr>
          <w:spacing w:val="12"/>
          <w:sz w:val="20"/>
        </w:rPr>
        <w:t> </w:t>
      </w:r>
      <w:r>
        <w:rPr>
          <w:sz w:val="20"/>
        </w:rPr>
        <w:t>uvedený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3"/>
          <w:sz w:val="20"/>
        </w:rPr>
        <w:t> </w:t>
      </w:r>
      <w:r>
        <w:rPr>
          <w:sz w:val="20"/>
        </w:rPr>
        <w:t>Smlouvě,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platbu,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e).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6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4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3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7"/>
          <w:sz w:val="20"/>
        </w:rPr>
        <w:t> </w:t>
      </w:r>
      <w:r>
        <w:rPr>
          <w:sz w:val="20"/>
        </w:rPr>
        <w:t>informačním</w:t>
      </w:r>
      <w:r>
        <w:rPr>
          <w:spacing w:val="-7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5"/>
          <w:sz w:val="20"/>
        </w:rPr>
        <w:t> </w:t>
      </w:r>
      <w:r>
        <w:rPr>
          <w:sz w:val="20"/>
        </w:rPr>
        <w:t>SFŽP“).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1"/>
          <w:sz w:val="20"/>
        </w:rPr>
        <w:t> </w:t>
      </w:r>
      <w:r>
        <w:rPr>
          <w:sz w:val="20"/>
        </w:rPr>
        <w:t>změnovým</w:t>
      </w:r>
      <w:r>
        <w:rPr>
          <w:spacing w:val="-13"/>
          <w:sz w:val="20"/>
        </w:rPr>
        <w:t> </w:t>
      </w:r>
      <w:r>
        <w:rPr>
          <w:sz w:val="20"/>
        </w:rPr>
        <w:t>řízením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neprofinancovaných</w:t>
      </w:r>
      <w:r>
        <w:rPr>
          <w:spacing w:val="-52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4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47"/>
          <w:sz w:val="20"/>
        </w:rPr>
        <w:t> </w:t>
      </w:r>
      <w:r>
        <w:rPr>
          <w:sz w:val="20"/>
        </w:rPr>
        <w:t>o platbu</w:t>
      </w:r>
      <w:r>
        <w:rPr>
          <w:spacing w:val="49"/>
          <w:sz w:val="20"/>
        </w:rPr>
        <w:t> </w:t>
      </w:r>
      <w:r>
        <w:rPr>
          <w:sz w:val="20"/>
        </w:rPr>
        <w:t>příslušné</w:t>
      </w:r>
      <w:r>
        <w:rPr>
          <w:spacing w:val="47"/>
          <w:sz w:val="20"/>
        </w:rPr>
        <w:t> </w:t>
      </w:r>
      <w:r>
        <w:rPr>
          <w:sz w:val="20"/>
        </w:rPr>
        <w:t>doklady</w:t>
      </w:r>
      <w:r>
        <w:rPr>
          <w:spacing w:val="48"/>
          <w:sz w:val="20"/>
        </w:rPr>
        <w:t> </w:t>
      </w:r>
      <w:r>
        <w:rPr>
          <w:sz w:val="20"/>
        </w:rPr>
        <w:t>prokazující</w:t>
      </w:r>
      <w:r>
        <w:rPr>
          <w:spacing w:val="47"/>
          <w:sz w:val="20"/>
        </w:rPr>
        <w:t> </w:t>
      </w:r>
      <w:r>
        <w:rPr>
          <w:sz w:val="20"/>
        </w:rPr>
        <w:t>oprávněnost</w:t>
      </w:r>
      <w:r>
        <w:rPr>
          <w:spacing w:val="47"/>
          <w:sz w:val="20"/>
        </w:rPr>
        <w:t> </w:t>
      </w:r>
      <w:r>
        <w:rPr>
          <w:sz w:val="20"/>
        </w:rPr>
        <w:t>vynaložených</w:t>
      </w:r>
      <w:r>
        <w:rPr>
          <w:spacing w:val="48"/>
          <w:sz w:val="20"/>
        </w:rPr>
        <w:t> </w:t>
      </w:r>
      <w:r>
        <w:rPr>
          <w:sz w:val="20"/>
        </w:rPr>
        <w:t>finančních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3"/>
        <w:jc w:val="both"/>
      </w:pPr>
      <w:r>
        <w:rPr/>
        <w:t>prostředků.</w:t>
      </w:r>
      <w:r>
        <w:rPr>
          <w:spacing w:val="10"/>
        </w:rPr>
        <w:t> </w:t>
      </w:r>
      <w:r>
        <w:rPr/>
        <w:t>Žádost</w:t>
      </w:r>
      <w:r>
        <w:rPr>
          <w:spacing w:val="9"/>
        </w:rPr>
        <w:t> </w:t>
      </w:r>
      <w:r>
        <w:rPr/>
        <w:t>o</w:t>
      </w:r>
      <w:r>
        <w:rPr>
          <w:spacing w:val="-2"/>
        </w:rPr>
        <w:t> </w:t>
      </w:r>
      <w:r>
        <w:rPr/>
        <w:t>platbu</w:t>
      </w:r>
      <w:r>
        <w:rPr>
          <w:spacing w:val="11"/>
        </w:rPr>
        <w:t> </w:t>
      </w:r>
      <w:r>
        <w:rPr/>
        <w:t>musí</w:t>
      </w:r>
      <w:r>
        <w:rPr>
          <w:spacing w:val="8"/>
        </w:rPr>
        <w:t> </w:t>
      </w:r>
      <w:r>
        <w:rPr/>
        <w:t>obsahovat</w:t>
      </w:r>
      <w:r>
        <w:rPr>
          <w:spacing w:val="9"/>
        </w:rPr>
        <w:t> </w:t>
      </w:r>
      <w:r>
        <w:rPr/>
        <w:t>náležitosti</w:t>
      </w:r>
      <w:r>
        <w:rPr>
          <w:spacing w:val="9"/>
        </w:rPr>
        <w:t> </w:t>
      </w:r>
      <w:r>
        <w:rPr/>
        <w:t>stanovené</w:t>
      </w:r>
      <w:r>
        <w:rPr>
          <w:spacing w:val="8"/>
        </w:rPr>
        <w:t> </w:t>
      </w:r>
      <w:r>
        <w:rPr/>
        <w:t>Výzvou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Rozhodnutím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dále</w:t>
      </w:r>
      <w:r>
        <w:rPr>
          <w:spacing w:val="9"/>
        </w:rPr>
        <w:t> </w:t>
      </w:r>
      <w:r>
        <w:rPr/>
        <w:t>výpis</w:t>
      </w:r>
      <w:r>
        <w:rPr>
          <w:spacing w:val="-53"/>
        </w:rPr>
        <w:t> </w:t>
      </w: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není</w:t>
      </w:r>
      <w:r>
        <w:rPr>
          <w:spacing w:val="-10"/>
        </w:rPr>
        <w:t> </w:t>
      </w:r>
      <w:r>
        <w:rPr/>
        <w:t>součástí</w:t>
      </w:r>
      <w:r>
        <w:rPr>
          <w:spacing w:val="-11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8"/>
        </w:rPr>
        <w:t> </w:t>
      </w:r>
      <w:r>
        <w:rPr/>
        <w:t>(v</w:t>
      </w:r>
      <w:r>
        <w:rPr>
          <w:spacing w:val="-10"/>
        </w:rPr>
        <w:t> </w:t>
      </w:r>
      <w:r>
        <w:rPr/>
        <w:t>případě,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umístěn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7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5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1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9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0"/>
          <w:sz w:val="20"/>
        </w:rPr>
        <w:t> </w:t>
      </w: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0"/>
          <w:sz w:val="20"/>
        </w:rPr>
        <w:t> </w:t>
      </w:r>
      <w:r>
        <w:rPr>
          <w:sz w:val="20"/>
        </w:rPr>
        <w:t>být</w:t>
      </w:r>
      <w:r>
        <w:rPr>
          <w:spacing w:val="22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2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dohodě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3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uvedeny</w:t>
      </w:r>
      <w:r>
        <w:rPr>
          <w:spacing w:val="25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strany,</w:t>
      </w:r>
      <w:r>
        <w:rPr>
          <w:spacing w:val="24"/>
          <w:sz w:val="20"/>
        </w:rPr>
        <w:t> </w:t>
      </w:r>
      <w:r>
        <w:rPr>
          <w:sz w:val="20"/>
        </w:rPr>
        <w:t>identifikace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faktur/y</w:t>
      </w:r>
      <w:r>
        <w:rPr>
          <w:spacing w:val="-52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3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 stran.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38" w:hanging="284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krajích.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8"/>
        <w:ind w:left="3140"/>
      </w:pPr>
      <w:r>
        <w:rPr/>
        <w:t>IV.</w:t>
      </w:r>
    </w:p>
    <w:p>
      <w:pPr>
        <w:pStyle w:val="Heading2"/>
        <w:spacing w:line="265" w:lineRule="exact"/>
        <w:ind w:left="2277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240" w:lineRule="auto" w:before="121" w:after="0"/>
        <w:ind w:left="742" w:right="131" w:hanging="358"/>
        <w:jc w:val="left"/>
        <w:rPr>
          <w:sz w:val="20"/>
        </w:rPr>
      </w:pPr>
      <w:r>
        <w:rPr>
          <w:sz w:val="20"/>
        </w:rPr>
        <w:t>splní</w:t>
      </w:r>
      <w:r>
        <w:rPr>
          <w:spacing w:val="3"/>
          <w:sz w:val="20"/>
        </w:rPr>
        <w:t> </w:t>
      </w:r>
      <w:r>
        <w:rPr>
          <w:sz w:val="20"/>
        </w:rPr>
        <w:t>účel</w:t>
      </w:r>
      <w:r>
        <w:rPr>
          <w:spacing w:val="4"/>
          <w:sz w:val="20"/>
        </w:rPr>
        <w:t> </w:t>
      </w: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„Výstavba</w:t>
      </w:r>
      <w:r>
        <w:rPr>
          <w:spacing w:val="3"/>
          <w:sz w:val="20"/>
        </w:rPr>
        <w:t> </w:t>
      </w:r>
      <w:r>
        <w:rPr>
          <w:sz w:val="20"/>
        </w:rPr>
        <w:t>FTV</w:t>
      </w:r>
      <w:r>
        <w:rPr>
          <w:spacing w:val="5"/>
          <w:sz w:val="20"/>
        </w:rPr>
        <w:t> </w:t>
      </w:r>
      <w:r>
        <w:rPr>
          <w:sz w:val="20"/>
        </w:rPr>
        <w:t>elektráren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areálech</w:t>
      </w:r>
      <w:r>
        <w:rPr>
          <w:spacing w:val="4"/>
          <w:sz w:val="20"/>
        </w:rPr>
        <w:t> </w:t>
      </w:r>
      <w:r>
        <w:rPr>
          <w:sz w:val="20"/>
        </w:rPr>
        <w:t>školských</w:t>
      </w:r>
      <w:r>
        <w:rPr>
          <w:spacing w:val="4"/>
          <w:sz w:val="20"/>
        </w:rPr>
        <w:t> </w:t>
      </w:r>
      <w:r>
        <w:rPr>
          <w:sz w:val="20"/>
        </w:rPr>
        <w:t>zařízení</w:t>
      </w:r>
      <w:r>
        <w:rPr>
          <w:spacing w:val="4"/>
          <w:sz w:val="20"/>
        </w:rPr>
        <w:t> </w:t>
      </w:r>
      <w:r>
        <w:rPr>
          <w:sz w:val="20"/>
        </w:rPr>
        <w:t>Pardubického</w:t>
      </w:r>
      <w:r>
        <w:rPr>
          <w:spacing w:val="5"/>
          <w:sz w:val="20"/>
        </w:rPr>
        <w:t> </w:t>
      </w:r>
      <w:r>
        <w:rPr>
          <w:sz w:val="20"/>
        </w:rPr>
        <w:t>kraje</w:t>
      </w:r>
      <w:r>
        <w:rPr>
          <w:spacing w:val="2"/>
          <w:sz w:val="20"/>
        </w:rPr>
        <w:t> </w:t>
      </w:r>
      <w:r>
        <w:rPr>
          <w:sz w:val="20"/>
        </w:rPr>
        <w:t>I.“</w:t>
      </w:r>
      <w:r>
        <w:rPr>
          <w:spacing w:val="3"/>
          <w:sz w:val="20"/>
        </w:rPr>
        <w:t> </w:t>
      </w:r>
      <w:r>
        <w:rPr>
          <w:sz w:val="20"/>
        </w:rPr>
        <w:t>tím,</w:t>
      </w:r>
      <w:r>
        <w:rPr>
          <w:spacing w:val="5"/>
          <w:sz w:val="20"/>
        </w:rPr>
        <w:t> </w:t>
      </w:r>
      <w:r>
        <w:rPr>
          <w:sz w:val="20"/>
        </w:rPr>
        <w:t>že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jejími</w:t>
      </w:r>
      <w:r>
        <w:rPr>
          <w:spacing w:val="-2"/>
          <w:sz w:val="20"/>
        </w:rPr>
        <w:t> </w:t>
      </w:r>
      <w:r>
        <w:rPr>
          <w:sz w:val="20"/>
        </w:rPr>
        <w:t>přílohami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240" w:lineRule="auto" w:before="0" w:after="0"/>
        <w:ind w:left="742" w:right="132" w:hanging="358"/>
        <w:jc w:val="left"/>
        <w:rPr>
          <w:sz w:val="20"/>
        </w:rPr>
      </w:pPr>
      <w:r>
        <w:rPr>
          <w:sz w:val="20"/>
        </w:rPr>
        <w:t>realizací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2"/>
          <w:sz w:val="20"/>
        </w:rPr>
        <w:t> </w:t>
      </w:r>
      <w:r>
        <w:rPr>
          <w:sz w:val="20"/>
        </w:rPr>
        <w:t>dojde</w:t>
      </w:r>
      <w:r>
        <w:rPr>
          <w:spacing w:val="24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výstavbě</w:t>
      </w:r>
      <w:r>
        <w:rPr>
          <w:spacing w:val="22"/>
          <w:sz w:val="20"/>
        </w:rPr>
        <w:t> </w:t>
      </w:r>
      <w:r>
        <w:rPr>
          <w:sz w:val="20"/>
        </w:rPr>
        <w:t>nové</w:t>
      </w:r>
      <w:r>
        <w:rPr>
          <w:spacing w:val="22"/>
          <w:sz w:val="20"/>
        </w:rPr>
        <w:t> </w:t>
      </w:r>
      <w:r>
        <w:rPr>
          <w:sz w:val="20"/>
        </w:rPr>
        <w:t>fotovoltaické</w:t>
      </w:r>
      <w:r>
        <w:rPr>
          <w:spacing w:val="24"/>
          <w:sz w:val="20"/>
        </w:rPr>
        <w:t> </w:t>
      </w:r>
      <w:r>
        <w:rPr>
          <w:sz w:val="20"/>
        </w:rPr>
        <w:t>elektrárny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střešní</w:t>
      </w:r>
      <w:r>
        <w:rPr>
          <w:spacing w:val="22"/>
          <w:sz w:val="20"/>
        </w:rPr>
        <w:t> </w:t>
      </w:r>
      <w:r>
        <w:rPr>
          <w:sz w:val="20"/>
        </w:rPr>
        <w:t>instalací</w:t>
      </w:r>
      <w:r>
        <w:rPr>
          <w:spacing w:val="25"/>
          <w:sz w:val="20"/>
        </w:rPr>
        <w:t> </w:t>
      </w:r>
      <w:r>
        <w:rPr>
          <w:sz w:val="20"/>
        </w:rPr>
        <w:t>s</w:t>
      </w:r>
      <w:r>
        <w:rPr>
          <w:spacing w:val="-52"/>
          <w:sz w:val="20"/>
        </w:rPr>
        <w:t> </w:t>
      </w:r>
      <w:r>
        <w:rPr>
          <w:sz w:val="20"/>
        </w:rPr>
        <w:t>předpokládaným</w:t>
      </w:r>
      <w:r>
        <w:rPr>
          <w:spacing w:val="-3"/>
          <w:sz w:val="20"/>
        </w:rPr>
        <w:t> </w:t>
      </w:r>
      <w:r>
        <w:rPr>
          <w:sz w:val="20"/>
        </w:rPr>
        <w:t>výkonem 205 kWp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instalací</w:t>
      </w:r>
      <w:r>
        <w:rPr>
          <w:spacing w:val="4"/>
          <w:sz w:val="20"/>
        </w:rPr>
        <w:t> </w:t>
      </w:r>
      <w:r>
        <w:rPr>
          <w:sz w:val="20"/>
        </w:rPr>
        <w:t>akumulace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kapacitě</w:t>
      </w:r>
      <w:r>
        <w:rPr>
          <w:spacing w:val="-1"/>
          <w:sz w:val="20"/>
        </w:rPr>
        <w:t> </w:t>
      </w:r>
      <w:r>
        <w:rPr>
          <w:sz w:val="20"/>
        </w:rPr>
        <w:t>132</w:t>
      </w:r>
      <w:r>
        <w:rPr>
          <w:spacing w:val="-1"/>
          <w:sz w:val="20"/>
        </w:rPr>
        <w:t> </w:t>
      </w:r>
      <w:r>
        <w:rPr>
          <w:sz w:val="20"/>
        </w:rPr>
        <w:t>kWh,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745" w:val="left" w:leader="none"/>
          <w:tab w:pos="746" w:val="left" w:leader="none"/>
        </w:tabs>
        <w:spacing w:line="240" w:lineRule="auto" w:before="100" w:after="0"/>
        <w:ind w:left="745" w:right="0" w:hanging="361"/>
        <w:jc w:val="left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písmene</w:t>
      </w:r>
      <w:r>
        <w:rPr>
          <w:spacing w:val="-8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2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1"/>
        <w:gridCol w:w="1731"/>
        <w:gridCol w:w="1812"/>
        <w:gridCol w:w="1815"/>
      </w:tblGrid>
      <w:tr>
        <w:trPr>
          <w:trHeight w:val="506" w:hRule="atLeast"/>
        </w:trPr>
        <w:tc>
          <w:tcPr>
            <w:tcW w:w="3471" w:type="dxa"/>
          </w:tcPr>
          <w:p>
            <w:pPr>
              <w:pStyle w:val="TableParagraph"/>
              <w:spacing w:before="120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770" w:hRule="atLeast"/>
        </w:trPr>
        <w:tc>
          <w:tcPr>
            <w:tcW w:w="3471" w:type="dxa"/>
          </w:tcPr>
          <w:p>
            <w:pPr>
              <w:pStyle w:val="TableParagraph"/>
              <w:tabs>
                <w:tab w:pos="1266" w:val="left" w:leader="none"/>
                <w:tab w:pos="2410" w:val="left" w:leader="none"/>
              </w:tabs>
              <w:spacing w:before="120"/>
              <w:ind w:left="388" w:right="102"/>
              <w:rPr>
                <w:sz w:val="20"/>
              </w:rPr>
            </w:pPr>
            <w:r>
              <w:rPr>
                <w:sz w:val="20"/>
              </w:rPr>
              <w:t>Nová</w:t>
              <w:tab/>
              <w:t>kapacita</w:t>
              <w:tab/>
            </w:r>
            <w:r>
              <w:rPr>
                <w:spacing w:val="-1"/>
                <w:sz w:val="20"/>
              </w:rPr>
              <w:t>akumulace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 OZE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MWh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</w:tr>
      <w:tr>
        <w:trPr>
          <w:trHeight w:val="772" w:hRule="atLeast"/>
        </w:trPr>
        <w:tc>
          <w:tcPr>
            <w:tcW w:w="3471" w:type="dxa"/>
          </w:tcPr>
          <w:p>
            <w:pPr>
              <w:pStyle w:val="TableParagraph"/>
              <w:spacing w:before="120"/>
              <w:ind w:left="388" w:right="96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</w:tr>
      <w:tr>
        <w:trPr>
          <w:trHeight w:val="506" w:hRule="atLeast"/>
        </w:trPr>
        <w:tc>
          <w:tcPr>
            <w:tcW w:w="3471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0"/>
              <w:ind w:left="0" w:right="46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184.90</w:t>
            </w:r>
          </w:p>
        </w:tc>
      </w:tr>
      <w:tr>
        <w:trPr>
          <w:trHeight w:val="772" w:hRule="atLeast"/>
        </w:trPr>
        <w:tc>
          <w:tcPr>
            <w:tcW w:w="3471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1965.42</w:t>
            </w:r>
          </w:p>
        </w:tc>
      </w:tr>
      <w:tr>
        <w:trPr>
          <w:trHeight w:val="506" w:hRule="atLeast"/>
        </w:trPr>
        <w:tc>
          <w:tcPr>
            <w:tcW w:w="3471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0"/>
              <w:ind w:left="0" w:right="48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209.98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18" w:after="0"/>
        <w:ind w:left="745" w:right="13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5"/>
          <w:sz w:val="20"/>
        </w:rPr>
        <w:t> </w:t>
      </w:r>
      <w:r>
        <w:rPr>
          <w:sz w:val="20"/>
        </w:rPr>
        <w:t>monitorovací</w:t>
      </w:r>
      <w:r>
        <w:rPr>
          <w:spacing w:val="45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4"/>
          <w:sz w:val="20"/>
        </w:rPr>
        <w:t> </w:t>
      </w:r>
      <w:r>
        <w:rPr>
          <w:sz w:val="20"/>
        </w:rPr>
        <w:t>během</w:t>
      </w:r>
      <w:r>
        <w:rPr>
          <w:spacing w:val="43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5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2" w:after="0"/>
        <w:ind w:left="745" w:right="133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příslušných</w:t>
      </w:r>
      <w:r>
        <w:rPr>
          <w:spacing w:val="29"/>
          <w:sz w:val="20"/>
        </w:rPr>
        <w:t> </w:t>
      </w:r>
      <w:r>
        <w:rPr>
          <w:sz w:val="20"/>
        </w:rPr>
        <w:t>ustanovení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30"/>
          <w:sz w:val="20"/>
        </w:rPr>
        <w:t> </w:t>
      </w:r>
      <w:r>
        <w:rPr>
          <w:sz w:val="20"/>
        </w:rPr>
        <w:t>Sb.,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8"/>
          <w:sz w:val="20"/>
        </w:rPr>
        <w:t> </w:t>
      </w:r>
      <w:r>
        <w:rPr>
          <w:sz w:val="20"/>
        </w:rPr>
        <w:t>plánování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8"/>
          <w:sz w:val="20"/>
        </w:rPr>
        <w:t> </w:t>
      </w:r>
      <w:r>
        <w:rPr>
          <w:sz w:val="20"/>
        </w:rPr>
        <w:t>řádu</w:t>
      </w:r>
      <w:r>
        <w:rPr>
          <w:spacing w:val="9"/>
          <w:sz w:val="20"/>
        </w:rPr>
        <w:t> </w:t>
      </w:r>
      <w:r>
        <w:rPr>
          <w:sz w:val="20"/>
        </w:rPr>
        <w:t>(stavební</w:t>
      </w:r>
      <w:r>
        <w:rPr>
          <w:spacing w:val="11"/>
          <w:sz w:val="20"/>
        </w:rPr>
        <w:t> </w:t>
      </w:r>
      <w:r>
        <w:rPr>
          <w:sz w:val="20"/>
        </w:rPr>
        <w:t>zákon),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8"/>
          <w:sz w:val="20"/>
        </w:rPr>
        <w:t> </w:t>
      </w:r>
      <w:r>
        <w:rPr>
          <w:sz w:val="20"/>
        </w:rPr>
        <w:t>znění</w:t>
      </w:r>
      <w:r>
        <w:rPr>
          <w:spacing w:val="16"/>
          <w:sz w:val="20"/>
        </w:rPr>
        <w:t> </w:t>
      </w:r>
      <w:r>
        <w:rPr>
          <w:sz w:val="20"/>
        </w:rPr>
        <w:t>pozdějších</w:t>
      </w:r>
      <w:r>
        <w:rPr>
          <w:spacing w:val="9"/>
          <w:sz w:val="20"/>
        </w:rPr>
        <w:t> </w:t>
      </w:r>
      <w:r>
        <w:rPr>
          <w:sz w:val="20"/>
        </w:rPr>
        <w:t>předpisů,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0"/>
          <w:sz w:val="20"/>
        </w:rPr>
        <w:t> </w:t>
      </w:r>
      <w:r>
        <w:rPr>
          <w:sz w:val="20"/>
        </w:rPr>
        <w:t>termín</w:t>
      </w:r>
      <w:r>
        <w:rPr>
          <w:spacing w:val="12"/>
          <w:sz w:val="20"/>
        </w:rPr>
        <w:t> </w:t>
      </w:r>
      <w:r>
        <w:rPr>
          <w:sz w:val="20"/>
        </w:rPr>
        <w:t>schválení</w:t>
      </w:r>
      <w:r>
        <w:rPr>
          <w:spacing w:val="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vydaného 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stanoveného dle</w:t>
      </w:r>
      <w:r>
        <w:rPr>
          <w:spacing w:val="1"/>
          <w:sz w:val="20"/>
        </w:rPr>
        <w:t> </w:t>
      </w:r>
      <w:r>
        <w:rPr>
          <w:sz w:val="20"/>
        </w:rPr>
        <w:t>písmene</w:t>
      </w:r>
      <w:r>
        <w:rPr>
          <w:spacing w:val="-2"/>
          <w:sz w:val="20"/>
        </w:rPr>
        <w:t> </w:t>
      </w:r>
      <w:r>
        <w:rPr>
          <w:sz w:val="20"/>
        </w:rPr>
        <w:t>e), podklady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14.2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1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9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2"/>
          <w:sz w:val="20"/>
        </w:rPr>
        <w:t> </w:t>
      </w:r>
      <w:r>
        <w:rPr>
          <w:sz w:val="20"/>
        </w:rPr>
        <w:t>(s</w:t>
      </w:r>
      <w:r>
        <w:rPr>
          <w:spacing w:val="7"/>
          <w:sz w:val="20"/>
        </w:rPr>
        <w:t> </w:t>
      </w:r>
      <w:r>
        <w:rPr>
          <w:sz w:val="20"/>
        </w:rPr>
        <w:t>výjimkou</w:t>
      </w:r>
      <w:r>
        <w:rPr>
          <w:spacing w:val="-12"/>
          <w:sz w:val="20"/>
        </w:rPr>
        <w:t> </w:t>
      </w:r>
      <w:r>
        <w:rPr>
          <w:sz w:val="20"/>
        </w:rPr>
        <w:t>nemovitých</w:t>
      </w:r>
      <w:r>
        <w:rPr>
          <w:spacing w:val="-52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zabezpečí</w:t>
      </w:r>
      <w:r>
        <w:rPr>
          <w:spacing w:val="-2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</w:t>
      </w:r>
      <w:r>
        <w:rPr>
          <w:spacing w:val="37"/>
          <w:sz w:val="20"/>
        </w:rPr>
        <w:t> </w:t>
      </w:r>
      <w:r>
        <w:rPr>
          <w:sz w:val="20"/>
        </w:rPr>
        <w:t>realizaci</w:t>
      </w:r>
      <w:r>
        <w:rPr>
          <w:spacing w:val="38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ani</w:t>
      </w:r>
      <w:r>
        <w:rPr>
          <w:spacing w:val="40"/>
          <w:sz w:val="20"/>
        </w:rPr>
        <w:t> </w:t>
      </w:r>
      <w:r>
        <w:rPr>
          <w:sz w:val="20"/>
        </w:rPr>
        <w:t>plnění</w:t>
      </w:r>
      <w:r>
        <w:rPr>
          <w:spacing w:val="37"/>
          <w:sz w:val="20"/>
        </w:rPr>
        <w:t> </w:t>
      </w:r>
      <w:r>
        <w:rPr>
          <w:sz w:val="20"/>
        </w:rPr>
        <w:t>jejího</w:t>
      </w:r>
      <w:r>
        <w:rPr>
          <w:spacing w:val="39"/>
          <w:sz w:val="20"/>
        </w:rPr>
        <w:t> </w:t>
      </w:r>
      <w:r>
        <w:rPr>
          <w:sz w:val="20"/>
        </w:rPr>
        <w:t>účelu</w:t>
      </w:r>
      <w:r>
        <w:rPr>
          <w:spacing w:val="38"/>
          <w:sz w:val="20"/>
        </w:rPr>
        <w:t> </w:t>
      </w:r>
      <w:r>
        <w:rPr>
          <w:sz w:val="20"/>
        </w:rPr>
        <w:t>po</w:t>
      </w:r>
      <w:r>
        <w:rPr>
          <w:spacing w:val="42"/>
          <w:sz w:val="20"/>
        </w:rPr>
        <w:t> </w:t>
      </w:r>
      <w:r>
        <w:rPr>
          <w:sz w:val="20"/>
        </w:rPr>
        <w:t>stanovenou</w:t>
      </w:r>
      <w:r>
        <w:rPr>
          <w:spacing w:val="39"/>
          <w:sz w:val="20"/>
        </w:rPr>
        <w:t> </w:t>
      </w:r>
      <w:r>
        <w:rPr>
          <w:sz w:val="20"/>
        </w:rPr>
        <w:t>dobu)</w:t>
      </w:r>
      <w:r>
        <w:rPr>
          <w:spacing w:val="38"/>
          <w:sz w:val="20"/>
        </w:rPr>
        <w:t> </w:t>
      </w:r>
      <w:r>
        <w:rPr>
          <w:sz w:val="20"/>
        </w:rPr>
        <w:t>umožní</w:t>
      </w:r>
      <w:r>
        <w:rPr>
          <w:spacing w:val="41"/>
          <w:sz w:val="20"/>
        </w:rPr>
        <w:t> </w:t>
      </w:r>
      <w:r>
        <w:rPr>
          <w:sz w:val="20"/>
        </w:rPr>
        <w:t>pouze</w:t>
      </w:r>
      <w:r>
        <w:rPr>
          <w:spacing w:val="38"/>
          <w:sz w:val="20"/>
        </w:rPr>
        <w:t> </w:t>
      </w:r>
      <w:r>
        <w:rPr>
          <w:sz w:val="20"/>
        </w:rPr>
        <w:t>na</w:t>
      </w:r>
      <w:r>
        <w:rPr>
          <w:spacing w:val="38"/>
          <w:sz w:val="20"/>
        </w:rPr>
        <w:t> </w:t>
      </w:r>
      <w:r>
        <w:rPr>
          <w:sz w:val="20"/>
        </w:rPr>
        <w:t>základě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745" w:right="133"/>
        <w:jc w:val="both"/>
      </w:pPr>
      <w:r>
        <w:rPr>
          <w:spacing w:val="-1"/>
        </w:rPr>
        <w:t>předchozího</w:t>
      </w:r>
      <w:r>
        <w:rPr>
          <w:spacing w:val="-11"/>
        </w:rPr>
        <w:t> </w:t>
      </w:r>
      <w:r>
        <w:rPr>
          <w:spacing w:val="-1"/>
        </w:rPr>
        <w:t>souhlasu</w:t>
      </w:r>
      <w:r>
        <w:rPr>
          <w:spacing w:val="-12"/>
        </w:rPr>
        <w:t> </w:t>
      </w:r>
      <w:r>
        <w:rPr>
          <w:spacing w:val="-1"/>
        </w:rPr>
        <w:t>Fondu,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základě</w:t>
      </w:r>
      <w:r>
        <w:rPr>
          <w:spacing w:val="-12"/>
        </w:rPr>
        <w:t> </w:t>
      </w:r>
      <w:r>
        <w:rPr>
          <w:spacing w:val="-1"/>
        </w:rPr>
        <w:t>písemné</w:t>
      </w:r>
      <w:r>
        <w:rPr>
          <w:spacing w:val="-13"/>
        </w:rPr>
        <w:t> </w:t>
      </w:r>
      <w:r>
        <w:rPr>
          <w:spacing w:val="-1"/>
        </w:rPr>
        <w:t>žádosti</w:t>
      </w:r>
      <w:r>
        <w:rPr>
          <w:spacing w:val="-11"/>
        </w:rPr>
        <w:t> </w:t>
      </w:r>
      <w:r>
        <w:rPr/>
        <w:t>příjemce</w:t>
      </w:r>
      <w:r>
        <w:rPr>
          <w:spacing w:val="-13"/>
        </w:rPr>
        <w:t> </w:t>
      </w:r>
      <w:r>
        <w:rPr/>
        <w:t>podpory</w:t>
      </w:r>
      <w:r>
        <w:rPr>
          <w:spacing w:val="-12"/>
        </w:rPr>
        <w:t> </w:t>
      </w:r>
      <w:r>
        <w:rPr/>
        <w:t>zaslané</w:t>
      </w:r>
      <w:r>
        <w:rPr>
          <w:spacing w:val="-12"/>
        </w:rPr>
        <w:t> </w:t>
      </w:r>
      <w:r>
        <w:rPr/>
        <w:t>Fondu,</w:t>
      </w:r>
      <w:r>
        <w:rPr>
          <w:spacing w:val="-12"/>
        </w:rPr>
        <w:t> </w:t>
      </w:r>
      <w:r>
        <w:rPr/>
        <w:t>který</w:t>
      </w:r>
      <w:r>
        <w:rPr>
          <w:spacing w:val="-52"/>
        </w:rPr>
        <w:t> </w:t>
      </w:r>
      <w:r>
        <w:rPr/>
        <w:t>danou žádost posoudí. V případě, že k právnímu zatížení nebude ze strany Fondu vydán souhlas,</w:t>
      </w:r>
      <w:r>
        <w:rPr>
          <w:spacing w:val="1"/>
        </w:rPr>
        <w:t> </w:t>
      </w:r>
      <w:r>
        <w:rPr/>
        <w:t>platí,</w:t>
      </w:r>
      <w:r>
        <w:rPr>
          <w:spacing w:val="-2"/>
        </w:rPr>
        <w:t> </w:t>
      </w:r>
      <w:r>
        <w:rPr/>
        <w:t>že</w:t>
      </w:r>
      <w:r>
        <w:rPr>
          <w:spacing w:val="-1"/>
        </w:rPr>
        <w:t> </w:t>
      </w:r>
      <w:r>
        <w:rPr/>
        <w:t>právní</w:t>
      </w:r>
      <w:r>
        <w:rPr>
          <w:spacing w:val="-1"/>
        </w:rPr>
        <w:t> </w:t>
      </w:r>
      <w:r>
        <w:rPr/>
        <w:t>zatížení</w:t>
      </w:r>
      <w:r>
        <w:rPr>
          <w:spacing w:val="-1"/>
        </w:rPr>
        <w:t> </w:t>
      </w:r>
      <w:r>
        <w:rPr/>
        <w:t>předmětu</w:t>
      </w:r>
      <w:r>
        <w:rPr>
          <w:spacing w:val="-1"/>
        </w:rPr>
        <w:t> </w:t>
      </w:r>
      <w:r>
        <w:rPr/>
        <w:t>podpory</w:t>
      </w:r>
      <w:r>
        <w:rPr>
          <w:spacing w:val="-2"/>
        </w:rPr>
        <w:t> </w:t>
      </w:r>
      <w:r>
        <w:rPr/>
        <w:t>není</w:t>
      </w:r>
      <w:r>
        <w:rPr>
          <w:spacing w:val="-1"/>
        </w:rPr>
        <w:t> </w:t>
      </w:r>
      <w:r>
        <w:rPr/>
        <w:t>možné,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> </w:t>
      </w:r>
      <w:r>
        <w:rPr>
          <w:sz w:val="20"/>
        </w:rPr>
        <w:t>projektu se rozumí datum uvedení předmětu podpory k trvalému (podle písmene e) na základě</w:t>
      </w:r>
      <w:r>
        <w:rPr>
          <w:spacing w:val="1"/>
          <w:sz w:val="20"/>
        </w:rPr>
        <w:t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> </w:t>
      </w:r>
      <w:r>
        <w:rPr>
          <w:sz w:val="20"/>
        </w:rPr>
        <w:t>může</w:t>
      </w:r>
      <w:r>
        <w:rPr>
          <w:spacing w:val="17"/>
          <w:sz w:val="20"/>
        </w:rPr>
        <w:t> </w:t>
      </w:r>
      <w:r>
        <w:rPr>
          <w:sz w:val="20"/>
        </w:rPr>
        <w:t>Fond</w:t>
      </w:r>
      <w:r>
        <w:rPr>
          <w:spacing w:val="72"/>
          <w:sz w:val="20"/>
        </w:rPr>
        <w:t> </w:t>
      </w:r>
      <w:r>
        <w:rPr>
          <w:sz w:val="20"/>
        </w:rPr>
        <w:t>na</w:t>
      </w:r>
      <w:r>
        <w:rPr>
          <w:spacing w:val="71"/>
          <w:sz w:val="20"/>
        </w:rPr>
        <w:t> </w:t>
      </w:r>
      <w:r>
        <w:rPr>
          <w:sz w:val="20"/>
        </w:rPr>
        <w:t>písemnou</w:t>
      </w:r>
      <w:r>
        <w:rPr>
          <w:spacing w:val="74"/>
          <w:sz w:val="20"/>
        </w:rPr>
        <w:t> </w:t>
      </w:r>
      <w:r>
        <w:rPr>
          <w:sz w:val="20"/>
        </w:rPr>
        <w:t>žádost</w:t>
      </w:r>
      <w:r>
        <w:rPr>
          <w:spacing w:val="72"/>
          <w:sz w:val="20"/>
        </w:rPr>
        <w:t> </w:t>
      </w:r>
      <w:r>
        <w:rPr>
          <w:sz w:val="20"/>
        </w:rPr>
        <w:t>příjemce</w:t>
      </w:r>
      <w:r>
        <w:rPr>
          <w:spacing w:val="70"/>
          <w:sz w:val="20"/>
        </w:rPr>
        <w:t> </w:t>
      </w:r>
      <w:r>
        <w:rPr>
          <w:sz w:val="20"/>
        </w:rPr>
        <w:t>podpory</w:t>
      </w:r>
      <w:r>
        <w:rPr>
          <w:spacing w:val="71"/>
          <w:sz w:val="20"/>
        </w:rPr>
        <w:t> </w:t>
      </w:r>
      <w:r>
        <w:rPr>
          <w:sz w:val="20"/>
        </w:rPr>
        <w:t>posoudit</w:t>
      </w:r>
      <w:r>
        <w:rPr>
          <w:spacing w:val="71"/>
          <w:sz w:val="20"/>
        </w:rPr>
        <w:t> </w:t>
      </w:r>
      <w:r>
        <w:rPr>
          <w:sz w:val="20"/>
        </w:rPr>
        <w:t>tuto</w:t>
      </w:r>
      <w:r>
        <w:rPr>
          <w:spacing w:val="73"/>
          <w:sz w:val="20"/>
        </w:rPr>
        <w:t> </w:t>
      </w:r>
      <w:r>
        <w:rPr>
          <w:sz w:val="20"/>
        </w:rPr>
        <w:t>situaci</w:t>
      </w:r>
      <w:r>
        <w:rPr>
          <w:spacing w:val="71"/>
          <w:sz w:val="20"/>
        </w:rPr>
        <w:t> </w:t>
      </w:r>
      <w:r>
        <w:rPr>
          <w:sz w:val="20"/>
        </w:rPr>
        <w:t>a</w:t>
      </w:r>
      <w:r>
        <w:rPr>
          <w:spacing w:val="73"/>
          <w:sz w:val="20"/>
        </w:rPr>
        <w:t> </w:t>
      </w:r>
      <w:r>
        <w:rPr>
          <w:sz w:val="20"/>
        </w:rPr>
        <w:t>rozhodnout</w:t>
      </w:r>
      <w:r>
        <w:rPr>
          <w:spacing w:val="71"/>
          <w:sz w:val="20"/>
        </w:rPr>
        <w:t> </w:t>
      </w:r>
      <w:r>
        <w:rPr>
          <w:sz w:val="20"/>
        </w:rPr>
        <w:t>tak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případném</w:t>
      </w:r>
      <w:r>
        <w:rPr>
          <w:spacing w:val="22"/>
          <w:sz w:val="20"/>
        </w:rPr>
        <w:t> </w:t>
      </w:r>
      <w:r>
        <w:rPr>
          <w:sz w:val="20"/>
        </w:rPr>
        <w:t>stavění</w:t>
      </w:r>
      <w:r>
        <w:rPr>
          <w:spacing w:val="24"/>
          <w:sz w:val="20"/>
        </w:rPr>
        <w:t> </w:t>
      </w:r>
      <w:r>
        <w:rPr>
          <w:sz w:val="20"/>
        </w:rPr>
        <w:t>uvedené</w:t>
      </w:r>
      <w:r>
        <w:rPr>
          <w:spacing w:val="22"/>
          <w:sz w:val="20"/>
        </w:rPr>
        <w:t> </w:t>
      </w:r>
      <w:r>
        <w:rPr>
          <w:sz w:val="20"/>
        </w:rPr>
        <w:t>lhůty.</w:t>
      </w:r>
      <w:r>
        <w:rPr>
          <w:spacing w:val="24"/>
          <w:sz w:val="20"/>
        </w:rPr>
        <w:t> </w:t>
      </w:r>
      <w:r>
        <w:rPr>
          <w:sz w:val="20"/>
        </w:rPr>
        <w:t>Příjemce</w:t>
      </w:r>
      <w:r>
        <w:rPr>
          <w:spacing w:val="20"/>
          <w:sz w:val="20"/>
        </w:rPr>
        <w:t> </w:t>
      </w:r>
      <w:r>
        <w:rPr>
          <w:sz w:val="20"/>
        </w:rPr>
        <w:t>podpory</w:t>
      </w:r>
      <w:r>
        <w:rPr>
          <w:spacing w:val="20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takovém</w:t>
      </w:r>
      <w:r>
        <w:rPr>
          <w:spacing w:val="22"/>
          <w:sz w:val="20"/>
        </w:rPr>
        <w:t> </w:t>
      </w:r>
      <w:r>
        <w:rPr>
          <w:sz w:val="20"/>
        </w:rPr>
        <w:t>případě</w:t>
      </w:r>
      <w:r>
        <w:rPr>
          <w:spacing w:val="21"/>
          <w:sz w:val="20"/>
        </w:rPr>
        <w:t> </w:t>
      </w:r>
      <w:r>
        <w:rPr>
          <w:sz w:val="20"/>
        </w:rPr>
        <w:t>povinen</w:t>
      </w:r>
      <w:r>
        <w:rPr>
          <w:spacing w:val="20"/>
          <w:sz w:val="20"/>
        </w:rPr>
        <w:t> </w:t>
      </w:r>
      <w:r>
        <w:rPr>
          <w:sz w:val="20"/>
        </w:rPr>
        <w:t>zajistit,</w:t>
      </w:r>
      <w:r>
        <w:rPr>
          <w:spacing w:val="21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-1"/>
          <w:sz w:val="20"/>
        </w:rPr>
        <w:t> </w:t>
      </w:r>
      <w:r>
        <w:rPr>
          <w:sz w:val="20"/>
        </w:rPr>
        <w:t>stavění</w:t>
      </w:r>
      <w:r>
        <w:rPr>
          <w:spacing w:val="-1"/>
          <w:sz w:val="20"/>
        </w:rPr>
        <w:t> </w:t>
      </w:r>
      <w:r>
        <w:rPr>
          <w:sz w:val="20"/>
        </w:rPr>
        <w:t>běhu lhůty</w:t>
      </w:r>
      <w:r>
        <w:rPr>
          <w:spacing w:val="-2"/>
          <w:sz w:val="20"/>
        </w:rPr>
        <w:t> </w:t>
      </w:r>
      <w:r>
        <w:rPr>
          <w:sz w:val="20"/>
        </w:rPr>
        <w:t>došlo k</w:t>
      </w:r>
      <w:r>
        <w:rPr>
          <w:spacing w:val="-1"/>
          <w:sz w:val="20"/>
        </w:rPr>
        <w:t> </w:t>
      </w:r>
      <w:r>
        <w:rPr>
          <w:sz w:val="20"/>
        </w:rPr>
        <w:t>nápravě</w:t>
      </w:r>
      <w:r>
        <w:rPr>
          <w:spacing w:val="-1"/>
          <w:sz w:val="20"/>
        </w:rPr>
        <w:t> </w:t>
      </w:r>
      <w:r>
        <w:rPr>
          <w:sz w:val="20"/>
        </w:rPr>
        <w:t>vzniklého 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29" w:hanging="360"/>
        <w:jc w:val="both"/>
        <w:rPr>
          <w:sz w:val="20"/>
        </w:rPr>
      </w:pPr>
      <w:r>
        <w:rPr>
          <w:sz w:val="20"/>
        </w:rPr>
        <w:t>příjemce podpory ponechá</w:t>
      </w:r>
      <w:r>
        <w:rPr>
          <w:spacing w:val="1"/>
          <w:sz w:val="20"/>
        </w:rPr>
        <w:t> </w:t>
      </w:r>
      <w:r>
        <w:rPr>
          <w:sz w:val="20"/>
        </w:rPr>
        <w:t>předmět podpory ve svém vlastnictví alespoň po</w:t>
      </w:r>
      <w:r>
        <w:rPr>
          <w:spacing w:val="54"/>
          <w:sz w:val="20"/>
        </w:rPr>
        <w:t> </w:t>
      </w:r>
      <w:r>
        <w:rPr>
          <w:sz w:val="20"/>
        </w:rPr>
        <w:t>dobu</w:t>
      </w:r>
      <w:r>
        <w:rPr>
          <w:spacing w:val="55"/>
          <w:sz w:val="20"/>
        </w:rPr>
        <w:t> </w:t>
      </w:r>
      <w:r>
        <w:rPr>
          <w:sz w:val="20"/>
        </w:rPr>
        <w:t>udržitelnosti,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3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9"/>
          <w:sz w:val="20"/>
        </w:rPr>
        <w:t> </w:t>
      </w:r>
      <w:r>
        <w:rPr>
          <w:sz w:val="20"/>
        </w:rPr>
        <w:t>vést</w:t>
      </w:r>
      <w:r>
        <w:rPr>
          <w:spacing w:val="7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1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79"/>
          <w:sz w:val="20"/>
        </w:rPr>
        <w:t> </w:t>
      </w:r>
      <w:r>
        <w:rPr>
          <w:sz w:val="20"/>
        </w:rPr>
        <w:t>563/1991</w:t>
      </w:r>
      <w:r>
        <w:rPr>
          <w:spacing w:val="80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 </w:t>
      </w:r>
      <w:r>
        <w:rPr>
          <w:sz w:val="20"/>
        </w:rPr>
        <w:t>akcí</w:t>
      </w:r>
      <w:r>
        <w:rPr>
          <w:spacing w:val="-10"/>
          <w:sz w:val="20"/>
        </w:rPr>
        <w:t> </w:t>
      </w:r>
      <w:r>
        <w:rPr>
          <w:sz w:val="20"/>
        </w:rPr>
        <w:t>odděleně</w:t>
      </w:r>
      <w:r>
        <w:rPr>
          <w:spacing w:val="-13"/>
          <w:sz w:val="20"/>
        </w:rPr>
        <w:t> </w:t>
      </w:r>
      <w:r>
        <w:rPr>
          <w:sz w:val="20"/>
        </w:rPr>
        <w:t>identifikovat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ostatních</w:t>
      </w:r>
      <w:r>
        <w:rPr>
          <w:spacing w:val="-12"/>
          <w:sz w:val="20"/>
        </w:rPr>
        <w:t> </w:t>
      </w:r>
      <w:r>
        <w:rPr>
          <w:sz w:val="20"/>
        </w:rPr>
        <w:t>účetních</w:t>
      </w:r>
      <w:r>
        <w:rPr>
          <w:spacing w:val="-53"/>
          <w:sz w:val="20"/>
        </w:rPr>
        <w:t> </w:t>
      </w:r>
      <w:r>
        <w:rPr>
          <w:sz w:val="20"/>
        </w:rPr>
        <w:t>transakcí,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nesouvisejí,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vést</w:t>
      </w:r>
      <w:r>
        <w:rPr>
          <w:spacing w:val="-4"/>
          <w:sz w:val="20"/>
        </w:rPr>
        <w:t> </w:t>
      </w:r>
      <w:r>
        <w:rPr>
          <w:sz w:val="20"/>
        </w:rPr>
        <w:t>analytickou</w:t>
      </w:r>
      <w:r>
        <w:rPr>
          <w:spacing w:val="-3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vazbou</w:t>
      </w:r>
      <w:r>
        <w:rPr>
          <w:spacing w:val="-4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konkrétní</w:t>
      </w:r>
      <w:r>
        <w:rPr>
          <w:spacing w:val="-5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39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9"/>
          <w:sz w:val="20"/>
        </w:rPr>
        <w:t> </w:t>
      </w:r>
      <w:r>
        <w:rPr>
          <w:sz w:val="20"/>
        </w:rPr>
        <w:t>osobám</w:t>
      </w:r>
      <w:r>
        <w:rPr>
          <w:spacing w:val="100"/>
          <w:sz w:val="20"/>
        </w:rPr>
        <w:t> </w:t>
      </w:r>
      <w:r>
        <w:rPr>
          <w:sz w:val="20"/>
        </w:rPr>
        <w:t>pověřeným</w:t>
      </w:r>
      <w:r>
        <w:rPr>
          <w:spacing w:val="101"/>
          <w:sz w:val="20"/>
        </w:rPr>
        <w:t> </w:t>
      </w:r>
      <w:r>
        <w:rPr>
          <w:sz w:val="20"/>
        </w:rPr>
        <w:t>Fondem</w:t>
      </w:r>
      <w:r>
        <w:rPr>
          <w:spacing w:val="100"/>
          <w:sz w:val="20"/>
        </w:rPr>
        <w:t> </w:t>
      </w:r>
      <w:r>
        <w:rPr>
          <w:sz w:val="20"/>
        </w:rPr>
        <w:t>případně</w:t>
      </w:r>
      <w:r>
        <w:rPr>
          <w:spacing w:val="102"/>
          <w:sz w:val="20"/>
        </w:rPr>
        <w:t> </w:t>
      </w:r>
      <w:r>
        <w:rPr>
          <w:sz w:val="20"/>
        </w:rPr>
        <w:t>jiným</w:t>
      </w:r>
      <w:r>
        <w:rPr>
          <w:spacing w:val="100"/>
          <w:sz w:val="20"/>
        </w:rPr>
        <w:t> </w:t>
      </w:r>
      <w:r>
        <w:rPr>
          <w:sz w:val="20"/>
        </w:rPr>
        <w:t>příslušným</w:t>
      </w:r>
      <w:r>
        <w:rPr>
          <w:spacing w:val="104"/>
          <w:sz w:val="20"/>
        </w:rPr>
        <w:t> </w:t>
      </w:r>
      <w:r>
        <w:rPr>
          <w:sz w:val="20"/>
        </w:rPr>
        <w:t>kontrolním</w:t>
      </w:r>
      <w:r>
        <w:rPr>
          <w:spacing w:val="100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0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3"/>
          <w:sz w:val="20"/>
        </w:rPr>
        <w:t> </w:t>
      </w:r>
      <w:r>
        <w:rPr>
          <w:sz w:val="20"/>
        </w:rPr>
        <w:t>kalendářních</w:t>
      </w:r>
      <w:r>
        <w:rPr>
          <w:spacing w:val="42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2"/>
          <w:sz w:val="20"/>
        </w:rPr>
        <w:t> </w:t>
      </w:r>
      <w:r>
        <w:rPr>
          <w:sz w:val="20"/>
        </w:rPr>
        <w:t>jejich</w:t>
      </w:r>
      <w:r>
        <w:rPr>
          <w:spacing w:val="42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2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1"/>
          <w:sz w:val="20"/>
        </w:rPr>
        <w:t> </w:t>
      </w:r>
      <w:r>
        <w:rPr>
          <w:sz w:val="20"/>
        </w:rPr>
        <w:t>poskytnuté 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2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</w:t>
      </w:r>
      <w:r>
        <w:rPr>
          <w:spacing w:val="-1"/>
          <w:sz w:val="20"/>
        </w:rPr>
        <w:t> </w:t>
      </w:r>
      <w:r>
        <w:rPr>
          <w:sz w:val="20"/>
        </w:rPr>
        <w:t>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9"/>
          <w:sz w:val="20"/>
        </w:rPr>
        <w:t> </w:t>
      </w:r>
      <w:r>
        <w:rPr>
          <w:sz w:val="20"/>
        </w:rPr>
        <w:t>nárok</w:t>
      </w:r>
      <w:r>
        <w:rPr>
          <w:spacing w:val="-12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ohledu</w:t>
      </w:r>
      <w:r>
        <w:rPr>
          <w:spacing w:val="-53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</w:t>
      </w:r>
      <w:r>
        <w:rPr>
          <w:spacing w:val="-1"/>
          <w:sz w:val="20"/>
        </w:rPr>
        <w:t> </w:t>
      </w:r>
      <w:r>
        <w:rPr>
          <w:sz w:val="20"/>
        </w:rPr>
        <w:t>dnů poté,</w:t>
      </w:r>
      <w:r>
        <w:rPr>
          <w:spacing w:val="1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2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37" w:lineRule="auto" w:before="123" w:after="0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00" w:after="0"/>
        <w:ind w:left="668" w:right="135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 povinnostmi</w:t>
      </w:r>
      <w:r>
        <w:rPr>
          <w:spacing w:val="-4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2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45"/>
          <w:sz w:val="20"/>
        </w:rPr>
        <w:t> </w:t>
      </w:r>
      <w:r>
        <w:rPr>
          <w:sz w:val="20"/>
        </w:rPr>
        <w:t>projektu</w:t>
      </w:r>
      <w:r>
        <w:rPr>
          <w:spacing w:val="44"/>
          <w:sz w:val="20"/>
        </w:rPr>
        <w:t> </w:t>
      </w:r>
      <w:r>
        <w:rPr>
          <w:sz w:val="20"/>
        </w:rPr>
        <w:t>včetně</w:t>
      </w:r>
      <w:r>
        <w:rPr>
          <w:spacing w:val="40"/>
          <w:sz w:val="20"/>
        </w:rPr>
        <w:t> </w:t>
      </w:r>
      <w:r>
        <w:rPr>
          <w:sz w:val="20"/>
        </w:rPr>
        <w:t>fotodokumentace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8"/>
          <w:sz w:val="20"/>
        </w:rPr>
        <w:t> </w:t>
      </w:r>
      <w:r>
        <w:rPr>
          <w:sz w:val="20"/>
        </w:rPr>
        <w:t>výši,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20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1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4"/>
          <w:sz w:val="20"/>
        </w:rPr>
        <w:t> </w:t>
      </w:r>
      <w:r>
        <w:rPr>
          <w:sz w:val="20"/>
        </w:rPr>
        <w:t>(EU)</w:t>
      </w:r>
      <w:r>
        <w:rPr>
          <w:spacing w:val="22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651/2014</w:t>
      </w:r>
      <w:r>
        <w:rPr>
          <w:spacing w:val="-53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left="1017"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podle článku 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7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2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 j)</w:t>
      </w:r>
      <w:r>
        <w:rPr>
          <w:spacing w:val="1"/>
          <w:sz w:val="20"/>
        </w:rPr>
        <w:t> </w:t>
      </w:r>
      <w:r>
        <w:rPr>
          <w:sz w:val="20"/>
        </w:rPr>
        <w:t>nebo</w:t>
      </w:r>
    </w:p>
    <w:p>
      <w:pPr>
        <w:pStyle w:val="BodyText"/>
        <w:ind w:left="385"/>
        <w:jc w:val="both"/>
      </w:pPr>
      <w:r>
        <w:rPr/>
        <w:t>l)</w:t>
      </w:r>
      <w:r>
        <w:rPr>
          <w:spacing w:val="-4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</w:t>
      </w:r>
      <w:r>
        <w:rPr>
          <w:spacing w:val="-1"/>
        </w:rPr>
        <w:t> </w:t>
      </w:r>
      <w:r>
        <w:rPr/>
        <w:t>odvodem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3"/>
        </w:rPr>
        <w:t> </w:t>
      </w:r>
      <w:r>
        <w:rPr/>
        <w:t>použitým</w:t>
      </w:r>
      <w:r>
        <w:rPr>
          <w:spacing w:val="2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40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 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18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1"/>
        <w:ind w:left="385" w:right="130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49"/>
        </w:rPr>
        <w:t> </w:t>
      </w:r>
      <w:r>
        <w:rPr/>
        <w:t>1</w:t>
      </w:r>
      <w:r>
        <w:rPr>
          <w:spacing w:val="47"/>
        </w:rPr>
        <w:t> </w:t>
      </w:r>
      <w:r>
        <w:rPr/>
        <w:t>písm.</w:t>
      </w:r>
      <w:r>
        <w:rPr>
          <w:spacing w:val="48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7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5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7"/>
        </w:rPr>
        <w:t> </w:t>
      </w:r>
      <w:r>
        <w:rPr/>
        <w:t>u</w:t>
      </w:r>
      <w:r>
        <w:rPr>
          <w:spacing w:val="48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4"/>
          <w:sz w:val="20"/>
        </w:rPr>
        <w:t> </w:t>
      </w:r>
      <w:r>
        <w:rPr>
          <w:sz w:val="20"/>
        </w:rPr>
        <w:t>podle</w:t>
      </w:r>
      <w:r>
        <w:rPr>
          <w:spacing w:val="36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6"/>
          <w:sz w:val="20"/>
        </w:rPr>
        <w:t> </w:t>
      </w:r>
      <w:r>
        <w:rPr>
          <w:sz w:val="20"/>
        </w:rPr>
        <w:t>bodu</w:t>
      </w:r>
      <w:r>
        <w:rPr>
          <w:spacing w:val="35"/>
          <w:sz w:val="20"/>
        </w:rPr>
        <w:t> </w:t>
      </w:r>
      <w:r>
        <w:rPr>
          <w:sz w:val="20"/>
        </w:rPr>
        <w:t>1</w:t>
      </w:r>
      <w:r>
        <w:rPr>
          <w:spacing w:val="34"/>
          <w:sz w:val="20"/>
        </w:rPr>
        <w:t> </w:t>
      </w:r>
      <w:r>
        <w:rPr>
          <w:sz w:val="20"/>
        </w:rPr>
        <w:t>písm.</w:t>
      </w:r>
      <w:r>
        <w:rPr>
          <w:spacing w:val="35"/>
          <w:sz w:val="20"/>
        </w:rPr>
        <w:t> </w:t>
      </w:r>
      <w:r>
        <w:rPr>
          <w:sz w:val="20"/>
        </w:rPr>
        <w:t>k)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odvodem</w:t>
      </w:r>
      <w:r>
        <w:rPr>
          <w:spacing w:val="34"/>
          <w:sz w:val="20"/>
        </w:rPr>
        <w:t> </w:t>
      </w:r>
      <w:r>
        <w:rPr>
          <w:sz w:val="20"/>
        </w:rPr>
        <w:t>ve</w:t>
      </w:r>
      <w:r>
        <w:rPr>
          <w:spacing w:val="33"/>
          <w:sz w:val="20"/>
        </w:rPr>
        <w:t> </w:t>
      </w:r>
      <w:r>
        <w:rPr>
          <w:sz w:val="20"/>
        </w:rPr>
        <w:t>výši</w:t>
      </w:r>
      <w:r>
        <w:rPr>
          <w:spacing w:val="35"/>
          <w:sz w:val="20"/>
        </w:rPr>
        <w:t> </w:t>
      </w:r>
      <w:r>
        <w:rPr>
          <w:sz w:val="20"/>
        </w:rPr>
        <w:t>0,1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0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5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43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5"/>
          <w:sz w:val="20"/>
        </w:rPr>
        <w:t> </w:t>
      </w:r>
      <w:r>
        <w:rPr>
          <w:sz w:val="20"/>
        </w:rPr>
        <w:t>dní</w:t>
      </w:r>
      <w:r>
        <w:rPr>
          <w:spacing w:val="36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6"/>
          <w:sz w:val="20"/>
        </w:rPr>
        <w:t> </w:t>
      </w:r>
      <w:r>
        <w:rPr>
          <w:sz w:val="20"/>
        </w:rPr>
        <w:t>%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21"/>
      </w:pPr>
      <w:r>
        <w:rPr/>
        <w:t>z poskytnuté podpory, od 121 do 180 kalendářních dní odvod 1 % z poskytnuté podpory, prodlení delší</w:t>
      </w:r>
      <w:r>
        <w:rPr>
          <w:spacing w:val="-52"/>
        </w:rPr>
        <w:t> </w:t>
      </w:r>
      <w:r>
        <w:rPr/>
        <w:t>než 180 kalendářních dní 3</w:t>
      </w:r>
      <w:r>
        <w:rPr>
          <w:spacing w:val="5"/>
        </w:rPr>
        <w:t> </w:t>
      </w:r>
      <w:r>
        <w:rPr/>
        <w:t>%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135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4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1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36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dojde</w:t>
      </w:r>
      <w:r>
        <w:rPr>
          <w:spacing w:val="35"/>
          <w:sz w:val="20"/>
        </w:rPr>
        <w:t> </w:t>
      </w:r>
      <w:r>
        <w:rPr>
          <w:sz w:val="20"/>
        </w:rPr>
        <w:t>k porušení</w:t>
      </w:r>
      <w:r>
        <w:rPr>
          <w:spacing w:val="35"/>
          <w:sz w:val="20"/>
        </w:rPr>
        <w:t> </w:t>
      </w:r>
      <w:r>
        <w:rPr>
          <w:sz w:val="20"/>
        </w:rPr>
        <w:t>povinností</w:t>
      </w:r>
      <w:r>
        <w:rPr>
          <w:spacing w:val="36"/>
          <w:sz w:val="20"/>
        </w:rPr>
        <w:t> </w:t>
      </w:r>
      <w:r>
        <w:rPr>
          <w:sz w:val="20"/>
        </w:rPr>
        <w:t>uvedených</w:t>
      </w:r>
      <w:r>
        <w:rPr>
          <w:spacing w:val="3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6"/>
          <w:sz w:val="20"/>
        </w:rPr>
        <w:t> </w:t>
      </w:r>
      <w:r>
        <w:rPr>
          <w:sz w:val="20"/>
        </w:rPr>
        <w:t>bodu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9"/>
          <w:sz w:val="20"/>
        </w:rPr>
        <w:t> </w:t>
      </w:r>
      <w:r>
        <w:rPr>
          <w:sz w:val="20"/>
        </w:rPr>
        <w:t>h),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7"/>
          <w:sz w:val="20"/>
        </w:rPr>
        <w:t> </w:t>
      </w:r>
      <w:r>
        <w:rPr>
          <w:sz w:val="20"/>
        </w:rPr>
        <w:t>stanovena</w:t>
      </w:r>
      <w:r>
        <w:rPr>
          <w:spacing w:val="-5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4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4"/>
          <w:sz w:val="20"/>
        </w:rPr>
        <w:t> </w:t>
      </w:r>
      <w:r>
        <w:rPr>
          <w:sz w:val="20"/>
        </w:rPr>
        <w:t>odvodem</w:t>
      </w:r>
      <w:r>
        <w:rPr>
          <w:spacing w:val="2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3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4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ind w:left="3140"/>
      </w:pPr>
      <w:r>
        <w:rPr/>
        <w:t>VI.</w:t>
      </w:r>
    </w:p>
    <w:p>
      <w:pPr>
        <w:pStyle w:val="Heading2"/>
        <w:spacing w:before="1"/>
        <w:ind w:left="3137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" w:after="0"/>
        <w:ind w:left="385" w:right="139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5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3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0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2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41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4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2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40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3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00" w:after="0"/>
        <w:ind w:left="385" w:right="13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27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1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10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4" w:val="left" w:leader="none"/>
          <w:tab w:pos="3577" w:val="left" w:leader="none"/>
          <w:tab w:pos="3992" w:val="left" w:leader="none"/>
          <w:tab w:pos="4842" w:val="left" w:leader="none"/>
          <w:tab w:pos="5948" w:val="left" w:leader="none"/>
          <w:tab w:pos="6986" w:val="left" w:leader="none"/>
          <w:tab w:pos="8199" w:val="left" w:leader="none"/>
          <w:tab w:pos="8673" w:val="left" w:leader="none"/>
        </w:tabs>
        <w:spacing w:line="261" w:lineRule="auto" w:before="1"/>
        <w:ind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-2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8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 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programy</w:t>
      </w:r>
      <w:r>
        <w:rPr>
          <w:spacing w:val="-8"/>
          <w:sz w:val="20"/>
        </w:rPr>
        <w:t> </w:t>
      </w:r>
      <w:r>
        <w:rPr>
          <w:sz w:val="20"/>
        </w:rPr>
        <w:t>spolufinancované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5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</w:t>
      </w:r>
      <w:r>
        <w:rPr>
          <w:spacing w:val="-3"/>
          <w:sz w:val="20"/>
        </w:rPr>
        <w:t> </w:t>
      </w:r>
      <w:r>
        <w:rPr>
          <w:sz w:val="20"/>
        </w:rPr>
        <w:t>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2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nemohlo</w:t>
      </w:r>
      <w:r>
        <w:rPr>
          <w:spacing w:val="-7"/>
          <w:sz w:val="20"/>
        </w:rPr>
        <w:t> </w:t>
      </w:r>
      <w:r>
        <w:rPr>
          <w:sz w:val="20"/>
        </w:rPr>
        <w:t>mít</w:t>
      </w:r>
      <w:r>
        <w:rPr>
          <w:spacing w:val="-10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4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identifikováno</w:t>
      </w:r>
      <w:r>
        <w:rPr>
          <w:spacing w:val="54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ohledem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7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2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z w:val="20"/>
        </w:rPr>
        <w:t>při</w:t>
      </w:r>
      <w:r>
        <w:rPr>
          <w:spacing w:val="-13"/>
          <w:sz w:val="20"/>
        </w:rPr>
        <w:t> </w:t>
      </w:r>
      <w:r>
        <w:rPr>
          <w:sz w:val="20"/>
        </w:rPr>
        <w:t>vynakládání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prostředků.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nutno</w:t>
      </w:r>
      <w:r>
        <w:rPr>
          <w:spacing w:val="-9"/>
          <w:sz w:val="20"/>
        </w:rPr>
        <w:t> </w:t>
      </w:r>
      <w:r>
        <w:rPr>
          <w:sz w:val="20"/>
        </w:rPr>
        <w:t>považovat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závažné</w:t>
      </w:r>
      <w:r>
        <w:rPr>
          <w:spacing w:val="-13"/>
          <w:sz w:val="20"/>
        </w:rPr>
        <w:t> </w:t>
      </w:r>
      <w:r>
        <w:rPr>
          <w:sz w:val="20"/>
        </w:rPr>
        <w:t>především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1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6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 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37" w:lineRule="auto" w:before="4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5"/>
        <w:rPr>
          <w:b/>
          <w:sz w:val="14"/>
        </w:rPr>
      </w:pPr>
      <w:r>
        <w:rPr/>
        <w:pict>
          <v:rect style="position:absolute;margin-left:85.103996pt;margin-top:10.78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10"/>
        <w:rPr>
          <w:sz w:val="26"/>
        </w:rPr>
      </w:pPr>
      <w:r>
        <w:rPr/>
        <w:pict>
          <v:rect style="position:absolute;margin-left:85.103996pt;margin-top:19.03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2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</w:t>
      </w:r>
      <w:r>
        <w:rPr>
          <w:spacing w:val="-1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26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9824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2" w:hanging="35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137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2022-09-13T12:33:07Z</dcterms:created>
  <dcterms:modified xsi:type="dcterms:W3CDTF">2022-09-13T12:33:07Z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