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A2DB" w14:textId="77777777" w:rsidR="00B15ED5" w:rsidRDefault="00B15ED5" w:rsidP="00B62447">
      <w:pPr>
        <w:spacing w:after="0" w:line="276" w:lineRule="auto"/>
        <w:rPr>
          <w:rFonts w:cs="Arial"/>
          <w:b/>
          <w:sz w:val="28"/>
          <w:szCs w:val="28"/>
        </w:rPr>
      </w:pPr>
    </w:p>
    <w:p w14:paraId="0D778028" w14:textId="77777777" w:rsidR="00E63721" w:rsidRDefault="00E63721" w:rsidP="00E148B5">
      <w:pPr>
        <w:pStyle w:val="RLnzevsmlouvy"/>
        <w:spacing w:after="0"/>
        <w:rPr>
          <w:rFonts w:ascii="Arial" w:hAnsi="Arial"/>
          <w:sz w:val="22"/>
          <w:szCs w:val="22"/>
        </w:rPr>
      </w:pPr>
    </w:p>
    <w:p w14:paraId="2A5BFF7E" w14:textId="77777777" w:rsidR="00462DD7" w:rsidRDefault="00E63721" w:rsidP="00AE2DB8">
      <w:pPr>
        <w:pStyle w:val="RLnzevsmlouvy"/>
        <w:spacing w:after="0"/>
        <w:rPr>
          <w:rFonts w:ascii="Arial" w:hAnsi="Arial"/>
          <w:sz w:val="22"/>
          <w:szCs w:val="22"/>
        </w:rPr>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2017 </w:t>
      </w:r>
      <w:proofErr w:type="gramStart"/>
      <w:r w:rsidR="0084695E">
        <w:rPr>
          <w:rFonts w:ascii="Arial" w:hAnsi="Arial"/>
          <w:sz w:val="22"/>
          <w:szCs w:val="22"/>
        </w:rPr>
        <w:t xml:space="preserve">-  </w:t>
      </w:r>
      <w:r w:rsidR="00865BF7" w:rsidRPr="00865BF7">
        <w:rPr>
          <w:rFonts w:ascii="Arial" w:hAnsi="Arial"/>
          <w:sz w:val="22"/>
          <w:szCs w:val="22"/>
        </w:rPr>
        <w:t>6</w:t>
      </w:r>
      <w:r w:rsidR="00AE2DB8">
        <w:rPr>
          <w:rFonts w:ascii="Arial" w:hAnsi="Arial"/>
          <w:sz w:val="22"/>
          <w:szCs w:val="22"/>
        </w:rPr>
        <w:t>5</w:t>
      </w:r>
      <w:r w:rsidR="00865BF7" w:rsidRPr="00865BF7">
        <w:rPr>
          <w:rFonts w:ascii="Arial" w:hAnsi="Arial"/>
          <w:sz w:val="22"/>
          <w:szCs w:val="22"/>
        </w:rPr>
        <w:t>.</w:t>
      </w:r>
      <w:proofErr w:type="gramEnd"/>
      <w:r w:rsidR="00865BF7" w:rsidRPr="00865BF7">
        <w:rPr>
          <w:rFonts w:ascii="Arial" w:hAnsi="Arial"/>
          <w:sz w:val="22"/>
          <w:szCs w:val="22"/>
        </w:rPr>
        <w:t xml:space="preserve"> kolo – Notebooky, PC </w:t>
      </w:r>
    </w:p>
    <w:p w14:paraId="0401A39E" w14:textId="4C5D1784" w:rsidR="00DD071A" w:rsidRPr="00DD071A" w:rsidRDefault="00865BF7" w:rsidP="00AE2DB8">
      <w:pPr>
        <w:pStyle w:val="RLnzevsmlouvy"/>
        <w:spacing w:after="0"/>
      </w:pPr>
      <w:r w:rsidRPr="00865BF7">
        <w:rPr>
          <w:rFonts w:ascii="Arial" w:hAnsi="Arial"/>
          <w:sz w:val="22"/>
          <w:szCs w:val="22"/>
        </w:rPr>
        <w:t xml:space="preserve">a monitory pro </w:t>
      </w:r>
      <w:r w:rsidR="00AE2DB8">
        <w:rPr>
          <w:rFonts w:ascii="Arial" w:hAnsi="Arial"/>
          <w:sz w:val="22"/>
          <w:szCs w:val="22"/>
        </w:rPr>
        <w:t>ÚZEI</w:t>
      </w:r>
    </w:p>
    <w:p w14:paraId="4DEE9866" w14:textId="77777777" w:rsidR="00DD071A" w:rsidRPr="00F86725" w:rsidRDefault="00DD071A" w:rsidP="009A2B39">
      <w:pPr>
        <w:keepNext/>
        <w:keepLines/>
        <w:spacing w:after="0" w:line="240" w:lineRule="auto"/>
        <w:jc w:val="center"/>
        <w:rPr>
          <w:rFonts w:ascii="Arial" w:hAnsi="Arial" w:cs="Arial"/>
          <w:color w:val="000000"/>
          <w:szCs w:val="22"/>
        </w:rPr>
      </w:pPr>
    </w:p>
    <w:p w14:paraId="55595D24" w14:textId="1F9688CD"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Číslo smlouvy</w:t>
      </w:r>
      <w:r w:rsidR="00920649">
        <w:rPr>
          <w:rFonts w:ascii="Arial" w:hAnsi="Arial" w:cs="Arial"/>
          <w:color w:val="000000"/>
          <w:szCs w:val="22"/>
        </w:rPr>
        <w:t xml:space="preserve"> </w:t>
      </w:r>
      <w:r w:rsidR="00920649" w:rsidRPr="00EB7B40">
        <w:rPr>
          <w:rFonts w:ascii="Arial" w:hAnsi="Arial" w:cs="Arial"/>
          <w:color w:val="000000"/>
          <w:szCs w:val="22"/>
        </w:rPr>
        <w:t>SML005</w:t>
      </w:r>
      <w:r w:rsidR="00745F4A" w:rsidRPr="00EB7B40">
        <w:rPr>
          <w:rFonts w:ascii="Arial" w:hAnsi="Arial" w:cs="Arial"/>
          <w:color w:val="000000"/>
          <w:szCs w:val="22"/>
        </w:rPr>
        <w:t>1</w:t>
      </w:r>
      <w:r w:rsidR="00920649">
        <w:rPr>
          <w:rFonts w:ascii="Arial" w:hAnsi="Arial" w:cs="Arial"/>
          <w:color w:val="000000"/>
          <w:szCs w:val="22"/>
        </w:rPr>
        <w:t>/2022</w:t>
      </w:r>
      <w:r w:rsidRPr="00F86725">
        <w:rPr>
          <w:rFonts w:ascii="Arial" w:hAnsi="Arial" w:cs="Arial"/>
          <w:color w:val="000000"/>
          <w:szCs w:val="22"/>
        </w:rPr>
        <w:t>)</w:t>
      </w:r>
    </w:p>
    <w:p w14:paraId="605710FB" w14:textId="77777777" w:rsidR="00E63721" w:rsidRPr="00F86725" w:rsidRDefault="00E63721" w:rsidP="00E148B5">
      <w:pPr>
        <w:jc w:val="center"/>
        <w:rPr>
          <w:rFonts w:ascii="Arial" w:hAnsi="Arial" w:cs="Arial"/>
          <w:szCs w:val="22"/>
        </w:rPr>
      </w:pPr>
    </w:p>
    <w:p w14:paraId="07336466" w14:textId="77777777" w:rsidR="00E63721" w:rsidRPr="00F86725" w:rsidRDefault="00E63721" w:rsidP="00E148B5">
      <w:pPr>
        <w:jc w:val="center"/>
        <w:rPr>
          <w:rFonts w:ascii="Arial" w:hAnsi="Arial" w:cs="Arial"/>
          <w:szCs w:val="22"/>
        </w:rPr>
      </w:pPr>
    </w:p>
    <w:p w14:paraId="599F5028"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4FD2E3B9" w14:textId="77777777" w:rsidR="00B15ED5" w:rsidRPr="00B15ED5" w:rsidRDefault="00B15ED5" w:rsidP="00E148B5">
      <w:pPr>
        <w:pStyle w:val="RLdajeosmluvnstran"/>
        <w:rPr>
          <w:rFonts w:ascii="Arial" w:hAnsi="Arial" w:cs="Arial"/>
          <w:b/>
          <w:szCs w:val="22"/>
        </w:rPr>
      </w:pPr>
    </w:p>
    <w:p w14:paraId="68771E33" w14:textId="137D007E" w:rsidR="000B696D" w:rsidRPr="00920649" w:rsidRDefault="00920649" w:rsidP="00EC245F">
      <w:pPr>
        <w:pStyle w:val="RLdajeosmluvnstran"/>
        <w:rPr>
          <w:rFonts w:ascii="Arial" w:hAnsi="Arial" w:cs="Arial"/>
          <w:b/>
          <w:bCs/>
          <w:color w:val="000000"/>
          <w:szCs w:val="22"/>
        </w:rPr>
      </w:pPr>
      <w:r w:rsidRPr="00920649">
        <w:rPr>
          <w:rFonts w:ascii="Arial" w:hAnsi="Arial" w:cs="Arial"/>
          <w:b/>
          <w:bCs/>
          <w:color w:val="000000"/>
          <w:szCs w:val="22"/>
        </w:rPr>
        <w:t>Ústav zemědělské ekonomiky a informací</w:t>
      </w:r>
    </w:p>
    <w:p w14:paraId="58A790E2" w14:textId="66480A37" w:rsidR="00B15ED5" w:rsidRPr="00920649" w:rsidRDefault="00920649" w:rsidP="00B15ED5">
      <w:pPr>
        <w:pStyle w:val="RLProhlensmluvnchstran"/>
        <w:rPr>
          <w:rFonts w:ascii="Arial" w:hAnsi="Arial" w:cs="Arial"/>
          <w:szCs w:val="22"/>
        </w:rPr>
      </w:pPr>
      <w:r>
        <w:rPr>
          <w:rStyle w:val="doplnuchazeChar"/>
          <w:rFonts w:ascii="Arial" w:hAnsi="Arial" w:cs="Arial"/>
          <w:szCs w:val="22"/>
        </w:rPr>
        <w:t>s</w:t>
      </w:r>
      <w:r w:rsidRPr="00920649">
        <w:rPr>
          <w:rStyle w:val="doplnuchazeChar"/>
          <w:rFonts w:ascii="Arial" w:hAnsi="Arial" w:cs="Arial"/>
          <w:szCs w:val="22"/>
        </w:rPr>
        <w:t>tátní příspěvková organizace</w:t>
      </w:r>
    </w:p>
    <w:p w14:paraId="2F6E1461" w14:textId="0FE3E9EC"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920649">
        <w:rPr>
          <w:rFonts w:ascii="Arial" w:hAnsi="Arial" w:cs="Arial"/>
          <w:szCs w:val="22"/>
        </w:rPr>
        <w:t>Mánesova 1453/75</w:t>
      </w:r>
      <w:r w:rsidR="005E4115">
        <w:rPr>
          <w:rFonts w:ascii="Arial" w:hAnsi="Arial" w:cs="Arial"/>
          <w:szCs w:val="22"/>
        </w:rPr>
        <w:t>, Praha 2, 120 00</w:t>
      </w:r>
    </w:p>
    <w:p w14:paraId="2D10A4C2" w14:textId="6D75938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920649">
        <w:rPr>
          <w:rFonts w:ascii="Arial" w:hAnsi="Arial" w:cs="Arial"/>
          <w:szCs w:val="22"/>
        </w:rPr>
        <w:t xml:space="preserve"> 00027251</w:t>
      </w:r>
      <w:r w:rsidRPr="00F86725">
        <w:rPr>
          <w:rFonts w:ascii="Arial" w:hAnsi="Arial" w:cs="Arial"/>
          <w:szCs w:val="22"/>
        </w:rPr>
        <w:t>, DIČ:</w:t>
      </w:r>
      <w:r w:rsidR="00920649">
        <w:rPr>
          <w:rFonts w:ascii="Arial" w:hAnsi="Arial" w:cs="Arial"/>
          <w:szCs w:val="22"/>
        </w:rPr>
        <w:t xml:space="preserve"> CZ00027251</w:t>
      </w:r>
    </w:p>
    <w:p w14:paraId="794668DA" w14:textId="1DC46B4B" w:rsidR="00B15ED5" w:rsidRPr="00F86725" w:rsidRDefault="00B15ED5" w:rsidP="00B15ED5">
      <w:pPr>
        <w:pStyle w:val="RLdajeosmluvnstran"/>
        <w:rPr>
          <w:rFonts w:ascii="Arial" w:hAnsi="Arial" w:cs="Arial"/>
          <w:szCs w:val="22"/>
        </w:rPr>
      </w:pPr>
      <w:r w:rsidRPr="00F86725">
        <w:rPr>
          <w:rFonts w:ascii="Arial" w:hAnsi="Arial" w:cs="Arial"/>
          <w:szCs w:val="22"/>
        </w:rPr>
        <w:t>bank. spojení:</w:t>
      </w:r>
      <w:r w:rsidR="005E4115">
        <w:rPr>
          <w:rFonts w:ascii="Arial" w:hAnsi="Arial" w:cs="Arial"/>
          <w:szCs w:val="22"/>
        </w:rPr>
        <w:t xml:space="preserve"> ČNB</w:t>
      </w:r>
      <w:r w:rsidRPr="00F86725">
        <w:rPr>
          <w:rFonts w:ascii="Arial" w:hAnsi="Arial" w:cs="Arial"/>
          <w:szCs w:val="22"/>
        </w:rPr>
        <w:t xml:space="preserve">, č. účtu: </w:t>
      </w:r>
      <w:proofErr w:type="spellStart"/>
      <w:r w:rsidR="00C60A28">
        <w:rPr>
          <w:rFonts w:ascii="Arial" w:hAnsi="Arial" w:cs="Arial"/>
          <w:szCs w:val="22"/>
        </w:rPr>
        <w:t>xxxxxxxxxxxxxxxx</w:t>
      </w:r>
      <w:proofErr w:type="spellEnd"/>
    </w:p>
    <w:p w14:paraId="1D316D55" w14:textId="36EDD104"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zastoupená:</w:t>
      </w:r>
      <w:r w:rsidR="005E4115">
        <w:rPr>
          <w:rFonts w:ascii="Arial" w:hAnsi="Arial" w:cs="Arial"/>
          <w:szCs w:val="22"/>
        </w:rPr>
        <w:t xml:space="preserve"> Ing. Štěpánem Kalou</w:t>
      </w:r>
      <w:r w:rsidRPr="00F86725">
        <w:rPr>
          <w:rFonts w:ascii="Arial" w:hAnsi="Arial" w:cs="Arial"/>
          <w:b/>
          <w:szCs w:val="22"/>
        </w:rPr>
        <w:t>,</w:t>
      </w:r>
      <w:r w:rsidRPr="00F86725">
        <w:rPr>
          <w:rFonts w:ascii="Arial" w:hAnsi="Arial" w:cs="Arial"/>
          <w:szCs w:val="22"/>
        </w:rPr>
        <w:t xml:space="preserve"> </w:t>
      </w:r>
      <w:r w:rsidR="005E4115">
        <w:rPr>
          <w:rFonts w:ascii="Arial" w:hAnsi="Arial" w:cs="Arial"/>
          <w:szCs w:val="22"/>
        </w:rPr>
        <w:t xml:space="preserve">MBA, Ph.D., ředitelem </w:t>
      </w:r>
    </w:p>
    <w:p w14:paraId="0C3C0C5B"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76B2B48E" w14:textId="77777777" w:rsidR="00E63721" w:rsidRPr="00F86725" w:rsidRDefault="00E63721" w:rsidP="00EC245F">
      <w:pPr>
        <w:pStyle w:val="RLdajeosmluvnstran"/>
        <w:rPr>
          <w:rFonts w:ascii="Arial" w:hAnsi="Arial" w:cs="Arial"/>
          <w:szCs w:val="22"/>
        </w:rPr>
      </w:pPr>
    </w:p>
    <w:p w14:paraId="40C59FF3"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78960A8F" w14:textId="77777777" w:rsidR="00E63721" w:rsidRPr="00F86725" w:rsidRDefault="00E63721" w:rsidP="00EC245F">
      <w:pPr>
        <w:pStyle w:val="RLdajeosmluvnstran"/>
        <w:rPr>
          <w:rFonts w:ascii="Arial" w:hAnsi="Arial" w:cs="Arial"/>
          <w:szCs w:val="22"/>
        </w:rPr>
      </w:pPr>
    </w:p>
    <w:p w14:paraId="2F20159F" w14:textId="39DBAC63" w:rsidR="00E63721" w:rsidRPr="00920649" w:rsidRDefault="00070F1A" w:rsidP="00EA1082">
      <w:pPr>
        <w:pStyle w:val="RLProhlensmluvnchstran"/>
        <w:rPr>
          <w:rFonts w:ascii="Arial" w:hAnsi="Arial" w:cs="Arial"/>
          <w:b w:val="0"/>
          <w:bCs/>
          <w:szCs w:val="22"/>
        </w:rPr>
      </w:pPr>
      <w:r w:rsidRPr="00920649">
        <w:rPr>
          <w:rStyle w:val="doplnuchazeChar"/>
          <w:rFonts w:ascii="Arial" w:hAnsi="Arial" w:cs="Arial"/>
          <w:b/>
          <w:bCs/>
          <w:szCs w:val="22"/>
        </w:rPr>
        <w:t>TOPSOFT JKM spol. s</w:t>
      </w:r>
      <w:r w:rsidR="00920649" w:rsidRPr="00920649">
        <w:rPr>
          <w:rStyle w:val="doplnuchazeChar"/>
          <w:rFonts w:ascii="Arial" w:hAnsi="Arial" w:cs="Arial"/>
          <w:b/>
          <w:bCs/>
          <w:szCs w:val="22"/>
        </w:rPr>
        <w:t xml:space="preserve"> </w:t>
      </w:r>
      <w:r w:rsidRPr="00920649">
        <w:rPr>
          <w:rStyle w:val="doplnuchazeChar"/>
          <w:rFonts w:ascii="Arial" w:hAnsi="Arial" w:cs="Arial"/>
          <w:b/>
          <w:bCs/>
          <w:szCs w:val="22"/>
        </w:rPr>
        <w:t>r.o.</w:t>
      </w:r>
    </w:p>
    <w:p w14:paraId="7CEA5065" w14:textId="1C04C6DA"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070F1A">
        <w:rPr>
          <w:rStyle w:val="doplnuchazeChar"/>
          <w:rFonts w:ascii="Arial" w:hAnsi="Arial" w:cs="Arial"/>
          <w:b w:val="0"/>
          <w:szCs w:val="22"/>
        </w:rPr>
        <w:t>Jungmannova 1029, Roudnice nad Labem, 413 01</w:t>
      </w:r>
    </w:p>
    <w:p w14:paraId="441B3883" w14:textId="126945C4"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1F3DD3" w:rsidRPr="00920649">
        <w:rPr>
          <w:rStyle w:val="doplnuchazeChar"/>
          <w:rFonts w:ascii="Arial" w:hAnsi="Arial" w:cs="Arial"/>
          <w:b w:val="0"/>
          <w:szCs w:val="22"/>
        </w:rPr>
        <w:t>25403435</w:t>
      </w:r>
      <w:r w:rsidRPr="00F86725">
        <w:rPr>
          <w:rFonts w:ascii="Arial" w:hAnsi="Arial" w:cs="Arial"/>
          <w:szCs w:val="22"/>
        </w:rPr>
        <w:t xml:space="preserve">, DIČ: </w:t>
      </w:r>
      <w:r w:rsidR="001F3DD3">
        <w:rPr>
          <w:rStyle w:val="doplnuchazeChar"/>
          <w:rFonts w:ascii="Arial" w:hAnsi="Arial" w:cs="Arial"/>
          <w:b w:val="0"/>
          <w:szCs w:val="22"/>
        </w:rPr>
        <w:t>CZ25403435</w:t>
      </w:r>
    </w:p>
    <w:p w14:paraId="6353E350" w14:textId="578C1A8F"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1F3DD3">
        <w:rPr>
          <w:rStyle w:val="doplnuchazeChar"/>
          <w:rFonts w:ascii="Arial" w:hAnsi="Arial" w:cs="Arial"/>
          <w:b w:val="0"/>
          <w:szCs w:val="22"/>
        </w:rPr>
        <w:t>Krajským</w:t>
      </w:r>
      <w:r w:rsidRPr="00F86725">
        <w:rPr>
          <w:rFonts w:ascii="Arial" w:hAnsi="Arial" w:cs="Arial"/>
          <w:szCs w:val="22"/>
        </w:rPr>
        <w:t xml:space="preserve"> soudem v</w:t>
      </w:r>
      <w:r w:rsidR="001F3DD3">
        <w:rPr>
          <w:rFonts w:ascii="Arial" w:hAnsi="Arial" w:cs="Arial"/>
          <w:szCs w:val="22"/>
        </w:rPr>
        <w:t> </w:t>
      </w:r>
      <w:r w:rsidR="008B4BE5">
        <w:rPr>
          <w:rStyle w:val="doplnuchazeChar"/>
          <w:rFonts w:ascii="Arial" w:hAnsi="Arial" w:cs="Arial"/>
          <w:b w:val="0"/>
          <w:szCs w:val="22"/>
        </w:rPr>
        <w:t>Ú</w:t>
      </w:r>
      <w:r w:rsidR="001F3DD3">
        <w:rPr>
          <w:rStyle w:val="doplnuchazeChar"/>
          <w:rFonts w:ascii="Arial" w:hAnsi="Arial" w:cs="Arial"/>
          <w:b w:val="0"/>
          <w:szCs w:val="22"/>
        </w:rPr>
        <w:t>stí nad Labem</w:t>
      </w:r>
      <w:r w:rsidRPr="00F86725">
        <w:rPr>
          <w:rFonts w:ascii="Arial" w:hAnsi="Arial" w:cs="Arial"/>
          <w:b/>
          <w:szCs w:val="22"/>
        </w:rPr>
        <w:t>,</w:t>
      </w:r>
    </w:p>
    <w:p w14:paraId="24445938" w14:textId="1B8A06AA"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1F3DD3">
        <w:rPr>
          <w:rStyle w:val="doplnuchazeChar"/>
          <w:rFonts w:ascii="Arial" w:hAnsi="Arial" w:cs="Arial"/>
          <w:b w:val="0"/>
          <w:szCs w:val="22"/>
        </w:rPr>
        <w:t>C</w:t>
      </w:r>
      <w:r w:rsidR="00BF5470">
        <w:rPr>
          <w:rStyle w:val="doplnuchazeChar"/>
          <w:rFonts w:ascii="Arial" w:hAnsi="Arial" w:cs="Arial"/>
          <w:b w:val="0"/>
          <w:szCs w:val="22"/>
        </w:rPr>
        <w:t xml:space="preserve"> </w:t>
      </w:r>
      <w:r w:rsidR="001F3DD3">
        <w:rPr>
          <w:rStyle w:val="doplnuchazeChar"/>
          <w:rFonts w:ascii="Arial" w:hAnsi="Arial" w:cs="Arial"/>
          <w:b w:val="0"/>
          <w:szCs w:val="22"/>
        </w:rPr>
        <w:t>15532</w:t>
      </w:r>
    </w:p>
    <w:p w14:paraId="6D1F750F" w14:textId="36BD787F"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1F3DD3">
        <w:rPr>
          <w:rStyle w:val="doplnuchazeChar"/>
          <w:rFonts w:ascii="Arial" w:hAnsi="Arial" w:cs="Arial"/>
          <w:b w:val="0"/>
          <w:szCs w:val="22"/>
        </w:rPr>
        <w:t>Komerční banka a.s.</w:t>
      </w:r>
      <w:r w:rsidRPr="00F86725">
        <w:rPr>
          <w:rFonts w:ascii="Arial" w:hAnsi="Arial" w:cs="Arial"/>
          <w:szCs w:val="22"/>
        </w:rPr>
        <w:t xml:space="preserve">, č. účtu: </w:t>
      </w:r>
      <w:proofErr w:type="spellStart"/>
      <w:r w:rsidR="00C60A28">
        <w:rPr>
          <w:rStyle w:val="doplnuchazeChar"/>
          <w:rFonts w:ascii="Arial" w:hAnsi="Arial" w:cs="Arial"/>
          <w:b w:val="0"/>
          <w:szCs w:val="22"/>
        </w:rPr>
        <w:t>xxxxxxxxxxxxxxxxx</w:t>
      </w:r>
      <w:proofErr w:type="spellEnd"/>
    </w:p>
    <w:p w14:paraId="6ADAB7BC" w14:textId="34E3D37D" w:rsidR="00E63721"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r w:rsidR="002A13CB">
        <w:rPr>
          <w:rStyle w:val="doplnuchazeChar"/>
          <w:rFonts w:ascii="Arial" w:hAnsi="Arial" w:cs="Arial"/>
          <w:b w:val="0"/>
          <w:szCs w:val="22"/>
        </w:rPr>
        <w:t>Ing. Františkem Moravcem</w:t>
      </w:r>
      <w:r w:rsidRPr="00F86725">
        <w:rPr>
          <w:rFonts w:ascii="Arial" w:hAnsi="Arial" w:cs="Arial"/>
          <w:b/>
          <w:szCs w:val="22"/>
        </w:rPr>
        <w:t>,</w:t>
      </w:r>
      <w:r w:rsidRPr="00F86725">
        <w:rPr>
          <w:rFonts w:ascii="Arial" w:hAnsi="Arial" w:cs="Arial"/>
          <w:szCs w:val="22"/>
        </w:rPr>
        <w:t xml:space="preserve"> </w:t>
      </w:r>
      <w:r w:rsidR="002A13CB">
        <w:rPr>
          <w:rStyle w:val="doplnuchazeChar"/>
          <w:rFonts w:ascii="Arial" w:hAnsi="Arial" w:cs="Arial"/>
          <w:b w:val="0"/>
          <w:szCs w:val="22"/>
        </w:rPr>
        <w:t>jednatelem</w:t>
      </w:r>
    </w:p>
    <w:p w14:paraId="23353FB3" w14:textId="014E8E66" w:rsidR="008B4BE5" w:rsidRPr="00F86725" w:rsidRDefault="008B4BE5" w:rsidP="00EA1082">
      <w:pPr>
        <w:pStyle w:val="RLdajeosmluvnstran"/>
        <w:rPr>
          <w:rStyle w:val="doplnuchazeChar"/>
          <w:rFonts w:ascii="Arial" w:hAnsi="Arial" w:cs="Arial"/>
          <w:b w:val="0"/>
          <w:szCs w:val="22"/>
        </w:rPr>
      </w:pPr>
      <w:r>
        <w:rPr>
          <w:rStyle w:val="doplnuchazeChar"/>
          <w:rFonts w:ascii="Arial" w:hAnsi="Arial" w:cs="Arial"/>
          <w:b w:val="0"/>
          <w:szCs w:val="22"/>
        </w:rPr>
        <w:t>Ing. Zdeňkem Jíše, jednatelem</w:t>
      </w:r>
    </w:p>
    <w:p w14:paraId="63C787BA" w14:textId="77777777" w:rsidR="00E63721" w:rsidRPr="00F86725" w:rsidRDefault="00E63721" w:rsidP="00EA1082">
      <w:pPr>
        <w:pStyle w:val="RLdajeosmluvnstran"/>
        <w:rPr>
          <w:rFonts w:ascii="Arial" w:hAnsi="Arial" w:cs="Arial"/>
          <w:szCs w:val="22"/>
        </w:rPr>
      </w:pPr>
    </w:p>
    <w:p w14:paraId="78AEE214"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8240E9A" w14:textId="77777777" w:rsidR="00E63721" w:rsidRPr="00F86725" w:rsidRDefault="00E63721" w:rsidP="00EC245F">
      <w:pPr>
        <w:pStyle w:val="RLdajeosmluvnstran"/>
        <w:rPr>
          <w:rFonts w:ascii="Arial" w:hAnsi="Arial" w:cs="Arial"/>
          <w:szCs w:val="22"/>
        </w:rPr>
      </w:pPr>
    </w:p>
    <w:p w14:paraId="4A51152B" w14:textId="77777777" w:rsidR="00511929" w:rsidRDefault="00511929" w:rsidP="00261FB4">
      <w:pPr>
        <w:pStyle w:val="RLdajeosmluvnstran"/>
        <w:jc w:val="left"/>
        <w:rPr>
          <w:rFonts w:ascii="Arial" w:hAnsi="Arial" w:cs="Arial"/>
          <w:szCs w:val="22"/>
        </w:rPr>
      </w:pPr>
    </w:p>
    <w:p w14:paraId="23A5E9B1" w14:textId="77777777" w:rsidR="00511929" w:rsidRDefault="00511929" w:rsidP="00E148B5">
      <w:pPr>
        <w:pStyle w:val="RLdajeosmluvnstran"/>
        <w:rPr>
          <w:rFonts w:ascii="Arial" w:hAnsi="Arial" w:cs="Arial"/>
          <w:szCs w:val="22"/>
        </w:rPr>
      </w:pPr>
    </w:p>
    <w:p w14:paraId="2F02E153" w14:textId="4F623F8F" w:rsidR="00E63721" w:rsidRPr="00F86725" w:rsidRDefault="00E63721" w:rsidP="00D16321">
      <w:pPr>
        <w:pStyle w:val="RLdajeosmluvnstran"/>
        <w:jc w:val="both"/>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AE2DB8">
        <w:rPr>
          <w:rFonts w:ascii="Arial" w:hAnsi="Arial"/>
          <w:szCs w:val="22"/>
        </w:rPr>
        <w:t xml:space="preserve">DNS 2017 -  </w:t>
      </w:r>
      <w:r w:rsidR="00AE2DB8" w:rsidRPr="00865BF7">
        <w:rPr>
          <w:rFonts w:ascii="Arial" w:hAnsi="Arial"/>
          <w:szCs w:val="22"/>
        </w:rPr>
        <w:t>6</w:t>
      </w:r>
      <w:r w:rsidR="00AE2DB8">
        <w:rPr>
          <w:rFonts w:ascii="Arial" w:hAnsi="Arial"/>
          <w:szCs w:val="22"/>
        </w:rPr>
        <w:t>5</w:t>
      </w:r>
      <w:r w:rsidR="00AE2DB8" w:rsidRPr="00865BF7">
        <w:rPr>
          <w:rFonts w:ascii="Arial" w:hAnsi="Arial"/>
          <w:szCs w:val="22"/>
        </w:rPr>
        <w:t xml:space="preserve">. kolo – Notebooky, PC a monitory pro </w:t>
      </w:r>
      <w:r w:rsidR="00AE2DB8">
        <w:rPr>
          <w:rFonts w:ascii="Arial" w:hAnsi="Arial"/>
          <w:szCs w:val="22"/>
        </w:rPr>
        <w:t>ÚZEI</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w:t>
      </w:r>
      <w:r w:rsidR="00C8427B">
        <w:rPr>
          <w:rFonts w:ascii="Arial" w:hAnsi="Arial" w:cs="Arial"/>
          <w:szCs w:val="22"/>
        </w:rPr>
        <w:lastRenderedPageBreak/>
        <w:t>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1C8B0592" w14:textId="072D38A7" w:rsidR="00EA563D" w:rsidRPr="00EA563D" w:rsidRDefault="00AE2DB8" w:rsidP="00AE2DB8">
      <w:pPr>
        <w:tabs>
          <w:tab w:val="left" w:pos="6375"/>
        </w:tabs>
      </w:pPr>
      <w:r>
        <w:tab/>
      </w:r>
    </w:p>
    <w:p w14:paraId="1C617268"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616EB461"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F0ADAB5"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0E753A0F"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4240FEEE" w14:textId="4051C662"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w:t>
      </w:r>
      <w:r w:rsidRPr="008B4BE5">
        <w:rPr>
          <w:rFonts w:ascii="Arial" w:hAnsi="Arial" w:cs="Arial"/>
          <w:szCs w:val="22"/>
        </w:rPr>
        <w:t xml:space="preserve">podle </w:t>
      </w:r>
      <w:proofErr w:type="gramStart"/>
      <w:r w:rsidR="008B4BE5" w:rsidRPr="008B4BE5">
        <w:rPr>
          <w:rFonts w:ascii="Arial" w:hAnsi="Arial" w:cs="Arial"/>
        </w:rPr>
        <w:t xml:space="preserve">českého </w:t>
      </w:r>
      <w:r w:rsidRPr="008B4BE5">
        <w:rPr>
          <w:rStyle w:val="doplnuchazeChar"/>
          <w:rFonts w:ascii="Arial" w:hAnsi="Arial" w:cs="Arial"/>
          <w:szCs w:val="22"/>
        </w:rPr>
        <w:t xml:space="preserve"> </w:t>
      </w:r>
      <w:r w:rsidRPr="008B4BE5">
        <w:rPr>
          <w:rFonts w:ascii="Arial" w:hAnsi="Arial" w:cs="Arial"/>
          <w:szCs w:val="22"/>
        </w:rPr>
        <w:t>právního</w:t>
      </w:r>
      <w:proofErr w:type="gramEnd"/>
      <w:r w:rsidRPr="008B4BE5">
        <w:rPr>
          <w:rFonts w:ascii="Arial" w:hAnsi="Arial" w:cs="Arial"/>
          <w:szCs w:val="22"/>
        </w:rPr>
        <w:t xml:space="preserve"> řádu, resp. oprávněně podnikající fyzickou osobou</w:t>
      </w:r>
      <w:r w:rsidRPr="00F86725">
        <w:rPr>
          <w:rFonts w:ascii="Arial" w:hAnsi="Arial" w:cs="Arial"/>
          <w:szCs w:val="22"/>
        </w:rPr>
        <w:t xml:space="preserve"> způsobilou k právnímu jednání, a</w:t>
      </w:r>
      <w:r w:rsidR="006F19EA">
        <w:rPr>
          <w:rFonts w:ascii="Arial" w:hAnsi="Arial" w:cs="Arial"/>
          <w:szCs w:val="22"/>
        </w:rPr>
        <w:t xml:space="preserve"> </w:t>
      </w:r>
    </w:p>
    <w:p w14:paraId="5280D41D"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33564CB4"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10C96C03"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1A4161AB"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594CA7E6"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6CD20708"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5064AE00"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w:t>
      </w:r>
      <w:proofErr w:type="gramStart"/>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pravdivost</w:t>
      </w:r>
      <w:proofErr w:type="gramEnd"/>
      <w:r w:rsidRPr="00F86725">
        <w:rPr>
          <w:rFonts w:ascii="Arial" w:hAnsi="Arial" w:cs="Arial"/>
          <w:szCs w:val="22"/>
        </w:rPr>
        <w:t xml:space="preserve">,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417405A6" w14:textId="77777777" w:rsidR="006F19EA" w:rsidRDefault="006F19EA" w:rsidP="006F19EA">
      <w:pPr>
        <w:pStyle w:val="RLTextlnkuslovan"/>
        <w:rPr>
          <w:rFonts w:ascii="Arial" w:hAnsi="Arial" w:cs="Arial"/>
        </w:rPr>
      </w:pPr>
      <w:r>
        <w:rPr>
          <w:rFonts w:ascii="Arial" w:hAnsi="Arial" w:cs="Arial"/>
        </w:rPr>
        <w:lastRenderedPageBreak/>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1B098E5E"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w:t>
      </w:r>
      <w:proofErr w:type="gramStart"/>
      <w:r w:rsidRPr="007C3DCF">
        <w:rPr>
          <w:rFonts w:ascii="Arial" w:hAnsi="Arial" w:cs="Arial"/>
        </w:rPr>
        <w:t xml:space="preserve">v </w:t>
      </w:r>
      <w:r w:rsidR="00213BD8">
        <w:rPr>
          <w:rFonts w:ascii="Arial" w:hAnsi="Arial" w:cs="Arial"/>
        </w:rPr>
        <w:t> </w:t>
      </w:r>
      <w:r w:rsidRPr="007C3DCF">
        <w:rPr>
          <w:rFonts w:ascii="Arial" w:hAnsi="Arial" w:cs="Arial"/>
        </w:rPr>
        <w:t>rezortu</w:t>
      </w:r>
      <w:proofErr w:type="gramEnd"/>
      <w:r w:rsidRPr="007C3DCF">
        <w:rPr>
          <w:rFonts w:ascii="Arial" w:hAnsi="Arial" w:cs="Arial"/>
        </w:rPr>
        <w:t xml:space="preserve">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58A7768D"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2B7BE73A"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4B62540B"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163EF7C6"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08B42F3D"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to</w:t>
      </w:r>
      <w:proofErr w:type="gramEnd"/>
      <w:r w:rsidRPr="00F86725">
        <w:rPr>
          <w:rFonts w:ascii="Arial" w:hAnsi="Arial" w:cs="Arial"/>
          <w:szCs w:val="22"/>
        </w:rPr>
        <w:t xml:space="preserve"> včetně dokladů, které se ke Zboží a jeho užívání vztahují. Zboží musí být určeno pro prodej v České republice. </w:t>
      </w:r>
    </w:p>
    <w:p w14:paraId="0384F581"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ECB0E23"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6EEA17FF"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5A79630" w14:textId="171C0E7E" w:rsidR="00CC0C85" w:rsidRPr="001A0397"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w:t>
      </w:r>
      <w:bookmarkStart w:id="2" w:name="_Hlk114577160"/>
      <w:r w:rsidRPr="00F86725">
        <w:rPr>
          <w:rFonts w:ascii="Arial" w:hAnsi="Arial" w:cs="Arial"/>
          <w:szCs w:val="22"/>
        </w:rPr>
        <w:t xml:space="preserve">Za dodání Zboží v plném rozsahu je tak Kupující </w:t>
      </w:r>
      <w:r w:rsidRPr="00D919AC">
        <w:rPr>
          <w:rFonts w:ascii="Arial" w:hAnsi="Arial" w:cs="Arial"/>
          <w:szCs w:val="22"/>
        </w:rPr>
        <w:t>povinen zaplatit Prodávajícímu nejvýše</w:t>
      </w:r>
      <w:r w:rsidR="00BF5470">
        <w:rPr>
          <w:rFonts w:ascii="Arial" w:hAnsi="Arial" w:cs="Arial"/>
          <w:szCs w:val="22"/>
        </w:rPr>
        <w:t xml:space="preserve"> 400 355 Kč (čtyři</w:t>
      </w:r>
      <w:r w:rsidR="00A13F53">
        <w:rPr>
          <w:rFonts w:ascii="Arial" w:hAnsi="Arial" w:cs="Arial"/>
          <w:szCs w:val="22"/>
        </w:rPr>
        <w:t xml:space="preserve"> </w:t>
      </w:r>
      <w:r w:rsidR="00BF5470">
        <w:rPr>
          <w:rFonts w:ascii="Arial" w:hAnsi="Arial" w:cs="Arial"/>
          <w:szCs w:val="22"/>
        </w:rPr>
        <w:t>sta</w:t>
      </w:r>
      <w:r w:rsidR="00A13F53">
        <w:rPr>
          <w:rFonts w:ascii="Arial" w:hAnsi="Arial" w:cs="Arial"/>
          <w:szCs w:val="22"/>
        </w:rPr>
        <w:t xml:space="preserve"> </w:t>
      </w:r>
      <w:r w:rsidR="00ED1DBC">
        <w:rPr>
          <w:rFonts w:ascii="Arial" w:hAnsi="Arial" w:cs="Arial"/>
          <w:szCs w:val="22"/>
        </w:rPr>
        <w:t>tisíc</w:t>
      </w:r>
      <w:r w:rsidR="00A13F53">
        <w:rPr>
          <w:rFonts w:ascii="Arial" w:hAnsi="Arial" w:cs="Arial"/>
          <w:szCs w:val="22"/>
        </w:rPr>
        <w:t xml:space="preserve"> </w:t>
      </w:r>
      <w:r w:rsidR="00ED1DBC">
        <w:rPr>
          <w:rFonts w:ascii="Arial" w:hAnsi="Arial" w:cs="Arial"/>
          <w:szCs w:val="22"/>
        </w:rPr>
        <w:t>t</w:t>
      </w:r>
      <w:r w:rsidR="00BF5470">
        <w:rPr>
          <w:rFonts w:ascii="Arial" w:hAnsi="Arial" w:cs="Arial"/>
          <w:szCs w:val="22"/>
        </w:rPr>
        <w:t>ři</w:t>
      </w:r>
      <w:r w:rsidR="00745F4A">
        <w:rPr>
          <w:rFonts w:ascii="Arial" w:hAnsi="Arial" w:cs="Arial"/>
          <w:szCs w:val="22"/>
        </w:rPr>
        <w:t xml:space="preserve"> </w:t>
      </w:r>
      <w:r w:rsidR="00BF5470">
        <w:rPr>
          <w:rFonts w:ascii="Arial" w:hAnsi="Arial" w:cs="Arial"/>
          <w:szCs w:val="22"/>
        </w:rPr>
        <w:t>sta</w:t>
      </w:r>
      <w:r w:rsidR="00A13F53">
        <w:rPr>
          <w:rFonts w:ascii="Arial" w:hAnsi="Arial" w:cs="Arial"/>
          <w:szCs w:val="22"/>
        </w:rPr>
        <w:t xml:space="preserve"> </w:t>
      </w:r>
      <w:r w:rsidR="00BF5470">
        <w:rPr>
          <w:rFonts w:ascii="Arial" w:hAnsi="Arial" w:cs="Arial"/>
          <w:szCs w:val="22"/>
        </w:rPr>
        <w:t>padesát</w:t>
      </w:r>
      <w:r w:rsidR="00A13F53">
        <w:rPr>
          <w:rFonts w:ascii="Arial" w:hAnsi="Arial" w:cs="Arial"/>
          <w:szCs w:val="22"/>
        </w:rPr>
        <w:t xml:space="preserve"> </w:t>
      </w:r>
      <w:r w:rsidR="00BF5470">
        <w:rPr>
          <w:rFonts w:ascii="Arial" w:hAnsi="Arial" w:cs="Arial"/>
          <w:szCs w:val="22"/>
        </w:rPr>
        <w:t>pět</w:t>
      </w:r>
      <w:r w:rsidR="00ED1DBC">
        <w:rPr>
          <w:rFonts w:ascii="Arial" w:hAnsi="Arial" w:cs="Arial"/>
          <w:szCs w:val="22"/>
        </w:rPr>
        <w:t xml:space="preserve"> </w:t>
      </w:r>
      <w:r w:rsidR="00BF5470">
        <w:rPr>
          <w:rFonts w:ascii="Arial" w:hAnsi="Arial" w:cs="Arial"/>
          <w:szCs w:val="22"/>
        </w:rPr>
        <w:t>korun českých</w:t>
      </w:r>
      <w:r w:rsidRPr="00ED1DBC">
        <w:rPr>
          <w:rFonts w:ascii="Arial" w:hAnsi="Arial" w:cs="Arial"/>
          <w:szCs w:val="22"/>
        </w:rPr>
        <w:t xml:space="preserve">) bez DPH, tedy </w:t>
      </w:r>
      <w:r w:rsidR="00ED1DBC" w:rsidRPr="00ED1DBC">
        <w:rPr>
          <w:rFonts w:ascii="Arial" w:hAnsi="Arial" w:cs="Arial"/>
          <w:szCs w:val="22"/>
        </w:rPr>
        <w:t>484 429,55 Kč</w:t>
      </w:r>
      <w:r w:rsidR="00BF5470" w:rsidRPr="00ED1DBC">
        <w:rPr>
          <w:rFonts w:ascii="Arial" w:hAnsi="Arial" w:cs="Arial"/>
          <w:szCs w:val="22"/>
        </w:rPr>
        <w:t xml:space="preserve"> </w:t>
      </w:r>
      <w:r w:rsidR="00EB7B40">
        <w:rPr>
          <w:rFonts w:ascii="Arial" w:hAnsi="Arial" w:cs="Arial"/>
          <w:szCs w:val="22"/>
        </w:rPr>
        <w:t>(čtyři</w:t>
      </w:r>
      <w:r w:rsidR="00A13F53">
        <w:rPr>
          <w:rFonts w:ascii="Arial" w:hAnsi="Arial" w:cs="Arial"/>
          <w:szCs w:val="22"/>
        </w:rPr>
        <w:t xml:space="preserve"> </w:t>
      </w:r>
      <w:r w:rsidR="00ED1DBC">
        <w:rPr>
          <w:rFonts w:ascii="Arial" w:hAnsi="Arial" w:cs="Arial"/>
          <w:szCs w:val="22"/>
        </w:rPr>
        <w:t>sta</w:t>
      </w:r>
      <w:r w:rsidR="00A13F53">
        <w:rPr>
          <w:rFonts w:ascii="Arial" w:hAnsi="Arial" w:cs="Arial"/>
          <w:szCs w:val="22"/>
        </w:rPr>
        <w:t xml:space="preserve"> </w:t>
      </w:r>
      <w:r w:rsidR="00ED1DBC">
        <w:rPr>
          <w:rFonts w:ascii="Arial" w:hAnsi="Arial" w:cs="Arial"/>
          <w:szCs w:val="22"/>
        </w:rPr>
        <w:t>osmdes</w:t>
      </w:r>
      <w:r w:rsidR="00A13F53">
        <w:rPr>
          <w:rFonts w:ascii="Arial" w:hAnsi="Arial" w:cs="Arial"/>
          <w:szCs w:val="22"/>
        </w:rPr>
        <w:t xml:space="preserve">át </w:t>
      </w:r>
      <w:r w:rsidR="00ED1DBC">
        <w:rPr>
          <w:rFonts w:ascii="Arial" w:hAnsi="Arial" w:cs="Arial"/>
          <w:szCs w:val="22"/>
        </w:rPr>
        <w:t>čtyři</w:t>
      </w:r>
      <w:r w:rsidR="00A13F53">
        <w:rPr>
          <w:rFonts w:ascii="Arial" w:hAnsi="Arial" w:cs="Arial"/>
          <w:szCs w:val="22"/>
        </w:rPr>
        <w:t xml:space="preserve"> </w:t>
      </w:r>
      <w:r w:rsidR="00ED1DBC">
        <w:rPr>
          <w:rFonts w:ascii="Arial" w:hAnsi="Arial" w:cs="Arial"/>
          <w:szCs w:val="22"/>
        </w:rPr>
        <w:t>tisíce</w:t>
      </w:r>
      <w:r w:rsidR="00A13F53">
        <w:rPr>
          <w:rFonts w:ascii="Arial" w:hAnsi="Arial" w:cs="Arial"/>
          <w:szCs w:val="22"/>
        </w:rPr>
        <w:t xml:space="preserve"> </w:t>
      </w:r>
      <w:r w:rsidR="00ED1DBC">
        <w:rPr>
          <w:rFonts w:ascii="Arial" w:hAnsi="Arial" w:cs="Arial"/>
          <w:szCs w:val="22"/>
        </w:rPr>
        <w:t>čtyři</w:t>
      </w:r>
      <w:r w:rsidR="00A13F53">
        <w:rPr>
          <w:rFonts w:ascii="Arial" w:hAnsi="Arial" w:cs="Arial"/>
          <w:szCs w:val="22"/>
        </w:rPr>
        <w:t xml:space="preserve"> </w:t>
      </w:r>
      <w:r w:rsidR="00ED1DBC">
        <w:rPr>
          <w:rFonts w:ascii="Arial" w:hAnsi="Arial" w:cs="Arial"/>
          <w:szCs w:val="22"/>
        </w:rPr>
        <w:t>sta</w:t>
      </w:r>
      <w:r w:rsidR="00A13F53">
        <w:rPr>
          <w:rFonts w:ascii="Arial" w:hAnsi="Arial" w:cs="Arial"/>
          <w:szCs w:val="22"/>
        </w:rPr>
        <w:t xml:space="preserve"> </w:t>
      </w:r>
      <w:r w:rsidR="00ED1DBC">
        <w:rPr>
          <w:rFonts w:ascii="Arial" w:hAnsi="Arial" w:cs="Arial"/>
          <w:szCs w:val="22"/>
        </w:rPr>
        <w:t>dvacet</w:t>
      </w:r>
      <w:r w:rsidR="00A13F53">
        <w:rPr>
          <w:rFonts w:ascii="Arial" w:hAnsi="Arial" w:cs="Arial"/>
          <w:szCs w:val="22"/>
        </w:rPr>
        <w:t xml:space="preserve"> </w:t>
      </w:r>
      <w:r w:rsidR="00ED1DBC">
        <w:rPr>
          <w:rFonts w:ascii="Arial" w:hAnsi="Arial" w:cs="Arial"/>
          <w:szCs w:val="22"/>
        </w:rPr>
        <w:t xml:space="preserve">devět korun českých a </w:t>
      </w:r>
      <w:r w:rsidR="00E71966">
        <w:rPr>
          <w:rFonts w:ascii="Arial" w:hAnsi="Arial" w:cs="Arial"/>
          <w:szCs w:val="22"/>
        </w:rPr>
        <w:t xml:space="preserve">padesát pět </w:t>
      </w:r>
      <w:r w:rsidR="00ED1DBC">
        <w:rPr>
          <w:rFonts w:ascii="Arial" w:hAnsi="Arial" w:cs="Arial"/>
          <w:szCs w:val="22"/>
        </w:rPr>
        <w:t xml:space="preserve">haléřů) </w:t>
      </w:r>
      <w:r w:rsidRPr="00ED1DBC">
        <w:rPr>
          <w:rFonts w:ascii="Arial" w:hAnsi="Arial" w:cs="Arial"/>
          <w:szCs w:val="22"/>
        </w:rPr>
        <w:t>s DPH ve výši</w:t>
      </w:r>
      <w:r w:rsidR="00ED1DBC" w:rsidRPr="00ED1DBC">
        <w:rPr>
          <w:rFonts w:ascii="Arial" w:hAnsi="Arial" w:cs="Arial"/>
          <w:szCs w:val="22"/>
        </w:rPr>
        <w:t xml:space="preserve"> 21 </w:t>
      </w:r>
      <w:r w:rsidRPr="00ED1DBC">
        <w:rPr>
          <w:rFonts w:ascii="Arial" w:hAnsi="Arial" w:cs="Arial"/>
          <w:szCs w:val="22"/>
        </w:rPr>
        <w:t>%</w:t>
      </w:r>
      <w:r w:rsidR="00ED1DBC" w:rsidRPr="00ED1DBC">
        <w:rPr>
          <w:rFonts w:ascii="Arial" w:hAnsi="Arial" w:cs="Arial"/>
          <w:szCs w:val="22"/>
        </w:rPr>
        <w:t xml:space="preserve"> </w:t>
      </w:r>
      <w:r w:rsidR="00ED1DBC">
        <w:rPr>
          <w:rFonts w:ascii="Arial" w:hAnsi="Arial" w:cs="Arial"/>
          <w:szCs w:val="22"/>
        </w:rPr>
        <w:t>(</w:t>
      </w:r>
      <w:r w:rsidR="00ED1DBC" w:rsidRPr="00ED1DBC">
        <w:rPr>
          <w:rFonts w:ascii="Arial" w:hAnsi="Arial" w:cs="Arial"/>
          <w:szCs w:val="22"/>
        </w:rPr>
        <w:t>dvacet jedna procent)</w:t>
      </w:r>
      <w:r w:rsidRPr="00ED1DBC">
        <w:rPr>
          <w:rFonts w:ascii="Arial" w:hAnsi="Arial" w:cs="Arial"/>
          <w:szCs w:val="22"/>
        </w:rPr>
        <w:t>,</w:t>
      </w:r>
      <w:r w:rsidRPr="00CB2968">
        <w:rPr>
          <w:rFonts w:ascii="Arial" w:hAnsi="Arial" w:cs="Arial"/>
          <w:szCs w:val="22"/>
        </w:rPr>
        <w:t xml:space="preserve"> (dále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bookmarkEnd w:id="2"/>
    <w:p w14:paraId="29396F5A"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w:t>
      </w:r>
      <w:r w:rsidRPr="00A74290">
        <w:rPr>
          <w:rFonts w:ascii="Arial" w:hAnsi="Arial" w:cs="Arial"/>
          <w:szCs w:val="22"/>
        </w:rPr>
        <w:lastRenderedPageBreak/>
        <w:t xml:space="preserve">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1B71A737"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w:t>
      </w:r>
      <w:proofErr w:type="gramStart"/>
      <w:r w:rsidRPr="005020D6">
        <w:rPr>
          <w:rFonts w:ascii="Arial" w:hAnsi="Arial" w:cs="Arial"/>
          <w:szCs w:val="22"/>
        </w:rPr>
        <w:t xml:space="preserve">a </w:t>
      </w:r>
      <w:r w:rsidR="00213BD8">
        <w:rPr>
          <w:rFonts w:ascii="Arial" w:hAnsi="Arial" w:cs="Arial"/>
          <w:szCs w:val="22"/>
        </w:rPr>
        <w:t> </w:t>
      </w:r>
      <w:r w:rsidRPr="005020D6">
        <w:rPr>
          <w:rFonts w:ascii="Arial" w:hAnsi="Arial" w:cs="Arial"/>
          <w:szCs w:val="22"/>
        </w:rPr>
        <w:t>převzetí</w:t>
      </w:r>
      <w:proofErr w:type="gramEnd"/>
      <w:r w:rsidRPr="005020D6">
        <w:rPr>
          <w:rFonts w:ascii="Arial" w:hAnsi="Arial" w:cs="Arial"/>
          <w:szCs w:val="22"/>
        </w:rPr>
        <w:t xml:space="preserve"> Zboží, podepsaný oběma stranami smlouvy.</w:t>
      </w:r>
    </w:p>
    <w:p w14:paraId="7228A27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1BECFBD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6D85DD2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38181D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5A5F3EA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12F401F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35FCEE8C"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43584E12"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2DB7E0E2" w14:textId="77777777" w:rsidR="00E63721" w:rsidRPr="00F86725" w:rsidRDefault="00E63721" w:rsidP="00A50B2F">
      <w:pPr>
        <w:pStyle w:val="RLlneksmlouvy"/>
        <w:rPr>
          <w:rFonts w:ascii="Arial" w:hAnsi="Arial" w:cs="Arial"/>
          <w:szCs w:val="22"/>
        </w:rPr>
      </w:pPr>
      <w:r w:rsidRPr="00F86725">
        <w:rPr>
          <w:rFonts w:ascii="Arial" w:hAnsi="Arial" w:cs="Arial"/>
          <w:szCs w:val="22"/>
        </w:rPr>
        <w:lastRenderedPageBreak/>
        <w:t xml:space="preserve">TERMÍN A MÍSTO PLNĚNÍ </w:t>
      </w:r>
    </w:p>
    <w:p w14:paraId="023AF780" w14:textId="2664AFC7"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5A1823">
        <w:rPr>
          <w:rFonts w:ascii="Arial" w:hAnsi="Arial" w:cs="Arial"/>
          <w:szCs w:val="22"/>
        </w:rPr>
        <w:t>90</w:t>
      </w:r>
      <w:r w:rsidR="004C1561">
        <w:rPr>
          <w:rFonts w:ascii="Arial" w:hAnsi="Arial" w:cs="Arial"/>
          <w:szCs w:val="22"/>
        </w:rPr>
        <w:t xml:space="preserve"> (</w:t>
      </w:r>
      <w:r w:rsidR="005A1823">
        <w:rPr>
          <w:rFonts w:ascii="Arial" w:hAnsi="Arial" w:cs="Arial"/>
          <w:szCs w:val="22"/>
        </w:rPr>
        <w:t>devadesáti</w:t>
      </w:r>
      <w:r w:rsidR="00B042E4">
        <w:rPr>
          <w:rFonts w:ascii="Arial" w:hAnsi="Arial" w:cs="Arial"/>
          <w:szCs w:val="22"/>
        </w:rPr>
        <w:t xml:space="preserve">) </w:t>
      </w:r>
      <w:r w:rsidR="00222431">
        <w:rPr>
          <w:rFonts w:ascii="Arial" w:hAnsi="Arial" w:cs="Arial"/>
          <w:szCs w:val="22"/>
        </w:rPr>
        <w:t xml:space="preserve">kalendářních </w:t>
      </w:r>
      <w:r w:rsidRPr="00B36F0C">
        <w:rPr>
          <w:rFonts w:ascii="Arial" w:hAnsi="Arial" w:cs="Arial"/>
          <w:szCs w:val="22"/>
        </w:rPr>
        <w:t>dnů ode dne nabytí účinnosti této Smlouvy, a to v počte</w:t>
      </w:r>
      <w:r>
        <w:rPr>
          <w:rFonts w:ascii="Arial" w:hAnsi="Arial" w:cs="Arial"/>
          <w:szCs w:val="22"/>
        </w:rPr>
        <w:t xml:space="preserve">ch </w:t>
      </w:r>
      <w:proofErr w:type="gramStart"/>
      <w:r>
        <w:rPr>
          <w:rFonts w:ascii="Arial" w:hAnsi="Arial" w:cs="Arial"/>
          <w:szCs w:val="22"/>
        </w:rPr>
        <w:t xml:space="preserve">a </w:t>
      </w:r>
      <w:r w:rsidR="00213BD8">
        <w:rPr>
          <w:rFonts w:ascii="Arial" w:hAnsi="Arial" w:cs="Arial"/>
          <w:szCs w:val="22"/>
        </w:rPr>
        <w:t> </w:t>
      </w:r>
      <w:r w:rsidRPr="00F86725">
        <w:rPr>
          <w:rFonts w:ascii="Arial" w:hAnsi="Arial" w:cs="Arial"/>
          <w:szCs w:val="22"/>
        </w:rPr>
        <w:t>na</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3"/>
    </w:p>
    <w:p w14:paraId="2B35A239"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proofErr w:type="gramStart"/>
      <w:r w:rsidRPr="00134388">
        <w:rPr>
          <w:rFonts w:ascii="Arial" w:hAnsi="Arial" w:cs="Arial"/>
          <w:szCs w:val="22"/>
        </w:rPr>
        <w:t xml:space="preserve">a </w:t>
      </w:r>
      <w:r w:rsidR="00213BD8">
        <w:rPr>
          <w:rFonts w:ascii="Arial" w:hAnsi="Arial" w:cs="Arial"/>
          <w:szCs w:val="22"/>
        </w:rPr>
        <w:t> </w:t>
      </w:r>
      <w:r w:rsidRPr="00134388">
        <w:rPr>
          <w:rFonts w:ascii="Arial" w:hAnsi="Arial" w:cs="Arial"/>
          <w:szCs w:val="22"/>
        </w:rPr>
        <w:t>pokyny</w:t>
      </w:r>
      <w:proofErr w:type="gramEnd"/>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proofErr w:type="gramStart"/>
      <w:r>
        <w:rPr>
          <w:rFonts w:ascii="Arial" w:hAnsi="Arial" w:cs="Arial"/>
          <w:szCs w:val="22"/>
        </w:rPr>
        <w:t xml:space="preserve">na </w:t>
      </w:r>
      <w:r w:rsidR="00213BD8">
        <w:rPr>
          <w:rFonts w:ascii="Arial" w:hAnsi="Arial" w:cs="Arial"/>
          <w:szCs w:val="22"/>
        </w:rPr>
        <w:t> </w:t>
      </w:r>
      <w:r>
        <w:rPr>
          <w:rFonts w:ascii="Arial" w:hAnsi="Arial" w:cs="Arial"/>
          <w:szCs w:val="22"/>
        </w:rPr>
        <w:t>dodacích</w:t>
      </w:r>
      <w:proofErr w:type="gramEnd"/>
      <w:r>
        <w:rPr>
          <w:rFonts w:ascii="Arial" w:hAnsi="Arial" w:cs="Arial"/>
          <w:szCs w:val="22"/>
        </w:rPr>
        <w:t xml:space="preserve">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439D2B71"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w:t>
      </w:r>
      <w:proofErr w:type="gramStart"/>
      <w:r w:rsidRPr="00F86725">
        <w:rPr>
          <w:rFonts w:ascii="Arial" w:hAnsi="Arial" w:cs="Arial"/>
          <w:szCs w:val="22"/>
        </w:rPr>
        <w:t>nedoručí</w:t>
      </w:r>
      <w:proofErr w:type="gramEnd"/>
      <w:r w:rsidRPr="00F86725">
        <w:rPr>
          <w:rFonts w:ascii="Arial" w:hAnsi="Arial" w:cs="Arial"/>
          <w:szCs w:val="22"/>
        </w:rPr>
        <w:t xml:space="preserve">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F986A82" w14:textId="77777777"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14:paraId="153B02FA" w14:textId="77777777"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14:paraId="13EDED24"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14:paraId="29AF3A06" w14:textId="77777777"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s</w:t>
      </w:r>
      <w:proofErr w:type="gramEnd"/>
      <w:r w:rsidRPr="00F86725">
        <w:rPr>
          <w:rFonts w:ascii="Arial" w:hAnsi="Arial" w:cs="Arial"/>
          <w:szCs w:val="22"/>
        </w:rPr>
        <w:t> vlastnostmi požadovanými Kupujícím.</w:t>
      </w:r>
      <w:bookmarkEnd w:id="6"/>
    </w:p>
    <w:p w14:paraId="4251B7A5" w14:textId="77777777"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14:paraId="53FF0903"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7A098A48" w14:textId="77777777"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5B0AF653" w14:textId="77777777"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w:t>
      </w:r>
      <w:proofErr w:type="gramStart"/>
      <w:r>
        <w:rPr>
          <w:rFonts w:ascii="Arial" w:hAnsi="Arial" w:cs="Arial"/>
          <w:szCs w:val="22"/>
        </w:rPr>
        <w:t>4..</w:t>
      </w:r>
      <w:proofErr w:type="gramEnd"/>
      <w:r w:rsidRPr="00C2512F" w:rsidDel="0046139C">
        <w:rPr>
          <w:rFonts w:ascii="Arial" w:hAnsi="Arial" w:cs="Arial"/>
          <w:szCs w:val="22"/>
        </w:rPr>
        <w:t xml:space="preserve"> </w:t>
      </w:r>
      <w:r>
        <w:rPr>
          <w:rFonts w:ascii="Arial" w:hAnsi="Arial" w:cs="Arial"/>
          <w:szCs w:val="22"/>
        </w:rPr>
        <w:t>této Smlouvy.</w:t>
      </w:r>
    </w:p>
    <w:p w14:paraId="4E98A5E5"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w:t>
      </w:r>
      <w:proofErr w:type="gramStart"/>
      <w:r w:rsidRPr="00C2512F">
        <w:rPr>
          <w:rFonts w:ascii="Arial" w:hAnsi="Arial" w:cs="Arial"/>
          <w:szCs w:val="22"/>
        </w:rPr>
        <w:t xml:space="preserve">o </w:t>
      </w:r>
      <w:r w:rsidR="00213BD8">
        <w:rPr>
          <w:rFonts w:ascii="Arial" w:hAnsi="Arial" w:cs="Arial"/>
          <w:szCs w:val="22"/>
        </w:rPr>
        <w:t> </w:t>
      </w:r>
      <w:r w:rsidRPr="00C2512F">
        <w:rPr>
          <w:rFonts w:ascii="Arial" w:hAnsi="Arial" w:cs="Arial"/>
          <w:szCs w:val="22"/>
        </w:rPr>
        <w:t>právech</w:t>
      </w:r>
      <w:proofErr w:type="gramEnd"/>
      <w:r w:rsidRPr="00C2512F">
        <w:rPr>
          <w:rFonts w:ascii="Arial" w:hAnsi="Arial" w:cs="Arial"/>
          <w:szCs w:val="22"/>
        </w:rPr>
        <w:t xml:space="preserve">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w:t>
      </w:r>
      <w:proofErr w:type="gramStart"/>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licenci</w:t>
      </w:r>
      <w:proofErr w:type="gramEnd"/>
      <w:r w:rsidRPr="00F86725">
        <w:rPr>
          <w:rFonts w:ascii="Arial" w:hAnsi="Arial" w:cs="Arial"/>
          <w:szCs w:val="22"/>
        </w:rPr>
        <w:t xml:space="preserve"> (dále jen „</w:t>
      </w:r>
      <w:r w:rsidRPr="00134388">
        <w:rPr>
          <w:rFonts w:ascii="Arial" w:hAnsi="Arial" w:cs="Arial"/>
          <w:b/>
          <w:szCs w:val="22"/>
        </w:rPr>
        <w:t>Licence</w:t>
      </w:r>
      <w:r w:rsidRPr="00F86725">
        <w:rPr>
          <w:rFonts w:ascii="Arial" w:hAnsi="Arial" w:cs="Arial"/>
          <w:szCs w:val="22"/>
        </w:rPr>
        <w:t>“):</w:t>
      </w:r>
    </w:p>
    <w:p w14:paraId="5121109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lastRenderedPageBreak/>
        <w:t>nevýhradní k veškerým známým způsobům užití takového software, a to v rozsahu minimálně nezbytném pro řádné užívání software Kupujícím;</w:t>
      </w:r>
    </w:p>
    <w:p w14:paraId="7C85645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4682DE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4BB518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7D82B1C5"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19EACBBA"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F966D78"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w:t>
      </w:r>
      <w:proofErr w:type="gramStart"/>
      <w:r w:rsidR="00537176">
        <w:rPr>
          <w:rFonts w:ascii="Arial" w:hAnsi="Arial" w:cs="Arial"/>
          <w:szCs w:val="22"/>
        </w:rPr>
        <w:t xml:space="preserve">ke </w:t>
      </w:r>
      <w:r w:rsidR="00213BD8">
        <w:rPr>
          <w:rFonts w:ascii="Arial" w:hAnsi="Arial" w:cs="Arial"/>
          <w:szCs w:val="22"/>
        </w:rPr>
        <w:t> </w:t>
      </w:r>
      <w:r w:rsidR="00537176">
        <w:rPr>
          <w:rFonts w:ascii="Arial" w:hAnsi="Arial" w:cs="Arial"/>
          <w:szCs w:val="22"/>
        </w:rPr>
        <w:t>každému</w:t>
      </w:r>
      <w:proofErr w:type="gramEnd"/>
      <w:r w:rsidR="00537176">
        <w:rPr>
          <w:rFonts w:ascii="Arial" w:hAnsi="Arial" w:cs="Arial"/>
          <w:szCs w:val="22"/>
        </w:rPr>
        <w:t xml:space="preserve"> ICT prostředku</w:t>
      </w:r>
      <w:r w:rsidRPr="00F86725">
        <w:rPr>
          <w:rFonts w:ascii="Arial" w:hAnsi="Arial" w:cs="Arial"/>
          <w:szCs w:val="22"/>
        </w:rPr>
        <w:t xml:space="preserve"> včetně příslušenství zahrnuta v Jednotkové ceně. </w:t>
      </w:r>
    </w:p>
    <w:p w14:paraId="28F278B3" w14:textId="77777777"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užívání</w:t>
      </w:r>
      <w:proofErr w:type="gramEnd"/>
      <w:r w:rsidRPr="00F86725">
        <w:rPr>
          <w:rFonts w:ascii="Arial" w:hAnsi="Arial" w:cs="Arial"/>
          <w:szCs w:val="22"/>
        </w:rPr>
        <w:t xml:space="preserve">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790D3846"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0B34E00D"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068407B3"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1228219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289E57BB"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5D9876A6"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D0CB6B7"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2BCA605A" w14:textId="77777777" w:rsidR="008268EF" w:rsidRPr="00F86725" w:rsidRDefault="008268EF" w:rsidP="008268EF">
      <w:pPr>
        <w:pStyle w:val="RLTextlnkuslovan"/>
        <w:rPr>
          <w:rFonts w:ascii="Arial" w:hAnsi="Arial" w:cs="Arial"/>
          <w:szCs w:val="22"/>
        </w:rPr>
      </w:pPr>
      <w:r>
        <w:rPr>
          <w:rFonts w:ascii="Arial" w:hAnsi="Arial" w:cs="Arial"/>
          <w:szCs w:val="22"/>
        </w:rPr>
        <w:lastRenderedPageBreak/>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0DDF1652"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4267EF0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v</w:t>
      </w:r>
      <w:proofErr w:type="gramEnd"/>
      <w:r w:rsidRPr="00F86725">
        <w:rPr>
          <w:rFonts w:ascii="Arial" w:hAnsi="Arial" w:cs="Arial"/>
          <w:szCs w:val="22"/>
        </w:rPr>
        <w:t> termínu splatnosti určeném touto Smlouvou.</w:t>
      </w:r>
    </w:p>
    <w:p w14:paraId="284AA675"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52E09D16"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DF732E1"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w:t>
      </w:r>
      <w:proofErr w:type="gramStart"/>
      <w:r w:rsidRPr="00F86725">
        <w:rPr>
          <w:rFonts w:ascii="Arial" w:hAnsi="Arial" w:cs="Arial"/>
          <w:szCs w:val="22"/>
        </w:rPr>
        <w:t xml:space="preserve">podle </w:t>
      </w:r>
      <w:r w:rsidR="00213BD8">
        <w:rPr>
          <w:rFonts w:ascii="Arial" w:hAnsi="Arial" w:cs="Arial"/>
          <w:szCs w:val="22"/>
        </w:rPr>
        <w:t> </w:t>
      </w:r>
      <w:r w:rsidRPr="00F86725">
        <w:rPr>
          <w:rFonts w:ascii="Arial" w:hAnsi="Arial" w:cs="Arial"/>
          <w:szCs w:val="22"/>
        </w:rPr>
        <w:t>možností</w:t>
      </w:r>
      <w:proofErr w:type="gramEnd"/>
      <w:r w:rsidRPr="00F86725">
        <w:rPr>
          <w:rFonts w:ascii="Arial" w:hAnsi="Arial" w:cs="Arial"/>
          <w:szCs w:val="22"/>
        </w:rPr>
        <w:t xml:space="preserve"> co nejdříve po přechodu nebezpečí škody na Zboží.</w:t>
      </w:r>
    </w:p>
    <w:p w14:paraId="5F67AC11"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2740E936"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proofErr w:type="gramStart"/>
      <w:r w:rsidRPr="00A666E4">
        <w:rPr>
          <w:rFonts w:ascii="Arial" w:hAnsi="Arial" w:cs="Arial"/>
          <w:szCs w:val="22"/>
        </w:rPr>
        <w:t xml:space="preserve">na </w:t>
      </w:r>
      <w:r w:rsidR="00213BD8">
        <w:rPr>
          <w:rFonts w:ascii="Arial" w:hAnsi="Arial" w:cs="Arial"/>
          <w:szCs w:val="22"/>
        </w:rPr>
        <w:t> </w:t>
      </w:r>
      <w:r w:rsidRPr="00A666E4">
        <w:rPr>
          <w:rFonts w:ascii="Arial" w:hAnsi="Arial" w:cs="Arial"/>
          <w:szCs w:val="22"/>
        </w:rPr>
        <w:t>Kupujícího</w:t>
      </w:r>
      <w:proofErr w:type="gramEnd"/>
      <w:r w:rsidRPr="00A666E4">
        <w:rPr>
          <w:rFonts w:ascii="Arial" w:hAnsi="Arial" w:cs="Arial"/>
          <w:szCs w:val="22"/>
        </w:rPr>
        <w:t xml:space="preserve"> okamžikem podpisu protokolu o předání a převzetí dodaného Zboží (dodacího listu) oprávněnou osobou Kupujícího. Tímto okamžikem taktéž přechází na Kupujícího nebezpečí škody na dodaném Zboží.</w:t>
      </w:r>
    </w:p>
    <w:p w14:paraId="003F78B7"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1E06AB85" w14:textId="77777777"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sidR="00213BD8">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00EED926"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sidR="00213BD8">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660D41C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25A120E6" w14:textId="77777777" w:rsidR="005439E5" w:rsidRDefault="00E63721" w:rsidP="00D719F9">
      <w:pPr>
        <w:pStyle w:val="RLTextlnkuslovan"/>
        <w:rPr>
          <w:rFonts w:ascii="Arial" w:hAnsi="Arial" w:cs="Arial"/>
          <w:szCs w:val="22"/>
          <w:lang w:eastAsia="en-US"/>
        </w:rPr>
      </w:pPr>
      <w:r w:rsidRPr="005439E5">
        <w:rPr>
          <w:rFonts w:ascii="Arial" w:hAnsi="Arial" w:cs="Arial"/>
          <w:szCs w:val="22"/>
        </w:rPr>
        <w:t xml:space="preserve">Prodávající poskytuje na Zboží včetně veškerého příslušenství záruku </w:t>
      </w:r>
      <w:proofErr w:type="gramStart"/>
      <w:r w:rsidRPr="005439E5">
        <w:rPr>
          <w:rFonts w:ascii="Arial" w:hAnsi="Arial" w:cs="Arial"/>
          <w:szCs w:val="22"/>
        </w:rPr>
        <w:t xml:space="preserve">za </w:t>
      </w:r>
      <w:r w:rsidR="00213BD8" w:rsidRPr="005439E5">
        <w:rPr>
          <w:rFonts w:ascii="Arial" w:hAnsi="Arial" w:cs="Arial"/>
          <w:szCs w:val="22"/>
        </w:rPr>
        <w:t> </w:t>
      </w:r>
      <w:r w:rsidRPr="005439E5">
        <w:rPr>
          <w:rFonts w:ascii="Arial" w:hAnsi="Arial" w:cs="Arial"/>
          <w:szCs w:val="22"/>
        </w:rPr>
        <w:t>jakost</w:t>
      </w:r>
      <w:proofErr w:type="gramEnd"/>
      <w:r w:rsidRPr="005439E5">
        <w:rPr>
          <w:rFonts w:ascii="Arial" w:hAnsi="Arial" w:cs="Arial"/>
          <w:szCs w:val="22"/>
        </w:rPr>
        <w:t xml:space="preserve">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10"/>
      <w:r w:rsidRPr="005439E5">
        <w:rPr>
          <w:rFonts w:ascii="Arial" w:hAnsi="Arial" w:cs="Arial"/>
          <w:szCs w:val="22"/>
        </w:rPr>
        <w:t>.</w:t>
      </w:r>
      <w:bookmarkEnd w:id="11"/>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w:t>
      </w:r>
      <w:proofErr w:type="gramStart"/>
      <w:r w:rsidRPr="005439E5">
        <w:rPr>
          <w:rFonts w:ascii="Arial" w:hAnsi="Arial" w:cs="Arial"/>
          <w:szCs w:val="22"/>
        </w:rPr>
        <w:t xml:space="preserve">na </w:t>
      </w:r>
      <w:r w:rsidR="00213BD8" w:rsidRPr="005439E5">
        <w:rPr>
          <w:rFonts w:ascii="Arial" w:hAnsi="Arial" w:cs="Arial"/>
          <w:szCs w:val="22"/>
        </w:rPr>
        <w:t> </w:t>
      </w:r>
      <w:r w:rsidRPr="005439E5">
        <w:rPr>
          <w:rFonts w:ascii="Arial" w:hAnsi="Arial" w:cs="Arial"/>
          <w:szCs w:val="22"/>
        </w:rPr>
        <w:t>požadavek</w:t>
      </w:r>
      <w:proofErr w:type="gramEnd"/>
      <w:r w:rsidRPr="005439E5">
        <w:rPr>
          <w:rFonts w:ascii="Arial" w:hAnsi="Arial" w:cs="Arial"/>
          <w:szCs w:val="22"/>
        </w:rPr>
        <w:t xml:space="preserve">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Záruční servis bude poskytován osobami, které jsou výrobcem (či jiným původcem) dodaného Zboží k poskytování tohoto servisu certifikovány, a to na </w:t>
      </w:r>
      <w:r w:rsidRPr="005439E5">
        <w:rPr>
          <w:rFonts w:ascii="Arial" w:hAnsi="Arial" w:cs="Arial"/>
          <w:szCs w:val="22"/>
        </w:rPr>
        <w:lastRenderedPageBreak/>
        <w:t>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2"/>
      <w:r w:rsidR="00F422F7" w:rsidRPr="005439E5">
        <w:rPr>
          <w:rFonts w:ascii="Arial" w:hAnsi="Arial" w:cs="Arial"/>
          <w:szCs w:val="22"/>
        </w:rPr>
        <w:t xml:space="preserve"> </w:t>
      </w:r>
    </w:p>
    <w:p w14:paraId="3177DFF0" w14:textId="77777777" w:rsidR="00E63721" w:rsidRPr="005439E5" w:rsidRDefault="00E63721" w:rsidP="00D719F9">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5ED6BF7F"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6F7D45A6"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33E5DB54"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41C0042"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1142962F"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42883103"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w:t>
      </w:r>
      <w:proofErr w:type="gramStart"/>
      <w:r w:rsidRPr="00FD566C">
        <w:rPr>
          <w:rFonts w:ascii="Arial" w:hAnsi="Arial" w:cs="Arial"/>
          <w:szCs w:val="22"/>
        </w:rPr>
        <w:t xml:space="preserve">a </w:t>
      </w:r>
      <w:r w:rsidR="00213BD8">
        <w:rPr>
          <w:rFonts w:ascii="Arial" w:hAnsi="Arial" w:cs="Arial"/>
          <w:szCs w:val="22"/>
        </w:rPr>
        <w:t> </w:t>
      </w:r>
      <w:r>
        <w:rPr>
          <w:rFonts w:ascii="Arial" w:hAnsi="Arial" w:cs="Arial"/>
          <w:szCs w:val="22"/>
        </w:rPr>
        <w:t>K</w:t>
      </w:r>
      <w:r w:rsidRPr="00FD566C">
        <w:rPr>
          <w:rFonts w:ascii="Arial" w:hAnsi="Arial" w:cs="Arial"/>
          <w:szCs w:val="22"/>
        </w:rPr>
        <w:t>upující</w:t>
      </w:r>
      <w:proofErr w:type="gramEnd"/>
      <w:r w:rsidRPr="00FD566C">
        <w:rPr>
          <w:rFonts w:ascii="Arial" w:hAnsi="Arial" w:cs="Arial"/>
          <w:szCs w:val="22"/>
        </w:rPr>
        <w:t xml:space="preserve">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DCD12CF"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F577D6B" w14:textId="77777777" w:rsidR="00941582" w:rsidRPr="00F86725" w:rsidRDefault="00941582" w:rsidP="001A0397">
      <w:pPr>
        <w:pStyle w:val="RLTextlnkuslovan"/>
        <w:numPr>
          <w:ilvl w:val="0"/>
          <w:numId w:val="0"/>
        </w:numPr>
        <w:ind w:left="1474"/>
        <w:rPr>
          <w:rFonts w:ascii="Arial" w:hAnsi="Arial" w:cs="Arial"/>
          <w:szCs w:val="22"/>
        </w:rPr>
      </w:pPr>
    </w:p>
    <w:p w14:paraId="1A735335"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554BC9DB"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578BB9D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26653A6F"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47F7930"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w:t>
      </w:r>
      <w:proofErr w:type="gramStart"/>
      <w:r w:rsidRPr="00F86725">
        <w:rPr>
          <w:rFonts w:ascii="Arial" w:hAnsi="Arial" w:cs="Arial"/>
          <w:snapToGrid w:val="0"/>
          <w:szCs w:val="22"/>
        </w:rPr>
        <w:t xml:space="preserve">a </w:t>
      </w:r>
      <w:r w:rsidR="00213BD8">
        <w:rPr>
          <w:rFonts w:ascii="Arial" w:hAnsi="Arial" w:cs="Arial"/>
          <w:snapToGrid w:val="0"/>
          <w:szCs w:val="22"/>
        </w:rPr>
        <w:t> </w:t>
      </w:r>
      <w:r w:rsidRPr="00F86725">
        <w:rPr>
          <w:rFonts w:ascii="Arial" w:hAnsi="Arial" w:cs="Arial"/>
          <w:snapToGrid w:val="0"/>
          <w:szCs w:val="22"/>
        </w:rPr>
        <w:t>skutečnosti</w:t>
      </w:r>
      <w:proofErr w:type="gramEnd"/>
      <w:r w:rsidRPr="00F86725">
        <w:rPr>
          <w:rFonts w:ascii="Arial" w:hAnsi="Arial" w:cs="Arial"/>
          <w:snapToGrid w:val="0"/>
          <w:szCs w:val="22"/>
        </w:rPr>
        <w:t xml:space="preserve"> či informace Kupujícím označené jako důvěrné. </w:t>
      </w:r>
    </w:p>
    <w:p w14:paraId="7958D723"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0425C7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6CE219B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 xml:space="preserve">měla Smluvní strana prokazatelně legálně k dispozici před uzavřením této Smlouvy, pokud se na ně nevztahuje povinnost mlčenlivosti </w:t>
      </w:r>
      <w:proofErr w:type="gramStart"/>
      <w:r w:rsidRPr="00F86725">
        <w:rPr>
          <w:rFonts w:ascii="Arial" w:hAnsi="Arial" w:cs="Arial"/>
          <w:szCs w:val="22"/>
        </w:rPr>
        <w:t xml:space="preserve">dle </w:t>
      </w:r>
      <w:r w:rsidR="00213BD8">
        <w:rPr>
          <w:rFonts w:ascii="Arial" w:hAnsi="Arial" w:cs="Arial"/>
          <w:szCs w:val="22"/>
        </w:rPr>
        <w:t> </w:t>
      </w:r>
      <w:r w:rsidRPr="00F86725">
        <w:rPr>
          <w:rFonts w:ascii="Arial" w:hAnsi="Arial" w:cs="Arial"/>
          <w:szCs w:val="22"/>
        </w:rPr>
        <w:t>jiné</w:t>
      </w:r>
      <w:proofErr w:type="gramEnd"/>
      <w:r w:rsidRPr="00F86725">
        <w:rPr>
          <w:rFonts w:ascii="Arial" w:hAnsi="Arial" w:cs="Arial"/>
          <w:szCs w:val="22"/>
        </w:rPr>
        <w:t xml:space="preserve"> dříve mezi Smluvními stranami uzavřené smlouvy;</w:t>
      </w:r>
    </w:p>
    <w:p w14:paraId="3901958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CD2A5F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08362F4E"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21C181C1"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179B885B"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4CACA39"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w:t>
      </w:r>
      <w:proofErr w:type="gramStart"/>
      <w:r w:rsidRPr="00F86725">
        <w:rPr>
          <w:rFonts w:ascii="Arial" w:hAnsi="Arial" w:cs="Arial"/>
          <w:szCs w:val="22"/>
        </w:rPr>
        <w:t xml:space="preserve">bez </w:t>
      </w:r>
      <w:r w:rsidR="00213BD8">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4"/>
    <w:p w14:paraId="32BCCB45"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sidR="00213BD8">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sidR="00213BD8">
        <w:rPr>
          <w:rFonts w:ascii="Arial" w:hAnsi="Arial" w:cs="Arial"/>
          <w:snapToGrid w:val="0"/>
          <w:szCs w:val="22"/>
        </w:rPr>
        <w:t> </w:t>
      </w:r>
      <w:r w:rsidRPr="00F86725">
        <w:rPr>
          <w:rFonts w:ascii="Arial" w:hAnsi="Arial" w:cs="Arial"/>
          <w:snapToGrid w:val="0"/>
          <w:szCs w:val="22"/>
        </w:rPr>
        <w:t>jejím skončení.</w:t>
      </w:r>
    </w:p>
    <w:p w14:paraId="0FCED263"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0C69DBE9"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5426391C"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5969BB3D"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w:t>
      </w:r>
      <w:r>
        <w:rPr>
          <w:rFonts w:ascii="Arial" w:hAnsi="Arial" w:cs="Arial"/>
          <w:szCs w:val="22"/>
        </w:rPr>
        <w:lastRenderedPageBreak/>
        <w:t xml:space="preserve">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48410BB8"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026B75A7"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w:t>
      </w:r>
      <w:proofErr w:type="gramStart"/>
      <w:r w:rsidR="00FD777E">
        <w:rPr>
          <w:rFonts w:ascii="Arial" w:hAnsi="Arial" w:cs="Arial"/>
          <w:szCs w:val="22"/>
        </w:rPr>
        <w:t xml:space="preserve">dle </w:t>
      </w:r>
      <w:r w:rsidR="00213BD8">
        <w:rPr>
          <w:rFonts w:ascii="Arial" w:hAnsi="Arial" w:cs="Arial"/>
          <w:szCs w:val="22"/>
        </w:rPr>
        <w:t> </w:t>
      </w:r>
      <w:r w:rsidR="00FD777E">
        <w:rPr>
          <w:rFonts w:ascii="Arial" w:hAnsi="Arial" w:cs="Arial"/>
          <w:szCs w:val="22"/>
        </w:rPr>
        <w:t>čl.</w:t>
      </w:r>
      <w:proofErr w:type="gramEnd"/>
      <w:r w:rsidR="00FD777E">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 xml:space="preserve">za každé porušení takové povinnosti. </w:t>
      </w:r>
      <w:proofErr w:type="gramStart"/>
      <w:r w:rsidRPr="00F86725">
        <w:rPr>
          <w:rFonts w:ascii="Arial" w:hAnsi="Arial" w:cs="Arial"/>
          <w:szCs w:val="22"/>
        </w:rPr>
        <w:t>Poruší</w:t>
      </w:r>
      <w:proofErr w:type="gramEnd"/>
      <w:r w:rsidRPr="00F86725">
        <w:rPr>
          <w:rFonts w:ascii="Arial" w:hAnsi="Arial" w:cs="Arial"/>
          <w:szCs w:val="22"/>
        </w:rPr>
        <w:t>-li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6F8D390B"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17D24FBD" w14:textId="6A87EA88"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w:t>
      </w:r>
      <w:proofErr w:type="gramStart"/>
      <w:r w:rsidR="00FD777E">
        <w:rPr>
          <w:rFonts w:ascii="Arial" w:hAnsi="Arial" w:cs="Arial"/>
          <w:szCs w:val="22"/>
        </w:rPr>
        <w:t>5.000,-</w:t>
      </w:r>
      <w:proofErr w:type="gramEnd"/>
      <w:r w:rsidR="00FD777E">
        <w:rPr>
          <w:rFonts w:ascii="Arial" w:hAnsi="Arial" w:cs="Arial"/>
          <w:szCs w:val="22"/>
        </w:rPr>
        <w:t xml:space="preserve"> Kč (slovy: pět tisíc korun českých), a to za </w:t>
      </w:r>
      <w:r w:rsidR="00213BD8">
        <w:rPr>
          <w:rFonts w:ascii="Arial" w:hAnsi="Arial" w:cs="Arial"/>
          <w:szCs w:val="22"/>
        </w:rPr>
        <w:t> </w:t>
      </w:r>
      <w:r w:rsidR="00FD777E">
        <w:rPr>
          <w:rFonts w:ascii="Arial" w:hAnsi="Arial" w:cs="Arial"/>
          <w:szCs w:val="22"/>
        </w:rPr>
        <w:t>každý i započatý den prodlení. Tím není dotčeno právo Kupujícího na</w:t>
      </w:r>
      <w:r w:rsidR="008D01A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7A49D010" w14:textId="0E147FEB" w:rsidR="00E63721" w:rsidRPr="00FD777E" w:rsidRDefault="00FD777E" w:rsidP="00FD777E">
      <w:pPr>
        <w:pStyle w:val="RLTextlnkuslovan"/>
        <w:rPr>
          <w:rFonts w:ascii="Arial" w:hAnsi="Arial" w:cs="Arial"/>
          <w:szCs w:val="22"/>
        </w:rPr>
      </w:pPr>
      <w:r>
        <w:rPr>
          <w:rFonts w:ascii="Arial" w:hAnsi="Arial" w:cs="Arial"/>
          <w:szCs w:val="22"/>
        </w:rPr>
        <w:t xml:space="preserve">V případě, že Prodávající </w:t>
      </w:r>
      <w:proofErr w:type="gramStart"/>
      <w:r>
        <w:rPr>
          <w:rFonts w:ascii="Arial" w:hAnsi="Arial" w:cs="Arial"/>
          <w:szCs w:val="22"/>
        </w:rPr>
        <w:t>poruší</w:t>
      </w:r>
      <w:proofErr w:type="gramEnd"/>
      <w:r>
        <w:rPr>
          <w:rFonts w:ascii="Arial" w:hAnsi="Arial" w:cs="Arial"/>
          <w:szCs w:val="22"/>
        </w:rPr>
        <w:t xml:space="preserve"> kteroukoli povinnost dle článku 6. od</w:t>
      </w:r>
      <w:r w:rsidR="00213BD8">
        <w:rPr>
          <w:rFonts w:ascii="Arial" w:hAnsi="Arial" w:cs="Arial"/>
          <w:szCs w:val="22"/>
        </w:rPr>
        <w:t xml:space="preserve">st. 6.3 </w:t>
      </w:r>
      <w:r>
        <w:rPr>
          <w:rFonts w:ascii="Arial" w:hAnsi="Arial" w:cs="Arial"/>
          <w:szCs w:val="22"/>
        </w:rPr>
        <w:t>této Smlouvy, je Prodávající povinen zaplatit Kupujícímu smluvní pokutu ve</w:t>
      </w:r>
      <w:r w:rsidR="008D01A8">
        <w:rPr>
          <w:rFonts w:ascii="Arial" w:hAnsi="Arial" w:cs="Arial"/>
          <w:szCs w:val="22"/>
        </w:rPr>
        <w:t> </w:t>
      </w:r>
      <w:r>
        <w:rPr>
          <w:rFonts w:ascii="Arial" w:hAnsi="Arial" w:cs="Arial"/>
          <w:szCs w:val="22"/>
        </w:rPr>
        <w:t xml:space="preserve">výši </w:t>
      </w:r>
      <w:r w:rsidR="00745F4A" w:rsidRPr="008D01A8">
        <w:rPr>
          <w:rFonts w:ascii="Arial" w:hAnsi="Arial" w:cs="Arial"/>
          <w:szCs w:val="22"/>
        </w:rPr>
        <w:t>72 664,43 Kč</w:t>
      </w:r>
      <w:r w:rsidR="00745F4A">
        <w:rPr>
          <w:rFonts w:ascii="Arial" w:hAnsi="Arial" w:cs="Arial"/>
          <w:szCs w:val="22"/>
        </w:rPr>
        <w:t xml:space="preserve"> </w:t>
      </w:r>
      <w:r w:rsidRPr="008D01A8">
        <w:rPr>
          <w:rFonts w:ascii="Arial" w:hAnsi="Arial" w:cs="Arial"/>
          <w:szCs w:val="22"/>
        </w:rPr>
        <w:t xml:space="preserve">(slovy: </w:t>
      </w:r>
      <w:r w:rsidR="00745F4A" w:rsidRPr="008D01A8">
        <w:rPr>
          <w:rFonts w:ascii="Arial" w:hAnsi="Arial" w:cs="Arial"/>
          <w:szCs w:val="22"/>
        </w:rPr>
        <w:t xml:space="preserve">sedmdesát dva tisíce šest set </w:t>
      </w:r>
      <w:r w:rsidR="00F77677" w:rsidRPr="008D01A8">
        <w:rPr>
          <w:rFonts w:ascii="Arial" w:hAnsi="Arial" w:cs="Arial"/>
          <w:szCs w:val="22"/>
        </w:rPr>
        <w:t xml:space="preserve">šedesát </w:t>
      </w:r>
      <w:r w:rsidR="00745F4A" w:rsidRPr="008D01A8">
        <w:rPr>
          <w:rFonts w:ascii="Arial" w:hAnsi="Arial" w:cs="Arial"/>
          <w:szCs w:val="22"/>
        </w:rPr>
        <w:t xml:space="preserve">čtyři </w:t>
      </w:r>
      <w:r w:rsidRPr="008D01A8">
        <w:rPr>
          <w:rFonts w:ascii="Arial" w:hAnsi="Arial" w:cs="Arial"/>
          <w:szCs w:val="22"/>
        </w:rPr>
        <w:t>korun českých</w:t>
      </w:r>
      <w:r w:rsidR="00745F4A" w:rsidRPr="008D01A8">
        <w:rPr>
          <w:rFonts w:ascii="Arial" w:hAnsi="Arial" w:cs="Arial"/>
          <w:szCs w:val="22"/>
        </w:rPr>
        <w:t xml:space="preserve"> a čtyřicet tři haléřů</w:t>
      </w:r>
      <w:r w:rsidRPr="008D01A8">
        <w:rPr>
          <w:rFonts w:ascii="Arial" w:hAnsi="Arial" w:cs="Arial"/>
          <w:szCs w:val="22"/>
        </w:rPr>
        <w:t>), a to za každé jednotlivé porušení smluvní povinnosti</w:t>
      </w:r>
      <w:r>
        <w:rPr>
          <w:rFonts w:ascii="Arial" w:hAnsi="Arial" w:cs="Arial"/>
        </w:rPr>
        <w:t>.</w:t>
      </w:r>
    </w:p>
    <w:p w14:paraId="7CBFDDCF"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w:t>
      </w:r>
      <w:proofErr w:type="gramStart"/>
      <w:r w:rsidRPr="009D7920">
        <w:rPr>
          <w:rFonts w:ascii="Arial" w:hAnsi="Arial" w:cs="Arial"/>
          <w:szCs w:val="22"/>
        </w:rPr>
        <w:t>50.000,-</w:t>
      </w:r>
      <w:proofErr w:type="gramEnd"/>
      <w:r w:rsidRPr="009D7920">
        <w:rPr>
          <w:rFonts w:ascii="Arial" w:hAnsi="Arial" w:cs="Arial"/>
          <w:szCs w:val="22"/>
        </w:rPr>
        <w:t xml:space="preserve"> Kč (slovy: padesát tisíc korun českých), a to za každé jednotlivé porušení povinnosti. Tím není dotčeno právo Kupujícího na náhradu škody a nemajetkové újmy v plném rozsahu.</w:t>
      </w:r>
    </w:p>
    <w:p w14:paraId="67AD52E5" w14:textId="10AFFEBD" w:rsidR="0006294E" w:rsidRPr="009D7920" w:rsidRDefault="0006294E" w:rsidP="00EE3692">
      <w:pPr>
        <w:pStyle w:val="RLTextlnkuslovan"/>
        <w:rPr>
          <w:rFonts w:ascii="Arial" w:hAnsi="Arial" w:cs="Arial"/>
          <w:szCs w:val="22"/>
        </w:rPr>
      </w:pPr>
      <w:proofErr w:type="gramStart"/>
      <w:r>
        <w:rPr>
          <w:rFonts w:ascii="Arial" w:hAnsi="Arial" w:cs="Arial"/>
          <w:szCs w:val="22"/>
        </w:rPr>
        <w:t>Poruší</w:t>
      </w:r>
      <w:proofErr w:type="gramEnd"/>
      <w:r>
        <w:rPr>
          <w:rFonts w:ascii="Arial" w:hAnsi="Arial" w:cs="Arial"/>
          <w:szCs w:val="22"/>
        </w:rPr>
        <w:t xml:space="preserve">-li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745F4A" w:rsidRPr="008D01A8">
        <w:rPr>
          <w:rFonts w:ascii="Arial" w:hAnsi="Arial" w:cs="Arial"/>
          <w:szCs w:val="22"/>
        </w:rPr>
        <w:t>72 664,43 Kč (slovy: sedmdesát dva tisíc</w:t>
      </w:r>
      <w:r w:rsidR="007D5F35">
        <w:rPr>
          <w:rFonts w:ascii="Arial" w:hAnsi="Arial" w:cs="Arial"/>
          <w:szCs w:val="22"/>
        </w:rPr>
        <w:t>e</w:t>
      </w:r>
      <w:r w:rsidR="00745F4A" w:rsidRPr="008D01A8">
        <w:rPr>
          <w:rFonts w:ascii="Arial" w:hAnsi="Arial" w:cs="Arial"/>
          <w:szCs w:val="22"/>
        </w:rPr>
        <w:t xml:space="preserve"> šest set </w:t>
      </w:r>
      <w:r w:rsidR="00F77677" w:rsidRPr="008D01A8">
        <w:rPr>
          <w:rFonts w:ascii="Arial" w:hAnsi="Arial" w:cs="Arial"/>
          <w:szCs w:val="22"/>
        </w:rPr>
        <w:t xml:space="preserve">šedesát </w:t>
      </w:r>
      <w:r w:rsidR="00745F4A" w:rsidRPr="008D01A8">
        <w:rPr>
          <w:rFonts w:ascii="Arial" w:hAnsi="Arial" w:cs="Arial"/>
          <w:szCs w:val="22"/>
        </w:rPr>
        <w:t xml:space="preserve">čtyři korun českých a čtyřicet tři haléřů), </w:t>
      </w:r>
      <w:r w:rsidRPr="008D01A8">
        <w:rPr>
          <w:rFonts w:ascii="Arial" w:hAnsi="Arial" w:cs="Arial"/>
          <w:szCs w:val="22"/>
        </w:rPr>
        <w:t>a to za každé jednotlivé porušení povinnosti</w:t>
      </w:r>
      <w:r>
        <w:rPr>
          <w:rFonts w:ascii="Arial" w:hAnsi="Arial" w:cs="Arial"/>
          <w:szCs w:val="22"/>
        </w:rPr>
        <w:t>. Smluvní pokuty dle</w:t>
      </w:r>
      <w:r w:rsidR="008D01A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7F520F67"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0A25D80F"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lastRenderedPageBreak/>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68DE71D1" w14:textId="064ECBD4" w:rsidR="00E63721" w:rsidRPr="00F86725" w:rsidRDefault="00E63721" w:rsidP="008820AF">
      <w:pPr>
        <w:pStyle w:val="RLTextlnkuslovan"/>
        <w:rPr>
          <w:rFonts w:ascii="Arial" w:hAnsi="Arial" w:cs="Arial"/>
          <w:szCs w:val="22"/>
        </w:rPr>
      </w:pPr>
      <w:r w:rsidRPr="00F86725">
        <w:rPr>
          <w:rFonts w:ascii="Arial" w:hAnsi="Arial" w:cs="Arial"/>
          <w:szCs w:val="22"/>
        </w:rPr>
        <w:t>Prodávající se zavazuje Kupujícímu poskytnout zadostiučinění, dojde-li na</w:t>
      </w:r>
      <w:r w:rsidR="008D01A8">
        <w:rPr>
          <w:rFonts w:ascii="Arial" w:hAnsi="Arial" w:cs="Arial"/>
          <w:szCs w:val="22"/>
        </w:rPr>
        <w:t> </w:t>
      </w:r>
      <w:r w:rsidRPr="00F86725">
        <w:rPr>
          <w:rFonts w:ascii="Arial" w:hAnsi="Arial" w:cs="Arial"/>
          <w:szCs w:val="22"/>
        </w:rPr>
        <w:t xml:space="preserve">straně Kupujícího v důsledku jednání nebo opomenutí Prodávajícího </w:t>
      </w:r>
      <w:proofErr w:type="gramStart"/>
      <w:r w:rsidRPr="00F86725">
        <w:rPr>
          <w:rFonts w:ascii="Arial" w:hAnsi="Arial" w:cs="Arial"/>
          <w:szCs w:val="22"/>
        </w:rPr>
        <w:t xml:space="preserve">ke </w:t>
      </w:r>
      <w:r w:rsidR="00213BD8">
        <w:rPr>
          <w:rFonts w:ascii="Arial" w:hAnsi="Arial" w:cs="Arial"/>
          <w:szCs w:val="22"/>
        </w:rPr>
        <w:t> </w:t>
      </w:r>
      <w:r w:rsidRPr="00F86725">
        <w:rPr>
          <w:rFonts w:ascii="Arial" w:hAnsi="Arial" w:cs="Arial"/>
          <w:szCs w:val="22"/>
        </w:rPr>
        <w:t>vzniku</w:t>
      </w:r>
      <w:proofErr w:type="gramEnd"/>
      <w:r w:rsidRPr="00F86725">
        <w:rPr>
          <w:rFonts w:ascii="Arial" w:hAnsi="Arial" w:cs="Arial"/>
          <w:szCs w:val="22"/>
        </w:rPr>
        <w:t xml:space="preserve"> nemajetkové újmy. </w:t>
      </w:r>
    </w:p>
    <w:p w14:paraId="38C14BDF"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6A8887E5"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12D24CE3"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28DC5B23"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28A109CF"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4502179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7C503AC5"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2CEB90E0"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6421BE36" w14:textId="175524DC"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w:t>
      </w:r>
      <w:r w:rsidR="008D01A8">
        <w:rPr>
          <w:rFonts w:ascii="Arial" w:hAnsi="Arial" w:cs="Arial"/>
          <w:szCs w:val="22"/>
        </w:rPr>
        <w:t> </w:t>
      </w:r>
      <w:r w:rsidRPr="00F72E5E">
        <w:rPr>
          <w:rFonts w:ascii="Arial" w:hAnsi="Arial" w:cs="Arial"/>
          <w:szCs w:val="22"/>
        </w:rPr>
        <w:t xml:space="preserve">stejných důvodů, z jakých je oprávněn od této Smlouvy odstoupit, a to </w:t>
      </w:r>
      <w:proofErr w:type="gramStart"/>
      <w:r w:rsidRPr="00F72E5E">
        <w:rPr>
          <w:rFonts w:ascii="Arial" w:hAnsi="Arial" w:cs="Arial"/>
          <w:szCs w:val="22"/>
        </w:rPr>
        <w:t xml:space="preserve">bez </w:t>
      </w:r>
      <w:r w:rsidR="00213BD8">
        <w:rPr>
          <w:rFonts w:ascii="Arial" w:hAnsi="Arial" w:cs="Arial"/>
          <w:szCs w:val="22"/>
        </w:rPr>
        <w:t> </w:t>
      </w:r>
      <w:r w:rsidRPr="00F72E5E">
        <w:rPr>
          <w:rFonts w:ascii="Arial" w:hAnsi="Arial" w:cs="Arial"/>
          <w:szCs w:val="22"/>
        </w:rPr>
        <w:t>výpovědní</w:t>
      </w:r>
      <w:proofErr w:type="gramEnd"/>
      <w:r w:rsidRPr="00F72E5E">
        <w:rPr>
          <w:rFonts w:ascii="Arial" w:hAnsi="Arial" w:cs="Arial"/>
          <w:szCs w:val="22"/>
        </w:rPr>
        <w:t xml:space="preserve"> lhůty. </w:t>
      </w:r>
    </w:p>
    <w:p w14:paraId="7D8AF97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791B1AF"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25B5CE3C"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4AB58912"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1585700"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250E5E36"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334114D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62C919B3" w14:textId="7F12E4E3" w:rsidR="00E63721"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 a pro převzetí Zboží</w:t>
      </w:r>
      <w:r w:rsidR="00A13F53">
        <w:rPr>
          <w:rFonts w:ascii="Arial" w:hAnsi="Arial" w:cs="Arial"/>
          <w:szCs w:val="22"/>
          <w:lang w:eastAsia="en-US"/>
        </w:rPr>
        <w:t xml:space="preserve"> </w:t>
      </w:r>
      <w:proofErr w:type="spellStart"/>
      <w:r w:rsidR="00C60A28">
        <w:rPr>
          <w:rFonts w:ascii="Arial" w:hAnsi="Arial" w:cs="Arial"/>
          <w:szCs w:val="22"/>
          <w:lang w:eastAsia="en-US"/>
        </w:rPr>
        <w:t>xxxxxxxxxxxxx</w:t>
      </w:r>
      <w:proofErr w:type="spellEnd"/>
    </w:p>
    <w:p w14:paraId="12E3DB5E" w14:textId="1C37C757" w:rsidR="00C60A28" w:rsidRPr="006138EC" w:rsidRDefault="00C60A28" w:rsidP="00C60A28">
      <w:pPr>
        <w:pStyle w:val="RLTextlnkuslovan"/>
        <w:numPr>
          <w:ilvl w:val="0"/>
          <w:numId w:val="0"/>
        </w:numPr>
        <w:ind w:left="2211"/>
        <w:rPr>
          <w:rFonts w:ascii="Arial" w:hAnsi="Arial" w:cs="Arial"/>
          <w:szCs w:val="22"/>
          <w:lang w:eastAsia="en-US"/>
        </w:rPr>
      </w:pPr>
      <w:proofErr w:type="spellStart"/>
      <w:r>
        <w:rPr>
          <w:rFonts w:ascii="Arial" w:hAnsi="Arial" w:cs="Arial"/>
          <w:szCs w:val="22"/>
          <w:lang w:eastAsia="en-US"/>
        </w:rPr>
        <w:t>xxxxxxxxxxxxxxxxxxxxxxxxxxxxx</w:t>
      </w:r>
      <w:proofErr w:type="spellEnd"/>
    </w:p>
    <w:p w14:paraId="620B164D" w14:textId="498143CD" w:rsidR="009D7952" w:rsidRPr="009D2615" w:rsidRDefault="00E63721" w:rsidP="009D2615">
      <w:pPr>
        <w:pStyle w:val="RLTextlnkuslovan"/>
        <w:numPr>
          <w:ilvl w:val="2"/>
          <w:numId w:val="1"/>
        </w:numPr>
        <w:rPr>
          <w:rFonts w:ascii="Arial" w:hAnsi="Arial" w:cs="Arial"/>
          <w:szCs w:val="22"/>
          <w:lang w:eastAsia="en-US"/>
        </w:rPr>
      </w:pPr>
      <w:r w:rsidRPr="006138EC">
        <w:rPr>
          <w:rFonts w:ascii="Arial" w:hAnsi="Arial" w:cs="Arial"/>
          <w:szCs w:val="22"/>
          <w:lang w:eastAsia="en-US"/>
        </w:rPr>
        <w:lastRenderedPageBreak/>
        <w:t>v otázkách technických a v otázkách týkajících se podmínek záruky a</w:t>
      </w:r>
      <w:r w:rsidR="00213BD8">
        <w:rPr>
          <w:rFonts w:ascii="Arial" w:hAnsi="Arial" w:cs="Arial"/>
          <w:szCs w:val="22"/>
          <w:lang w:eastAsia="en-US"/>
        </w:rPr>
        <w:t> </w:t>
      </w:r>
      <w:r w:rsidRPr="006138EC">
        <w:rPr>
          <w:rFonts w:ascii="Arial" w:hAnsi="Arial" w:cs="Arial"/>
          <w:szCs w:val="22"/>
          <w:lang w:eastAsia="en-US"/>
        </w:rPr>
        <w:t>převzetí Zboží</w:t>
      </w:r>
      <w:r w:rsidR="00A13F53">
        <w:rPr>
          <w:rFonts w:ascii="Arial" w:hAnsi="Arial" w:cs="Arial"/>
          <w:szCs w:val="22"/>
          <w:lang w:eastAsia="en-US"/>
        </w:rPr>
        <w:t xml:space="preserve"> </w:t>
      </w:r>
      <w:proofErr w:type="spellStart"/>
      <w:r w:rsidR="00C60A28">
        <w:rPr>
          <w:rFonts w:ascii="Arial" w:hAnsi="Arial" w:cs="Arial"/>
          <w:szCs w:val="22"/>
          <w:lang w:eastAsia="en-US"/>
        </w:rPr>
        <w:t>xxxxxxxxxxxxxxxxxxxxxxxxxxxxxxxxxxxxxxxxxxxxx</w:t>
      </w:r>
      <w:proofErr w:type="spellEnd"/>
    </w:p>
    <w:p w14:paraId="5E637298"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28301D44" w14:textId="7E5BC15A"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1F7734">
        <w:rPr>
          <w:rStyle w:val="doplnuchazeChar"/>
          <w:rFonts w:ascii="Arial" w:hAnsi="Arial" w:cs="Arial"/>
          <w:b w:val="0"/>
          <w:szCs w:val="22"/>
        </w:rPr>
        <w:t>xxxxxxxxxxxxx</w:t>
      </w:r>
      <w:proofErr w:type="spellEnd"/>
    </w:p>
    <w:p w14:paraId="58DF90B2" w14:textId="2D5BB289"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1F7734">
        <w:rPr>
          <w:rStyle w:val="doplnuchazeChar"/>
          <w:rFonts w:ascii="Arial" w:hAnsi="Arial" w:cs="Arial"/>
          <w:b w:val="0"/>
          <w:szCs w:val="22"/>
        </w:rPr>
        <w:t>xxxxxxxxxxxxxxx</w:t>
      </w:r>
      <w:proofErr w:type="spellEnd"/>
    </w:p>
    <w:p w14:paraId="13BED216" w14:textId="73685D3C"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w:t>
      </w:r>
      <w:r w:rsidR="008D01A8">
        <w:rPr>
          <w:rFonts w:ascii="Arial" w:hAnsi="Arial" w:cs="Arial"/>
          <w:szCs w:val="22"/>
          <w:lang w:eastAsia="en-US"/>
        </w:rPr>
        <w:t> </w:t>
      </w:r>
      <w:r w:rsidRPr="00F86725">
        <w:rPr>
          <w:rFonts w:ascii="Arial" w:hAnsi="Arial" w:cs="Arial"/>
          <w:szCs w:val="22"/>
          <w:lang w:eastAsia="en-US"/>
        </w:rPr>
        <w:t>předchozí věty.</w:t>
      </w:r>
    </w:p>
    <w:p w14:paraId="1A8E4C2B" w14:textId="6DF71D02"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proofErr w:type="spellStart"/>
      <w:r w:rsidR="001F7734">
        <w:rPr>
          <w:rStyle w:val="doplnuchazeChar"/>
          <w:rFonts w:ascii="Arial" w:hAnsi="Arial" w:cs="Arial"/>
          <w:b w:val="0"/>
          <w:szCs w:val="22"/>
        </w:rPr>
        <w:t>xxx</w:t>
      </w:r>
      <w:proofErr w:type="spellEnd"/>
      <w:r w:rsidR="001F7734">
        <w:rPr>
          <w:rStyle w:val="doplnuchazeChar"/>
          <w:rFonts w:ascii="Arial" w:hAnsi="Arial" w:cs="Arial"/>
          <w:b w:val="0"/>
          <w:szCs w:val="22"/>
        </w:rPr>
        <w:t xml:space="preserve"> </w:t>
      </w:r>
      <w:proofErr w:type="spellStart"/>
      <w:r w:rsidR="001F7734">
        <w:rPr>
          <w:rStyle w:val="doplnuchazeChar"/>
          <w:rFonts w:ascii="Arial" w:hAnsi="Arial" w:cs="Arial"/>
          <w:b w:val="0"/>
          <w:szCs w:val="22"/>
        </w:rPr>
        <w:t>xxx</w:t>
      </w:r>
      <w:proofErr w:type="spellEnd"/>
      <w:r w:rsidR="001F7734">
        <w:rPr>
          <w:rStyle w:val="doplnuchazeChar"/>
          <w:rFonts w:ascii="Arial" w:hAnsi="Arial" w:cs="Arial"/>
          <w:b w:val="0"/>
          <w:szCs w:val="22"/>
        </w:rPr>
        <w:t xml:space="preserve"> </w:t>
      </w:r>
      <w:proofErr w:type="spellStart"/>
      <w:r w:rsidR="001F7734">
        <w:rPr>
          <w:rStyle w:val="doplnuchazeChar"/>
          <w:rFonts w:ascii="Arial" w:hAnsi="Arial" w:cs="Arial"/>
          <w:b w:val="0"/>
          <w:szCs w:val="22"/>
        </w:rPr>
        <w:t>xxx</w:t>
      </w:r>
      <w:proofErr w:type="spellEnd"/>
      <w:r w:rsidRPr="00F86725">
        <w:rPr>
          <w:rStyle w:val="doplnuchazeChar"/>
          <w:rFonts w:ascii="Arial" w:hAnsi="Arial" w:cs="Arial"/>
          <w:b w:val="0"/>
          <w:szCs w:val="22"/>
        </w:rPr>
        <w:t xml:space="preserve"> a na e-mailové adrese </w:t>
      </w:r>
      <w:proofErr w:type="spellStart"/>
      <w:r w:rsidR="001F7734">
        <w:rPr>
          <w:rStyle w:val="doplnuchazeChar"/>
          <w:rFonts w:ascii="Arial" w:hAnsi="Arial" w:cs="Arial"/>
          <w:b w:val="0"/>
          <w:szCs w:val="22"/>
        </w:rPr>
        <w:t>xxxxx</w:t>
      </w:r>
      <w:r w:rsidR="0009125E">
        <w:rPr>
          <w:rStyle w:val="doplnuchazeChar"/>
          <w:rFonts w:ascii="Arial" w:hAnsi="Arial" w:cs="Arial"/>
          <w:b w:val="0"/>
          <w:szCs w:val="22"/>
        </w:rPr>
        <w:t>@t</w:t>
      </w:r>
      <w:r w:rsidR="001F7734">
        <w:rPr>
          <w:rStyle w:val="doplnuchazeChar"/>
          <w:rFonts w:ascii="Arial" w:hAnsi="Arial" w:cs="Arial"/>
          <w:b w:val="0"/>
          <w:szCs w:val="22"/>
        </w:rPr>
        <w:t>xxxxx</w:t>
      </w:r>
      <w:proofErr w:type="spellEnd"/>
      <w:r w:rsidRPr="00F86725">
        <w:rPr>
          <w:rStyle w:val="doplnuchazeChar"/>
          <w:rFonts w:ascii="Arial" w:hAnsi="Arial" w:cs="Arial"/>
          <w:b w:val="0"/>
          <w:szCs w:val="22"/>
        </w:rPr>
        <w:t>, a to v pracovní dny v době od 8 hod do 16 hod.</w:t>
      </w:r>
    </w:p>
    <w:p w14:paraId="600CCD9C"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638B828"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28FDB23F"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w:t>
      </w:r>
      <w:proofErr w:type="gramStart"/>
      <w:r w:rsidR="00941582">
        <w:rPr>
          <w:rFonts w:ascii="Arial" w:hAnsi="Arial" w:cs="Arial"/>
          <w:szCs w:val="22"/>
        </w:rPr>
        <w:t xml:space="preserve">a </w:t>
      </w:r>
      <w:r w:rsidR="00213BD8">
        <w:rPr>
          <w:rFonts w:ascii="Arial" w:hAnsi="Arial" w:cs="Arial"/>
          <w:szCs w:val="22"/>
        </w:rPr>
        <w:t> </w:t>
      </w:r>
      <w:r w:rsidR="00941582">
        <w:rPr>
          <w:rFonts w:ascii="Arial" w:hAnsi="Arial" w:cs="Arial"/>
          <w:szCs w:val="22"/>
        </w:rPr>
        <w:t>účinnosti</w:t>
      </w:r>
      <w:proofErr w:type="gramEnd"/>
      <w:r w:rsidR="00941582">
        <w:rPr>
          <w:rFonts w:ascii="Arial" w:hAnsi="Arial" w:cs="Arial"/>
          <w:szCs w:val="22"/>
        </w:rPr>
        <w:t xml:space="preserve"> dnem jejího uveřejnění v registru smluv</w:t>
      </w:r>
      <w:r w:rsidRPr="00F86725">
        <w:rPr>
          <w:rFonts w:ascii="Arial" w:hAnsi="Arial" w:cs="Arial"/>
          <w:szCs w:val="22"/>
        </w:rPr>
        <w:t xml:space="preserve">. </w:t>
      </w:r>
    </w:p>
    <w:p w14:paraId="27ABDAF4"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06FB81BC"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79ACBA86"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w:t>
      </w:r>
      <w:proofErr w:type="gramStart"/>
      <w:r w:rsidR="00E63721" w:rsidRPr="00F86725">
        <w:rPr>
          <w:rFonts w:ascii="Arial" w:hAnsi="Arial" w:cs="Arial"/>
          <w:szCs w:val="22"/>
        </w:rPr>
        <w:t xml:space="preserve">mezi </w:t>
      </w:r>
      <w:r w:rsidR="00213BD8">
        <w:rPr>
          <w:rFonts w:ascii="Arial" w:hAnsi="Arial" w:cs="Arial"/>
          <w:szCs w:val="22"/>
        </w:rPr>
        <w:t> </w:t>
      </w:r>
      <w:r w:rsidR="00E63721" w:rsidRPr="00F86725">
        <w:rPr>
          <w:rFonts w:ascii="Arial" w:hAnsi="Arial" w:cs="Arial"/>
          <w:szCs w:val="22"/>
        </w:rPr>
        <w:t>Smluvními</w:t>
      </w:r>
      <w:proofErr w:type="gramEnd"/>
      <w:r w:rsidR="00E63721" w:rsidRPr="00F86725">
        <w:rPr>
          <w:rFonts w:ascii="Arial" w:hAnsi="Arial" w:cs="Arial"/>
          <w:szCs w:val="22"/>
        </w:rPr>
        <w:t xml:space="preserve">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727C8D7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2F4C899E" w14:textId="77777777" w:rsidR="00E63721" w:rsidRDefault="00E63721" w:rsidP="008820AF">
      <w:pPr>
        <w:pStyle w:val="RLTextlnkuslovan"/>
        <w:rPr>
          <w:rFonts w:ascii="Arial" w:hAnsi="Arial" w:cs="Arial"/>
          <w:szCs w:val="22"/>
        </w:rPr>
      </w:pPr>
      <w:r w:rsidRPr="00F86725">
        <w:rPr>
          <w:rFonts w:ascii="Arial" w:hAnsi="Arial" w:cs="Arial"/>
          <w:szCs w:val="22"/>
        </w:rPr>
        <w:t xml:space="preserve">Nedílnou součást Smlouvy </w:t>
      </w:r>
      <w:proofErr w:type="gramStart"/>
      <w:r w:rsidRPr="00F86725">
        <w:rPr>
          <w:rFonts w:ascii="Arial" w:hAnsi="Arial" w:cs="Arial"/>
          <w:szCs w:val="22"/>
        </w:rPr>
        <w:t>tvoří</w:t>
      </w:r>
      <w:proofErr w:type="gramEnd"/>
      <w:r w:rsidRPr="00F86725">
        <w:rPr>
          <w:rFonts w:ascii="Arial" w:hAnsi="Arial" w:cs="Arial"/>
          <w:szCs w:val="22"/>
        </w:rPr>
        <w:t xml:space="preserve"> tyto přílohy:</w:t>
      </w:r>
    </w:p>
    <w:p w14:paraId="26483576"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58CE2326" w14:textId="77777777" w:rsidTr="0028773D">
        <w:trPr>
          <w:jc w:val="center"/>
        </w:trPr>
        <w:tc>
          <w:tcPr>
            <w:tcW w:w="2031" w:type="pct"/>
          </w:tcPr>
          <w:p w14:paraId="3B37B926" w14:textId="77777777" w:rsidR="00E63721" w:rsidRPr="00EF584C" w:rsidRDefault="00E63721" w:rsidP="001F7734">
            <w:pPr>
              <w:pStyle w:val="Seznamploh"/>
              <w:spacing w:line="240" w:lineRule="auto"/>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14:paraId="63C6B301" w14:textId="77777777" w:rsidR="00E63721" w:rsidRPr="00F86725" w:rsidRDefault="000B696D" w:rsidP="001F7734">
            <w:pPr>
              <w:spacing w:line="240" w:lineRule="auto"/>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5E0DB66" w14:textId="77777777" w:rsidTr="0028773D">
        <w:trPr>
          <w:jc w:val="center"/>
        </w:trPr>
        <w:tc>
          <w:tcPr>
            <w:tcW w:w="2031" w:type="pct"/>
          </w:tcPr>
          <w:p w14:paraId="77275752" w14:textId="77777777" w:rsidR="00E63721" w:rsidRPr="00EF584C" w:rsidRDefault="00E63721" w:rsidP="001F7734">
            <w:pPr>
              <w:pStyle w:val="Seznamploh"/>
              <w:spacing w:line="240" w:lineRule="auto"/>
              <w:rPr>
                <w:rFonts w:ascii="Arial" w:hAnsi="Arial" w:cs="Arial"/>
                <w:b/>
                <w:szCs w:val="22"/>
              </w:rPr>
            </w:pPr>
            <w:r w:rsidRPr="00EF584C">
              <w:rPr>
                <w:rFonts w:ascii="Arial" w:hAnsi="Arial" w:cs="Arial"/>
                <w:b/>
                <w:szCs w:val="22"/>
              </w:rPr>
              <w:t>Příloha č. 2:</w:t>
            </w:r>
          </w:p>
        </w:tc>
        <w:tc>
          <w:tcPr>
            <w:tcW w:w="2969" w:type="pct"/>
          </w:tcPr>
          <w:p w14:paraId="3B4DE1EC" w14:textId="77777777" w:rsidR="00E63721" w:rsidRPr="00F86725" w:rsidRDefault="00E63721" w:rsidP="001F7734">
            <w:pPr>
              <w:spacing w:line="240" w:lineRule="auto"/>
              <w:rPr>
                <w:rFonts w:ascii="Arial" w:hAnsi="Arial" w:cs="Arial"/>
              </w:rPr>
            </w:pPr>
            <w:r w:rsidRPr="00F86725">
              <w:rPr>
                <w:rFonts w:ascii="Arial" w:hAnsi="Arial" w:cs="Arial"/>
                <w:szCs w:val="22"/>
              </w:rPr>
              <w:t>Cena Zboží</w:t>
            </w:r>
          </w:p>
        </w:tc>
      </w:tr>
      <w:tr w:rsidR="00E63721" w:rsidRPr="00F86725" w14:paraId="47A49657" w14:textId="77777777" w:rsidTr="0028773D">
        <w:trPr>
          <w:jc w:val="center"/>
        </w:trPr>
        <w:tc>
          <w:tcPr>
            <w:tcW w:w="2031" w:type="pct"/>
          </w:tcPr>
          <w:p w14:paraId="0E4DA888" w14:textId="77777777" w:rsidR="00E63721" w:rsidRPr="00EF584C" w:rsidRDefault="00E63721" w:rsidP="001F7734">
            <w:pPr>
              <w:pStyle w:val="Seznamploh"/>
              <w:spacing w:line="240" w:lineRule="auto"/>
              <w:rPr>
                <w:rFonts w:ascii="Arial" w:hAnsi="Arial" w:cs="Arial"/>
                <w:b/>
                <w:szCs w:val="22"/>
              </w:rPr>
            </w:pPr>
            <w:r w:rsidRPr="00EF584C">
              <w:rPr>
                <w:rFonts w:ascii="Arial" w:hAnsi="Arial" w:cs="Arial"/>
                <w:b/>
                <w:szCs w:val="22"/>
              </w:rPr>
              <w:t>Příloha č. 3:</w:t>
            </w:r>
          </w:p>
        </w:tc>
        <w:tc>
          <w:tcPr>
            <w:tcW w:w="2969" w:type="pct"/>
          </w:tcPr>
          <w:p w14:paraId="54472007" w14:textId="77777777" w:rsidR="00E63721" w:rsidRPr="00F86725" w:rsidRDefault="00E63721" w:rsidP="001F7734">
            <w:pPr>
              <w:spacing w:line="240" w:lineRule="auto"/>
              <w:rPr>
                <w:rFonts w:ascii="Arial" w:hAnsi="Arial" w:cs="Arial"/>
              </w:rPr>
            </w:pPr>
            <w:r>
              <w:rPr>
                <w:rFonts w:ascii="Arial" w:hAnsi="Arial" w:cs="Arial"/>
                <w:szCs w:val="22"/>
              </w:rPr>
              <w:t>Seznam odběrných míst</w:t>
            </w:r>
          </w:p>
        </w:tc>
      </w:tr>
      <w:tr w:rsidR="00E63721" w:rsidRPr="00F86725" w14:paraId="5EA526B4" w14:textId="77777777" w:rsidTr="0028773D">
        <w:trPr>
          <w:jc w:val="center"/>
        </w:trPr>
        <w:tc>
          <w:tcPr>
            <w:tcW w:w="2031" w:type="pct"/>
          </w:tcPr>
          <w:p w14:paraId="102873BB"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7AEC8487" w14:textId="77777777" w:rsidR="00E63721" w:rsidRPr="00F86725" w:rsidDel="00891ADD" w:rsidRDefault="00E63721" w:rsidP="0028773D">
            <w:pPr>
              <w:rPr>
                <w:rFonts w:ascii="Arial" w:hAnsi="Arial" w:cs="Arial"/>
              </w:rPr>
            </w:pPr>
          </w:p>
        </w:tc>
      </w:tr>
    </w:tbl>
    <w:p w14:paraId="00CAA461" w14:textId="21BE7F6A" w:rsidR="00E63721" w:rsidRPr="00F86725" w:rsidRDefault="009D2615" w:rsidP="008820AF">
      <w:pPr>
        <w:pStyle w:val="RLTextlnkuslovan"/>
        <w:rPr>
          <w:rFonts w:ascii="Arial" w:hAnsi="Arial" w:cs="Arial"/>
          <w:szCs w:val="22"/>
          <w:lang w:eastAsia="en-US"/>
        </w:rPr>
      </w:pPr>
      <w:r>
        <w:rPr>
          <w:rFonts w:ascii="Arial" w:hAnsi="Arial" w:cs="Arial"/>
          <w:szCs w:val="22"/>
        </w:rPr>
        <w:t xml:space="preserve">Tato smlouva je podepsána vlastnoručně nebo elektronicky. Je-li smlouva podepsána vlastnoručně, je </w:t>
      </w:r>
      <w:r w:rsidR="00E63721" w:rsidRPr="00F86725">
        <w:rPr>
          <w:rFonts w:ascii="Arial" w:hAnsi="Arial" w:cs="Arial"/>
          <w:szCs w:val="22"/>
        </w:rPr>
        <w:t xml:space="preserve">vyhotovena ve 4 (čtyřech) stejnopisech, z nichž </w:t>
      </w:r>
      <w:r w:rsidR="00E63721" w:rsidRPr="00F86725">
        <w:rPr>
          <w:rFonts w:ascii="Arial" w:hAnsi="Arial" w:cs="Arial"/>
          <w:szCs w:val="22"/>
        </w:rPr>
        <w:lastRenderedPageBreak/>
        <w:t xml:space="preserve">každá </w:t>
      </w:r>
      <w:proofErr w:type="gramStart"/>
      <w:r w:rsidR="00E63721" w:rsidRPr="00F86725">
        <w:rPr>
          <w:rFonts w:ascii="Arial" w:hAnsi="Arial" w:cs="Arial"/>
          <w:szCs w:val="22"/>
        </w:rPr>
        <w:t xml:space="preserve">ze </w:t>
      </w:r>
      <w:r w:rsidR="00EE1705">
        <w:rPr>
          <w:rFonts w:ascii="Arial" w:hAnsi="Arial" w:cs="Arial"/>
          <w:szCs w:val="22"/>
        </w:rPr>
        <w:t> </w:t>
      </w:r>
      <w:r w:rsidR="00E63721" w:rsidRPr="00F86725">
        <w:rPr>
          <w:rFonts w:ascii="Arial" w:hAnsi="Arial" w:cs="Arial"/>
          <w:szCs w:val="22"/>
        </w:rPr>
        <w:t>Smluvních</w:t>
      </w:r>
      <w:proofErr w:type="gramEnd"/>
      <w:r w:rsidR="00E63721" w:rsidRPr="00F86725">
        <w:rPr>
          <w:rFonts w:ascii="Arial" w:hAnsi="Arial" w:cs="Arial"/>
          <w:szCs w:val="22"/>
        </w:rPr>
        <w:t xml:space="preserve"> stran obdrží 2 (dva).</w:t>
      </w:r>
      <w:r>
        <w:rPr>
          <w:rFonts w:ascii="Arial" w:hAnsi="Arial" w:cs="Arial"/>
          <w:szCs w:val="22"/>
        </w:rPr>
        <w:t xml:space="preserve"> Je-li smlouva podepsána elektronicky, je podepsána pomocí uznávaných elektronických podpisů</w:t>
      </w:r>
      <w:r w:rsidR="001F7734">
        <w:rPr>
          <w:rFonts w:ascii="Arial" w:hAnsi="Arial" w:cs="Arial"/>
          <w:szCs w:val="22"/>
        </w:rPr>
        <w:t>.</w:t>
      </w:r>
      <w:r>
        <w:rPr>
          <w:rFonts w:ascii="Arial" w:hAnsi="Arial" w:cs="Arial"/>
          <w:szCs w:val="22"/>
        </w:rPr>
        <w:t xml:space="preserve"> </w:t>
      </w:r>
    </w:p>
    <w:p w14:paraId="7910E0AC"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1788129C" w14:textId="77777777" w:rsidR="00E63721" w:rsidRDefault="00E63721" w:rsidP="009D7920">
      <w:pPr>
        <w:pStyle w:val="RLTextlnkuslovan"/>
        <w:numPr>
          <w:ilvl w:val="0"/>
          <w:numId w:val="0"/>
        </w:numPr>
        <w:ind w:left="1474"/>
        <w:rPr>
          <w:rFonts w:ascii="Arial" w:hAnsi="Arial" w:cs="Arial"/>
          <w:szCs w:val="22"/>
          <w:lang w:eastAsia="en-US"/>
        </w:rPr>
      </w:pPr>
    </w:p>
    <w:p w14:paraId="5A3EADE2" w14:textId="77777777" w:rsidR="00D919AC" w:rsidRDefault="00D919AC" w:rsidP="009D7920">
      <w:pPr>
        <w:pStyle w:val="RLTextlnkuslovan"/>
        <w:numPr>
          <w:ilvl w:val="0"/>
          <w:numId w:val="0"/>
        </w:numPr>
        <w:ind w:left="1474"/>
        <w:rPr>
          <w:rFonts w:ascii="Arial" w:hAnsi="Arial" w:cs="Arial"/>
          <w:szCs w:val="22"/>
          <w:lang w:eastAsia="en-US"/>
        </w:rPr>
      </w:pPr>
    </w:p>
    <w:p w14:paraId="31A18E52"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58" w:type="dxa"/>
        <w:tblLayout w:type="fixed"/>
        <w:tblLook w:val="01E0" w:firstRow="1" w:lastRow="1" w:firstColumn="1" w:lastColumn="1" w:noHBand="0" w:noVBand="0"/>
      </w:tblPr>
      <w:tblGrid>
        <w:gridCol w:w="4663"/>
        <w:gridCol w:w="5195"/>
      </w:tblGrid>
      <w:tr w:rsidR="00E63721" w:rsidRPr="00F86725" w14:paraId="15302CD7" w14:textId="77777777" w:rsidTr="00BD5B8F">
        <w:trPr>
          <w:trHeight w:val="1125"/>
        </w:trPr>
        <w:tc>
          <w:tcPr>
            <w:tcW w:w="4663" w:type="dxa"/>
          </w:tcPr>
          <w:p w14:paraId="6D2F2889" w14:textId="3B1B2EF7" w:rsidR="00E63721" w:rsidRPr="00F86725" w:rsidRDefault="009D2615" w:rsidP="00F86725">
            <w:pPr>
              <w:spacing w:after="0" w:line="240" w:lineRule="auto"/>
              <w:rPr>
                <w:rFonts w:ascii="Arial" w:hAnsi="Arial" w:cs="Arial"/>
              </w:rPr>
            </w:pPr>
            <w:r>
              <w:rPr>
                <w:rFonts w:ascii="Arial" w:hAnsi="Arial" w:cs="Arial"/>
              </w:rPr>
              <w:t xml:space="preserve">       V Praze dne</w:t>
            </w:r>
            <w:r w:rsidR="0053432C">
              <w:rPr>
                <w:rFonts w:ascii="Arial" w:hAnsi="Arial" w:cs="Arial"/>
              </w:rPr>
              <w:t xml:space="preserve"> “viz el. podpis“</w:t>
            </w:r>
          </w:p>
          <w:p w14:paraId="27CE0883" w14:textId="77777777" w:rsidR="00C912CE" w:rsidRDefault="00C912CE" w:rsidP="00F86725">
            <w:pPr>
              <w:spacing w:after="0" w:line="240" w:lineRule="auto"/>
              <w:rPr>
                <w:rFonts w:ascii="Arial" w:hAnsi="Arial" w:cs="Arial"/>
              </w:rPr>
            </w:pPr>
          </w:p>
          <w:p w14:paraId="19FE257C" w14:textId="77777777" w:rsidR="00C912CE" w:rsidRDefault="00C912CE" w:rsidP="00F86725">
            <w:pPr>
              <w:spacing w:after="0" w:line="240" w:lineRule="auto"/>
              <w:rPr>
                <w:rFonts w:ascii="Arial" w:hAnsi="Arial" w:cs="Arial"/>
              </w:rPr>
            </w:pPr>
          </w:p>
          <w:p w14:paraId="6619B56D" w14:textId="01800518" w:rsidR="00BD5B8F" w:rsidRDefault="00C912CE" w:rsidP="00F86725">
            <w:pPr>
              <w:spacing w:after="0" w:line="240" w:lineRule="auto"/>
              <w:rPr>
                <w:rFonts w:ascii="Arial" w:hAnsi="Arial" w:cs="Arial"/>
                <w:b/>
                <w:bCs/>
              </w:rPr>
            </w:pPr>
            <w:r w:rsidRPr="00C912CE">
              <w:rPr>
                <w:rFonts w:ascii="Arial" w:hAnsi="Arial" w:cs="Arial"/>
                <w:b/>
                <w:bCs/>
              </w:rPr>
              <w:t>Ústav zemědělské ekonomiky a informací</w:t>
            </w:r>
          </w:p>
          <w:p w14:paraId="7AD21B3A" w14:textId="77777777" w:rsidR="00BD5B8F" w:rsidRDefault="00BD5B8F" w:rsidP="00F86725">
            <w:pPr>
              <w:spacing w:after="0" w:line="240" w:lineRule="auto"/>
              <w:rPr>
                <w:rFonts w:ascii="Arial" w:hAnsi="Arial" w:cs="Arial"/>
                <w:b/>
                <w:bCs/>
              </w:rPr>
            </w:pPr>
          </w:p>
          <w:p w14:paraId="4532FA64" w14:textId="1C6FE501" w:rsidR="00E63721" w:rsidRPr="00BD5B8F" w:rsidRDefault="00BD5B8F" w:rsidP="00F86725">
            <w:pPr>
              <w:spacing w:after="0" w:line="240" w:lineRule="auto"/>
              <w:rPr>
                <w:rFonts w:ascii="Arial" w:hAnsi="Arial" w:cs="Arial"/>
              </w:rPr>
            </w:pPr>
            <w:r>
              <w:rPr>
                <w:rFonts w:ascii="Arial" w:hAnsi="Arial" w:cs="Arial"/>
                <w:b/>
                <w:bCs/>
              </w:rPr>
              <w:t xml:space="preserve">                          </w:t>
            </w:r>
            <w:r w:rsidRPr="00BD5B8F">
              <w:rPr>
                <w:rFonts w:ascii="Arial" w:hAnsi="Arial" w:cs="Arial"/>
              </w:rPr>
              <w:t xml:space="preserve">    23.09.2022</w:t>
            </w:r>
            <w:r w:rsidR="00C912CE" w:rsidRPr="00BD5B8F">
              <w:rPr>
                <w:rFonts w:ascii="Arial" w:hAnsi="Arial" w:cs="Arial"/>
              </w:rPr>
              <w:t xml:space="preserve">                                      </w:t>
            </w:r>
          </w:p>
        </w:tc>
        <w:tc>
          <w:tcPr>
            <w:tcW w:w="5195" w:type="dxa"/>
          </w:tcPr>
          <w:p w14:paraId="32F0767D" w14:textId="6CE91EEB" w:rsidR="00E63721" w:rsidRDefault="009D2615" w:rsidP="0009125E">
            <w:pPr>
              <w:jc w:val="center"/>
              <w:rPr>
                <w:rFonts w:ascii="Arial" w:hAnsi="Arial" w:cs="Arial"/>
                <w:lang w:eastAsia="en-US"/>
              </w:rPr>
            </w:pPr>
            <w:r>
              <w:rPr>
                <w:rFonts w:ascii="Arial" w:hAnsi="Arial" w:cs="Arial"/>
                <w:lang w:eastAsia="en-US"/>
              </w:rPr>
              <w:t>V Roudnici nad Labem dne</w:t>
            </w:r>
            <w:r w:rsidR="0053432C">
              <w:rPr>
                <w:rFonts w:ascii="Arial" w:hAnsi="Arial" w:cs="Arial"/>
                <w:lang w:eastAsia="en-US"/>
              </w:rPr>
              <w:t xml:space="preserve"> „viz el.</w:t>
            </w:r>
            <w:r w:rsidR="00CC531F">
              <w:rPr>
                <w:rFonts w:ascii="Arial" w:hAnsi="Arial" w:cs="Arial"/>
                <w:lang w:eastAsia="en-US"/>
              </w:rPr>
              <w:t xml:space="preserve"> </w:t>
            </w:r>
            <w:r w:rsidR="0053432C">
              <w:rPr>
                <w:rFonts w:ascii="Arial" w:hAnsi="Arial" w:cs="Arial"/>
                <w:lang w:eastAsia="en-US"/>
              </w:rPr>
              <w:t>podpis“</w:t>
            </w:r>
          </w:p>
          <w:p w14:paraId="466B0036" w14:textId="77777777" w:rsidR="00C912CE" w:rsidRPr="00F86725" w:rsidRDefault="00C912CE" w:rsidP="00C912CE">
            <w:pPr>
              <w:pStyle w:val="RLdajeosmluvnstran"/>
              <w:rPr>
                <w:rFonts w:ascii="Arial" w:hAnsi="Arial" w:cs="Arial"/>
                <w:szCs w:val="22"/>
              </w:rPr>
            </w:pPr>
          </w:p>
          <w:p w14:paraId="32F17278" w14:textId="2D03ED0D" w:rsidR="00C912CE" w:rsidRPr="00BD5B8F" w:rsidRDefault="00C912CE" w:rsidP="00BD5B8F">
            <w:pPr>
              <w:pStyle w:val="RLProhlensmluvnchstran"/>
              <w:rPr>
                <w:rFonts w:ascii="Arial" w:hAnsi="Arial" w:cs="Arial"/>
                <w:bCs/>
                <w:snapToGrid w:val="0"/>
                <w:szCs w:val="22"/>
              </w:rPr>
            </w:pPr>
            <w:r w:rsidRPr="00920649">
              <w:rPr>
                <w:rStyle w:val="doplnuchazeChar"/>
                <w:rFonts w:ascii="Arial" w:hAnsi="Arial" w:cs="Arial"/>
                <w:b/>
                <w:bCs/>
                <w:szCs w:val="22"/>
              </w:rPr>
              <w:t>TOPSOFT JKM spol. s r.o</w:t>
            </w:r>
            <w:r w:rsidR="00BD5B8F">
              <w:rPr>
                <w:rStyle w:val="doplnuchazeChar"/>
                <w:rFonts w:ascii="Arial" w:hAnsi="Arial" w:cs="Arial"/>
                <w:b/>
                <w:bCs/>
                <w:szCs w:val="22"/>
              </w:rPr>
              <w:t>.</w:t>
            </w:r>
          </w:p>
          <w:p w14:paraId="0C6B8DEB" w14:textId="5F17D124" w:rsidR="00C912CE" w:rsidRPr="00F86725" w:rsidRDefault="00BD5B8F" w:rsidP="0009125E">
            <w:pPr>
              <w:jc w:val="center"/>
              <w:rPr>
                <w:rFonts w:ascii="Arial" w:hAnsi="Arial" w:cs="Arial"/>
                <w:lang w:eastAsia="en-US"/>
              </w:rPr>
            </w:pPr>
            <w:r>
              <w:rPr>
                <w:rFonts w:ascii="Arial" w:hAnsi="Arial" w:cs="Arial"/>
                <w:lang w:eastAsia="en-US"/>
              </w:rPr>
              <w:t>23.09.2022</w:t>
            </w:r>
          </w:p>
        </w:tc>
      </w:tr>
      <w:tr w:rsidR="00E63721" w:rsidRPr="00F86725" w14:paraId="2615B603" w14:textId="77777777" w:rsidTr="00BD5B8F">
        <w:trPr>
          <w:trHeight w:val="1345"/>
        </w:trPr>
        <w:tc>
          <w:tcPr>
            <w:tcW w:w="4663" w:type="dxa"/>
          </w:tcPr>
          <w:p w14:paraId="7434FDFB" w14:textId="626F3B1D" w:rsidR="00E63721" w:rsidRPr="00F86725" w:rsidRDefault="00E63721" w:rsidP="00F86725">
            <w:pPr>
              <w:spacing w:after="0"/>
              <w:jc w:val="center"/>
              <w:rPr>
                <w:rFonts w:ascii="Arial" w:hAnsi="Arial" w:cs="Arial"/>
                <w:lang w:eastAsia="en-US"/>
              </w:rPr>
            </w:pPr>
            <w:r w:rsidRPr="00F86725">
              <w:rPr>
                <w:rFonts w:ascii="Arial" w:hAnsi="Arial" w:cs="Arial"/>
                <w:szCs w:val="22"/>
              </w:rPr>
              <w:t xml:space="preserve">........................................................................ </w:t>
            </w:r>
            <w:r w:rsidR="009D2615">
              <w:rPr>
                <w:rFonts w:ascii="Arial" w:hAnsi="Arial" w:cs="Arial"/>
                <w:szCs w:val="22"/>
              </w:rPr>
              <w:t>Ing. Štěpán Kala, MBA, Ph.D., ředitel</w:t>
            </w:r>
          </w:p>
          <w:p w14:paraId="30008A22" w14:textId="77777777" w:rsidR="00E63721" w:rsidRPr="00F86725" w:rsidRDefault="00E63721" w:rsidP="00F86725">
            <w:pPr>
              <w:spacing w:before="120"/>
              <w:rPr>
                <w:rFonts w:ascii="Arial" w:hAnsi="Arial" w:cs="Arial"/>
                <w:lang w:eastAsia="en-US"/>
              </w:rPr>
            </w:pPr>
          </w:p>
        </w:tc>
        <w:tc>
          <w:tcPr>
            <w:tcW w:w="5195" w:type="dxa"/>
          </w:tcPr>
          <w:p w14:paraId="510A7A69" w14:textId="77777777" w:rsidR="0009125E" w:rsidRDefault="00E63721" w:rsidP="002E128A">
            <w:pPr>
              <w:spacing w:after="0" w:line="240" w:lineRule="exact"/>
              <w:jc w:val="center"/>
              <w:rPr>
                <w:rFonts w:ascii="Arial" w:hAnsi="Arial" w:cs="Arial"/>
                <w:bCs/>
                <w:szCs w:val="22"/>
                <w:lang w:eastAsia="en-US"/>
              </w:rPr>
            </w:pPr>
            <w:r w:rsidRPr="00F86725">
              <w:rPr>
                <w:rFonts w:ascii="Arial" w:hAnsi="Arial" w:cs="Arial"/>
                <w:szCs w:val="22"/>
                <w:lang w:eastAsia="en-US"/>
              </w:rPr>
              <w:t>........................................................................</w:t>
            </w:r>
          </w:p>
          <w:p w14:paraId="012862EE" w14:textId="242AC9B2" w:rsidR="00C912CE" w:rsidRDefault="0009125E" w:rsidP="002E128A">
            <w:pPr>
              <w:spacing w:after="0" w:line="240" w:lineRule="exact"/>
              <w:jc w:val="center"/>
              <w:rPr>
                <w:rFonts w:ascii="Arial" w:hAnsi="Arial" w:cs="Arial"/>
                <w:bCs/>
                <w:szCs w:val="22"/>
                <w:lang w:eastAsia="en-US"/>
              </w:rPr>
            </w:pPr>
            <w:r>
              <w:rPr>
                <w:rFonts w:ascii="Arial" w:hAnsi="Arial" w:cs="Arial"/>
                <w:bCs/>
                <w:szCs w:val="22"/>
                <w:lang w:eastAsia="en-US"/>
              </w:rPr>
              <w:t>Ing. František Moravec</w:t>
            </w:r>
            <w:r w:rsidR="00C912CE">
              <w:rPr>
                <w:rFonts w:ascii="Arial" w:hAnsi="Arial" w:cs="Arial"/>
                <w:bCs/>
                <w:szCs w:val="22"/>
                <w:lang w:eastAsia="en-US"/>
              </w:rPr>
              <w:t>, jednatel</w:t>
            </w:r>
          </w:p>
          <w:p w14:paraId="18887062" w14:textId="77777777" w:rsidR="001F7734" w:rsidRDefault="001F7734" w:rsidP="002E128A">
            <w:pPr>
              <w:spacing w:after="0" w:line="240" w:lineRule="exact"/>
              <w:jc w:val="center"/>
              <w:rPr>
                <w:rFonts w:ascii="Arial" w:hAnsi="Arial" w:cs="Arial"/>
                <w:bCs/>
                <w:szCs w:val="22"/>
                <w:lang w:eastAsia="en-US"/>
              </w:rPr>
            </w:pPr>
          </w:p>
          <w:p w14:paraId="19537DA8" w14:textId="390340A2" w:rsidR="00C912CE" w:rsidRDefault="00C912CE" w:rsidP="002E128A">
            <w:pPr>
              <w:spacing w:after="0" w:line="240" w:lineRule="exact"/>
              <w:jc w:val="center"/>
              <w:rPr>
                <w:rFonts w:ascii="Arial" w:hAnsi="Arial" w:cs="Arial"/>
                <w:bCs/>
                <w:szCs w:val="22"/>
                <w:lang w:eastAsia="en-US"/>
              </w:rPr>
            </w:pPr>
          </w:p>
          <w:p w14:paraId="2836E859" w14:textId="4E270671" w:rsidR="00C912CE" w:rsidRDefault="00BD5B8F" w:rsidP="002E128A">
            <w:pPr>
              <w:spacing w:after="0" w:line="240" w:lineRule="exact"/>
              <w:jc w:val="center"/>
              <w:rPr>
                <w:rFonts w:ascii="Arial" w:hAnsi="Arial" w:cs="Arial"/>
                <w:bCs/>
                <w:szCs w:val="22"/>
                <w:lang w:eastAsia="en-US"/>
              </w:rPr>
            </w:pPr>
            <w:r>
              <w:rPr>
                <w:rFonts w:ascii="Arial" w:hAnsi="Arial" w:cs="Arial"/>
                <w:bCs/>
                <w:szCs w:val="22"/>
                <w:lang w:eastAsia="en-US"/>
              </w:rPr>
              <w:t>23.09.2022</w:t>
            </w:r>
          </w:p>
          <w:p w14:paraId="00E1A0E4" w14:textId="12381C8F" w:rsidR="00C912CE" w:rsidRDefault="00C912CE" w:rsidP="002E128A">
            <w:pPr>
              <w:spacing w:after="0" w:line="240" w:lineRule="exact"/>
              <w:jc w:val="center"/>
              <w:rPr>
                <w:rFonts w:ascii="Arial" w:hAnsi="Arial" w:cs="Arial"/>
                <w:bCs/>
                <w:szCs w:val="22"/>
                <w:lang w:eastAsia="en-US"/>
              </w:rPr>
            </w:pPr>
            <w:r>
              <w:rPr>
                <w:rFonts w:ascii="Arial" w:hAnsi="Arial" w:cs="Arial"/>
                <w:bCs/>
                <w:szCs w:val="22"/>
                <w:lang w:eastAsia="en-US"/>
              </w:rPr>
              <w:t>……………………………………………………..</w:t>
            </w:r>
          </w:p>
          <w:p w14:paraId="16493CDC" w14:textId="00564C1F" w:rsidR="0009125E" w:rsidRDefault="0009125E" w:rsidP="002E128A">
            <w:pPr>
              <w:spacing w:after="0" w:line="240" w:lineRule="exact"/>
              <w:jc w:val="center"/>
              <w:rPr>
                <w:rFonts w:ascii="Arial" w:hAnsi="Arial" w:cs="Arial"/>
                <w:bCs/>
                <w:szCs w:val="22"/>
                <w:lang w:eastAsia="en-US"/>
              </w:rPr>
            </w:pPr>
            <w:r>
              <w:rPr>
                <w:rFonts w:ascii="Arial" w:hAnsi="Arial" w:cs="Arial"/>
                <w:bCs/>
                <w:szCs w:val="22"/>
                <w:lang w:eastAsia="en-US"/>
              </w:rPr>
              <w:t>Ing. Zdeněk Jíše</w:t>
            </w:r>
            <w:r w:rsidR="00C912CE">
              <w:rPr>
                <w:rFonts w:ascii="Arial" w:hAnsi="Arial" w:cs="Arial"/>
                <w:bCs/>
                <w:szCs w:val="22"/>
                <w:lang w:eastAsia="en-US"/>
              </w:rPr>
              <w:t>, jednatel</w:t>
            </w:r>
          </w:p>
          <w:p w14:paraId="56F63F24" w14:textId="77777777" w:rsidR="0009125E" w:rsidRDefault="0009125E" w:rsidP="002E128A">
            <w:pPr>
              <w:spacing w:after="0" w:line="240" w:lineRule="exact"/>
              <w:jc w:val="center"/>
              <w:rPr>
                <w:rFonts w:ascii="Arial" w:hAnsi="Arial" w:cs="Arial"/>
                <w:bCs/>
                <w:szCs w:val="22"/>
                <w:lang w:eastAsia="en-US"/>
              </w:rPr>
            </w:pPr>
          </w:p>
          <w:p w14:paraId="1FC00F3F" w14:textId="73C13AB6" w:rsidR="00C912CE" w:rsidRPr="00F86725" w:rsidRDefault="00C912CE" w:rsidP="002E128A">
            <w:pPr>
              <w:spacing w:after="0" w:line="240" w:lineRule="exact"/>
              <w:jc w:val="center"/>
              <w:rPr>
                <w:rFonts w:ascii="Arial" w:hAnsi="Arial" w:cs="Arial"/>
                <w:lang w:eastAsia="en-US"/>
              </w:rPr>
            </w:pPr>
          </w:p>
        </w:tc>
      </w:tr>
    </w:tbl>
    <w:p w14:paraId="29F44790" w14:textId="77777777" w:rsidR="00E63721" w:rsidRPr="00F86725" w:rsidRDefault="00E63721" w:rsidP="008820AF">
      <w:pPr>
        <w:pStyle w:val="RLProhlensmluvnchstran"/>
        <w:rPr>
          <w:rFonts w:ascii="Arial" w:hAnsi="Arial" w:cs="Arial"/>
          <w:szCs w:val="22"/>
        </w:rPr>
      </w:pPr>
    </w:p>
    <w:p w14:paraId="1B6A3B2D" w14:textId="77777777" w:rsidR="00E63721" w:rsidRPr="00F86725" w:rsidRDefault="00E63721" w:rsidP="008820AF">
      <w:pPr>
        <w:pStyle w:val="RLProhlensmluvnchstran"/>
        <w:rPr>
          <w:rFonts w:ascii="Arial" w:hAnsi="Arial" w:cs="Arial"/>
          <w:szCs w:val="22"/>
          <w:lang w:eastAsia="en-US"/>
        </w:rPr>
      </w:pPr>
    </w:p>
    <w:p w14:paraId="556CFB59" w14:textId="77777777" w:rsidR="00E63721" w:rsidRPr="00F86725" w:rsidRDefault="00E63721" w:rsidP="008820AF">
      <w:pPr>
        <w:pStyle w:val="RLProhlensmluvnchstran"/>
        <w:rPr>
          <w:rFonts w:ascii="Arial" w:hAnsi="Arial" w:cs="Arial"/>
          <w:szCs w:val="22"/>
          <w:lang w:eastAsia="en-US"/>
        </w:rPr>
        <w:sectPr w:rsidR="00E63721" w:rsidRPr="00F86725" w:rsidSect="00053F45">
          <w:footerReference w:type="default" r:id="rId12"/>
          <w:pgSz w:w="11906" w:h="16838" w:code="9"/>
          <w:pgMar w:top="709" w:right="1418" w:bottom="1418" w:left="1418" w:header="1134" w:footer="709" w:gutter="0"/>
          <w:cols w:space="708"/>
          <w:titlePg/>
          <w:docGrid w:linePitch="360"/>
        </w:sectPr>
      </w:pPr>
    </w:p>
    <w:p w14:paraId="50F3628B" w14:textId="0DA9064F"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r w:rsidR="008D7B4A">
        <w:rPr>
          <w:rFonts w:ascii="Arial" w:hAnsi="Arial" w:cs="Arial"/>
          <w:szCs w:val="22"/>
        </w:rPr>
        <w:t xml:space="preserve">k </w:t>
      </w:r>
      <w:r w:rsidR="008D2575">
        <w:rPr>
          <w:rFonts w:ascii="Arial" w:hAnsi="Arial" w:cs="Arial"/>
          <w:szCs w:val="22"/>
        </w:rPr>
        <w:t>S</w:t>
      </w:r>
      <w:r w:rsidR="00A20A6A">
        <w:rPr>
          <w:rFonts w:ascii="Arial" w:hAnsi="Arial" w:cs="Arial"/>
          <w:szCs w:val="22"/>
        </w:rPr>
        <w:t>ML0051/2022</w:t>
      </w:r>
      <w:r w:rsidR="008D2575">
        <w:rPr>
          <w:rFonts w:ascii="Arial" w:hAnsi="Arial" w:cs="Arial"/>
          <w:szCs w:val="22"/>
        </w:rPr>
        <w:t xml:space="preserve"> – Technická specifikace Zboží</w:t>
      </w:r>
    </w:p>
    <w:bookmarkEnd w:id="19"/>
    <w:p w14:paraId="59041D70" w14:textId="3F2201BC" w:rsidR="00F77677" w:rsidRDefault="00F77677" w:rsidP="00F77677">
      <w:pPr>
        <w:pStyle w:val="RLProhlensmluvnchstran"/>
        <w:jc w:val="left"/>
        <w:rPr>
          <w:rFonts w:ascii="Arial" w:hAnsi="Arial" w:cs="Arial"/>
          <w:szCs w:val="22"/>
        </w:rPr>
      </w:pPr>
    </w:p>
    <w:p w14:paraId="0DEA48C0" w14:textId="77777777" w:rsidR="00F77677" w:rsidRDefault="00F77677" w:rsidP="00F77677">
      <w:pPr>
        <w:pStyle w:val="RLProhlensmluvnchstran"/>
        <w:jc w:val="left"/>
        <w:rPr>
          <w:rFonts w:ascii="Arial" w:hAnsi="Arial" w:cs="Arial"/>
          <w:szCs w:val="22"/>
        </w:rPr>
      </w:pPr>
    </w:p>
    <w:p w14:paraId="6FF5B946" w14:textId="2339CC72" w:rsidR="00F77677" w:rsidRDefault="00F77677" w:rsidP="00F77677">
      <w:pPr>
        <w:pStyle w:val="RLProhlensmluvnchstran"/>
        <w:tabs>
          <w:tab w:val="center" w:pos="4535"/>
          <w:tab w:val="left" w:pos="6660"/>
        </w:tabs>
        <w:jc w:val="left"/>
        <w:rPr>
          <w:rFonts w:ascii="Arial" w:hAnsi="Arial" w:cs="Arial"/>
          <w:szCs w:val="22"/>
        </w:rPr>
      </w:pPr>
      <w:r>
        <w:rPr>
          <w:rFonts w:ascii="Arial" w:hAnsi="Arial" w:cs="Arial"/>
          <w:szCs w:val="22"/>
        </w:rPr>
        <w:t>Monitor M 01</w:t>
      </w:r>
    </w:p>
    <w:tbl>
      <w:tblPr>
        <w:tblW w:w="9426" w:type="dxa"/>
        <w:tblCellMar>
          <w:left w:w="70" w:type="dxa"/>
          <w:right w:w="70" w:type="dxa"/>
        </w:tblCellMar>
        <w:tblLook w:val="04A0" w:firstRow="1" w:lastRow="0" w:firstColumn="1" w:lastColumn="0" w:noHBand="0" w:noVBand="1"/>
      </w:tblPr>
      <w:tblGrid>
        <w:gridCol w:w="2074"/>
        <w:gridCol w:w="4517"/>
        <w:gridCol w:w="770"/>
        <w:gridCol w:w="2065"/>
      </w:tblGrid>
      <w:tr w:rsidR="00F77677" w:rsidRPr="007C5ECB" w14:paraId="4DEFBC63" w14:textId="77777777" w:rsidTr="00855689">
        <w:trPr>
          <w:trHeight w:val="390"/>
        </w:trPr>
        <w:tc>
          <w:tcPr>
            <w:tcW w:w="6591"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40D1B63B" w14:textId="77777777" w:rsidR="00F77677" w:rsidRPr="007C5ECB" w:rsidRDefault="00F77677" w:rsidP="00855689">
            <w:pPr>
              <w:spacing w:after="0" w:line="240" w:lineRule="auto"/>
              <w:jc w:val="center"/>
              <w:rPr>
                <w:rFonts w:ascii="Arial" w:hAnsi="Arial" w:cs="Arial"/>
                <w:b/>
                <w:bCs/>
                <w:i/>
                <w:iCs/>
                <w:szCs w:val="22"/>
              </w:rPr>
            </w:pPr>
            <w:r w:rsidRPr="007C5ECB">
              <w:rPr>
                <w:rFonts w:ascii="Arial" w:hAnsi="Arial" w:cs="Arial"/>
                <w:b/>
                <w:bCs/>
                <w:i/>
                <w:iCs/>
                <w:szCs w:val="22"/>
              </w:rPr>
              <w:t>Funkcionalita / požadované parametry závazné pro dodavatele</w:t>
            </w:r>
          </w:p>
        </w:tc>
        <w:tc>
          <w:tcPr>
            <w:tcW w:w="770" w:type="dxa"/>
            <w:vMerge w:val="restart"/>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4848BC64" w14:textId="77777777" w:rsidR="00F77677" w:rsidRPr="007C5ECB" w:rsidRDefault="00F77677" w:rsidP="00855689">
            <w:pPr>
              <w:spacing w:after="0" w:line="240" w:lineRule="auto"/>
              <w:jc w:val="center"/>
              <w:rPr>
                <w:rFonts w:ascii="Arial" w:hAnsi="Arial" w:cs="Arial"/>
                <w:b/>
                <w:bCs/>
                <w:i/>
                <w:iCs/>
                <w:szCs w:val="22"/>
              </w:rPr>
            </w:pPr>
            <w:r w:rsidRPr="007C5ECB">
              <w:rPr>
                <w:rFonts w:ascii="Arial" w:hAnsi="Arial" w:cs="Arial"/>
                <w:b/>
                <w:bCs/>
                <w:i/>
                <w:iCs/>
                <w:szCs w:val="22"/>
              </w:rPr>
              <w:t>min. / max.</w:t>
            </w:r>
          </w:p>
        </w:tc>
        <w:tc>
          <w:tcPr>
            <w:tcW w:w="2065"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97022B1" w14:textId="77777777" w:rsidR="00F77677" w:rsidRPr="007C5ECB" w:rsidRDefault="00F77677" w:rsidP="00855689">
            <w:pPr>
              <w:spacing w:after="0" w:line="240" w:lineRule="auto"/>
              <w:jc w:val="center"/>
              <w:rPr>
                <w:rFonts w:ascii="Arial" w:hAnsi="Arial" w:cs="Arial"/>
                <w:b/>
                <w:bCs/>
                <w:i/>
                <w:iCs/>
                <w:szCs w:val="22"/>
              </w:rPr>
            </w:pPr>
            <w:r w:rsidRPr="007C5ECB">
              <w:rPr>
                <w:rFonts w:ascii="Arial" w:hAnsi="Arial" w:cs="Arial"/>
                <w:b/>
                <w:bCs/>
                <w:i/>
                <w:iCs/>
                <w:szCs w:val="22"/>
              </w:rPr>
              <w:t>Acer B247YC</w:t>
            </w:r>
          </w:p>
        </w:tc>
      </w:tr>
      <w:tr w:rsidR="00F77677" w:rsidRPr="007C5ECB" w14:paraId="32490AA8" w14:textId="77777777" w:rsidTr="00855689">
        <w:trPr>
          <w:trHeight w:val="315"/>
        </w:trPr>
        <w:tc>
          <w:tcPr>
            <w:tcW w:w="6591"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011B04E0" w14:textId="77777777" w:rsidR="00F77677" w:rsidRPr="007C5ECB" w:rsidRDefault="00F77677" w:rsidP="00855689">
            <w:pPr>
              <w:spacing w:after="0" w:line="240" w:lineRule="auto"/>
              <w:rPr>
                <w:rFonts w:ascii="Arial" w:hAnsi="Arial" w:cs="Arial"/>
                <w:b/>
                <w:bCs/>
                <w:i/>
                <w:iCs/>
                <w:szCs w:val="22"/>
              </w:rPr>
            </w:pPr>
          </w:p>
        </w:tc>
        <w:tc>
          <w:tcPr>
            <w:tcW w:w="770" w:type="dxa"/>
            <w:vMerge/>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0496AFDD" w14:textId="77777777" w:rsidR="00F77677" w:rsidRPr="007C5ECB" w:rsidRDefault="00F77677" w:rsidP="00855689">
            <w:pPr>
              <w:spacing w:after="0" w:line="240" w:lineRule="auto"/>
              <w:rPr>
                <w:rFonts w:ascii="Arial" w:hAnsi="Arial" w:cs="Arial"/>
                <w:b/>
                <w:bCs/>
                <w:i/>
                <w:iCs/>
                <w:szCs w:val="22"/>
              </w:rPr>
            </w:pPr>
          </w:p>
        </w:tc>
        <w:tc>
          <w:tcPr>
            <w:tcW w:w="2065" w:type="dxa"/>
            <w:tcBorders>
              <w:top w:val="nil"/>
              <w:left w:val="nil"/>
              <w:bottom w:val="single" w:sz="4" w:space="0" w:color="auto"/>
              <w:right w:val="single" w:sz="8" w:space="0" w:color="auto"/>
            </w:tcBorders>
            <w:shd w:val="clear" w:color="auto" w:fill="D9D9D9" w:themeFill="background1" w:themeFillShade="D9"/>
            <w:vAlign w:val="center"/>
            <w:hideMark/>
          </w:tcPr>
          <w:p w14:paraId="23E56464" w14:textId="77777777" w:rsidR="00F77677" w:rsidRPr="007C5ECB" w:rsidRDefault="00F77677" w:rsidP="00855689">
            <w:pPr>
              <w:spacing w:after="0" w:line="240" w:lineRule="auto"/>
              <w:jc w:val="center"/>
              <w:rPr>
                <w:rFonts w:ascii="Arial" w:hAnsi="Arial" w:cs="Arial"/>
                <w:b/>
                <w:bCs/>
                <w:i/>
                <w:iCs/>
                <w:szCs w:val="22"/>
              </w:rPr>
            </w:pPr>
            <w:r w:rsidRPr="007C5ECB">
              <w:rPr>
                <w:rFonts w:ascii="Arial" w:hAnsi="Arial" w:cs="Arial"/>
                <w:b/>
                <w:bCs/>
                <w:i/>
                <w:iCs/>
                <w:szCs w:val="22"/>
              </w:rPr>
              <w:t>(</w:t>
            </w:r>
            <w:proofErr w:type="spellStart"/>
            <w:r w:rsidRPr="007C5ECB">
              <w:rPr>
                <w:rFonts w:ascii="Arial" w:hAnsi="Arial" w:cs="Arial"/>
                <w:b/>
                <w:bCs/>
                <w:i/>
                <w:iCs/>
                <w:szCs w:val="22"/>
              </w:rPr>
              <w:t>Middle</w:t>
            </w:r>
            <w:proofErr w:type="spellEnd"/>
            <w:r w:rsidRPr="007C5ECB">
              <w:rPr>
                <w:rFonts w:ascii="Arial" w:hAnsi="Arial" w:cs="Arial"/>
                <w:b/>
                <w:bCs/>
                <w:i/>
                <w:iCs/>
                <w:szCs w:val="22"/>
              </w:rPr>
              <w:t>)</w:t>
            </w:r>
          </w:p>
        </w:tc>
      </w:tr>
      <w:tr w:rsidR="00F77677" w:rsidRPr="007C5ECB" w14:paraId="34AE5994" w14:textId="77777777" w:rsidTr="00855689">
        <w:trPr>
          <w:trHeight w:val="330"/>
        </w:trPr>
        <w:tc>
          <w:tcPr>
            <w:tcW w:w="6591"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372A9DAB" w14:textId="77777777" w:rsidR="00F77677" w:rsidRPr="007C5ECB" w:rsidRDefault="00F77677" w:rsidP="00855689">
            <w:pPr>
              <w:spacing w:after="0" w:line="240" w:lineRule="auto"/>
              <w:rPr>
                <w:rFonts w:ascii="Arial" w:hAnsi="Arial" w:cs="Arial"/>
                <w:b/>
                <w:bCs/>
                <w:i/>
                <w:iCs/>
                <w:szCs w:val="22"/>
              </w:rPr>
            </w:pPr>
          </w:p>
        </w:tc>
        <w:tc>
          <w:tcPr>
            <w:tcW w:w="770" w:type="dxa"/>
            <w:vMerge/>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78EF8804" w14:textId="77777777" w:rsidR="00F77677" w:rsidRPr="007C5ECB" w:rsidRDefault="00F77677" w:rsidP="00855689">
            <w:pPr>
              <w:spacing w:after="0" w:line="240" w:lineRule="auto"/>
              <w:rPr>
                <w:rFonts w:ascii="Arial" w:hAnsi="Arial" w:cs="Arial"/>
                <w:b/>
                <w:bCs/>
                <w:i/>
                <w:iCs/>
                <w:szCs w:val="22"/>
              </w:rPr>
            </w:pPr>
          </w:p>
        </w:tc>
        <w:tc>
          <w:tcPr>
            <w:tcW w:w="2065" w:type="dxa"/>
            <w:tcBorders>
              <w:top w:val="nil"/>
              <w:left w:val="nil"/>
              <w:bottom w:val="single" w:sz="8" w:space="0" w:color="auto"/>
              <w:right w:val="single" w:sz="8" w:space="0" w:color="auto"/>
            </w:tcBorders>
            <w:shd w:val="clear" w:color="auto" w:fill="D9D9D9" w:themeFill="background1" w:themeFillShade="D9"/>
            <w:vAlign w:val="center"/>
            <w:hideMark/>
          </w:tcPr>
          <w:p w14:paraId="1841F05A" w14:textId="77777777" w:rsidR="00F77677" w:rsidRPr="007C5ECB" w:rsidRDefault="00F77677" w:rsidP="00855689">
            <w:pPr>
              <w:spacing w:after="0" w:line="240" w:lineRule="auto"/>
              <w:jc w:val="center"/>
              <w:rPr>
                <w:rFonts w:ascii="Arial" w:hAnsi="Arial" w:cs="Arial"/>
                <w:b/>
                <w:bCs/>
                <w:i/>
                <w:iCs/>
                <w:szCs w:val="22"/>
              </w:rPr>
            </w:pPr>
            <w:r w:rsidRPr="007C5ECB">
              <w:rPr>
                <w:rFonts w:ascii="Arial" w:hAnsi="Arial" w:cs="Arial"/>
                <w:b/>
                <w:bCs/>
                <w:i/>
                <w:iCs/>
                <w:szCs w:val="22"/>
              </w:rPr>
              <w:t>Požadované parametry</w:t>
            </w:r>
          </w:p>
        </w:tc>
      </w:tr>
      <w:tr w:rsidR="00F77677" w:rsidRPr="007C5ECB" w14:paraId="3F987E26" w14:textId="77777777" w:rsidTr="00855689">
        <w:trPr>
          <w:trHeight w:val="315"/>
        </w:trPr>
        <w:tc>
          <w:tcPr>
            <w:tcW w:w="6591" w:type="dxa"/>
            <w:gridSpan w:val="2"/>
            <w:tcBorders>
              <w:top w:val="single" w:sz="8" w:space="0" w:color="auto"/>
              <w:left w:val="single" w:sz="8" w:space="0" w:color="auto"/>
              <w:bottom w:val="nil"/>
              <w:right w:val="single" w:sz="8" w:space="0" w:color="000000"/>
            </w:tcBorders>
            <w:shd w:val="clear" w:color="000000" w:fill="FFFFFF"/>
            <w:hideMark/>
          </w:tcPr>
          <w:p w14:paraId="1FAF550A"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Velikost úhlopříčky</w:t>
            </w:r>
          </w:p>
        </w:tc>
        <w:tc>
          <w:tcPr>
            <w:tcW w:w="770" w:type="dxa"/>
            <w:tcBorders>
              <w:top w:val="nil"/>
              <w:left w:val="nil"/>
              <w:bottom w:val="nil"/>
              <w:right w:val="nil"/>
            </w:tcBorders>
            <w:shd w:val="clear" w:color="000000" w:fill="FFFFFF"/>
            <w:hideMark/>
          </w:tcPr>
          <w:p w14:paraId="245E250B"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single" w:sz="4" w:space="0" w:color="auto"/>
              <w:left w:val="double" w:sz="6" w:space="0" w:color="auto"/>
              <w:bottom w:val="nil"/>
              <w:right w:val="single" w:sz="8" w:space="0" w:color="auto"/>
            </w:tcBorders>
            <w:shd w:val="clear" w:color="auto" w:fill="auto"/>
            <w:hideMark/>
          </w:tcPr>
          <w:p w14:paraId="4ABFEA9E" w14:textId="77777777" w:rsidR="00F77677" w:rsidRPr="007C5ECB" w:rsidRDefault="00F77677" w:rsidP="00855689">
            <w:pPr>
              <w:spacing w:after="0" w:line="240" w:lineRule="auto"/>
              <w:rPr>
                <w:rFonts w:ascii="Arial" w:hAnsi="Arial" w:cs="Arial"/>
                <w:b/>
                <w:bCs/>
                <w:szCs w:val="22"/>
              </w:rPr>
            </w:pPr>
            <w:r w:rsidRPr="007C5ECB">
              <w:rPr>
                <w:rFonts w:ascii="Arial" w:hAnsi="Arial" w:cs="Arial"/>
                <w:b/>
                <w:bCs/>
                <w:szCs w:val="22"/>
              </w:rPr>
              <w:t>23,8"</w:t>
            </w:r>
          </w:p>
        </w:tc>
      </w:tr>
      <w:tr w:rsidR="00F77677" w:rsidRPr="007C5ECB" w14:paraId="143761E4"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582C4DF9"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Technologie</w:t>
            </w:r>
          </w:p>
        </w:tc>
        <w:tc>
          <w:tcPr>
            <w:tcW w:w="770" w:type="dxa"/>
            <w:tcBorders>
              <w:top w:val="single" w:sz="8" w:space="0" w:color="auto"/>
              <w:left w:val="nil"/>
              <w:bottom w:val="single" w:sz="8" w:space="0" w:color="auto"/>
              <w:right w:val="nil"/>
            </w:tcBorders>
            <w:shd w:val="clear" w:color="000000" w:fill="FFFFFF"/>
            <w:hideMark/>
          </w:tcPr>
          <w:p w14:paraId="36B81EF3"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single" w:sz="8" w:space="0" w:color="auto"/>
              <w:left w:val="double" w:sz="6" w:space="0" w:color="auto"/>
              <w:bottom w:val="single" w:sz="8" w:space="0" w:color="auto"/>
              <w:right w:val="single" w:sz="8" w:space="0" w:color="auto"/>
            </w:tcBorders>
            <w:shd w:val="clear" w:color="auto" w:fill="auto"/>
            <w:hideMark/>
          </w:tcPr>
          <w:p w14:paraId="508833C8"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LCD barevný</w:t>
            </w:r>
          </w:p>
        </w:tc>
      </w:tr>
      <w:tr w:rsidR="00F77677" w:rsidRPr="007C5ECB" w14:paraId="2444B1B6"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2BB32053"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Pracovní rozlišení bodů (š x v)</w:t>
            </w:r>
          </w:p>
        </w:tc>
        <w:tc>
          <w:tcPr>
            <w:tcW w:w="770" w:type="dxa"/>
            <w:tcBorders>
              <w:top w:val="nil"/>
              <w:left w:val="nil"/>
              <w:bottom w:val="single" w:sz="8" w:space="0" w:color="auto"/>
              <w:right w:val="nil"/>
            </w:tcBorders>
            <w:shd w:val="clear" w:color="000000" w:fill="FFFFFF"/>
            <w:hideMark/>
          </w:tcPr>
          <w:p w14:paraId="11EBE859"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223D49CB"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1920 x 1080</w:t>
            </w:r>
          </w:p>
        </w:tc>
      </w:tr>
      <w:tr w:rsidR="00F77677" w:rsidRPr="007C5ECB" w14:paraId="7F2B9E85"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7A625919"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Povrh displeje</w:t>
            </w:r>
          </w:p>
        </w:tc>
        <w:tc>
          <w:tcPr>
            <w:tcW w:w="770" w:type="dxa"/>
            <w:tcBorders>
              <w:top w:val="nil"/>
              <w:left w:val="nil"/>
              <w:bottom w:val="single" w:sz="8" w:space="0" w:color="auto"/>
              <w:right w:val="nil"/>
            </w:tcBorders>
            <w:shd w:val="clear" w:color="000000" w:fill="FFFFFF"/>
            <w:hideMark/>
          </w:tcPr>
          <w:p w14:paraId="2A0106F3"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single" w:sz="8" w:space="0" w:color="auto"/>
              <w:right w:val="single" w:sz="8" w:space="0" w:color="auto"/>
            </w:tcBorders>
            <w:shd w:val="clear" w:color="auto" w:fill="auto"/>
            <w:hideMark/>
          </w:tcPr>
          <w:p w14:paraId="04745D4A"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matný</w:t>
            </w:r>
          </w:p>
        </w:tc>
      </w:tr>
      <w:tr w:rsidR="00F77677" w:rsidRPr="007C5ECB" w14:paraId="44443270" w14:textId="77777777" w:rsidTr="00855689">
        <w:trPr>
          <w:trHeight w:val="315"/>
        </w:trPr>
        <w:tc>
          <w:tcPr>
            <w:tcW w:w="2074" w:type="dxa"/>
            <w:tcBorders>
              <w:top w:val="nil"/>
              <w:left w:val="single" w:sz="8" w:space="0" w:color="auto"/>
              <w:bottom w:val="single" w:sz="8" w:space="0" w:color="auto"/>
              <w:right w:val="nil"/>
            </w:tcBorders>
            <w:shd w:val="clear" w:color="000000" w:fill="FFFFFF"/>
            <w:hideMark/>
          </w:tcPr>
          <w:p w14:paraId="476D4ED3"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Podsvícení LED</w:t>
            </w:r>
          </w:p>
        </w:tc>
        <w:tc>
          <w:tcPr>
            <w:tcW w:w="4517" w:type="dxa"/>
            <w:tcBorders>
              <w:top w:val="nil"/>
              <w:left w:val="nil"/>
              <w:bottom w:val="single" w:sz="8" w:space="0" w:color="auto"/>
              <w:right w:val="single" w:sz="8" w:space="0" w:color="auto"/>
            </w:tcBorders>
            <w:shd w:val="clear" w:color="000000" w:fill="FFFFFF"/>
            <w:hideMark/>
          </w:tcPr>
          <w:p w14:paraId="4775CDE4"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w:t>
            </w:r>
          </w:p>
        </w:tc>
        <w:tc>
          <w:tcPr>
            <w:tcW w:w="770" w:type="dxa"/>
            <w:tcBorders>
              <w:top w:val="nil"/>
              <w:left w:val="nil"/>
              <w:bottom w:val="single" w:sz="8" w:space="0" w:color="auto"/>
              <w:right w:val="nil"/>
            </w:tcBorders>
            <w:shd w:val="clear" w:color="000000" w:fill="FFFFFF"/>
            <w:hideMark/>
          </w:tcPr>
          <w:p w14:paraId="0D688A7C"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single" w:sz="8" w:space="0" w:color="auto"/>
              <w:right w:val="single" w:sz="8" w:space="0" w:color="auto"/>
            </w:tcBorders>
            <w:shd w:val="clear" w:color="auto" w:fill="auto"/>
            <w:hideMark/>
          </w:tcPr>
          <w:p w14:paraId="7E9564AD"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25D5985C"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074FDA9E"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Jas [cd/m2]</w:t>
            </w:r>
          </w:p>
        </w:tc>
        <w:tc>
          <w:tcPr>
            <w:tcW w:w="770" w:type="dxa"/>
            <w:tcBorders>
              <w:top w:val="nil"/>
              <w:left w:val="nil"/>
              <w:bottom w:val="single" w:sz="8" w:space="0" w:color="auto"/>
              <w:right w:val="nil"/>
            </w:tcBorders>
            <w:shd w:val="clear" w:color="000000" w:fill="FFFFFF"/>
            <w:hideMark/>
          </w:tcPr>
          <w:p w14:paraId="1D829067"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34EA9151"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250</w:t>
            </w:r>
          </w:p>
        </w:tc>
      </w:tr>
      <w:tr w:rsidR="00F77677" w:rsidRPr="007C5ECB" w14:paraId="159C9B07"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0E42C34A"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Kontrastní poměr (typický)</w:t>
            </w:r>
          </w:p>
        </w:tc>
        <w:tc>
          <w:tcPr>
            <w:tcW w:w="770" w:type="dxa"/>
            <w:tcBorders>
              <w:top w:val="nil"/>
              <w:left w:val="nil"/>
              <w:bottom w:val="single" w:sz="8" w:space="0" w:color="auto"/>
              <w:right w:val="nil"/>
            </w:tcBorders>
            <w:shd w:val="clear" w:color="000000" w:fill="FFFFFF"/>
            <w:hideMark/>
          </w:tcPr>
          <w:p w14:paraId="324A9466"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722BCE77"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1000:1</w:t>
            </w:r>
          </w:p>
        </w:tc>
      </w:tr>
      <w:tr w:rsidR="00F77677" w:rsidRPr="007C5ECB" w14:paraId="2FFDAF83"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33F40F52"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Redukce (filtr) modrého světla</w:t>
            </w:r>
          </w:p>
        </w:tc>
        <w:tc>
          <w:tcPr>
            <w:tcW w:w="770" w:type="dxa"/>
            <w:tcBorders>
              <w:top w:val="nil"/>
              <w:left w:val="nil"/>
              <w:bottom w:val="single" w:sz="8" w:space="0" w:color="auto"/>
              <w:right w:val="nil"/>
            </w:tcBorders>
            <w:shd w:val="clear" w:color="000000" w:fill="FFFFFF"/>
            <w:hideMark/>
          </w:tcPr>
          <w:p w14:paraId="34FC83F9"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single" w:sz="8" w:space="0" w:color="auto"/>
              <w:right w:val="single" w:sz="8" w:space="0" w:color="auto"/>
            </w:tcBorders>
            <w:shd w:val="clear" w:color="auto" w:fill="auto"/>
            <w:hideMark/>
          </w:tcPr>
          <w:p w14:paraId="565FB05C"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6956A782"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242F242"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Pozorovací úhel (h x v)</w:t>
            </w:r>
          </w:p>
        </w:tc>
        <w:tc>
          <w:tcPr>
            <w:tcW w:w="770" w:type="dxa"/>
            <w:tcBorders>
              <w:top w:val="nil"/>
              <w:left w:val="nil"/>
              <w:bottom w:val="single" w:sz="8" w:space="0" w:color="auto"/>
              <w:right w:val="nil"/>
            </w:tcBorders>
            <w:shd w:val="clear" w:color="000000" w:fill="FFFFFF"/>
            <w:hideMark/>
          </w:tcPr>
          <w:p w14:paraId="4D549442"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40C8905A"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178°x178°</w:t>
            </w:r>
          </w:p>
        </w:tc>
      </w:tr>
      <w:tr w:rsidR="00F77677" w:rsidRPr="007C5ECB" w14:paraId="40DE5358"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C6505C3"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Doba odezvy</w:t>
            </w:r>
          </w:p>
        </w:tc>
        <w:tc>
          <w:tcPr>
            <w:tcW w:w="770" w:type="dxa"/>
            <w:tcBorders>
              <w:top w:val="nil"/>
              <w:left w:val="nil"/>
              <w:bottom w:val="single" w:sz="8" w:space="0" w:color="auto"/>
              <w:right w:val="nil"/>
            </w:tcBorders>
            <w:shd w:val="clear" w:color="000000" w:fill="FFFFFF"/>
            <w:hideMark/>
          </w:tcPr>
          <w:p w14:paraId="0A9AD406"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max.</w:t>
            </w:r>
          </w:p>
        </w:tc>
        <w:tc>
          <w:tcPr>
            <w:tcW w:w="2065" w:type="dxa"/>
            <w:tcBorders>
              <w:top w:val="nil"/>
              <w:left w:val="double" w:sz="6" w:space="0" w:color="auto"/>
              <w:bottom w:val="single" w:sz="8" w:space="0" w:color="auto"/>
              <w:right w:val="single" w:sz="8" w:space="0" w:color="auto"/>
            </w:tcBorders>
            <w:shd w:val="clear" w:color="auto" w:fill="auto"/>
            <w:hideMark/>
          </w:tcPr>
          <w:p w14:paraId="70C496E9"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4 </w:t>
            </w:r>
            <w:proofErr w:type="spellStart"/>
            <w:r w:rsidRPr="007C5ECB">
              <w:rPr>
                <w:rFonts w:ascii="Arial" w:hAnsi="Arial" w:cs="Arial"/>
                <w:szCs w:val="22"/>
              </w:rPr>
              <w:t>ms</w:t>
            </w:r>
            <w:proofErr w:type="spellEnd"/>
          </w:p>
        </w:tc>
      </w:tr>
      <w:tr w:rsidR="00F77677" w:rsidRPr="007C5ECB" w14:paraId="721B5FBF" w14:textId="77777777" w:rsidTr="00855689">
        <w:trPr>
          <w:trHeight w:val="315"/>
        </w:trPr>
        <w:tc>
          <w:tcPr>
            <w:tcW w:w="2074" w:type="dxa"/>
            <w:vMerge w:val="restart"/>
            <w:tcBorders>
              <w:top w:val="nil"/>
              <w:left w:val="single" w:sz="8" w:space="0" w:color="auto"/>
              <w:bottom w:val="nil"/>
              <w:right w:val="nil"/>
            </w:tcBorders>
            <w:shd w:val="clear" w:color="auto" w:fill="auto"/>
            <w:vAlign w:val="center"/>
            <w:hideMark/>
          </w:tcPr>
          <w:p w14:paraId="2C30239F"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Rozhraní (konektory)</w:t>
            </w:r>
          </w:p>
        </w:tc>
        <w:tc>
          <w:tcPr>
            <w:tcW w:w="4517" w:type="dxa"/>
            <w:tcBorders>
              <w:top w:val="nil"/>
              <w:left w:val="nil"/>
              <w:bottom w:val="dotted" w:sz="4" w:space="0" w:color="auto"/>
              <w:right w:val="single" w:sz="8" w:space="0" w:color="auto"/>
            </w:tcBorders>
            <w:shd w:val="clear" w:color="auto" w:fill="auto"/>
            <w:hideMark/>
          </w:tcPr>
          <w:p w14:paraId="4DD35DA2"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digitální port (HDMI a </w:t>
            </w:r>
            <w:proofErr w:type="spellStart"/>
            <w:r w:rsidRPr="007C5ECB">
              <w:rPr>
                <w:rFonts w:ascii="Arial" w:hAnsi="Arial" w:cs="Arial"/>
                <w:szCs w:val="22"/>
              </w:rPr>
              <w:t>DisplayPort</w:t>
            </w:r>
            <w:proofErr w:type="spellEnd"/>
            <w:r w:rsidRPr="007C5ECB">
              <w:rPr>
                <w:rFonts w:ascii="Arial" w:hAnsi="Arial" w:cs="Arial"/>
                <w:szCs w:val="22"/>
              </w:rPr>
              <w:t>)</w:t>
            </w:r>
          </w:p>
        </w:tc>
        <w:tc>
          <w:tcPr>
            <w:tcW w:w="770" w:type="dxa"/>
            <w:tcBorders>
              <w:top w:val="nil"/>
              <w:left w:val="nil"/>
              <w:bottom w:val="dotted" w:sz="4" w:space="0" w:color="auto"/>
              <w:right w:val="nil"/>
            </w:tcBorders>
            <w:shd w:val="clear" w:color="auto" w:fill="auto"/>
            <w:hideMark/>
          </w:tcPr>
          <w:p w14:paraId="40BBE5A5"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0365C3F6"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2 (1x HDMI a 1x DP)</w:t>
            </w:r>
          </w:p>
        </w:tc>
      </w:tr>
      <w:tr w:rsidR="00F77677" w:rsidRPr="007C5ECB" w14:paraId="09421E7D" w14:textId="77777777" w:rsidTr="00855689">
        <w:trPr>
          <w:trHeight w:val="390"/>
        </w:trPr>
        <w:tc>
          <w:tcPr>
            <w:tcW w:w="2074" w:type="dxa"/>
            <w:vMerge/>
            <w:tcBorders>
              <w:top w:val="nil"/>
              <w:left w:val="single" w:sz="8" w:space="0" w:color="auto"/>
              <w:bottom w:val="nil"/>
              <w:right w:val="nil"/>
            </w:tcBorders>
            <w:vAlign w:val="center"/>
            <w:hideMark/>
          </w:tcPr>
          <w:p w14:paraId="1F35291C" w14:textId="77777777" w:rsidR="00F77677" w:rsidRPr="007C5ECB" w:rsidRDefault="00F77677" w:rsidP="00855689">
            <w:pPr>
              <w:spacing w:after="0" w:line="240" w:lineRule="auto"/>
              <w:rPr>
                <w:rFonts w:ascii="Arial" w:hAnsi="Arial" w:cs="Arial"/>
                <w:szCs w:val="22"/>
              </w:rPr>
            </w:pPr>
          </w:p>
        </w:tc>
        <w:tc>
          <w:tcPr>
            <w:tcW w:w="4517" w:type="dxa"/>
            <w:tcBorders>
              <w:top w:val="nil"/>
              <w:left w:val="nil"/>
              <w:bottom w:val="single" w:sz="8" w:space="0" w:color="auto"/>
              <w:right w:val="single" w:sz="8" w:space="0" w:color="auto"/>
            </w:tcBorders>
            <w:shd w:val="clear" w:color="auto" w:fill="auto"/>
            <w:hideMark/>
          </w:tcPr>
          <w:p w14:paraId="5576E16D"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rozhraní USB 2.0 / 3.X, konektory typu A </w:t>
            </w:r>
          </w:p>
        </w:tc>
        <w:tc>
          <w:tcPr>
            <w:tcW w:w="770" w:type="dxa"/>
            <w:tcBorders>
              <w:top w:val="nil"/>
              <w:left w:val="nil"/>
              <w:bottom w:val="single" w:sz="8" w:space="0" w:color="auto"/>
              <w:right w:val="nil"/>
            </w:tcBorders>
            <w:shd w:val="clear" w:color="auto" w:fill="auto"/>
            <w:hideMark/>
          </w:tcPr>
          <w:p w14:paraId="4CB2ECA9"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072DF5FA"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4</w:t>
            </w:r>
          </w:p>
        </w:tc>
      </w:tr>
      <w:tr w:rsidR="00F77677" w:rsidRPr="007C5ECB" w14:paraId="64C3295C" w14:textId="77777777" w:rsidTr="00855689">
        <w:trPr>
          <w:trHeight w:val="390"/>
        </w:trPr>
        <w:tc>
          <w:tcPr>
            <w:tcW w:w="2074" w:type="dxa"/>
            <w:vMerge/>
            <w:tcBorders>
              <w:top w:val="nil"/>
              <w:left w:val="single" w:sz="8" w:space="0" w:color="auto"/>
              <w:bottom w:val="nil"/>
              <w:right w:val="nil"/>
            </w:tcBorders>
            <w:vAlign w:val="center"/>
            <w:hideMark/>
          </w:tcPr>
          <w:p w14:paraId="48984A65" w14:textId="77777777" w:rsidR="00F77677" w:rsidRPr="007C5ECB" w:rsidRDefault="00F77677" w:rsidP="00855689">
            <w:pPr>
              <w:spacing w:after="0" w:line="240" w:lineRule="auto"/>
              <w:rPr>
                <w:rFonts w:ascii="Arial" w:hAnsi="Arial" w:cs="Arial"/>
                <w:szCs w:val="22"/>
              </w:rPr>
            </w:pPr>
          </w:p>
        </w:tc>
        <w:tc>
          <w:tcPr>
            <w:tcW w:w="4517" w:type="dxa"/>
            <w:tcBorders>
              <w:top w:val="nil"/>
              <w:left w:val="nil"/>
              <w:bottom w:val="single" w:sz="8" w:space="0" w:color="auto"/>
              <w:right w:val="single" w:sz="8" w:space="0" w:color="auto"/>
            </w:tcBorders>
            <w:shd w:val="clear" w:color="auto" w:fill="auto"/>
            <w:hideMark/>
          </w:tcPr>
          <w:p w14:paraId="156AEC3F"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USB C (včetně USB C kabelu s podporou přenosu obrazu, zvuku a dat</w:t>
            </w:r>
          </w:p>
        </w:tc>
        <w:tc>
          <w:tcPr>
            <w:tcW w:w="770" w:type="dxa"/>
            <w:tcBorders>
              <w:top w:val="dotted" w:sz="4" w:space="0" w:color="auto"/>
              <w:left w:val="nil"/>
              <w:bottom w:val="single" w:sz="8" w:space="0" w:color="auto"/>
              <w:right w:val="nil"/>
            </w:tcBorders>
            <w:shd w:val="clear" w:color="auto" w:fill="auto"/>
            <w:hideMark/>
          </w:tcPr>
          <w:p w14:paraId="41F5E169"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double" w:sz="6" w:space="0" w:color="auto"/>
              <w:bottom w:val="single" w:sz="8" w:space="0" w:color="auto"/>
              <w:right w:val="single" w:sz="8" w:space="0" w:color="auto"/>
            </w:tcBorders>
            <w:shd w:val="clear" w:color="auto" w:fill="auto"/>
            <w:hideMark/>
          </w:tcPr>
          <w:p w14:paraId="10D55FA6"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1</w:t>
            </w:r>
          </w:p>
        </w:tc>
      </w:tr>
      <w:tr w:rsidR="00F77677" w:rsidRPr="007C5ECB" w14:paraId="4A95037D"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E16A842"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Výškově nastavitelný stojan - min.30,5 cm střed obrazovky nad deskou stolu</w:t>
            </w:r>
          </w:p>
        </w:tc>
        <w:tc>
          <w:tcPr>
            <w:tcW w:w="770" w:type="dxa"/>
            <w:tcBorders>
              <w:top w:val="nil"/>
              <w:left w:val="nil"/>
              <w:bottom w:val="single" w:sz="8" w:space="0" w:color="auto"/>
              <w:right w:val="nil"/>
            </w:tcBorders>
            <w:shd w:val="clear" w:color="auto" w:fill="auto"/>
            <w:hideMark/>
          </w:tcPr>
          <w:p w14:paraId="3641ACCA"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single" w:sz="8" w:space="0" w:color="auto"/>
              <w:right w:val="single" w:sz="8" w:space="0" w:color="auto"/>
            </w:tcBorders>
            <w:shd w:val="clear" w:color="auto" w:fill="auto"/>
            <w:hideMark/>
          </w:tcPr>
          <w:p w14:paraId="108E9FCC"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257B7612"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51B3BCF5"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Nastavení náklonu (</w:t>
            </w:r>
            <w:proofErr w:type="spellStart"/>
            <w:r w:rsidRPr="007C5ECB">
              <w:rPr>
                <w:rFonts w:ascii="Arial" w:hAnsi="Arial" w:cs="Arial"/>
                <w:szCs w:val="22"/>
              </w:rPr>
              <w:t>předo</w:t>
            </w:r>
            <w:proofErr w:type="spellEnd"/>
            <w:r w:rsidRPr="007C5ECB">
              <w:rPr>
                <w:rFonts w:ascii="Arial" w:hAnsi="Arial" w:cs="Arial"/>
                <w:szCs w:val="22"/>
              </w:rPr>
              <w:t>-zadní), min. -5/+20 °</w:t>
            </w:r>
          </w:p>
        </w:tc>
        <w:tc>
          <w:tcPr>
            <w:tcW w:w="770" w:type="dxa"/>
            <w:tcBorders>
              <w:top w:val="nil"/>
              <w:left w:val="nil"/>
              <w:bottom w:val="single" w:sz="8" w:space="0" w:color="auto"/>
              <w:right w:val="nil"/>
            </w:tcBorders>
            <w:shd w:val="clear" w:color="auto" w:fill="auto"/>
            <w:hideMark/>
          </w:tcPr>
          <w:p w14:paraId="7764E814"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single" w:sz="8" w:space="0" w:color="auto"/>
              <w:right w:val="single" w:sz="8" w:space="0" w:color="auto"/>
            </w:tcBorders>
            <w:shd w:val="clear" w:color="auto" w:fill="auto"/>
            <w:hideMark/>
          </w:tcPr>
          <w:p w14:paraId="752848BD"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45C900B6" w14:textId="77777777" w:rsidTr="00855689">
        <w:trPr>
          <w:trHeight w:val="315"/>
        </w:trPr>
        <w:tc>
          <w:tcPr>
            <w:tcW w:w="659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C6D4A50"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Otočení monitoru o +/- 90 ° (pivot)</w:t>
            </w:r>
          </w:p>
        </w:tc>
        <w:tc>
          <w:tcPr>
            <w:tcW w:w="770" w:type="dxa"/>
            <w:tcBorders>
              <w:top w:val="nil"/>
              <w:left w:val="nil"/>
              <w:bottom w:val="single" w:sz="8" w:space="0" w:color="auto"/>
              <w:right w:val="nil"/>
            </w:tcBorders>
            <w:shd w:val="clear" w:color="auto" w:fill="auto"/>
            <w:hideMark/>
          </w:tcPr>
          <w:p w14:paraId="57C89443"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single" w:sz="8" w:space="0" w:color="auto"/>
              <w:right w:val="single" w:sz="8" w:space="0" w:color="auto"/>
            </w:tcBorders>
            <w:shd w:val="clear" w:color="auto" w:fill="auto"/>
            <w:hideMark/>
          </w:tcPr>
          <w:p w14:paraId="44ECA6D5"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5E08BB46" w14:textId="77777777" w:rsidTr="00855689">
        <w:trPr>
          <w:trHeight w:val="1163"/>
        </w:trPr>
        <w:tc>
          <w:tcPr>
            <w:tcW w:w="6591" w:type="dxa"/>
            <w:gridSpan w:val="2"/>
            <w:tcBorders>
              <w:top w:val="single" w:sz="8" w:space="0" w:color="auto"/>
              <w:left w:val="single" w:sz="8" w:space="0" w:color="auto"/>
              <w:bottom w:val="single" w:sz="8" w:space="0" w:color="auto"/>
              <w:right w:val="nil"/>
            </w:tcBorders>
            <w:shd w:val="clear" w:color="auto" w:fill="auto"/>
            <w:hideMark/>
          </w:tcPr>
          <w:p w14:paraId="4B2D1CF5"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Napájecí síťový kabel délky min. 1,5 m a propojovací HDMI a DP kabel.</w:t>
            </w:r>
          </w:p>
        </w:tc>
        <w:tc>
          <w:tcPr>
            <w:tcW w:w="770" w:type="dxa"/>
            <w:tcBorders>
              <w:top w:val="nil"/>
              <w:left w:val="single" w:sz="8" w:space="0" w:color="auto"/>
              <w:bottom w:val="single" w:sz="8" w:space="0" w:color="auto"/>
              <w:right w:val="nil"/>
            </w:tcBorders>
            <w:shd w:val="clear" w:color="auto" w:fill="auto"/>
            <w:hideMark/>
          </w:tcPr>
          <w:p w14:paraId="1CBCD0DA"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double" w:sz="6" w:space="0" w:color="auto"/>
              <w:bottom w:val="nil"/>
              <w:right w:val="single" w:sz="8" w:space="0" w:color="auto"/>
            </w:tcBorders>
            <w:shd w:val="clear" w:color="auto" w:fill="auto"/>
            <w:hideMark/>
          </w:tcPr>
          <w:p w14:paraId="12A4F99D"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6E8D6294" w14:textId="77777777" w:rsidTr="00855689">
        <w:trPr>
          <w:trHeight w:val="315"/>
        </w:trPr>
        <w:tc>
          <w:tcPr>
            <w:tcW w:w="6591" w:type="dxa"/>
            <w:gridSpan w:val="2"/>
            <w:tcBorders>
              <w:top w:val="single" w:sz="8" w:space="0" w:color="auto"/>
              <w:left w:val="single" w:sz="8" w:space="0" w:color="auto"/>
              <w:bottom w:val="single" w:sz="4" w:space="0" w:color="auto"/>
              <w:right w:val="single" w:sz="8" w:space="0" w:color="000000"/>
            </w:tcBorders>
            <w:shd w:val="clear" w:color="auto" w:fill="auto"/>
            <w:hideMark/>
          </w:tcPr>
          <w:p w14:paraId="100551F6"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Integrované reproduktory, nebo </w:t>
            </w:r>
            <w:proofErr w:type="spellStart"/>
            <w:r w:rsidRPr="007C5ECB">
              <w:rPr>
                <w:rFonts w:ascii="Arial" w:hAnsi="Arial" w:cs="Arial"/>
                <w:szCs w:val="22"/>
              </w:rPr>
              <w:t>sounbar</w:t>
            </w:r>
            <w:proofErr w:type="spellEnd"/>
            <w:r w:rsidRPr="007C5ECB">
              <w:rPr>
                <w:rFonts w:ascii="Arial" w:hAnsi="Arial" w:cs="Arial"/>
                <w:szCs w:val="22"/>
              </w:rPr>
              <w:t xml:space="preserve"> s podporou připojení k monitoru </w:t>
            </w:r>
          </w:p>
        </w:tc>
        <w:tc>
          <w:tcPr>
            <w:tcW w:w="770" w:type="dxa"/>
            <w:tcBorders>
              <w:top w:val="nil"/>
              <w:left w:val="nil"/>
              <w:bottom w:val="single" w:sz="4" w:space="0" w:color="auto"/>
              <w:right w:val="nil"/>
            </w:tcBorders>
            <w:shd w:val="clear" w:color="000000" w:fill="FFFFFF"/>
            <w:hideMark/>
          </w:tcPr>
          <w:p w14:paraId="37260290"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single" w:sz="8" w:space="0" w:color="auto"/>
              <w:left w:val="double" w:sz="6" w:space="0" w:color="auto"/>
              <w:bottom w:val="single" w:sz="4" w:space="0" w:color="auto"/>
              <w:right w:val="single" w:sz="8" w:space="0" w:color="auto"/>
            </w:tcBorders>
            <w:shd w:val="clear" w:color="auto" w:fill="auto"/>
            <w:hideMark/>
          </w:tcPr>
          <w:p w14:paraId="483D30FE"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780F745C" w14:textId="77777777" w:rsidTr="00855689">
        <w:trPr>
          <w:trHeight w:val="330"/>
        </w:trPr>
        <w:tc>
          <w:tcPr>
            <w:tcW w:w="94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BAD98" w14:textId="77777777" w:rsidR="00F77677" w:rsidRPr="007C5ECB" w:rsidRDefault="00F77677" w:rsidP="00855689">
            <w:pPr>
              <w:spacing w:after="0" w:line="240" w:lineRule="auto"/>
              <w:rPr>
                <w:rFonts w:ascii="Arial" w:hAnsi="Arial" w:cs="Arial"/>
                <w:szCs w:val="22"/>
              </w:rPr>
            </w:pPr>
            <w:bookmarkStart w:id="20" w:name="_Hlk114582926"/>
            <w:r w:rsidRPr="007C5ECB">
              <w:rPr>
                <w:rFonts w:ascii="Arial" w:hAnsi="Arial" w:cs="Arial"/>
                <w:szCs w:val="22"/>
              </w:rPr>
              <w:t>Společné parametry</w:t>
            </w:r>
          </w:p>
        </w:tc>
      </w:tr>
      <w:bookmarkEnd w:id="20"/>
      <w:tr w:rsidR="00F77677" w:rsidRPr="007C5ECB" w14:paraId="2EC1BC69" w14:textId="77777777" w:rsidTr="00855689">
        <w:trPr>
          <w:trHeight w:val="630"/>
        </w:trPr>
        <w:tc>
          <w:tcPr>
            <w:tcW w:w="2074" w:type="dxa"/>
            <w:tcBorders>
              <w:top w:val="single" w:sz="4" w:space="0" w:color="auto"/>
              <w:left w:val="single" w:sz="8" w:space="0" w:color="auto"/>
              <w:bottom w:val="single" w:sz="8" w:space="0" w:color="auto"/>
              <w:right w:val="single" w:sz="8" w:space="0" w:color="auto"/>
            </w:tcBorders>
            <w:shd w:val="clear" w:color="auto" w:fill="auto"/>
            <w:hideMark/>
          </w:tcPr>
          <w:p w14:paraId="03EFECF4"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w:t>
            </w:r>
          </w:p>
        </w:tc>
        <w:tc>
          <w:tcPr>
            <w:tcW w:w="4517" w:type="dxa"/>
            <w:tcBorders>
              <w:top w:val="single" w:sz="4" w:space="0" w:color="auto"/>
              <w:left w:val="nil"/>
              <w:bottom w:val="single" w:sz="8" w:space="0" w:color="auto"/>
              <w:right w:val="nil"/>
            </w:tcBorders>
            <w:shd w:val="clear" w:color="auto" w:fill="auto"/>
            <w:hideMark/>
          </w:tcPr>
          <w:p w14:paraId="2662061D"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Případný ostatní SW v </w:t>
            </w:r>
            <w:proofErr w:type="gramStart"/>
            <w:r w:rsidRPr="007C5ECB">
              <w:rPr>
                <w:rFonts w:ascii="Arial" w:hAnsi="Arial" w:cs="Arial"/>
                <w:szCs w:val="22"/>
              </w:rPr>
              <w:t>ceně - instalační</w:t>
            </w:r>
            <w:proofErr w:type="gramEnd"/>
            <w:r w:rsidRPr="007C5ECB">
              <w:rPr>
                <w:rFonts w:ascii="Arial" w:hAnsi="Arial" w:cs="Arial"/>
                <w:szCs w:val="22"/>
              </w:rPr>
              <w:t xml:space="preserve"> CD nebo DVD s ovladači a managementem na vyžádání při nákupu nebo na USB </w:t>
            </w:r>
            <w:proofErr w:type="spellStart"/>
            <w:r w:rsidRPr="007C5ECB">
              <w:rPr>
                <w:rFonts w:ascii="Arial" w:hAnsi="Arial" w:cs="Arial"/>
                <w:szCs w:val="22"/>
              </w:rPr>
              <w:t>flash</w:t>
            </w:r>
            <w:proofErr w:type="spellEnd"/>
            <w:r w:rsidRPr="007C5ECB">
              <w:rPr>
                <w:rFonts w:ascii="Arial" w:hAnsi="Arial" w:cs="Arial"/>
                <w:szCs w:val="22"/>
              </w:rPr>
              <w:t xml:space="preserve"> disku.</w:t>
            </w:r>
          </w:p>
        </w:tc>
        <w:tc>
          <w:tcPr>
            <w:tcW w:w="770" w:type="dxa"/>
            <w:tcBorders>
              <w:top w:val="single" w:sz="4" w:space="0" w:color="auto"/>
              <w:left w:val="single" w:sz="8" w:space="0" w:color="auto"/>
              <w:bottom w:val="single" w:sz="8" w:space="0" w:color="auto"/>
              <w:right w:val="nil"/>
            </w:tcBorders>
            <w:shd w:val="clear" w:color="auto" w:fill="auto"/>
            <w:vAlign w:val="center"/>
            <w:hideMark/>
          </w:tcPr>
          <w:p w14:paraId="1991463A"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single" w:sz="4" w:space="0" w:color="auto"/>
              <w:left w:val="double" w:sz="6" w:space="0" w:color="auto"/>
              <w:bottom w:val="single" w:sz="8" w:space="0" w:color="auto"/>
              <w:right w:val="single" w:sz="8" w:space="0" w:color="auto"/>
            </w:tcBorders>
            <w:shd w:val="clear" w:color="auto" w:fill="auto"/>
            <w:hideMark/>
          </w:tcPr>
          <w:p w14:paraId="753FE1AE"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0B3BF71F" w14:textId="77777777" w:rsidTr="00855689">
        <w:trPr>
          <w:trHeight w:val="630"/>
        </w:trPr>
        <w:tc>
          <w:tcPr>
            <w:tcW w:w="2074" w:type="dxa"/>
            <w:tcBorders>
              <w:top w:val="nil"/>
              <w:left w:val="single" w:sz="8" w:space="0" w:color="auto"/>
              <w:bottom w:val="nil"/>
              <w:right w:val="single" w:sz="8" w:space="0" w:color="auto"/>
            </w:tcBorders>
            <w:shd w:val="clear" w:color="auto" w:fill="auto"/>
            <w:hideMark/>
          </w:tcPr>
          <w:p w14:paraId="5965C6B5"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Záruka</w:t>
            </w:r>
          </w:p>
        </w:tc>
        <w:tc>
          <w:tcPr>
            <w:tcW w:w="4517" w:type="dxa"/>
            <w:tcBorders>
              <w:top w:val="nil"/>
              <w:left w:val="nil"/>
              <w:bottom w:val="single" w:sz="4" w:space="0" w:color="auto"/>
              <w:right w:val="single" w:sz="8" w:space="0" w:color="auto"/>
            </w:tcBorders>
            <w:shd w:val="clear" w:color="auto" w:fill="auto"/>
            <w:hideMark/>
          </w:tcPr>
          <w:p w14:paraId="3085014B"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Záruka v ČR garantovaná výrobcem dokončení opravy NBD on-</w:t>
            </w:r>
            <w:proofErr w:type="spellStart"/>
            <w:r w:rsidRPr="007C5ECB">
              <w:rPr>
                <w:rFonts w:ascii="Arial" w:hAnsi="Arial" w:cs="Arial"/>
                <w:szCs w:val="22"/>
              </w:rPr>
              <w:t>site</w:t>
            </w:r>
            <w:proofErr w:type="spellEnd"/>
            <w:r w:rsidRPr="007C5ECB">
              <w:rPr>
                <w:rFonts w:ascii="Arial" w:hAnsi="Arial" w:cs="Arial"/>
                <w:szCs w:val="22"/>
              </w:rPr>
              <w:t xml:space="preserve"> od nahlášení.</w:t>
            </w:r>
          </w:p>
        </w:tc>
        <w:tc>
          <w:tcPr>
            <w:tcW w:w="770" w:type="dxa"/>
            <w:tcBorders>
              <w:top w:val="nil"/>
              <w:left w:val="nil"/>
              <w:bottom w:val="single" w:sz="4" w:space="0" w:color="auto"/>
              <w:right w:val="double" w:sz="6" w:space="0" w:color="auto"/>
            </w:tcBorders>
            <w:shd w:val="clear" w:color="auto" w:fill="auto"/>
            <w:vAlign w:val="center"/>
            <w:hideMark/>
          </w:tcPr>
          <w:p w14:paraId="798F7787"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min.</w:t>
            </w:r>
          </w:p>
        </w:tc>
        <w:tc>
          <w:tcPr>
            <w:tcW w:w="2065" w:type="dxa"/>
            <w:tcBorders>
              <w:top w:val="nil"/>
              <w:left w:val="nil"/>
              <w:bottom w:val="single" w:sz="4" w:space="0" w:color="auto"/>
              <w:right w:val="single" w:sz="8" w:space="0" w:color="auto"/>
            </w:tcBorders>
            <w:shd w:val="clear" w:color="auto" w:fill="auto"/>
            <w:hideMark/>
          </w:tcPr>
          <w:p w14:paraId="0FE97BB8"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5 let</w:t>
            </w:r>
          </w:p>
        </w:tc>
      </w:tr>
      <w:tr w:rsidR="00F77677" w:rsidRPr="007C5ECB" w14:paraId="25588FAD" w14:textId="77777777" w:rsidTr="00855689">
        <w:trPr>
          <w:trHeight w:val="3015"/>
        </w:trPr>
        <w:tc>
          <w:tcPr>
            <w:tcW w:w="2074" w:type="dxa"/>
            <w:tcBorders>
              <w:top w:val="nil"/>
              <w:left w:val="single" w:sz="8" w:space="0" w:color="auto"/>
              <w:bottom w:val="single" w:sz="8" w:space="0" w:color="auto"/>
              <w:right w:val="single" w:sz="8" w:space="0" w:color="auto"/>
            </w:tcBorders>
            <w:shd w:val="clear" w:color="auto" w:fill="auto"/>
            <w:hideMark/>
          </w:tcPr>
          <w:p w14:paraId="1684195C"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lastRenderedPageBreak/>
              <w:t> </w:t>
            </w:r>
          </w:p>
        </w:tc>
        <w:tc>
          <w:tcPr>
            <w:tcW w:w="4517" w:type="dxa"/>
            <w:tcBorders>
              <w:top w:val="nil"/>
              <w:left w:val="nil"/>
              <w:bottom w:val="single" w:sz="8" w:space="0" w:color="auto"/>
              <w:right w:val="single" w:sz="8" w:space="0" w:color="auto"/>
            </w:tcBorders>
            <w:shd w:val="clear" w:color="auto" w:fill="auto"/>
            <w:hideMark/>
          </w:tcPr>
          <w:p w14:paraId="64CDA1A1"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Řešení </w:t>
            </w:r>
            <w:proofErr w:type="gramStart"/>
            <w:r w:rsidRPr="007C5ECB">
              <w:rPr>
                <w:rFonts w:ascii="Arial" w:hAnsi="Arial" w:cs="Arial"/>
                <w:szCs w:val="22"/>
              </w:rPr>
              <w:t>závad - rozsah</w:t>
            </w:r>
            <w:proofErr w:type="gramEnd"/>
            <w:r w:rsidRPr="007C5ECB">
              <w:rPr>
                <w:rFonts w:ascii="Arial" w:hAnsi="Arial" w:cs="Arial"/>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7C5ECB">
              <w:rPr>
                <w:rFonts w:ascii="Arial" w:hAnsi="Arial" w:cs="Arial"/>
                <w:szCs w:val="22"/>
              </w:rPr>
              <w:t>účastnícký</w:t>
            </w:r>
            <w:proofErr w:type="spellEnd"/>
            <w:r w:rsidRPr="007C5ECB">
              <w:rPr>
                <w:rFonts w:ascii="Arial" w:hAnsi="Arial" w:cs="Arial"/>
                <w:szCs w:val="22"/>
              </w:rPr>
              <w:t xml:space="preserve"> tarif) v českém /s </w:t>
            </w:r>
            <w:proofErr w:type="spellStart"/>
            <w:r w:rsidRPr="007C5ECB">
              <w:rPr>
                <w:rFonts w:ascii="Arial" w:hAnsi="Arial" w:cs="Arial"/>
                <w:szCs w:val="22"/>
              </w:rPr>
              <w:t>lovenském</w:t>
            </w:r>
            <w:proofErr w:type="spellEnd"/>
            <w:r w:rsidRPr="007C5ECB">
              <w:rPr>
                <w:rFonts w:ascii="Arial" w:hAnsi="Arial" w:cs="Arial"/>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7C5ECB">
              <w:rPr>
                <w:rFonts w:ascii="Arial" w:hAnsi="Arial" w:cs="Arial"/>
                <w:szCs w:val="22"/>
              </w:rPr>
              <w:t>unkátní</w:t>
            </w:r>
            <w:proofErr w:type="spellEnd"/>
            <w:r w:rsidRPr="007C5ECB">
              <w:rPr>
                <w:rFonts w:ascii="Arial" w:hAnsi="Arial" w:cs="Arial"/>
                <w:szCs w:val="22"/>
              </w:rPr>
              <w:t xml:space="preserve"> identifikátor na zařízení.</w:t>
            </w:r>
          </w:p>
        </w:tc>
        <w:tc>
          <w:tcPr>
            <w:tcW w:w="770" w:type="dxa"/>
            <w:tcBorders>
              <w:top w:val="nil"/>
              <w:left w:val="nil"/>
              <w:bottom w:val="single" w:sz="8" w:space="0" w:color="auto"/>
              <w:right w:val="double" w:sz="6" w:space="0" w:color="auto"/>
            </w:tcBorders>
            <w:shd w:val="clear" w:color="auto" w:fill="auto"/>
            <w:vAlign w:val="center"/>
            <w:hideMark/>
          </w:tcPr>
          <w:p w14:paraId="3FBE9B12"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nil"/>
              <w:bottom w:val="single" w:sz="8" w:space="0" w:color="auto"/>
              <w:right w:val="single" w:sz="8" w:space="0" w:color="auto"/>
            </w:tcBorders>
            <w:shd w:val="clear" w:color="auto" w:fill="auto"/>
            <w:hideMark/>
          </w:tcPr>
          <w:p w14:paraId="0E4FC581"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5598179E" w14:textId="77777777" w:rsidTr="00855689">
        <w:trPr>
          <w:trHeight w:val="1500"/>
        </w:trPr>
        <w:tc>
          <w:tcPr>
            <w:tcW w:w="2074" w:type="dxa"/>
            <w:tcBorders>
              <w:top w:val="nil"/>
              <w:left w:val="single" w:sz="8" w:space="0" w:color="auto"/>
              <w:bottom w:val="nil"/>
              <w:right w:val="single" w:sz="8" w:space="0" w:color="auto"/>
            </w:tcBorders>
            <w:shd w:val="clear" w:color="auto" w:fill="auto"/>
            <w:hideMark/>
          </w:tcPr>
          <w:p w14:paraId="518CA0F6"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Ostatní </w:t>
            </w:r>
          </w:p>
        </w:tc>
        <w:tc>
          <w:tcPr>
            <w:tcW w:w="4517" w:type="dxa"/>
            <w:tcBorders>
              <w:top w:val="nil"/>
              <w:left w:val="nil"/>
              <w:bottom w:val="single" w:sz="4" w:space="0" w:color="auto"/>
              <w:right w:val="single" w:sz="8" w:space="0" w:color="auto"/>
            </w:tcBorders>
            <w:shd w:val="clear" w:color="auto" w:fill="auto"/>
            <w:hideMark/>
          </w:tcPr>
          <w:p w14:paraId="1B07D14A"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 xml:space="preserve">Zařízení musí splňovat: Nařízení Komise EU č. 617/2013 ze dne 26. června 2013, kterým se provádí směrnice Evropského parlamentu a Rady 2009/2009/125/ES, soulad s direktivou </w:t>
            </w:r>
            <w:proofErr w:type="spellStart"/>
            <w:r w:rsidRPr="007C5ECB">
              <w:rPr>
                <w:rFonts w:ascii="Arial" w:hAnsi="Arial" w:cs="Arial"/>
                <w:szCs w:val="22"/>
              </w:rPr>
              <w:t>RoHS</w:t>
            </w:r>
            <w:proofErr w:type="spellEnd"/>
            <w:r w:rsidRPr="007C5ECB">
              <w:rPr>
                <w:rFonts w:ascii="Arial" w:hAnsi="Arial" w:cs="Arial"/>
                <w:szCs w:val="22"/>
              </w:rPr>
              <w:t xml:space="preserve"> (</w:t>
            </w:r>
            <w:proofErr w:type="spellStart"/>
            <w:r w:rsidRPr="007C5ECB">
              <w:rPr>
                <w:rFonts w:ascii="Arial" w:hAnsi="Arial" w:cs="Arial"/>
                <w:szCs w:val="22"/>
              </w:rPr>
              <w:t>Restriction</w:t>
            </w:r>
            <w:proofErr w:type="spellEnd"/>
            <w:r w:rsidRPr="007C5ECB">
              <w:rPr>
                <w:rFonts w:ascii="Arial" w:hAnsi="Arial" w:cs="Arial"/>
                <w:szCs w:val="22"/>
              </w:rPr>
              <w:t xml:space="preserve"> </w:t>
            </w:r>
            <w:proofErr w:type="spellStart"/>
            <w:r w:rsidRPr="007C5ECB">
              <w:rPr>
                <w:rFonts w:ascii="Arial" w:hAnsi="Arial" w:cs="Arial"/>
                <w:szCs w:val="22"/>
              </w:rPr>
              <w:t>of</w:t>
            </w:r>
            <w:proofErr w:type="spellEnd"/>
            <w:r w:rsidRPr="007C5ECB">
              <w:rPr>
                <w:rFonts w:ascii="Arial" w:hAnsi="Arial" w:cs="Arial"/>
                <w:szCs w:val="22"/>
              </w:rPr>
              <w:t xml:space="preserve"> Use </w:t>
            </w:r>
            <w:proofErr w:type="spellStart"/>
            <w:r w:rsidRPr="007C5ECB">
              <w:rPr>
                <w:rFonts w:ascii="Arial" w:hAnsi="Arial" w:cs="Arial"/>
                <w:szCs w:val="22"/>
              </w:rPr>
              <w:t>of</w:t>
            </w:r>
            <w:proofErr w:type="spellEnd"/>
            <w:r w:rsidRPr="007C5ECB">
              <w:rPr>
                <w:rFonts w:ascii="Arial" w:hAnsi="Arial" w:cs="Arial"/>
                <w:szCs w:val="22"/>
              </w:rPr>
              <w:t xml:space="preserve"> </w:t>
            </w:r>
            <w:proofErr w:type="spellStart"/>
            <w:r w:rsidRPr="007C5ECB">
              <w:rPr>
                <w:rFonts w:ascii="Arial" w:hAnsi="Arial" w:cs="Arial"/>
                <w:szCs w:val="22"/>
              </w:rPr>
              <w:t>Certain</w:t>
            </w:r>
            <w:proofErr w:type="spellEnd"/>
            <w:r w:rsidRPr="007C5ECB">
              <w:rPr>
                <w:rFonts w:ascii="Arial" w:hAnsi="Arial" w:cs="Arial"/>
                <w:szCs w:val="22"/>
              </w:rPr>
              <w:t xml:space="preserve"> </w:t>
            </w:r>
            <w:proofErr w:type="spellStart"/>
            <w:r w:rsidRPr="007C5ECB">
              <w:rPr>
                <w:rFonts w:ascii="Arial" w:hAnsi="Arial" w:cs="Arial"/>
                <w:szCs w:val="22"/>
              </w:rPr>
              <w:t>Hazardous</w:t>
            </w:r>
            <w:proofErr w:type="spellEnd"/>
            <w:r w:rsidRPr="007C5ECB">
              <w:rPr>
                <w:rFonts w:ascii="Arial" w:hAnsi="Arial" w:cs="Arial"/>
                <w:szCs w:val="22"/>
              </w:rPr>
              <w:t xml:space="preserve"> </w:t>
            </w:r>
            <w:proofErr w:type="spellStart"/>
            <w:r w:rsidRPr="007C5ECB">
              <w:rPr>
                <w:rFonts w:ascii="Arial" w:hAnsi="Arial" w:cs="Arial"/>
                <w:szCs w:val="22"/>
              </w:rPr>
              <w:t>Substances</w:t>
            </w:r>
            <w:proofErr w:type="spellEnd"/>
            <w:r w:rsidRPr="007C5ECB">
              <w:rPr>
                <w:rFonts w:ascii="Arial" w:hAnsi="Arial" w:cs="Arial"/>
                <w:szCs w:val="22"/>
              </w:rPr>
              <w:t>), certifikát EPEAT (</w:t>
            </w:r>
            <w:proofErr w:type="spellStart"/>
            <w:r w:rsidRPr="007C5ECB">
              <w:rPr>
                <w:rFonts w:ascii="Arial" w:hAnsi="Arial" w:cs="Arial"/>
                <w:szCs w:val="22"/>
              </w:rPr>
              <w:t>Electronic</w:t>
            </w:r>
            <w:proofErr w:type="spellEnd"/>
            <w:r w:rsidRPr="007C5ECB">
              <w:rPr>
                <w:rFonts w:ascii="Arial" w:hAnsi="Arial" w:cs="Arial"/>
                <w:szCs w:val="22"/>
              </w:rPr>
              <w:t xml:space="preserve"> </w:t>
            </w:r>
            <w:proofErr w:type="spellStart"/>
            <w:r w:rsidRPr="007C5ECB">
              <w:rPr>
                <w:rFonts w:ascii="Arial" w:hAnsi="Arial" w:cs="Arial"/>
                <w:szCs w:val="22"/>
              </w:rPr>
              <w:t>Product</w:t>
            </w:r>
            <w:proofErr w:type="spellEnd"/>
            <w:r w:rsidRPr="007C5ECB">
              <w:rPr>
                <w:rFonts w:ascii="Arial" w:hAnsi="Arial" w:cs="Arial"/>
                <w:szCs w:val="22"/>
              </w:rPr>
              <w:t xml:space="preserve"> </w:t>
            </w:r>
            <w:proofErr w:type="spellStart"/>
            <w:r w:rsidRPr="007C5ECB">
              <w:rPr>
                <w:rFonts w:ascii="Arial" w:hAnsi="Arial" w:cs="Arial"/>
                <w:szCs w:val="22"/>
              </w:rPr>
              <w:t>Environmental</w:t>
            </w:r>
            <w:proofErr w:type="spellEnd"/>
            <w:r w:rsidRPr="007C5ECB">
              <w:rPr>
                <w:rFonts w:ascii="Arial" w:hAnsi="Arial" w:cs="Arial"/>
                <w:szCs w:val="22"/>
              </w:rPr>
              <w:t xml:space="preserve"> </w:t>
            </w:r>
            <w:proofErr w:type="spellStart"/>
            <w:r w:rsidRPr="007C5ECB">
              <w:rPr>
                <w:rFonts w:ascii="Arial" w:hAnsi="Arial" w:cs="Arial"/>
                <w:szCs w:val="22"/>
              </w:rPr>
              <w:t>Assessment</w:t>
            </w:r>
            <w:proofErr w:type="spellEnd"/>
            <w:r w:rsidRPr="007C5ECB">
              <w:rPr>
                <w:rFonts w:ascii="Arial" w:hAnsi="Arial" w:cs="Arial"/>
                <w:szCs w:val="22"/>
              </w:rPr>
              <w:t xml:space="preserve"> </w:t>
            </w:r>
            <w:proofErr w:type="spellStart"/>
            <w:r w:rsidRPr="007C5ECB">
              <w:rPr>
                <w:rFonts w:ascii="Arial" w:hAnsi="Arial" w:cs="Arial"/>
                <w:szCs w:val="22"/>
              </w:rPr>
              <w:t>Tool</w:t>
            </w:r>
            <w:proofErr w:type="spellEnd"/>
            <w:r w:rsidRPr="007C5ECB">
              <w:rPr>
                <w:rFonts w:ascii="Arial" w:hAnsi="Arial" w:cs="Arial"/>
                <w:szCs w:val="22"/>
              </w:rPr>
              <w:t xml:space="preserve">), </w:t>
            </w:r>
            <w:proofErr w:type="spellStart"/>
            <w:r w:rsidRPr="007C5ECB">
              <w:rPr>
                <w:rFonts w:ascii="Arial" w:hAnsi="Arial" w:cs="Arial"/>
                <w:szCs w:val="22"/>
              </w:rPr>
              <w:t>Energy</w:t>
            </w:r>
            <w:proofErr w:type="spellEnd"/>
            <w:r w:rsidRPr="007C5ECB">
              <w:rPr>
                <w:rFonts w:ascii="Arial" w:hAnsi="Arial" w:cs="Arial"/>
                <w:szCs w:val="22"/>
              </w:rPr>
              <w:t xml:space="preserve"> Star min. 6.1.</w:t>
            </w:r>
          </w:p>
        </w:tc>
        <w:tc>
          <w:tcPr>
            <w:tcW w:w="770" w:type="dxa"/>
            <w:tcBorders>
              <w:top w:val="nil"/>
              <w:left w:val="nil"/>
              <w:bottom w:val="single" w:sz="4" w:space="0" w:color="auto"/>
              <w:right w:val="double" w:sz="6" w:space="0" w:color="auto"/>
            </w:tcBorders>
            <w:shd w:val="clear" w:color="auto" w:fill="auto"/>
            <w:vAlign w:val="center"/>
            <w:hideMark/>
          </w:tcPr>
          <w:p w14:paraId="15F4C825"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nil"/>
              <w:bottom w:val="single" w:sz="4" w:space="0" w:color="auto"/>
              <w:right w:val="single" w:sz="8" w:space="0" w:color="auto"/>
            </w:tcBorders>
            <w:shd w:val="clear" w:color="auto" w:fill="auto"/>
            <w:hideMark/>
          </w:tcPr>
          <w:p w14:paraId="6AAEF91F"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r w:rsidR="00F77677" w:rsidRPr="007C5ECB" w14:paraId="434FEABA" w14:textId="77777777" w:rsidTr="00855689">
        <w:trPr>
          <w:trHeight w:val="315"/>
        </w:trPr>
        <w:tc>
          <w:tcPr>
            <w:tcW w:w="2074" w:type="dxa"/>
            <w:tcBorders>
              <w:top w:val="nil"/>
              <w:left w:val="single" w:sz="8" w:space="0" w:color="auto"/>
              <w:bottom w:val="single" w:sz="8" w:space="0" w:color="auto"/>
              <w:right w:val="single" w:sz="8" w:space="0" w:color="auto"/>
            </w:tcBorders>
            <w:shd w:val="clear" w:color="auto" w:fill="auto"/>
            <w:hideMark/>
          </w:tcPr>
          <w:p w14:paraId="46CEDDD1"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4517" w:type="dxa"/>
            <w:tcBorders>
              <w:top w:val="nil"/>
              <w:left w:val="nil"/>
              <w:bottom w:val="single" w:sz="8" w:space="0" w:color="auto"/>
              <w:right w:val="single" w:sz="8" w:space="0" w:color="auto"/>
            </w:tcBorders>
            <w:shd w:val="clear" w:color="auto" w:fill="auto"/>
            <w:hideMark/>
          </w:tcPr>
          <w:p w14:paraId="09207777"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Barva v odstínech a kombinacích barev černá, šedá, bílá, stříbrná.</w:t>
            </w:r>
          </w:p>
        </w:tc>
        <w:tc>
          <w:tcPr>
            <w:tcW w:w="770" w:type="dxa"/>
            <w:tcBorders>
              <w:top w:val="nil"/>
              <w:left w:val="nil"/>
              <w:bottom w:val="single" w:sz="8" w:space="0" w:color="auto"/>
              <w:right w:val="double" w:sz="6" w:space="0" w:color="auto"/>
            </w:tcBorders>
            <w:shd w:val="clear" w:color="auto" w:fill="auto"/>
            <w:vAlign w:val="center"/>
            <w:hideMark/>
          </w:tcPr>
          <w:p w14:paraId="3D93D038" w14:textId="77777777" w:rsidR="00F77677" w:rsidRPr="007C5ECB" w:rsidRDefault="00F77677" w:rsidP="00855689">
            <w:pPr>
              <w:spacing w:after="0" w:line="240" w:lineRule="auto"/>
              <w:jc w:val="center"/>
              <w:rPr>
                <w:rFonts w:ascii="Arial" w:hAnsi="Arial" w:cs="Arial"/>
                <w:szCs w:val="22"/>
              </w:rPr>
            </w:pPr>
            <w:r w:rsidRPr="007C5ECB">
              <w:rPr>
                <w:rFonts w:ascii="Arial" w:hAnsi="Arial" w:cs="Arial"/>
                <w:szCs w:val="22"/>
              </w:rPr>
              <w:t> </w:t>
            </w:r>
          </w:p>
        </w:tc>
        <w:tc>
          <w:tcPr>
            <w:tcW w:w="2065" w:type="dxa"/>
            <w:tcBorders>
              <w:top w:val="nil"/>
              <w:left w:val="nil"/>
              <w:bottom w:val="single" w:sz="8" w:space="0" w:color="auto"/>
              <w:right w:val="single" w:sz="8" w:space="0" w:color="auto"/>
            </w:tcBorders>
            <w:shd w:val="clear" w:color="auto" w:fill="auto"/>
            <w:hideMark/>
          </w:tcPr>
          <w:p w14:paraId="6AA7D2D3" w14:textId="77777777" w:rsidR="00F77677" w:rsidRPr="007C5ECB" w:rsidRDefault="00F77677" w:rsidP="00855689">
            <w:pPr>
              <w:spacing w:after="0" w:line="240" w:lineRule="auto"/>
              <w:rPr>
                <w:rFonts w:ascii="Arial" w:hAnsi="Arial" w:cs="Arial"/>
                <w:szCs w:val="22"/>
              </w:rPr>
            </w:pPr>
            <w:r w:rsidRPr="007C5ECB">
              <w:rPr>
                <w:rFonts w:ascii="Arial" w:hAnsi="Arial" w:cs="Arial"/>
                <w:szCs w:val="22"/>
              </w:rPr>
              <w:t>ano</w:t>
            </w:r>
          </w:p>
        </w:tc>
      </w:tr>
    </w:tbl>
    <w:p w14:paraId="6BECC7FF" w14:textId="77777777" w:rsidR="00F77677" w:rsidRPr="007C5ECB" w:rsidRDefault="00F77677" w:rsidP="00F77677">
      <w:pPr>
        <w:pStyle w:val="RLProhlensmluvnchstran"/>
        <w:jc w:val="left"/>
        <w:rPr>
          <w:rFonts w:ascii="Arial" w:hAnsi="Arial" w:cs="Arial"/>
          <w:szCs w:val="22"/>
        </w:rPr>
      </w:pPr>
    </w:p>
    <w:p w14:paraId="75C16716" w14:textId="77777777" w:rsidR="00F77677" w:rsidRPr="007C5ECB" w:rsidRDefault="00F77677" w:rsidP="00F77677">
      <w:pPr>
        <w:pStyle w:val="RLProhlensmluvnchstran"/>
        <w:rPr>
          <w:rFonts w:ascii="Arial" w:hAnsi="Arial" w:cs="Arial"/>
          <w:szCs w:val="22"/>
        </w:rPr>
      </w:pPr>
    </w:p>
    <w:p w14:paraId="179CB519" w14:textId="77777777" w:rsidR="00F77677" w:rsidRPr="007C5ECB" w:rsidRDefault="00F77677" w:rsidP="00F77677">
      <w:pPr>
        <w:pStyle w:val="RLProhlensmluvnchstran"/>
        <w:rPr>
          <w:rFonts w:ascii="Arial" w:hAnsi="Arial" w:cs="Arial"/>
          <w:szCs w:val="22"/>
        </w:rPr>
      </w:pPr>
    </w:p>
    <w:p w14:paraId="71DC4E87" w14:textId="77777777" w:rsidR="00F77677" w:rsidRPr="007C5ECB" w:rsidRDefault="00F77677" w:rsidP="00F77677">
      <w:pPr>
        <w:spacing w:after="0" w:line="240" w:lineRule="auto"/>
        <w:rPr>
          <w:rFonts w:ascii="Arial" w:hAnsi="Arial" w:cs="Arial"/>
          <w:b/>
          <w:szCs w:val="22"/>
        </w:rPr>
      </w:pPr>
      <w:r w:rsidRPr="007C5ECB">
        <w:rPr>
          <w:rFonts w:ascii="Arial" w:hAnsi="Arial" w:cs="Arial"/>
          <w:szCs w:val="22"/>
        </w:rPr>
        <w:br w:type="page"/>
      </w:r>
    </w:p>
    <w:p w14:paraId="2BBD9811" w14:textId="77777777" w:rsidR="00F77677" w:rsidRPr="007C5ECB" w:rsidRDefault="00F77677" w:rsidP="00F77677">
      <w:pPr>
        <w:pStyle w:val="RLProhlensmluvnchstran"/>
        <w:rPr>
          <w:rFonts w:ascii="Arial" w:hAnsi="Arial" w:cs="Arial"/>
          <w:szCs w:val="22"/>
        </w:rPr>
      </w:pPr>
    </w:p>
    <w:p w14:paraId="237F83F1" w14:textId="7D3C7E92" w:rsidR="00F77677" w:rsidRPr="007C5ECB" w:rsidRDefault="00F77677" w:rsidP="00F77677">
      <w:pPr>
        <w:pStyle w:val="RLProhlensmluvnchstran"/>
        <w:jc w:val="left"/>
        <w:rPr>
          <w:rFonts w:ascii="Arial" w:hAnsi="Arial" w:cs="Arial"/>
          <w:szCs w:val="22"/>
        </w:rPr>
      </w:pPr>
      <w:r w:rsidRPr="007C5ECB">
        <w:rPr>
          <w:rFonts w:ascii="Arial" w:hAnsi="Arial" w:cs="Arial"/>
          <w:szCs w:val="22"/>
        </w:rPr>
        <w:t>Sestava PC</w:t>
      </w:r>
    </w:p>
    <w:tbl>
      <w:tblPr>
        <w:tblW w:w="9346" w:type="dxa"/>
        <w:tblInd w:w="80" w:type="dxa"/>
        <w:tblCellMar>
          <w:left w:w="70" w:type="dxa"/>
          <w:right w:w="70" w:type="dxa"/>
        </w:tblCellMar>
        <w:tblLook w:val="04A0" w:firstRow="1" w:lastRow="0" w:firstColumn="1" w:lastColumn="0" w:noHBand="0" w:noVBand="1"/>
      </w:tblPr>
      <w:tblGrid>
        <w:gridCol w:w="1613"/>
        <w:gridCol w:w="2199"/>
        <w:gridCol w:w="2982"/>
        <w:gridCol w:w="993"/>
        <w:gridCol w:w="1559"/>
      </w:tblGrid>
      <w:tr w:rsidR="00F77677" w:rsidRPr="007C5ECB" w14:paraId="13F60780" w14:textId="77777777" w:rsidTr="00855689">
        <w:trPr>
          <w:trHeight w:val="863"/>
        </w:trPr>
        <w:tc>
          <w:tcPr>
            <w:tcW w:w="6794" w:type="dxa"/>
            <w:gridSpan w:val="3"/>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6DF57E21" w14:textId="77777777" w:rsidR="00F77677" w:rsidRPr="00813EFA" w:rsidRDefault="00F77677" w:rsidP="00855689">
            <w:pPr>
              <w:spacing w:after="0" w:line="240" w:lineRule="auto"/>
              <w:jc w:val="center"/>
              <w:rPr>
                <w:rFonts w:ascii="Arial" w:hAnsi="Arial" w:cs="Arial"/>
                <w:b/>
                <w:bCs/>
                <w:i/>
                <w:iCs/>
                <w:szCs w:val="22"/>
              </w:rPr>
            </w:pPr>
            <w:r w:rsidRPr="00813EFA">
              <w:rPr>
                <w:rFonts w:ascii="Arial" w:hAnsi="Arial" w:cs="Arial"/>
                <w:b/>
                <w:bCs/>
                <w:i/>
                <w:iCs/>
                <w:szCs w:val="22"/>
              </w:rPr>
              <w:t>Funkcionalita / požadované parametry závazné pro dodavatele</w:t>
            </w:r>
          </w:p>
        </w:tc>
        <w:tc>
          <w:tcPr>
            <w:tcW w:w="993" w:type="dxa"/>
            <w:vMerge w:val="restart"/>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7DF4A00F" w14:textId="77777777" w:rsidR="00F77677" w:rsidRPr="00813EFA" w:rsidRDefault="00F77677" w:rsidP="00855689">
            <w:pPr>
              <w:spacing w:after="0" w:line="240" w:lineRule="auto"/>
              <w:jc w:val="center"/>
              <w:rPr>
                <w:rFonts w:ascii="Arial" w:hAnsi="Arial" w:cs="Arial"/>
                <w:b/>
                <w:bCs/>
                <w:i/>
                <w:iCs/>
                <w:szCs w:val="22"/>
              </w:rPr>
            </w:pPr>
            <w:r w:rsidRPr="00813EFA">
              <w:rPr>
                <w:rFonts w:ascii="Arial" w:hAnsi="Arial" w:cs="Arial"/>
                <w:b/>
                <w:bCs/>
                <w:i/>
                <w:iCs/>
                <w:szCs w:val="22"/>
              </w:rPr>
              <w:t>min. / max.</w:t>
            </w:r>
          </w:p>
        </w:tc>
        <w:tc>
          <w:tcPr>
            <w:tcW w:w="1559"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CAD6B31" w14:textId="77777777" w:rsidR="00F77677" w:rsidRPr="00813EFA" w:rsidRDefault="00F77677" w:rsidP="00855689">
            <w:pPr>
              <w:spacing w:after="0" w:line="240" w:lineRule="auto"/>
              <w:jc w:val="center"/>
              <w:rPr>
                <w:rFonts w:ascii="Arial" w:hAnsi="Arial" w:cs="Arial"/>
                <w:b/>
                <w:bCs/>
                <w:i/>
                <w:iCs/>
                <w:szCs w:val="22"/>
              </w:rPr>
            </w:pPr>
            <w:proofErr w:type="spellStart"/>
            <w:r w:rsidRPr="00813EFA">
              <w:rPr>
                <w:rFonts w:ascii="Arial" w:hAnsi="Arial" w:cs="Arial"/>
                <w:b/>
                <w:bCs/>
                <w:i/>
                <w:iCs/>
                <w:szCs w:val="22"/>
              </w:rPr>
              <w:t>Asus</w:t>
            </w:r>
            <w:proofErr w:type="spellEnd"/>
            <w:r w:rsidRPr="00813EFA">
              <w:rPr>
                <w:rFonts w:ascii="Arial" w:hAnsi="Arial" w:cs="Arial"/>
                <w:b/>
                <w:bCs/>
                <w:i/>
                <w:iCs/>
                <w:szCs w:val="22"/>
              </w:rPr>
              <w:t xml:space="preserve"> D700SD</w:t>
            </w:r>
          </w:p>
        </w:tc>
      </w:tr>
      <w:tr w:rsidR="00F77677" w:rsidRPr="007C5ECB" w14:paraId="0AC33D93" w14:textId="77777777" w:rsidTr="00855689">
        <w:trPr>
          <w:trHeight w:val="630"/>
        </w:trPr>
        <w:tc>
          <w:tcPr>
            <w:tcW w:w="6794" w:type="dxa"/>
            <w:gridSpan w:val="3"/>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608A8507" w14:textId="77777777" w:rsidR="00F77677" w:rsidRPr="00813EFA" w:rsidRDefault="00F77677" w:rsidP="00855689">
            <w:pPr>
              <w:spacing w:after="0" w:line="240" w:lineRule="auto"/>
              <w:rPr>
                <w:rFonts w:ascii="Arial" w:hAnsi="Arial" w:cs="Arial"/>
                <w:b/>
                <w:bCs/>
                <w:i/>
                <w:iCs/>
                <w:szCs w:val="22"/>
              </w:rPr>
            </w:pPr>
          </w:p>
        </w:tc>
        <w:tc>
          <w:tcPr>
            <w:tcW w:w="993" w:type="dxa"/>
            <w:vMerge/>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3D1E3AFB" w14:textId="77777777" w:rsidR="00F77677" w:rsidRPr="00813EFA" w:rsidRDefault="00F77677" w:rsidP="00855689">
            <w:pPr>
              <w:spacing w:after="0" w:line="240" w:lineRule="auto"/>
              <w:rPr>
                <w:rFonts w:ascii="Arial" w:hAnsi="Arial" w:cs="Arial"/>
                <w:b/>
                <w:bCs/>
                <w:i/>
                <w:iCs/>
                <w:szCs w:val="22"/>
              </w:rPr>
            </w:pPr>
          </w:p>
        </w:tc>
        <w:tc>
          <w:tcPr>
            <w:tcW w:w="1559"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BC97611" w14:textId="77777777" w:rsidR="00F77677" w:rsidRPr="00813EFA" w:rsidRDefault="00F77677" w:rsidP="00855689">
            <w:pPr>
              <w:spacing w:after="0" w:line="240" w:lineRule="auto"/>
              <w:jc w:val="center"/>
              <w:rPr>
                <w:rFonts w:ascii="Arial" w:hAnsi="Arial" w:cs="Arial"/>
                <w:b/>
                <w:bCs/>
                <w:i/>
                <w:iCs/>
                <w:szCs w:val="22"/>
              </w:rPr>
            </w:pPr>
            <w:r w:rsidRPr="00813EFA">
              <w:rPr>
                <w:rFonts w:ascii="Arial" w:hAnsi="Arial" w:cs="Arial"/>
                <w:b/>
                <w:bCs/>
                <w:i/>
                <w:iCs/>
                <w:szCs w:val="22"/>
              </w:rPr>
              <w:t>Požadované parametry</w:t>
            </w:r>
          </w:p>
        </w:tc>
      </w:tr>
      <w:tr w:rsidR="00F77677" w:rsidRPr="007C5ECB" w14:paraId="14B8CCA6" w14:textId="77777777" w:rsidTr="00855689">
        <w:trPr>
          <w:trHeight w:val="300"/>
        </w:trPr>
        <w:tc>
          <w:tcPr>
            <w:tcW w:w="1613" w:type="dxa"/>
            <w:vMerge w:val="restart"/>
            <w:tcBorders>
              <w:top w:val="nil"/>
              <w:left w:val="single" w:sz="8" w:space="0" w:color="auto"/>
              <w:bottom w:val="single" w:sz="8" w:space="0" w:color="000000"/>
              <w:right w:val="single" w:sz="8" w:space="0" w:color="auto"/>
            </w:tcBorders>
            <w:shd w:val="clear" w:color="auto" w:fill="auto"/>
            <w:hideMark/>
          </w:tcPr>
          <w:p w14:paraId="7F1DEA3E"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CPU (procesor)</w:t>
            </w:r>
          </w:p>
        </w:tc>
        <w:tc>
          <w:tcPr>
            <w:tcW w:w="5181" w:type="dxa"/>
            <w:gridSpan w:val="2"/>
            <w:tcBorders>
              <w:top w:val="single" w:sz="8" w:space="0" w:color="auto"/>
              <w:left w:val="nil"/>
              <w:bottom w:val="dotted" w:sz="4" w:space="0" w:color="auto"/>
              <w:right w:val="single" w:sz="8" w:space="0" w:color="000000"/>
            </w:tcBorders>
            <w:shd w:val="clear" w:color="auto" w:fill="auto"/>
            <w:hideMark/>
          </w:tcPr>
          <w:p w14:paraId="39B0556B" w14:textId="77777777" w:rsidR="00F77677" w:rsidRPr="00813EFA" w:rsidRDefault="00F77677" w:rsidP="00855689">
            <w:pPr>
              <w:spacing w:after="0" w:line="240" w:lineRule="auto"/>
              <w:rPr>
                <w:rFonts w:ascii="Arial" w:hAnsi="Arial" w:cs="Arial"/>
                <w:szCs w:val="22"/>
              </w:rPr>
            </w:pPr>
            <w:proofErr w:type="spellStart"/>
            <w:r w:rsidRPr="00813EFA">
              <w:rPr>
                <w:rFonts w:ascii="Arial" w:hAnsi="Arial" w:cs="Arial"/>
                <w:szCs w:val="22"/>
              </w:rPr>
              <w:t>Passmark</w:t>
            </w:r>
            <w:proofErr w:type="spellEnd"/>
            <w:r w:rsidRPr="00813EFA">
              <w:rPr>
                <w:rFonts w:ascii="Arial" w:hAnsi="Arial" w:cs="Arial"/>
                <w:szCs w:val="22"/>
              </w:rPr>
              <w:t xml:space="preserve"> CPU (www.passmark.com)</w:t>
            </w:r>
          </w:p>
        </w:tc>
        <w:tc>
          <w:tcPr>
            <w:tcW w:w="993" w:type="dxa"/>
            <w:tcBorders>
              <w:top w:val="nil"/>
              <w:left w:val="nil"/>
              <w:bottom w:val="nil"/>
              <w:right w:val="double" w:sz="6" w:space="0" w:color="auto"/>
            </w:tcBorders>
            <w:shd w:val="clear" w:color="auto" w:fill="auto"/>
            <w:vAlign w:val="center"/>
            <w:hideMark/>
          </w:tcPr>
          <w:p w14:paraId="3CC9BE51"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2296F81A"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i5-12400 19502</w:t>
            </w:r>
          </w:p>
        </w:tc>
      </w:tr>
      <w:tr w:rsidR="00F77677" w:rsidRPr="007C5ECB" w14:paraId="7E7F829C" w14:textId="77777777" w:rsidTr="00855689">
        <w:trPr>
          <w:trHeight w:val="300"/>
        </w:trPr>
        <w:tc>
          <w:tcPr>
            <w:tcW w:w="1613" w:type="dxa"/>
            <w:vMerge/>
            <w:tcBorders>
              <w:top w:val="nil"/>
              <w:left w:val="single" w:sz="8" w:space="0" w:color="auto"/>
              <w:bottom w:val="single" w:sz="8" w:space="0" w:color="000000"/>
              <w:right w:val="single" w:sz="8" w:space="0" w:color="auto"/>
            </w:tcBorders>
            <w:vAlign w:val="center"/>
            <w:hideMark/>
          </w:tcPr>
          <w:p w14:paraId="108FAF8F"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734EBDB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Podpora rozšíření instrukční sady AES-NI </w:t>
            </w:r>
          </w:p>
        </w:tc>
        <w:tc>
          <w:tcPr>
            <w:tcW w:w="993" w:type="dxa"/>
            <w:tcBorders>
              <w:top w:val="nil"/>
              <w:left w:val="nil"/>
              <w:bottom w:val="nil"/>
              <w:right w:val="double" w:sz="6" w:space="0" w:color="auto"/>
            </w:tcBorders>
            <w:shd w:val="clear" w:color="auto" w:fill="auto"/>
            <w:vAlign w:val="center"/>
            <w:hideMark/>
          </w:tcPr>
          <w:p w14:paraId="2ED0FB3C"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nil"/>
              <w:right w:val="single" w:sz="8" w:space="0" w:color="auto"/>
            </w:tcBorders>
            <w:shd w:val="clear" w:color="auto" w:fill="auto"/>
            <w:noWrap/>
            <w:vAlign w:val="bottom"/>
            <w:hideMark/>
          </w:tcPr>
          <w:p w14:paraId="2242FA0D"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7C66BE4E" w14:textId="77777777" w:rsidTr="00855689">
        <w:trPr>
          <w:trHeight w:val="300"/>
        </w:trPr>
        <w:tc>
          <w:tcPr>
            <w:tcW w:w="1613" w:type="dxa"/>
            <w:vMerge/>
            <w:tcBorders>
              <w:top w:val="nil"/>
              <w:left w:val="single" w:sz="8" w:space="0" w:color="auto"/>
              <w:bottom w:val="single" w:sz="8" w:space="0" w:color="000000"/>
              <w:right w:val="single" w:sz="8" w:space="0" w:color="auto"/>
            </w:tcBorders>
            <w:vAlign w:val="center"/>
            <w:hideMark/>
          </w:tcPr>
          <w:p w14:paraId="7CC29C38"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50F012CB"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Virtualizace procesoru a síťové karty</w:t>
            </w:r>
          </w:p>
        </w:tc>
        <w:tc>
          <w:tcPr>
            <w:tcW w:w="993" w:type="dxa"/>
            <w:tcBorders>
              <w:top w:val="dotted" w:sz="4" w:space="0" w:color="auto"/>
              <w:left w:val="nil"/>
              <w:bottom w:val="dotted" w:sz="4" w:space="0" w:color="auto"/>
              <w:right w:val="double" w:sz="6" w:space="0" w:color="auto"/>
            </w:tcBorders>
            <w:shd w:val="clear" w:color="auto" w:fill="auto"/>
            <w:vAlign w:val="center"/>
            <w:hideMark/>
          </w:tcPr>
          <w:p w14:paraId="250DD8BA"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tted" w:sz="4" w:space="0" w:color="auto"/>
              <w:left w:val="nil"/>
              <w:bottom w:val="dotted" w:sz="4" w:space="0" w:color="auto"/>
              <w:right w:val="single" w:sz="8" w:space="0" w:color="auto"/>
            </w:tcBorders>
            <w:shd w:val="clear" w:color="auto" w:fill="auto"/>
            <w:hideMark/>
          </w:tcPr>
          <w:p w14:paraId="1F402F6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443287CF" w14:textId="77777777" w:rsidTr="00855689">
        <w:trPr>
          <w:trHeight w:val="315"/>
        </w:trPr>
        <w:tc>
          <w:tcPr>
            <w:tcW w:w="1613" w:type="dxa"/>
            <w:vMerge/>
            <w:tcBorders>
              <w:top w:val="nil"/>
              <w:left w:val="single" w:sz="8" w:space="0" w:color="auto"/>
              <w:bottom w:val="single" w:sz="8" w:space="0" w:color="000000"/>
              <w:right w:val="single" w:sz="8" w:space="0" w:color="auto"/>
            </w:tcBorders>
            <w:vAlign w:val="center"/>
            <w:hideMark/>
          </w:tcPr>
          <w:p w14:paraId="0C9FB245"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single" w:sz="8" w:space="0" w:color="auto"/>
              <w:right w:val="single" w:sz="8" w:space="0" w:color="000000"/>
            </w:tcBorders>
            <w:shd w:val="clear" w:color="auto" w:fill="auto"/>
            <w:hideMark/>
          </w:tcPr>
          <w:p w14:paraId="6586C55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Technologie 64 bit</w:t>
            </w:r>
          </w:p>
        </w:tc>
        <w:tc>
          <w:tcPr>
            <w:tcW w:w="993" w:type="dxa"/>
            <w:tcBorders>
              <w:top w:val="nil"/>
              <w:left w:val="nil"/>
              <w:bottom w:val="dotted" w:sz="4" w:space="0" w:color="auto"/>
              <w:right w:val="double" w:sz="6" w:space="0" w:color="auto"/>
            </w:tcBorders>
            <w:shd w:val="clear" w:color="auto" w:fill="auto"/>
            <w:vAlign w:val="center"/>
            <w:hideMark/>
          </w:tcPr>
          <w:p w14:paraId="7E4CED32"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single" w:sz="8" w:space="0" w:color="auto"/>
              <w:right w:val="single" w:sz="8" w:space="0" w:color="auto"/>
            </w:tcBorders>
            <w:shd w:val="clear" w:color="auto" w:fill="auto"/>
            <w:hideMark/>
          </w:tcPr>
          <w:p w14:paraId="68349484"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34B7AF32" w14:textId="77777777" w:rsidTr="00855689">
        <w:trPr>
          <w:trHeight w:val="300"/>
        </w:trPr>
        <w:tc>
          <w:tcPr>
            <w:tcW w:w="1613" w:type="dxa"/>
            <w:vMerge w:val="restart"/>
            <w:tcBorders>
              <w:top w:val="nil"/>
              <w:left w:val="single" w:sz="8" w:space="0" w:color="auto"/>
              <w:bottom w:val="nil"/>
              <w:right w:val="single" w:sz="8" w:space="0" w:color="auto"/>
            </w:tcBorders>
            <w:shd w:val="clear" w:color="auto" w:fill="auto"/>
            <w:hideMark/>
          </w:tcPr>
          <w:p w14:paraId="6190F3B4"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Operační paměť</w:t>
            </w:r>
          </w:p>
        </w:tc>
        <w:tc>
          <w:tcPr>
            <w:tcW w:w="2199" w:type="dxa"/>
            <w:tcBorders>
              <w:top w:val="nil"/>
              <w:left w:val="nil"/>
              <w:bottom w:val="dotted" w:sz="4" w:space="0" w:color="auto"/>
              <w:right w:val="nil"/>
            </w:tcBorders>
            <w:shd w:val="clear" w:color="auto" w:fill="auto"/>
            <w:hideMark/>
          </w:tcPr>
          <w:p w14:paraId="10E222A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Typ</w:t>
            </w:r>
          </w:p>
        </w:tc>
        <w:tc>
          <w:tcPr>
            <w:tcW w:w="2982" w:type="dxa"/>
            <w:tcBorders>
              <w:top w:val="nil"/>
              <w:left w:val="nil"/>
              <w:bottom w:val="dotted" w:sz="4" w:space="0" w:color="auto"/>
              <w:right w:val="single" w:sz="8" w:space="0" w:color="auto"/>
            </w:tcBorders>
            <w:shd w:val="clear" w:color="auto" w:fill="auto"/>
            <w:hideMark/>
          </w:tcPr>
          <w:p w14:paraId="4E570C9F"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w:t>
            </w:r>
          </w:p>
        </w:tc>
        <w:tc>
          <w:tcPr>
            <w:tcW w:w="993" w:type="dxa"/>
            <w:tcBorders>
              <w:top w:val="single" w:sz="8" w:space="0" w:color="auto"/>
              <w:left w:val="nil"/>
              <w:bottom w:val="dotted" w:sz="4" w:space="0" w:color="auto"/>
              <w:right w:val="double" w:sz="6" w:space="0" w:color="auto"/>
            </w:tcBorders>
            <w:shd w:val="clear" w:color="auto" w:fill="auto"/>
            <w:vAlign w:val="center"/>
            <w:hideMark/>
          </w:tcPr>
          <w:p w14:paraId="7C8C07F3"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2319ED7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DDR4</w:t>
            </w:r>
          </w:p>
        </w:tc>
      </w:tr>
      <w:tr w:rsidR="00F77677" w:rsidRPr="007C5ECB" w14:paraId="4C0AA0BB" w14:textId="77777777" w:rsidTr="00855689">
        <w:trPr>
          <w:trHeight w:val="450"/>
        </w:trPr>
        <w:tc>
          <w:tcPr>
            <w:tcW w:w="1613" w:type="dxa"/>
            <w:vMerge/>
            <w:tcBorders>
              <w:top w:val="nil"/>
              <w:left w:val="single" w:sz="8" w:space="0" w:color="auto"/>
              <w:bottom w:val="nil"/>
              <w:right w:val="single" w:sz="8" w:space="0" w:color="auto"/>
            </w:tcBorders>
            <w:vAlign w:val="center"/>
            <w:hideMark/>
          </w:tcPr>
          <w:p w14:paraId="05C8D727"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04F2994F"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Celková instalovaná velikost</w:t>
            </w:r>
          </w:p>
        </w:tc>
        <w:tc>
          <w:tcPr>
            <w:tcW w:w="993" w:type="dxa"/>
            <w:tcBorders>
              <w:top w:val="nil"/>
              <w:left w:val="nil"/>
              <w:bottom w:val="dotted" w:sz="4" w:space="0" w:color="auto"/>
              <w:right w:val="double" w:sz="6" w:space="0" w:color="auto"/>
            </w:tcBorders>
            <w:shd w:val="clear" w:color="auto" w:fill="auto"/>
            <w:vAlign w:val="center"/>
            <w:hideMark/>
          </w:tcPr>
          <w:p w14:paraId="69F030A2"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3E8694E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32</w:t>
            </w:r>
          </w:p>
        </w:tc>
      </w:tr>
      <w:tr w:rsidR="00F77677" w:rsidRPr="007C5ECB" w14:paraId="4108E20D" w14:textId="77777777" w:rsidTr="00855689">
        <w:trPr>
          <w:trHeight w:val="810"/>
        </w:trPr>
        <w:tc>
          <w:tcPr>
            <w:tcW w:w="1613" w:type="dxa"/>
            <w:tcBorders>
              <w:top w:val="nil"/>
              <w:left w:val="single" w:sz="8" w:space="0" w:color="auto"/>
              <w:bottom w:val="nil"/>
              <w:right w:val="single" w:sz="8" w:space="0" w:color="auto"/>
            </w:tcBorders>
            <w:shd w:val="clear" w:color="auto" w:fill="auto"/>
            <w:hideMark/>
          </w:tcPr>
          <w:p w14:paraId="4EC4FEB9"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Hlučnost zařízení</w:t>
            </w:r>
          </w:p>
        </w:tc>
        <w:tc>
          <w:tcPr>
            <w:tcW w:w="5181" w:type="dxa"/>
            <w:gridSpan w:val="2"/>
            <w:tcBorders>
              <w:top w:val="single" w:sz="8" w:space="0" w:color="auto"/>
              <w:left w:val="nil"/>
              <w:bottom w:val="dotted" w:sz="4" w:space="0" w:color="auto"/>
              <w:right w:val="single" w:sz="8" w:space="0" w:color="000000"/>
            </w:tcBorders>
            <w:shd w:val="clear" w:color="auto" w:fill="auto"/>
            <w:hideMark/>
          </w:tcPr>
          <w:p w14:paraId="766CE269"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při požadovaných výkonech procesorů a při teplotě </w:t>
            </w:r>
            <w:proofErr w:type="gramStart"/>
            <w:r w:rsidRPr="00813EFA">
              <w:rPr>
                <w:rFonts w:ascii="Arial" w:hAnsi="Arial" w:cs="Arial"/>
                <w:szCs w:val="22"/>
              </w:rPr>
              <w:t>23°C</w:t>
            </w:r>
            <w:proofErr w:type="gramEnd"/>
            <w:r w:rsidRPr="00813EFA">
              <w:rPr>
                <w:rFonts w:ascii="Arial" w:hAnsi="Arial" w:cs="Arial"/>
                <w:szCs w:val="22"/>
              </w:rPr>
              <w:t xml:space="preserve"> ± 2°C a měřena dle normy ISO 7779</w:t>
            </w:r>
          </w:p>
        </w:tc>
        <w:tc>
          <w:tcPr>
            <w:tcW w:w="993" w:type="dxa"/>
            <w:tcBorders>
              <w:top w:val="single" w:sz="8" w:space="0" w:color="auto"/>
              <w:left w:val="nil"/>
              <w:bottom w:val="dotted" w:sz="4" w:space="0" w:color="auto"/>
              <w:right w:val="double" w:sz="6" w:space="0" w:color="auto"/>
            </w:tcBorders>
            <w:shd w:val="clear" w:color="auto" w:fill="auto"/>
            <w:vAlign w:val="center"/>
            <w:hideMark/>
          </w:tcPr>
          <w:p w14:paraId="4A36C2DD"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max.</w:t>
            </w:r>
          </w:p>
        </w:tc>
        <w:tc>
          <w:tcPr>
            <w:tcW w:w="1559" w:type="dxa"/>
            <w:tcBorders>
              <w:top w:val="nil"/>
              <w:left w:val="nil"/>
              <w:bottom w:val="nil"/>
              <w:right w:val="single" w:sz="8" w:space="0" w:color="auto"/>
            </w:tcBorders>
            <w:shd w:val="clear" w:color="auto" w:fill="auto"/>
            <w:noWrap/>
            <w:vAlign w:val="bottom"/>
            <w:hideMark/>
          </w:tcPr>
          <w:p w14:paraId="31DE87B4"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38 dB</w:t>
            </w:r>
          </w:p>
        </w:tc>
      </w:tr>
      <w:tr w:rsidR="00F77677" w:rsidRPr="007C5ECB" w14:paraId="093E59DC" w14:textId="77777777" w:rsidTr="00855689">
        <w:trPr>
          <w:trHeight w:val="600"/>
        </w:trPr>
        <w:tc>
          <w:tcPr>
            <w:tcW w:w="1613"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CD4E88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UEFI/BIOS</w:t>
            </w:r>
          </w:p>
        </w:tc>
        <w:tc>
          <w:tcPr>
            <w:tcW w:w="5181" w:type="dxa"/>
            <w:gridSpan w:val="2"/>
            <w:tcBorders>
              <w:top w:val="single" w:sz="8" w:space="0" w:color="auto"/>
              <w:left w:val="nil"/>
              <w:bottom w:val="dotted" w:sz="4" w:space="0" w:color="auto"/>
              <w:right w:val="single" w:sz="8" w:space="0" w:color="000000"/>
            </w:tcBorders>
            <w:shd w:val="clear" w:color="auto" w:fill="auto"/>
            <w:hideMark/>
          </w:tcPr>
          <w:p w14:paraId="5EE8B09F"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Identifikace UEFI (</w:t>
            </w:r>
            <w:proofErr w:type="spellStart"/>
            <w:r w:rsidRPr="00813EFA">
              <w:rPr>
                <w:rFonts w:ascii="Arial" w:hAnsi="Arial" w:cs="Arial"/>
                <w:szCs w:val="22"/>
              </w:rPr>
              <w:t>Unified</w:t>
            </w:r>
            <w:proofErr w:type="spellEnd"/>
            <w:r w:rsidRPr="00813EFA">
              <w:rPr>
                <w:rFonts w:ascii="Arial" w:hAnsi="Arial" w:cs="Arial"/>
                <w:szCs w:val="22"/>
              </w:rPr>
              <w:t xml:space="preserve"> </w:t>
            </w:r>
            <w:proofErr w:type="spellStart"/>
            <w:r w:rsidRPr="00813EFA">
              <w:rPr>
                <w:rFonts w:ascii="Arial" w:hAnsi="Arial" w:cs="Arial"/>
                <w:szCs w:val="22"/>
              </w:rPr>
              <w:t>Extensible</w:t>
            </w:r>
            <w:proofErr w:type="spellEnd"/>
            <w:r w:rsidRPr="00813EFA">
              <w:rPr>
                <w:rFonts w:ascii="Arial" w:hAnsi="Arial" w:cs="Arial"/>
                <w:szCs w:val="22"/>
              </w:rPr>
              <w:t xml:space="preserve"> Firmware Interface) / BIOS musí obsahovat sériové číslo a informace o výrobci a modelu</w:t>
            </w:r>
          </w:p>
        </w:tc>
        <w:tc>
          <w:tcPr>
            <w:tcW w:w="993" w:type="dxa"/>
            <w:tcBorders>
              <w:top w:val="single" w:sz="8" w:space="0" w:color="auto"/>
              <w:left w:val="nil"/>
              <w:bottom w:val="dotted" w:sz="4" w:space="0" w:color="auto"/>
              <w:right w:val="double" w:sz="6" w:space="0" w:color="auto"/>
            </w:tcBorders>
            <w:shd w:val="clear" w:color="auto" w:fill="auto"/>
            <w:vAlign w:val="center"/>
            <w:hideMark/>
          </w:tcPr>
          <w:p w14:paraId="1FCCA519"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single" w:sz="8" w:space="0" w:color="auto"/>
              <w:left w:val="nil"/>
              <w:bottom w:val="dotted" w:sz="4" w:space="0" w:color="auto"/>
              <w:right w:val="single" w:sz="8" w:space="0" w:color="auto"/>
            </w:tcBorders>
            <w:shd w:val="clear" w:color="auto" w:fill="auto"/>
            <w:hideMark/>
          </w:tcPr>
          <w:p w14:paraId="08E661B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6380ED17" w14:textId="77777777" w:rsidTr="00855689">
        <w:trPr>
          <w:trHeight w:val="300"/>
        </w:trPr>
        <w:tc>
          <w:tcPr>
            <w:tcW w:w="1613" w:type="dxa"/>
            <w:vMerge/>
            <w:tcBorders>
              <w:top w:val="single" w:sz="8" w:space="0" w:color="auto"/>
              <w:left w:val="single" w:sz="8" w:space="0" w:color="auto"/>
              <w:bottom w:val="single" w:sz="8" w:space="0" w:color="000000"/>
              <w:right w:val="single" w:sz="8" w:space="0" w:color="auto"/>
            </w:tcBorders>
            <w:vAlign w:val="center"/>
            <w:hideMark/>
          </w:tcPr>
          <w:p w14:paraId="3809F3E3"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70DE1052"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Možnost zabezpečení heslem proti neoprávněnému přístupu do BIOS </w:t>
            </w:r>
          </w:p>
        </w:tc>
        <w:tc>
          <w:tcPr>
            <w:tcW w:w="993" w:type="dxa"/>
            <w:tcBorders>
              <w:top w:val="nil"/>
              <w:left w:val="nil"/>
              <w:bottom w:val="dotted" w:sz="4" w:space="0" w:color="auto"/>
              <w:right w:val="double" w:sz="6" w:space="0" w:color="auto"/>
            </w:tcBorders>
            <w:shd w:val="clear" w:color="auto" w:fill="auto"/>
            <w:vAlign w:val="center"/>
            <w:hideMark/>
          </w:tcPr>
          <w:p w14:paraId="12251739"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dotted" w:sz="4" w:space="0" w:color="auto"/>
              <w:right w:val="single" w:sz="8" w:space="0" w:color="auto"/>
            </w:tcBorders>
            <w:shd w:val="clear" w:color="auto" w:fill="auto"/>
            <w:hideMark/>
          </w:tcPr>
          <w:p w14:paraId="33F89BE2"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13E91345" w14:textId="77777777" w:rsidTr="00855689">
        <w:trPr>
          <w:trHeight w:val="690"/>
        </w:trPr>
        <w:tc>
          <w:tcPr>
            <w:tcW w:w="1613" w:type="dxa"/>
            <w:vMerge/>
            <w:tcBorders>
              <w:top w:val="single" w:sz="8" w:space="0" w:color="auto"/>
              <w:left w:val="single" w:sz="8" w:space="0" w:color="auto"/>
              <w:bottom w:val="single" w:sz="8" w:space="0" w:color="000000"/>
              <w:right w:val="single" w:sz="8" w:space="0" w:color="auto"/>
            </w:tcBorders>
            <w:vAlign w:val="center"/>
            <w:hideMark/>
          </w:tcPr>
          <w:p w14:paraId="641469D7"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7E2D38D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Podpora </w:t>
            </w:r>
            <w:proofErr w:type="spellStart"/>
            <w:r w:rsidRPr="00813EFA">
              <w:rPr>
                <w:rFonts w:ascii="Arial" w:hAnsi="Arial" w:cs="Arial"/>
                <w:szCs w:val="22"/>
              </w:rPr>
              <w:t>SecureBoot</w:t>
            </w:r>
            <w:proofErr w:type="spellEnd"/>
            <w:r w:rsidRPr="00813EFA">
              <w:rPr>
                <w:rFonts w:ascii="Arial" w:hAnsi="Arial" w:cs="Arial"/>
                <w:szCs w:val="22"/>
              </w:rPr>
              <w:t xml:space="preserve"> s kapacitou NVRAM minimálně 128 KB pro uložení klíčů (PK, KEK, </w:t>
            </w:r>
            <w:proofErr w:type="spellStart"/>
            <w:r w:rsidRPr="00813EFA">
              <w:rPr>
                <w:rFonts w:ascii="Arial" w:hAnsi="Arial" w:cs="Arial"/>
                <w:szCs w:val="22"/>
              </w:rPr>
              <w:t>db</w:t>
            </w:r>
            <w:proofErr w:type="spellEnd"/>
            <w:r w:rsidRPr="00813EFA">
              <w:rPr>
                <w:rFonts w:ascii="Arial" w:hAnsi="Arial" w:cs="Arial"/>
                <w:szCs w:val="22"/>
              </w:rPr>
              <w:t xml:space="preserve">, </w:t>
            </w:r>
            <w:proofErr w:type="spellStart"/>
            <w:r w:rsidRPr="00813EFA">
              <w:rPr>
                <w:rFonts w:ascii="Arial" w:hAnsi="Arial" w:cs="Arial"/>
                <w:szCs w:val="22"/>
              </w:rPr>
              <w:t>dbx</w:t>
            </w:r>
            <w:proofErr w:type="spellEnd"/>
            <w:r w:rsidRPr="00813EFA">
              <w:rPr>
                <w:rFonts w:ascii="Arial" w:hAnsi="Arial" w:cs="Arial"/>
                <w:szCs w:val="22"/>
              </w:rPr>
              <w:t xml:space="preserve">) </w:t>
            </w:r>
          </w:p>
        </w:tc>
        <w:tc>
          <w:tcPr>
            <w:tcW w:w="993" w:type="dxa"/>
            <w:tcBorders>
              <w:top w:val="nil"/>
              <w:left w:val="nil"/>
              <w:bottom w:val="dotted" w:sz="4" w:space="0" w:color="auto"/>
              <w:right w:val="double" w:sz="6" w:space="0" w:color="auto"/>
            </w:tcBorders>
            <w:shd w:val="clear" w:color="auto" w:fill="auto"/>
            <w:vAlign w:val="center"/>
            <w:hideMark/>
          </w:tcPr>
          <w:p w14:paraId="27E9905B"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nil"/>
              <w:right w:val="single" w:sz="8" w:space="0" w:color="auto"/>
            </w:tcBorders>
            <w:shd w:val="clear" w:color="auto" w:fill="auto"/>
            <w:noWrap/>
            <w:vAlign w:val="bottom"/>
            <w:hideMark/>
          </w:tcPr>
          <w:p w14:paraId="4653B239"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331FB3B9" w14:textId="77777777" w:rsidTr="00855689">
        <w:trPr>
          <w:trHeight w:val="300"/>
        </w:trPr>
        <w:tc>
          <w:tcPr>
            <w:tcW w:w="1613" w:type="dxa"/>
            <w:vMerge/>
            <w:tcBorders>
              <w:top w:val="single" w:sz="8" w:space="0" w:color="auto"/>
              <w:left w:val="single" w:sz="8" w:space="0" w:color="auto"/>
              <w:bottom w:val="single" w:sz="8" w:space="0" w:color="000000"/>
              <w:right w:val="single" w:sz="8" w:space="0" w:color="auto"/>
            </w:tcBorders>
            <w:vAlign w:val="center"/>
            <w:hideMark/>
          </w:tcPr>
          <w:p w14:paraId="6F94FA62"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415663E8"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Možnost zablokování zavedení operačního systému z periférií.</w:t>
            </w:r>
          </w:p>
        </w:tc>
        <w:tc>
          <w:tcPr>
            <w:tcW w:w="993" w:type="dxa"/>
            <w:tcBorders>
              <w:top w:val="nil"/>
              <w:left w:val="nil"/>
              <w:bottom w:val="dotted" w:sz="4" w:space="0" w:color="auto"/>
              <w:right w:val="double" w:sz="6" w:space="0" w:color="auto"/>
            </w:tcBorders>
            <w:shd w:val="clear" w:color="auto" w:fill="auto"/>
            <w:vAlign w:val="center"/>
            <w:hideMark/>
          </w:tcPr>
          <w:p w14:paraId="2A43A11C"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tted" w:sz="4" w:space="0" w:color="auto"/>
              <w:left w:val="nil"/>
              <w:bottom w:val="dotted" w:sz="4" w:space="0" w:color="auto"/>
              <w:right w:val="single" w:sz="8" w:space="0" w:color="auto"/>
            </w:tcBorders>
            <w:shd w:val="clear" w:color="auto" w:fill="auto"/>
            <w:hideMark/>
          </w:tcPr>
          <w:p w14:paraId="7F88833D"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236CE504" w14:textId="77777777" w:rsidTr="00855689">
        <w:trPr>
          <w:trHeight w:val="300"/>
        </w:trPr>
        <w:tc>
          <w:tcPr>
            <w:tcW w:w="1613" w:type="dxa"/>
            <w:vMerge/>
            <w:tcBorders>
              <w:top w:val="single" w:sz="8" w:space="0" w:color="auto"/>
              <w:left w:val="single" w:sz="8" w:space="0" w:color="auto"/>
              <w:bottom w:val="single" w:sz="8" w:space="0" w:color="000000"/>
              <w:right w:val="single" w:sz="8" w:space="0" w:color="auto"/>
            </w:tcBorders>
            <w:vAlign w:val="center"/>
            <w:hideMark/>
          </w:tcPr>
          <w:p w14:paraId="623E7DB9"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126A00EB"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Možnost zaměnit BIOS za UEFI (</w:t>
            </w:r>
            <w:proofErr w:type="spellStart"/>
            <w:r w:rsidRPr="00813EFA">
              <w:rPr>
                <w:rFonts w:ascii="Arial" w:hAnsi="Arial" w:cs="Arial"/>
                <w:szCs w:val="22"/>
              </w:rPr>
              <w:t>Unified</w:t>
            </w:r>
            <w:proofErr w:type="spellEnd"/>
            <w:r w:rsidRPr="00813EFA">
              <w:rPr>
                <w:rFonts w:ascii="Arial" w:hAnsi="Arial" w:cs="Arial"/>
                <w:szCs w:val="22"/>
              </w:rPr>
              <w:t xml:space="preserve"> </w:t>
            </w:r>
            <w:proofErr w:type="spellStart"/>
            <w:r w:rsidRPr="00813EFA">
              <w:rPr>
                <w:rFonts w:ascii="Arial" w:hAnsi="Arial" w:cs="Arial"/>
                <w:szCs w:val="22"/>
              </w:rPr>
              <w:t>Extensible</w:t>
            </w:r>
            <w:proofErr w:type="spellEnd"/>
            <w:r w:rsidRPr="00813EFA">
              <w:rPr>
                <w:rFonts w:ascii="Arial" w:hAnsi="Arial" w:cs="Arial"/>
                <w:szCs w:val="22"/>
              </w:rPr>
              <w:t xml:space="preserve"> Firmware Interface)</w:t>
            </w:r>
          </w:p>
        </w:tc>
        <w:tc>
          <w:tcPr>
            <w:tcW w:w="993" w:type="dxa"/>
            <w:tcBorders>
              <w:top w:val="nil"/>
              <w:left w:val="nil"/>
              <w:bottom w:val="nil"/>
              <w:right w:val="double" w:sz="6" w:space="0" w:color="auto"/>
            </w:tcBorders>
            <w:shd w:val="clear" w:color="auto" w:fill="auto"/>
            <w:vAlign w:val="center"/>
            <w:hideMark/>
          </w:tcPr>
          <w:p w14:paraId="07B201A1"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nil"/>
              <w:right w:val="single" w:sz="8" w:space="0" w:color="auto"/>
            </w:tcBorders>
            <w:shd w:val="clear" w:color="auto" w:fill="auto"/>
            <w:hideMark/>
          </w:tcPr>
          <w:p w14:paraId="52F5313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33248093" w14:textId="77777777" w:rsidTr="00855689">
        <w:trPr>
          <w:trHeight w:val="315"/>
        </w:trPr>
        <w:tc>
          <w:tcPr>
            <w:tcW w:w="1613" w:type="dxa"/>
            <w:vMerge/>
            <w:tcBorders>
              <w:top w:val="single" w:sz="8" w:space="0" w:color="auto"/>
              <w:left w:val="single" w:sz="8" w:space="0" w:color="auto"/>
              <w:bottom w:val="single" w:sz="8" w:space="0" w:color="000000"/>
              <w:right w:val="single" w:sz="8" w:space="0" w:color="auto"/>
            </w:tcBorders>
            <w:vAlign w:val="center"/>
            <w:hideMark/>
          </w:tcPr>
          <w:p w14:paraId="239A977B"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single" w:sz="8" w:space="0" w:color="auto"/>
              <w:right w:val="single" w:sz="8" w:space="0" w:color="000000"/>
            </w:tcBorders>
            <w:shd w:val="clear" w:color="auto" w:fill="auto"/>
            <w:hideMark/>
          </w:tcPr>
          <w:p w14:paraId="7CB2190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Možnost zablokování vybraných zařízení (periférií) tak, aby s nimi nemohl pracovat OS.</w:t>
            </w:r>
          </w:p>
        </w:tc>
        <w:tc>
          <w:tcPr>
            <w:tcW w:w="993" w:type="dxa"/>
            <w:tcBorders>
              <w:top w:val="dotted" w:sz="4" w:space="0" w:color="auto"/>
              <w:left w:val="nil"/>
              <w:bottom w:val="single" w:sz="8" w:space="0" w:color="auto"/>
              <w:right w:val="double" w:sz="6" w:space="0" w:color="auto"/>
            </w:tcBorders>
            <w:shd w:val="clear" w:color="auto" w:fill="auto"/>
            <w:vAlign w:val="center"/>
            <w:hideMark/>
          </w:tcPr>
          <w:p w14:paraId="57772F75"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tted" w:sz="4" w:space="0" w:color="auto"/>
              <w:left w:val="nil"/>
              <w:bottom w:val="single" w:sz="8" w:space="0" w:color="auto"/>
              <w:right w:val="single" w:sz="8" w:space="0" w:color="auto"/>
            </w:tcBorders>
            <w:shd w:val="clear" w:color="auto" w:fill="auto"/>
            <w:hideMark/>
          </w:tcPr>
          <w:p w14:paraId="1264768B"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515EC465" w14:textId="77777777" w:rsidTr="00855689">
        <w:trPr>
          <w:trHeight w:val="300"/>
        </w:trPr>
        <w:tc>
          <w:tcPr>
            <w:tcW w:w="1613" w:type="dxa"/>
            <w:vMerge w:val="restart"/>
            <w:tcBorders>
              <w:top w:val="nil"/>
              <w:left w:val="single" w:sz="8" w:space="0" w:color="auto"/>
              <w:bottom w:val="nil"/>
              <w:right w:val="single" w:sz="8" w:space="0" w:color="auto"/>
            </w:tcBorders>
            <w:shd w:val="clear" w:color="auto" w:fill="auto"/>
            <w:hideMark/>
          </w:tcPr>
          <w:p w14:paraId="1A654539"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Pevný disk</w:t>
            </w:r>
          </w:p>
        </w:tc>
        <w:tc>
          <w:tcPr>
            <w:tcW w:w="2199" w:type="dxa"/>
            <w:vMerge w:val="restart"/>
            <w:tcBorders>
              <w:top w:val="nil"/>
              <w:left w:val="single" w:sz="8" w:space="0" w:color="auto"/>
              <w:bottom w:val="dotted" w:sz="4" w:space="0" w:color="000000"/>
              <w:right w:val="nil"/>
            </w:tcBorders>
            <w:shd w:val="clear" w:color="auto" w:fill="auto"/>
            <w:vAlign w:val="center"/>
            <w:hideMark/>
          </w:tcPr>
          <w:p w14:paraId="3A1D499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SSD M2 slot</w:t>
            </w:r>
          </w:p>
        </w:tc>
        <w:tc>
          <w:tcPr>
            <w:tcW w:w="2982" w:type="dxa"/>
            <w:tcBorders>
              <w:top w:val="nil"/>
              <w:left w:val="nil"/>
              <w:bottom w:val="dotted" w:sz="4" w:space="0" w:color="auto"/>
              <w:right w:val="single" w:sz="8" w:space="0" w:color="auto"/>
            </w:tcBorders>
            <w:shd w:val="clear" w:color="auto" w:fill="auto"/>
            <w:hideMark/>
          </w:tcPr>
          <w:p w14:paraId="109BF97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kapacita</w:t>
            </w:r>
          </w:p>
        </w:tc>
        <w:tc>
          <w:tcPr>
            <w:tcW w:w="993" w:type="dxa"/>
            <w:tcBorders>
              <w:top w:val="nil"/>
              <w:left w:val="nil"/>
              <w:bottom w:val="dotted" w:sz="4" w:space="0" w:color="auto"/>
              <w:right w:val="double" w:sz="6" w:space="0" w:color="auto"/>
            </w:tcBorders>
            <w:shd w:val="clear" w:color="auto" w:fill="auto"/>
            <w:vAlign w:val="center"/>
            <w:hideMark/>
          </w:tcPr>
          <w:p w14:paraId="4ABD65FA"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5EFE004F" w14:textId="77777777" w:rsidR="00F77677" w:rsidRPr="00813EFA" w:rsidRDefault="00F77677" w:rsidP="00855689">
            <w:pPr>
              <w:spacing w:after="0" w:line="240" w:lineRule="auto"/>
              <w:rPr>
                <w:rFonts w:ascii="Arial" w:hAnsi="Arial" w:cs="Arial"/>
                <w:szCs w:val="22"/>
              </w:rPr>
            </w:pPr>
            <w:proofErr w:type="gramStart"/>
            <w:r w:rsidRPr="00813EFA">
              <w:rPr>
                <w:rFonts w:ascii="Arial" w:hAnsi="Arial" w:cs="Arial"/>
                <w:szCs w:val="22"/>
              </w:rPr>
              <w:t>512GB</w:t>
            </w:r>
            <w:proofErr w:type="gramEnd"/>
          </w:p>
        </w:tc>
      </w:tr>
      <w:tr w:rsidR="00F77677" w:rsidRPr="007C5ECB" w14:paraId="25AF4EA8"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3BA12D89" w14:textId="77777777" w:rsidR="00F77677" w:rsidRPr="00813EFA" w:rsidRDefault="00F77677" w:rsidP="00855689">
            <w:pPr>
              <w:spacing w:after="0" w:line="240" w:lineRule="auto"/>
              <w:rPr>
                <w:rFonts w:ascii="Arial" w:hAnsi="Arial" w:cs="Arial"/>
                <w:szCs w:val="22"/>
              </w:rPr>
            </w:pPr>
          </w:p>
        </w:tc>
        <w:tc>
          <w:tcPr>
            <w:tcW w:w="2199" w:type="dxa"/>
            <w:vMerge/>
            <w:tcBorders>
              <w:top w:val="nil"/>
              <w:left w:val="single" w:sz="8" w:space="0" w:color="auto"/>
              <w:bottom w:val="dotted" w:sz="4" w:space="0" w:color="000000"/>
              <w:right w:val="nil"/>
            </w:tcBorders>
            <w:vAlign w:val="center"/>
            <w:hideMark/>
          </w:tcPr>
          <w:p w14:paraId="315CA841" w14:textId="77777777" w:rsidR="00F77677" w:rsidRPr="00813EFA" w:rsidRDefault="00F77677" w:rsidP="00855689">
            <w:pPr>
              <w:spacing w:after="0" w:line="240" w:lineRule="auto"/>
              <w:rPr>
                <w:rFonts w:ascii="Arial" w:hAnsi="Arial" w:cs="Arial"/>
                <w:szCs w:val="22"/>
              </w:rPr>
            </w:pPr>
          </w:p>
        </w:tc>
        <w:tc>
          <w:tcPr>
            <w:tcW w:w="2982" w:type="dxa"/>
            <w:tcBorders>
              <w:top w:val="nil"/>
              <w:left w:val="nil"/>
              <w:bottom w:val="dotted" w:sz="4" w:space="0" w:color="auto"/>
              <w:right w:val="single" w:sz="8" w:space="0" w:color="auto"/>
            </w:tcBorders>
            <w:shd w:val="clear" w:color="auto" w:fill="auto"/>
            <w:hideMark/>
          </w:tcPr>
          <w:p w14:paraId="4AAF840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rychlost čtení / zápis MB / sec</w:t>
            </w:r>
          </w:p>
        </w:tc>
        <w:tc>
          <w:tcPr>
            <w:tcW w:w="993" w:type="dxa"/>
            <w:tcBorders>
              <w:top w:val="nil"/>
              <w:left w:val="nil"/>
              <w:bottom w:val="dotted" w:sz="4" w:space="0" w:color="auto"/>
              <w:right w:val="double" w:sz="6" w:space="0" w:color="auto"/>
            </w:tcBorders>
            <w:shd w:val="clear" w:color="auto" w:fill="auto"/>
            <w:vAlign w:val="center"/>
            <w:hideMark/>
          </w:tcPr>
          <w:p w14:paraId="4A68E625"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3551FEF8"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2600/2200</w:t>
            </w:r>
          </w:p>
        </w:tc>
      </w:tr>
      <w:tr w:rsidR="00F77677" w:rsidRPr="007C5ECB" w14:paraId="3B8B6286" w14:textId="77777777" w:rsidTr="00855689">
        <w:trPr>
          <w:trHeight w:val="630"/>
        </w:trPr>
        <w:tc>
          <w:tcPr>
            <w:tcW w:w="1613" w:type="dxa"/>
            <w:vMerge w:val="restart"/>
            <w:tcBorders>
              <w:top w:val="nil"/>
              <w:left w:val="single" w:sz="8" w:space="0" w:color="auto"/>
              <w:bottom w:val="nil"/>
              <w:right w:val="single" w:sz="8" w:space="0" w:color="auto"/>
            </w:tcBorders>
            <w:shd w:val="clear" w:color="auto" w:fill="auto"/>
            <w:hideMark/>
          </w:tcPr>
          <w:p w14:paraId="51693F59"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Základní deska</w:t>
            </w:r>
          </w:p>
        </w:tc>
        <w:tc>
          <w:tcPr>
            <w:tcW w:w="5181" w:type="dxa"/>
            <w:gridSpan w:val="2"/>
            <w:tcBorders>
              <w:top w:val="nil"/>
              <w:left w:val="nil"/>
              <w:bottom w:val="dotted" w:sz="4" w:space="0" w:color="auto"/>
              <w:right w:val="single" w:sz="8" w:space="0" w:color="000000"/>
            </w:tcBorders>
            <w:shd w:val="clear" w:color="auto" w:fill="auto"/>
            <w:hideMark/>
          </w:tcPr>
          <w:p w14:paraId="4DB01BA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Integrovaná síťová karta - 100/1000 Mbit/sec, RJ45, </w:t>
            </w:r>
            <w:proofErr w:type="spellStart"/>
            <w:r w:rsidRPr="00813EFA">
              <w:rPr>
                <w:rFonts w:ascii="Arial" w:hAnsi="Arial" w:cs="Arial"/>
                <w:szCs w:val="22"/>
              </w:rPr>
              <w:t>Wake</w:t>
            </w:r>
            <w:proofErr w:type="spellEnd"/>
            <w:r w:rsidRPr="00813EFA">
              <w:rPr>
                <w:rFonts w:ascii="Arial" w:hAnsi="Arial" w:cs="Arial"/>
                <w:szCs w:val="22"/>
              </w:rPr>
              <w:t xml:space="preserve"> on LAN, podpora "802.1X", PXE (</w:t>
            </w:r>
            <w:proofErr w:type="spellStart"/>
            <w:r w:rsidRPr="00813EFA">
              <w:rPr>
                <w:rFonts w:ascii="Arial" w:hAnsi="Arial" w:cs="Arial"/>
                <w:szCs w:val="22"/>
              </w:rPr>
              <w:t>Preboot</w:t>
            </w:r>
            <w:proofErr w:type="spellEnd"/>
            <w:r w:rsidRPr="00813EFA">
              <w:rPr>
                <w:rFonts w:ascii="Arial" w:hAnsi="Arial" w:cs="Arial"/>
                <w:szCs w:val="22"/>
              </w:rPr>
              <w:t xml:space="preserve"> </w:t>
            </w:r>
            <w:proofErr w:type="spellStart"/>
            <w:r w:rsidRPr="00813EFA">
              <w:rPr>
                <w:rFonts w:ascii="Arial" w:hAnsi="Arial" w:cs="Arial"/>
                <w:szCs w:val="22"/>
              </w:rPr>
              <w:t>eXecution</w:t>
            </w:r>
            <w:proofErr w:type="spellEnd"/>
            <w:r w:rsidRPr="00813EFA">
              <w:rPr>
                <w:rFonts w:ascii="Arial" w:hAnsi="Arial" w:cs="Arial"/>
                <w:szCs w:val="22"/>
              </w:rPr>
              <w:t xml:space="preserve"> Environment)</w:t>
            </w:r>
          </w:p>
        </w:tc>
        <w:tc>
          <w:tcPr>
            <w:tcW w:w="993" w:type="dxa"/>
            <w:tcBorders>
              <w:top w:val="nil"/>
              <w:left w:val="nil"/>
              <w:bottom w:val="dotted" w:sz="4" w:space="0" w:color="auto"/>
              <w:right w:val="double" w:sz="6" w:space="0" w:color="auto"/>
            </w:tcBorders>
            <w:shd w:val="clear" w:color="auto" w:fill="auto"/>
            <w:vAlign w:val="center"/>
            <w:hideMark/>
          </w:tcPr>
          <w:p w14:paraId="7821220A"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dotted" w:sz="4" w:space="0" w:color="auto"/>
              <w:right w:val="single" w:sz="8" w:space="0" w:color="auto"/>
            </w:tcBorders>
            <w:shd w:val="clear" w:color="auto" w:fill="auto"/>
            <w:hideMark/>
          </w:tcPr>
          <w:p w14:paraId="2A23D411"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75D8E364"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6D4F7A0E" w14:textId="77777777" w:rsidR="00F77677" w:rsidRPr="00813EFA" w:rsidRDefault="00F77677" w:rsidP="00855689">
            <w:pPr>
              <w:spacing w:after="0" w:line="240" w:lineRule="auto"/>
              <w:rPr>
                <w:rFonts w:ascii="Arial" w:hAnsi="Arial" w:cs="Arial"/>
                <w:szCs w:val="22"/>
              </w:rPr>
            </w:pPr>
          </w:p>
        </w:tc>
        <w:tc>
          <w:tcPr>
            <w:tcW w:w="2199" w:type="dxa"/>
            <w:vMerge w:val="restart"/>
            <w:tcBorders>
              <w:top w:val="nil"/>
              <w:left w:val="single" w:sz="8" w:space="0" w:color="auto"/>
              <w:bottom w:val="dotted" w:sz="4" w:space="0" w:color="000000"/>
              <w:right w:val="nil"/>
            </w:tcBorders>
            <w:shd w:val="clear" w:color="auto" w:fill="auto"/>
            <w:hideMark/>
          </w:tcPr>
          <w:p w14:paraId="1D0A60F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Integrovaná grafická karta</w:t>
            </w:r>
          </w:p>
        </w:tc>
        <w:tc>
          <w:tcPr>
            <w:tcW w:w="2982" w:type="dxa"/>
            <w:tcBorders>
              <w:top w:val="nil"/>
              <w:left w:val="nil"/>
              <w:bottom w:val="dotted" w:sz="4" w:space="0" w:color="auto"/>
              <w:right w:val="nil"/>
            </w:tcBorders>
            <w:shd w:val="clear" w:color="auto" w:fill="auto"/>
            <w:hideMark/>
          </w:tcPr>
          <w:p w14:paraId="3236197A"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rozlišení</w:t>
            </w:r>
          </w:p>
        </w:tc>
        <w:tc>
          <w:tcPr>
            <w:tcW w:w="993" w:type="dxa"/>
            <w:tcBorders>
              <w:top w:val="nil"/>
              <w:left w:val="single" w:sz="8" w:space="0" w:color="auto"/>
              <w:bottom w:val="dotted" w:sz="4" w:space="0" w:color="auto"/>
              <w:right w:val="double" w:sz="6" w:space="0" w:color="auto"/>
            </w:tcBorders>
            <w:shd w:val="clear" w:color="auto" w:fill="auto"/>
            <w:vAlign w:val="center"/>
            <w:hideMark/>
          </w:tcPr>
          <w:p w14:paraId="607C36EF"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185451F5"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2560 x 1440</w:t>
            </w:r>
          </w:p>
        </w:tc>
      </w:tr>
      <w:tr w:rsidR="00F77677" w:rsidRPr="007C5ECB" w14:paraId="4C82130E"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1C9866CC" w14:textId="77777777" w:rsidR="00F77677" w:rsidRPr="00813EFA" w:rsidRDefault="00F77677" w:rsidP="00855689">
            <w:pPr>
              <w:spacing w:after="0" w:line="240" w:lineRule="auto"/>
              <w:rPr>
                <w:rFonts w:ascii="Arial" w:hAnsi="Arial" w:cs="Arial"/>
                <w:szCs w:val="22"/>
              </w:rPr>
            </w:pPr>
          </w:p>
        </w:tc>
        <w:tc>
          <w:tcPr>
            <w:tcW w:w="2199" w:type="dxa"/>
            <w:vMerge/>
            <w:tcBorders>
              <w:top w:val="nil"/>
              <w:left w:val="single" w:sz="8" w:space="0" w:color="auto"/>
              <w:bottom w:val="dotted" w:sz="4" w:space="0" w:color="000000"/>
              <w:right w:val="nil"/>
            </w:tcBorders>
            <w:vAlign w:val="center"/>
            <w:hideMark/>
          </w:tcPr>
          <w:p w14:paraId="1DAC5024" w14:textId="77777777" w:rsidR="00F77677" w:rsidRPr="00813EFA" w:rsidRDefault="00F77677" w:rsidP="00855689">
            <w:pPr>
              <w:spacing w:after="0" w:line="240" w:lineRule="auto"/>
              <w:rPr>
                <w:rFonts w:ascii="Arial" w:hAnsi="Arial" w:cs="Arial"/>
                <w:szCs w:val="22"/>
              </w:rPr>
            </w:pPr>
          </w:p>
        </w:tc>
        <w:tc>
          <w:tcPr>
            <w:tcW w:w="2982" w:type="dxa"/>
            <w:tcBorders>
              <w:top w:val="nil"/>
              <w:left w:val="nil"/>
              <w:bottom w:val="dotted" w:sz="4" w:space="0" w:color="auto"/>
              <w:right w:val="nil"/>
            </w:tcBorders>
            <w:shd w:val="clear" w:color="auto" w:fill="auto"/>
            <w:hideMark/>
          </w:tcPr>
          <w:p w14:paraId="768B391C"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podpora práce více monitorů</w:t>
            </w:r>
          </w:p>
        </w:tc>
        <w:tc>
          <w:tcPr>
            <w:tcW w:w="993" w:type="dxa"/>
            <w:tcBorders>
              <w:top w:val="nil"/>
              <w:left w:val="single" w:sz="8" w:space="0" w:color="auto"/>
              <w:bottom w:val="dotted" w:sz="4" w:space="0" w:color="auto"/>
              <w:right w:val="double" w:sz="6" w:space="0" w:color="auto"/>
            </w:tcBorders>
            <w:shd w:val="clear" w:color="auto" w:fill="auto"/>
            <w:vAlign w:val="center"/>
            <w:hideMark/>
          </w:tcPr>
          <w:p w14:paraId="561AE4AD"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60C3A44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2</w:t>
            </w:r>
          </w:p>
        </w:tc>
      </w:tr>
      <w:tr w:rsidR="00F77677" w:rsidRPr="007C5ECB" w14:paraId="24D50DE5" w14:textId="77777777" w:rsidTr="00855689">
        <w:trPr>
          <w:trHeight w:val="975"/>
        </w:trPr>
        <w:tc>
          <w:tcPr>
            <w:tcW w:w="1613" w:type="dxa"/>
            <w:vMerge/>
            <w:tcBorders>
              <w:top w:val="nil"/>
              <w:left w:val="single" w:sz="8" w:space="0" w:color="auto"/>
              <w:bottom w:val="nil"/>
              <w:right w:val="single" w:sz="8" w:space="0" w:color="auto"/>
            </w:tcBorders>
            <w:vAlign w:val="center"/>
            <w:hideMark/>
          </w:tcPr>
          <w:p w14:paraId="3521E311" w14:textId="77777777" w:rsidR="00F77677" w:rsidRPr="00813EFA" w:rsidRDefault="00F77677" w:rsidP="00855689">
            <w:pPr>
              <w:spacing w:after="0" w:line="240" w:lineRule="auto"/>
              <w:rPr>
                <w:rFonts w:ascii="Arial" w:hAnsi="Arial" w:cs="Arial"/>
                <w:szCs w:val="22"/>
              </w:rPr>
            </w:pPr>
          </w:p>
        </w:tc>
        <w:tc>
          <w:tcPr>
            <w:tcW w:w="2199" w:type="dxa"/>
            <w:vMerge/>
            <w:tcBorders>
              <w:top w:val="nil"/>
              <w:left w:val="single" w:sz="8" w:space="0" w:color="auto"/>
              <w:bottom w:val="dotted" w:sz="4" w:space="0" w:color="000000"/>
              <w:right w:val="nil"/>
            </w:tcBorders>
            <w:vAlign w:val="center"/>
            <w:hideMark/>
          </w:tcPr>
          <w:p w14:paraId="7010DAFD" w14:textId="77777777" w:rsidR="00F77677" w:rsidRPr="00813EFA" w:rsidRDefault="00F77677" w:rsidP="00855689">
            <w:pPr>
              <w:spacing w:after="0" w:line="240" w:lineRule="auto"/>
              <w:rPr>
                <w:rFonts w:ascii="Arial" w:hAnsi="Arial" w:cs="Arial"/>
                <w:szCs w:val="22"/>
              </w:rPr>
            </w:pPr>
          </w:p>
        </w:tc>
        <w:tc>
          <w:tcPr>
            <w:tcW w:w="2982" w:type="dxa"/>
            <w:tcBorders>
              <w:top w:val="nil"/>
              <w:left w:val="nil"/>
              <w:bottom w:val="dotted" w:sz="4" w:space="0" w:color="auto"/>
              <w:right w:val="nil"/>
            </w:tcBorders>
            <w:shd w:val="clear" w:color="auto" w:fill="auto"/>
            <w:hideMark/>
          </w:tcPr>
          <w:p w14:paraId="51AE179E"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rozhraní</w:t>
            </w:r>
          </w:p>
        </w:tc>
        <w:tc>
          <w:tcPr>
            <w:tcW w:w="993" w:type="dxa"/>
            <w:tcBorders>
              <w:top w:val="nil"/>
              <w:left w:val="single" w:sz="8" w:space="0" w:color="auto"/>
              <w:bottom w:val="dotted" w:sz="4" w:space="0" w:color="auto"/>
              <w:right w:val="double" w:sz="6" w:space="0" w:color="auto"/>
            </w:tcBorders>
            <w:shd w:val="clear" w:color="auto" w:fill="auto"/>
            <w:vAlign w:val="center"/>
            <w:hideMark/>
          </w:tcPr>
          <w:p w14:paraId="1ECCDE0B"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single" w:sz="8" w:space="0" w:color="auto"/>
              <w:bottom w:val="dotted" w:sz="4" w:space="0" w:color="auto"/>
              <w:right w:val="single" w:sz="8" w:space="0" w:color="auto"/>
            </w:tcBorders>
            <w:shd w:val="clear" w:color="auto" w:fill="auto"/>
            <w:hideMark/>
          </w:tcPr>
          <w:p w14:paraId="346F171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2x digitální připojení k externímu monitoru </w:t>
            </w:r>
            <w:proofErr w:type="spellStart"/>
            <w:r w:rsidRPr="00813EFA">
              <w:rPr>
                <w:rFonts w:ascii="Arial" w:hAnsi="Arial" w:cs="Arial"/>
                <w:szCs w:val="22"/>
              </w:rPr>
              <w:t>DP+HDMi</w:t>
            </w:r>
            <w:proofErr w:type="spellEnd"/>
            <w:r w:rsidRPr="00813EFA">
              <w:rPr>
                <w:rFonts w:ascii="Arial" w:hAnsi="Arial" w:cs="Arial"/>
                <w:szCs w:val="22"/>
              </w:rPr>
              <w:t xml:space="preserve"> standard</w:t>
            </w:r>
          </w:p>
        </w:tc>
      </w:tr>
      <w:tr w:rsidR="00F77677" w:rsidRPr="007C5ECB" w14:paraId="12A1BBB8"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1C82C370"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5F9070D5"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Integrovaná zvuková karta</w:t>
            </w:r>
          </w:p>
        </w:tc>
        <w:tc>
          <w:tcPr>
            <w:tcW w:w="993" w:type="dxa"/>
            <w:tcBorders>
              <w:top w:val="nil"/>
              <w:left w:val="nil"/>
              <w:bottom w:val="dotted" w:sz="4" w:space="0" w:color="auto"/>
              <w:right w:val="double" w:sz="6" w:space="0" w:color="auto"/>
            </w:tcBorders>
            <w:shd w:val="clear" w:color="auto" w:fill="auto"/>
            <w:vAlign w:val="center"/>
            <w:hideMark/>
          </w:tcPr>
          <w:p w14:paraId="434590B7"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dotted" w:sz="4" w:space="0" w:color="auto"/>
              <w:right w:val="single" w:sz="8" w:space="0" w:color="auto"/>
            </w:tcBorders>
            <w:shd w:val="clear" w:color="auto" w:fill="auto"/>
            <w:hideMark/>
          </w:tcPr>
          <w:p w14:paraId="5ECDA78D"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50B8A4BE" w14:textId="77777777" w:rsidTr="00855689">
        <w:trPr>
          <w:trHeight w:val="1200"/>
        </w:trPr>
        <w:tc>
          <w:tcPr>
            <w:tcW w:w="1613" w:type="dxa"/>
            <w:vMerge/>
            <w:tcBorders>
              <w:top w:val="nil"/>
              <w:left w:val="single" w:sz="8" w:space="0" w:color="auto"/>
              <w:bottom w:val="nil"/>
              <w:right w:val="single" w:sz="8" w:space="0" w:color="auto"/>
            </w:tcBorders>
            <w:vAlign w:val="center"/>
            <w:hideMark/>
          </w:tcPr>
          <w:p w14:paraId="61AB401C" w14:textId="77777777" w:rsidR="00F77677" w:rsidRPr="00813EFA" w:rsidRDefault="00F77677" w:rsidP="00855689">
            <w:pPr>
              <w:spacing w:after="0" w:line="240" w:lineRule="auto"/>
              <w:rPr>
                <w:rFonts w:ascii="Arial" w:hAnsi="Arial" w:cs="Arial"/>
                <w:szCs w:val="22"/>
              </w:rPr>
            </w:pPr>
          </w:p>
        </w:tc>
        <w:tc>
          <w:tcPr>
            <w:tcW w:w="2199" w:type="dxa"/>
            <w:vMerge w:val="restart"/>
            <w:tcBorders>
              <w:top w:val="nil"/>
              <w:left w:val="single" w:sz="8" w:space="0" w:color="auto"/>
              <w:bottom w:val="single" w:sz="8" w:space="0" w:color="000000"/>
              <w:right w:val="nil"/>
            </w:tcBorders>
            <w:shd w:val="clear" w:color="auto" w:fill="auto"/>
            <w:vAlign w:val="center"/>
            <w:hideMark/>
          </w:tcPr>
          <w:p w14:paraId="01C749D8"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Integrovaná konektivita</w:t>
            </w:r>
          </w:p>
        </w:tc>
        <w:tc>
          <w:tcPr>
            <w:tcW w:w="2982" w:type="dxa"/>
            <w:tcBorders>
              <w:top w:val="nil"/>
              <w:left w:val="nil"/>
              <w:bottom w:val="dotted" w:sz="4" w:space="0" w:color="auto"/>
              <w:right w:val="single" w:sz="8" w:space="0" w:color="auto"/>
            </w:tcBorders>
            <w:shd w:val="clear" w:color="auto" w:fill="auto"/>
            <w:hideMark/>
          </w:tcPr>
          <w:p w14:paraId="5568848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USB (2.0 a vyšší)</w:t>
            </w:r>
          </w:p>
        </w:tc>
        <w:tc>
          <w:tcPr>
            <w:tcW w:w="993" w:type="dxa"/>
            <w:tcBorders>
              <w:top w:val="nil"/>
              <w:left w:val="nil"/>
              <w:bottom w:val="dotted" w:sz="4" w:space="0" w:color="auto"/>
              <w:right w:val="double" w:sz="6" w:space="0" w:color="auto"/>
            </w:tcBorders>
            <w:shd w:val="clear" w:color="auto" w:fill="auto"/>
            <w:vAlign w:val="center"/>
            <w:hideMark/>
          </w:tcPr>
          <w:p w14:paraId="25B07368"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nil"/>
              <w:bottom w:val="dotted" w:sz="4" w:space="0" w:color="auto"/>
              <w:right w:val="single" w:sz="8" w:space="0" w:color="auto"/>
            </w:tcBorders>
            <w:shd w:val="clear" w:color="auto" w:fill="auto"/>
            <w:hideMark/>
          </w:tcPr>
          <w:p w14:paraId="7D4810C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8x - z toho vzadu ((2x USB-A 3.2 a 1x USB-C) - rozšíření USB PCI), z toho vpředu 4x USB-A </w:t>
            </w:r>
            <w:proofErr w:type="gramStart"/>
            <w:r w:rsidRPr="00813EFA">
              <w:rPr>
                <w:rFonts w:ascii="Arial" w:hAnsi="Arial" w:cs="Arial"/>
                <w:szCs w:val="22"/>
              </w:rPr>
              <w:t>3.2  a</w:t>
            </w:r>
            <w:proofErr w:type="gramEnd"/>
            <w:r w:rsidRPr="00813EFA">
              <w:rPr>
                <w:rFonts w:ascii="Arial" w:hAnsi="Arial" w:cs="Arial"/>
                <w:szCs w:val="22"/>
              </w:rPr>
              <w:t xml:space="preserve"> 1x USB-C </w:t>
            </w:r>
          </w:p>
        </w:tc>
      </w:tr>
      <w:tr w:rsidR="00F77677" w:rsidRPr="007C5ECB" w14:paraId="66B1DE30"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5694F001" w14:textId="77777777" w:rsidR="00F77677" w:rsidRPr="00813EFA" w:rsidRDefault="00F77677" w:rsidP="00855689">
            <w:pPr>
              <w:spacing w:after="0" w:line="240" w:lineRule="auto"/>
              <w:rPr>
                <w:rFonts w:ascii="Arial" w:hAnsi="Arial" w:cs="Arial"/>
                <w:szCs w:val="22"/>
              </w:rPr>
            </w:pPr>
          </w:p>
        </w:tc>
        <w:tc>
          <w:tcPr>
            <w:tcW w:w="2199" w:type="dxa"/>
            <w:vMerge/>
            <w:tcBorders>
              <w:top w:val="nil"/>
              <w:left w:val="single" w:sz="8" w:space="0" w:color="auto"/>
              <w:bottom w:val="single" w:sz="8" w:space="0" w:color="000000"/>
              <w:right w:val="nil"/>
            </w:tcBorders>
            <w:vAlign w:val="center"/>
            <w:hideMark/>
          </w:tcPr>
          <w:p w14:paraId="2AC82E2E" w14:textId="77777777" w:rsidR="00F77677" w:rsidRPr="00813EFA" w:rsidRDefault="00F77677" w:rsidP="00855689">
            <w:pPr>
              <w:spacing w:after="0" w:line="240" w:lineRule="auto"/>
              <w:rPr>
                <w:rFonts w:ascii="Arial" w:hAnsi="Arial" w:cs="Arial"/>
                <w:szCs w:val="22"/>
              </w:rPr>
            </w:pPr>
          </w:p>
        </w:tc>
        <w:tc>
          <w:tcPr>
            <w:tcW w:w="2982" w:type="dxa"/>
            <w:tcBorders>
              <w:top w:val="nil"/>
              <w:left w:val="nil"/>
              <w:bottom w:val="dotted" w:sz="4" w:space="0" w:color="auto"/>
              <w:right w:val="single" w:sz="8" w:space="0" w:color="auto"/>
            </w:tcBorders>
            <w:shd w:val="clear" w:color="auto" w:fill="auto"/>
            <w:hideMark/>
          </w:tcPr>
          <w:p w14:paraId="5CA0700E"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PCI / PCI Express (x16/x8)</w:t>
            </w:r>
          </w:p>
        </w:tc>
        <w:tc>
          <w:tcPr>
            <w:tcW w:w="993" w:type="dxa"/>
            <w:tcBorders>
              <w:top w:val="nil"/>
              <w:left w:val="nil"/>
              <w:bottom w:val="dotted" w:sz="4" w:space="0" w:color="auto"/>
              <w:right w:val="double" w:sz="6" w:space="0" w:color="auto"/>
            </w:tcBorders>
            <w:shd w:val="clear" w:color="auto" w:fill="auto"/>
            <w:vAlign w:val="center"/>
            <w:hideMark/>
          </w:tcPr>
          <w:p w14:paraId="11F79EA8"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dotted" w:sz="4" w:space="0" w:color="auto"/>
              <w:right w:val="single" w:sz="8" w:space="0" w:color="auto"/>
            </w:tcBorders>
            <w:shd w:val="clear" w:color="auto" w:fill="auto"/>
            <w:hideMark/>
          </w:tcPr>
          <w:p w14:paraId="638E5724"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191DF02C" w14:textId="77777777" w:rsidTr="00855689">
        <w:trPr>
          <w:trHeight w:val="615"/>
        </w:trPr>
        <w:tc>
          <w:tcPr>
            <w:tcW w:w="1613" w:type="dxa"/>
            <w:vMerge/>
            <w:tcBorders>
              <w:top w:val="nil"/>
              <w:left w:val="single" w:sz="8" w:space="0" w:color="auto"/>
              <w:bottom w:val="nil"/>
              <w:right w:val="single" w:sz="8" w:space="0" w:color="auto"/>
            </w:tcBorders>
            <w:vAlign w:val="center"/>
            <w:hideMark/>
          </w:tcPr>
          <w:p w14:paraId="50A5B6AC" w14:textId="77777777" w:rsidR="00F77677" w:rsidRPr="00813EFA" w:rsidRDefault="00F77677" w:rsidP="00855689">
            <w:pPr>
              <w:spacing w:after="0" w:line="240" w:lineRule="auto"/>
              <w:rPr>
                <w:rFonts w:ascii="Arial" w:hAnsi="Arial" w:cs="Arial"/>
                <w:szCs w:val="22"/>
              </w:rPr>
            </w:pPr>
          </w:p>
        </w:tc>
        <w:tc>
          <w:tcPr>
            <w:tcW w:w="2199" w:type="dxa"/>
            <w:vMerge/>
            <w:tcBorders>
              <w:top w:val="nil"/>
              <w:left w:val="single" w:sz="8" w:space="0" w:color="auto"/>
              <w:bottom w:val="single" w:sz="8" w:space="0" w:color="000000"/>
              <w:right w:val="nil"/>
            </w:tcBorders>
            <w:vAlign w:val="center"/>
            <w:hideMark/>
          </w:tcPr>
          <w:p w14:paraId="005DB928" w14:textId="77777777" w:rsidR="00F77677" w:rsidRPr="00813EFA" w:rsidRDefault="00F77677" w:rsidP="00855689">
            <w:pPr>
              <w:spacing w:after="0" w:line="240" w:lineRule="auto"/>
              <w:rPr>
                <w:rFonts w:ascii="Arial" w:hAnsi="Arial" w:cs="Arial"/>
                <w:szCs w:val="22"/>
              </w:rPr>
            </w:pPr>
          </w:p>
        </w:tc>
        <w:tc>
          <w:tcPr>
            <w:tcW w:w="2982" w:type="dxa"/>
            <w:tcBorders>
              <w:top w:val="single" w:sz="4" w:space="0" w:color="auto"/>
              <w:left w:val="nil"/>
              <w:bottom w:val="nil"/>
              <w:right w:val="single" w:sz="8" w:space="0" w:color="auto"/>
            </w:tcBorders>
            <w:shd w:val="clear" w:color="auto" w:fill="auto"/>
            <w:hideMark/>
          </w:tcPr>
          <w:p w14:paraId="2694F0C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1x Jack konektor 3,5mm audio </w:t>
            </w:r>
            <w:proofErr w:type="spellStart"/>
            <w:r w:rsidRPr="00813EFA">
              <w:rPr>
                <w:rFonts w:ascii="Arial" w:hAnsi="Arial" w:cs="Arial"/>
                <w:szCs w:val="22"/>
              </w:rPr>
              <w:t>out</w:t>
            </w:r>
            <w:proofErr w:type="spellEnd"/>
            <w:r w:rsidRPr="00813EFA">
              <w:rPr>
                <w:rFonts w:ascii="Arial" w:hAnsi="Arial" w:cs="Arial"/>
                <w:szCs w:val="22"/>
              </w:rPr>
              <w:t xml:space="preserve"> a 1x Jack konektor 3,5mm audio in (může </w:t>
            </w:r>
            <w:proofErr w:type="gramStart"/>
            <w:r w:rsidRPr="00813EFA">
              <w:rPr>
                <w:rFonts w:ascii="Arial" w:hAnsi="Arial" w:cs="Arial"/>
                <w:szCs w:val="22"/>
              </w:rPr>
              <w:t>být  společný</w:t>
            </w:r>
            <w:proofErr w:type="gramEnd"/>
            <w:r w:rsidRPr="00813EFA">
              <w:rPr>
                <w:rFonts w:ascii="Arial" w:hAnsi="Arial" w:cs="Arial"/>
                <w:szCs w:val="22"/>
              </w:rPr>
              <w:t>)</w:t>
            </w:r>
          </w:p>
        </w:tc>
        <w:tc>
          <w:tcPr>
            <w:tcW w:w="993" w:type="dxa"/>
            <w:tcBorders>
              <w:top w:val="nil"/>
              <w:left w:val="nil"/>
              <w:bottom w:val="dotted" w:sz="4" w:space="0" w:color="auto"/>
              <w:right w:val="double" w:sz="6" w:space="0" w:color="auto"/>
            </w:tcBorders>
            <w:shd w:val="clear" w:color="auto" w:fill="auto"/>
            <w:vAlign w:val="center"/>
            <w:hideMark/>
          </w:tcPr>
          <w:p w14:paraId="3AE4B897"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nil"/>
              <w:left w:val="single" w:sz="8" w:space="0" w:color="auto"/>
              <w:bottom w:val="single" w:sz="4" w:space="0" w:color="auto"/>
              <w:right w:val="single" w:sz="8" w:space="0" w:color="auto"/>
            </w:tcBorders>
            <w:shd w:val="clear" w:color="auto" w:fill="auto"/>
            <w:hideMark/>
          </w:tcPr>
          <w:p w14:paraId="738A3B9D"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1</w:t>
            </w:r>
          </w:p>
        </w:tc>
      </w:tr>
      <w:tr w:rsidR="00F77677" w:rsidRPr="007C5ECB" w14:paraId="1E4A3ACC" w14:textId="77777777" w:rsidTr="00855689">
        <w:trPr>
          <w:trHeight w:val="2423"/>
        </w:trPr>
        <w:tc>
          <w:tcPr>
            <w:tcW w:w="1613" w:type="dxa"/>
            <w:vMerge w:val="restart"/>
            <w:tcBorders>
              <w:top w:val="single" w:sz="8" w:space="0" w:color="auto"/>
              <w:left w:val="single" w:sz="8" w:space="0" w:color="auto"/>
              <w:bottom w:val="nil"/>
              <w:right w:val="single" w:sz="8" w:space="0" w:color="auto"/>
            </w:tcBorders>
            <w:shd w:val="clear" w:color="auto" w:fill="auto"/>
            <w:hideMark/>
          </w:tcPr>
          <w:p w14:paraId="2C937E75"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Napájecí zdroj</w:t>
            </w:r>
          </w:p>
        </w:tc>
        <w:tc>
          <w:tcPr>
            <w:tcW w:w="5181" w:type="dxa"/>
            <w:gridSpan w:val="2"/>
            <w:tcBorders>
              <w:top w:val="single" w:sz="8" w:space="0" w:color="auto"/>
              <w:left w:val="nil"/>
              <w:bottom w:val="dotted" w:sz="4" w:space="0" w:color="auto"/>
              <w:right w:val="single" w:sz="8" w:space="0" w:color="000000"/>
            </w:tcBorders>
            <w:shd w:val="clear" w:color="auto" w:fill="auto"/>
            <w:hideMark/>
          </w:tcPr>
          <w:p w14:paraId="31672A5E"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Výkon odpovídající stabilnímu chodu sestavy</w:t>
            </w:r>
          </w:p>
        </w:tc>
        <w:tc>
          <w:tcPr>
            <w:tcW w:w="993" w:type="dxa"/>
            <w:tcBorders>
              <w:top w:val="single" w:sz="8" w:space="0" w:color="auto"/>
              <w:left w:val="nil"/>
              <w:bottom w:val="dotted" w:sz="4" w:space="0" w:color="auto"/>
              <w:right w:val="double" w:sz="6" w:space="0" w:color="auto"/>
            </w:tcBorders>
            <w:shd w:val="clear" w:color="auto" w:fill="auto"/>
            <w:vAlign w:val="center"/>
            <w:hideMark/>
          </w:tcPr>
          <w:p w14:paraId="5DD12626"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single" w:sz="8" w:space="0" w:color="auto"/>
              <w:left w:val="nil"/>
              <w:bottom w:val="nil"/>
              <w:right w:val="single" w:sz="8" w:space="0" w:color="auto"/>
            </w:tcBorders>
            <w:shd w:val="clear" w:color="auto" w:fill="auto"/>
            <w:hideMark/>
          </w:tcPr>
          <w:p w14:paraId="3BB15D04"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ano </w:t>
            </w:r>
            <w:proofErr w:type="gramStart"/>
            <w:r w:rsidRPr="00813EFA">
              <w:rPr>
                <w:rFonts w:ascii="Arial" w:hAnsi="Arial" w:cs="Arial"/>
                <w:szCs w:val="22"/>
              </w:rPr>
              <w:t>300W</w:t>
            </w:r>
            <w:proofErr w:type="gramEnd"/>
          </w:p>
        </w:tc>
      </w:tr>
      <w:tr w:rsidR="00F77677" w:rsidRPr="007C5ECB" w14:paraId="4A59A04F" w14:textId="77777777" w:rsidTr="00855689">
        <w:trPr>
          <w:trHeight w:val="315"/>
        </w:trPr>
        <w:tc>
          <w:tcPr>
            <w:tcW w:w="1613" w:type="dxa"/>
            <w:vMerge/>
            <w:tcBorders>
              <w:top w:val="single" w:sz="8" w:space="0" w:color="auto"/>
              <w:left w:val="single" w:sz="8" w:space="0" w:color="auto"/>
              <w:bottom w:val="nil"/>
              <w:right w:val="single" w:sz="8" w:space="0" w:color="auto"/>
            </w:tcBorders>
            <w:vAlign w:val="center"/>
            <w:hideMark/>
          </w:tcPr>
          <w:p w14:paraId="20BE5D82"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4215FCF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Napájecí síťový kabel délky min. 1,5 m</w:t>
            </w:r>
          </w:p>
        </w:tc>
        <w:tc>
          <w:tcPr>
            <w:tcW w:w="993" w:type="dxa"/>
            <w:tcBorders>
              <w:top w:val="nil"/>
              <w:left w:val="nil"/>
              <w:bottom w:val="nil"/>
              <w:right w:val="double" w:sz="6" w:space="0" w:color="auto"/>
            </w:tcBorders>
            <w:shd w:val="clear" w:color="auto" w:fill="auto"/>
            <w:vAlign w:val="center"/>
            <w:hideMark/>
          </w:tcPr>
          <w:p w14:paraId="6095BD02"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tted" w:sz="4" w:space="0" w:color="auto"/>
              <w:left w:val="single" w:sz="8" w:space="0" w:color="auto"/>
              <w:bottom w:val="nil"/>
              <w:right w:val="single" w:sz="8" w:space="0" w:color="auto"/>
            </w:tcBorders>
            <w:shd w:val="clear" w:color="auto" w:fill="auto"/>
            <w:hideMark/>
          </w:tcPr>
          <w:p w14:paraId="6B80E18C"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03A4C500" w14:textId="77777777" w:rsidTr="00855689">
        <w:trPr>
          <w:trHeight w:val="615"/>
        </w:trPr>
        <w:tc>
          <w:tcPr>
            <w:tcW w:w="1613" w:type="dxa"/>
            <w:tcBorders>
              <w:top w:val="single" w:sz="8" w:space="0" w:color="auto"/>
              <w:left w:val="single" w:sz="8" w:space="0" w:color="auto"/>
              <w:bottom w:val="single" w:sz="8" w:space="0" w:color="auto"/>
              <w:right w:val="single" w:sz="8" w:space="0" w:color="auto"/>
            </w:tcBorders>
            <w:shd w:val="clear" w:color="auto" w:fill="auto"/>
            <w:hideMark/>
          </w:tcPr>
          <w:p w14:paraId="6B67D8A1"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Mechanika paměťových médií</w:t>
            </w:r>
          </w:p>
        </w:tc>
        <w:tc>
          <w:tcPr>
            <w:tcW w:w="5181" w:type="dxa"/>
            <w:gridSpan w:val="2"/>
            <w:tcBorders>
              <w:top w:val="single" w:sz="8" w:space="0" w:color="auto"/>
              <w:left w:val="nil"/>
              <w:bottom w:val="single" w:sz="8" w:space="0" w:color="auto"/>
              <w:right w:val="single" w:sz="8" w:space="0" w:color="000000"/>
            </w:tcBorders>
            <w:shd w:val="clear" w:color="auto" w:fill="auto"/>
            <w:hideMark/>
          </w:tcPr>
          <w:p w14:paraId="09EE81D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Mechanika optických disků BD DL ± RW interní nebo externí </w:t>
            </w:r>
            <w:proofErr w:type="gramStart"/>
            <w:r w:rsidRPr="00813EFA">
              <w:rPr>
                <w:rFonts w:ascii="Arial" w:hAnsi="Arial" w:cs="Arial"/>
                <w:szCs w:val="22"/>
              </w:rPr>
              <w:t>s</w:t>
            </w:r>
            <w:proofErr w:type="gramEnd"/>
            <w:r w:rsidRPr="00813EFA">
              <w:rPr>
                <w:rFonts w:ascii="Arial" w:hAnsi="Arial" w:cs="Arial"/>
                <w:szCs w:val="22"/>
              </w:rPr>
              <w:t xml:space="preserve"> možnosti připojení přes USB (včetně kabelů 1.5 m)</w:t>
            </w:r>
          </w:p>
        </w:tc>
        <w:tc>
          <w:tcPr>
            <w:tcW w:w="993" w:type="dxa"/>
            <w:tcBorders>
              <w:top w:val="single" w:sz="8" w:space="0" w:color="auto"/>
              <w:left w:val="nil"/>
              <w:bottom w:val="single" w:sz="8" w:space="0" w:color="auto"/>
              <w:right w:val="double" w:sz="6" w:space="0" w:color="auto"/>
            </w:tcBorders>
            <w:shd w:val="clear" w:color="auto" w:fill="auto"/>
            <w:vAlign w:val="center"/>
            <w:hideMark/>
          </w:tcPr>
          <w:p w14:paraId="1DF7D792"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nil"/>
              <w:right w:val="single" w:sz="8" w:space="0" w:color="auto"/>
            </w:tcBorders>
            <w:shd w:val="clear" w:color="auto" w:fill="auto"/>
            <w:noWrap/>
            <w:vAlign w:val="bottom"/>
            <w:hideMark/>
          </w:tcPr>
          <w:p w14:paraId="4815B3EF" w14:textId="77777777" w:rsidR="00F77677" w:rsidRPr="00813EFA" w:rsidRDefault="00F77677" w:rsidP="00855689">
            <w:pPr>
              <w:spacing w:after="0" w:line="240" w:lineRule="auto"/>
              <w:rPr>
                <w:rFonts w:ascii="Arial" w:hAnsi="Arial" w:cs="Arial"/>
                <w:szCs w:val="22"/>
              </w:rPr>
            </w:pPr>
            <w:proofErr w:type="gramStart"/>
            <w:r w:rsidRPr="00813EFA">
              <w:rPr>
                <w:rFonts w:ascii="Arial" w:hAnsi="Arial" w:cs="Arial"/>
                <w:szCs w:val="22"/>
              </w:rPr>
              <w:t>ano - interní</w:t>
            </w:r>
            <w:proofErr w:type="gramEnd"/>
          </w:p>
        </w:tc>
      </w:tr>
      <w:tr w:rsidR="00F77677" w:rsidRPr="007C5ECB" w14:paraId="11E8B541" w14:textId="77777777" w:rsidTr="00855689">
        <w:trPr>
          <w:trHeight w:val="300"/>
        </w:trPr>
        <w:tc>
          <w:tcPr>
            <w:tcW w:w="1613" w:type="dxa"/>
            <w:vMerge w:val="restart"/>
            <w:tcBorders>
              <w:top w:val="nil"/>
              <w:left w:val="single" w:sz="8" w:space="0" w:color="auto"/>
              <w:bottom w:val="nil"/>
              <w:right w:val="single" w:sz="8" w:space="0" w:color="auto"/>
            </w:tcBorders>
            <w:shd w:val="clear" w:color="auto" w:fill="auto"/>
            <w:hideMark/>
          </w:tcPr>
          <w:p w14:paraId="63263710"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Skříň</w:t>
            </w:r>
          </w:p>
        </w:tc>
        <w:tc>
          <w:tcPr>
            <w:tcW w:w="5181" w:type="dxa"/>
            <w:gridSpan w:val="2"/>
            <w:tcBorders>
              <w:top w:val="single" w:sz="8" w:space="0" w:color="auto"/>
              <w:left w:val="nil"/>
              <w:bottom w:val="dotted" w:sz="4" w:space="0" w:color="auto"/>
              <w:right w:val="single" w:sz="8" w:space="0" w:color="000000"/>
            </w:tcBorders>
            <w:shd w:val="clear" w:color="auto" w:fill="auto"/>
            <w:hideMark/>
          </w:tcPr>
          <w:p w14:paraId="4C1B4524"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Provedení</w:t>
            </w:r>
          </w:p>
        </w:tc>
        <w:tc>
          <w:tcPr>
            <w:tcW w:w="993" w:type="dxa"/>
            <w:tcBorders>
              <w:top w:val="nil"/>
              <w:left w:val="nil"/>
              <w:bottom w:val="dotted" w:sz="4" w:space="0" w:color="auto"/>
              <w:right w:val="double" w:sz="6" w:space="0" w:color="auto"/>
            </w:tcBorders>
            <w:shd w:val="clear" w:color="auto" w:fill="auto"/>
            <w:vAlign w:val="center"/>
            <w:hideMark/>
          </w:tcPr>
          <w:p w14:paraId="4D38583C"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nil"/>
              <w:right w:val="single" w:sz="8" w:space="0" w:color="auto"/>
            </w:tcBorders>
            <w:shd w:val="clear" w:color="auto" w:fill="auto"/>
            <w:noWrap/>
            <w:vAlign w:val="bottom"/>
            <w:hideMark/>
          </w:tcPr>
          <w:p w14:paraId="059DCDB1"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Desktop</w:t>
            </w:r>
          </w:p>
        </w:tc>
      </w:tr>
      <w:tr w:rsidR="00F77677" w:rsidRPr="007C5ECB" w14:paraId="34843B26"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277E29B3"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2E127C8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Zabezpečení: detekce vniknutí do skříně s hlášením</w:t>
            </w:r>
          </w:p>
        </w:tc>
        <w:tc>
          <w:tcPr>
            <w:tcW w:w="993" w:type="dxa"/>
            <w:tcBorders>
              <w:top w:val="nil"/>
              <w:left w:val="nil"/>
              <w:bottom w:val="dotted" w:sz="4" w:space="0" w:color="auto"/>
              <w:right w:val="double" w:sz="6" w:space="0" w:color="auto"/>
            </w:tcBorders>
            <w:shd w:val="clear" w:color="auto" w:fill="auto"/>
            <w:vAlign w:val="center"/>
            <w:hideMark/>
          </w:tcPr>
          <w:p w14:paraId="163F882E"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tted" w:sz="4" w:space="0" w:color="auto"/>
              <w:left w:val="nil"/>
              <w:bottom w:val="dotted" w:sz="4" w:space="0" w:color="auto"/>
              <w:right w:val="single" w:sz="8" w:space="0" w:color="auto"/>
            </w:tcBorders>
            <w:shd w:val="clear" w:color="auto" w:fill="auto"/>
            <w:hideMark/>
          </w:tcPr>
          <w:p w14:paraId="1E581758"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0B8DFCBD" w14:textId="77777777" w:rsidTr="00855689">
        <w:trPr>
          <w:trHeight w:val="300"/>
        </w:trPr>
        <w:tc>
          <w:tcPr>
            <w:tcW w:w="1613" w:type="dxa"/>
            <w:vMerge/>
            <w:tcBorders>
              <w:top w:val="nil"/>
              <w:left w:val="single" w:sz="8" w:space="0" w:color="auto"/>
              <w:bottom w:val="nil"/>
              <w:right w:val="single" w:sz="8" w:space="0" w:color="auto"/>
            </w:tcBorders>
            <w:vAlign w:val="center"/>
            <w:hideMark/>
          </w:tcPr>
          <w:p w14:paraId="4FDDF2C7" w14:textId="77777777" w:rsidR="00F77677" w:rsidRPr="00813EFA" w:rsidRDefault="00F77677" w:rsidP="00855689">
            <w:pPr>
              <w:spacing w:after="0" w:line="240" w:lineRule="auto"/>
              <w:rPr>
                <w:rFonts w:ascii="Arial" w:hAnsi="Arial" w:cs="Arial"/>
                <w:szCs w:val="22"/>
              </w:rPr>
            </w:pPr>
          </w:p>
        </w:tc>
        <w:tc>
          <w:tcPr>
            <w:tcW w:w="5181" w:type="dxa"/>
            <w:gridSpan w:val="2"/>
            <w:tcBorders>
              <w:top w:val="dotted" w:sz="4" w:space="0" w:color="auto"/>
              <w:left w:val="nil"/>
              <w:bottom w:val="dotted" w:sz="4" w:space="0" w:color="auto"/>
              <w:right w:val="single" w:sz="8" w:space="0" w:color="000000"/>
            </w:tcBorders>
            <w:shd w:val="clear" w:color="auto" w:fill="auto"/>
            <w:hideMark/>
          </w:tcPr>
          <w:p w14:paraId="10B78B32"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Maximální velikost skříně (rozměry nebo typ)</w:t>
            </w:r>
          </w:p>
        </w:tc>
        <w:tc>
          <w:tcPr>
            <w:tcW w:w="993" w:type="dxa"/>
            <w:tcBorders>
              <w:top w:val="nil"/>
              <w:left w:val="nil"/>
              <w:bottom w:val="dotted" w:sz="4" w:space="0" w:color="auto"/>
              <w:right w:val="double" w:sz="6" w:space="0" w:color="auto"/>
            </w:tcBorders>
            <w:shd w:val="clear" w:color="auto" w:fill="auto"/>
            <w:vAlign w:val="center"/>
            <w:hideMark/>
          </w:tcPr>
          <w:p w14:paraId="6C63BAE7"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nil"/>
              <w:bottom w:val="nil"/>
              <w:right w:val="single" w:sz="8" w:space="0" w:color="auto"/>
            </w:tcBorders>
            <w:shd w:val="clear" w:color="auto" w:fill="auto"/>
            <w:noWrap/>
            <w:vAlign w:val="bottom"/>
            <w:hideMark/>
          </w:tcPr>
          <w:p w14:paraId="49062388"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SFF</w:t>
            </w:r>
          </w:p>
        </w:tc>
      </w:tr>
      <w:tr w:rsidR="00F77677" w:rsidRPr="007C5ECB" w14:paraId="0B6A143C" w14:textId="77777777" w:rsidTr="00855689">
        <w:trPr>
          <w:trHeight w:val="315"/>
        </w:trPr>
        <w:tc>
          <w:tcPr>
            <w:tcW w:w="1613" w:type="dxa"/>
            <w:tcBorders>
              <w:top w:val="nil"/>
              <w:left w:val="single" w:sz="8" w:space="0" w:color="auto"/>
              <w:bottom w:val="nil"/>
              <w:right w:val="single" w:sz="8" w:space="0" w:color="auto"/>
            </w:tcBorders>
            <w:shd w:val="clear" w:color="auto" w:fill="auto"/>
            <w:hideMark/>
          </w:tcPr>
          <w:p w14:paraId="61259A74"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5181" w:type="dxa"/>
            <w:gridSpan w:val="2"/>
            <w:tcBorders>
              <w:top w:val="dotted" w:sz="4" w:space="0" w:color="auto"/>
              <w:left w:val="nil"/>
              <w:bottom w:val="nil"/>
              <w:right w:val="single" w:sz="8" w:space="0" w:color="auto"/>
            </w:tcBorders>
            <w:shd w:val="clear" w:color="auto" w:fill="auto"/>
            <w:hideMark/>
          </w:tcPr>
          <w:p w14:paraId="7AA32C07"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Uzamykatelná</w:t>
            </w:r>
          </w:p>
        </w:tc>
        <w:tc>
          <w:tcPr>
            <w:tcW w:w="993" w:type="dxa"/>
            <w:tcBorders>
              <w:top w:val="nil"/>
              <w:left w:val="nil"/>
              <w:bottom w:val="nil"/>
              <w:right w:val="nil"/>
            </w:tcBorders>
            <w:shd w:val="clear" w:color="auto" w:fill="auto"/>
            <w:vAlign w:val="center"/>
            <w:hideMark/>
          </w:tcPr>
          <w:p w14:paraId="60DD0B37"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tted" w:sz="4" w:space="0" w:color="auto"/>
              <w:left w:val="single" w:sz="8" w:space="0" w:color="auto"/>
              <w:bottom w:val="nil"/>
              <w:right w:val="single" w:sz="8" w:space="0" w:color="auto"/>
            </w:tcBorders>
            <w:shd w:val="clear" w:color="auto" w:fill="auto"/>
            <w:hideMark/>
          </w:tcPr>
          <w:p w14:paraId="1B0434CB"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27CF0BE0" w14:textId="77777777" w:rsidTr="00855689">
        <w:trPr>
          <w:trHeight w:val="330"/>
        </w:trPr>
        <w:tc>
          <w:tcPr>
            <w:tcW w:w="1613" w:type="dxa"/>
            <w:tcBorders>
              <w:top w:val="double" w:sz="6" w:space="0" w:color="auto"/>
              <w:left w:val="single" w:sz="8" w:space="0" w:color="auto"/>
              <w:bottom w:val="double" w:sz="6" w:space="0" w:color="auto"/>
              <w:right w:val="nil"/>
            </w:tcBorders>
            <w:shd w:val="clear" w:color="auto" w:fill="D9D9D9" w:themeFill="background1" w:themeFillShade="D9"/>
            <w:hideMark/>
          </w:tcPr>
          <w:p w14:paraId="7F96F605"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Společné parametry</w:t>
            </w:r>
          </w:p>
        </w:tc>
        <w:tc>
          <w:tcPr>
            <w:tcW w:w="2199" w:type="dxa"/>
            <w:tcBorders>
              <w:top w:val="double" w:sz="6" w:space="0" w:color="auto"/>
              <w:left w:val="nil"/>
              <w:bottom w:val="double" w:sz="6" w:space="0" w:color="auto"/>
              <w:right w:val="nil"/>
            </w:tcBorders>
            <w:shd w:val="clear" w:color="auto" w:fill="D9D9D9" w:themeFill="background1" w:themeFillShade="D9"/>
            <w:hideMark/>
          </w:tcPr>
          <w:p w14:paraId="5D690ECF"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w:t>
            </w:r>
          </w:p>
        </w:tc>
        <w:tc>
          <w:tcPr>
            <w:tcW w:w="2982" w:type="dxa"/>
            <w:tcBorders>
              <w:top w:val="double" w:sz="6" w:space="0" w:color="auto"/>
              <w:left w:val="nil"/>
              <w:bottom w:val="double" w:sz="6" w:space="0" w:color="auto"/>
              <w:right w:val="nil"/>
            </w:tcBorders>
            <w:shd w:val="clear" w:color="auto" w:fill="D9D9D9" w:themeFill="background1" w:themeFillShade="D9"/>
            <w:hideMark/>
          </w:tcPr>
          <w:p w14:paraId="2269F1BE"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w:t>
            </w:r>
          </w:p>
        </w:tc>
        <w:tc>
          <w:tcPr>
            <w:tcW w:w="993" w:type="dxa"/>
            <w:tcBorders>
              <w:top w:val="double" w:sz="6" w:space="0" w:color="auto"/>
              <w:left w:val="nil"/>
              <w:bottom w:val="double" w:sz="6" w:space="0" w:color="auto"/>
              <w:right w:val="nil"/>
            </w:tcBorders>
            <w:shd w:val="clear" w:color="auto" w:fill="D9D9D9" w:themeFill="background1" w:themeFillShade="D9"/>
            <w:vAlign w:val="center"/>
            <w:hideMark/>
          </w:tcPr>
          <w:p w14:paraId="556BD7FE"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double" w:sz="6" w:space="0" w:color="auto"/>
              <w:left w:val="nil"/>
              <w:bottom w:val="double" w:sz="6" w:space="0" w:color="auto"/>
              <w:right w:val="single" w:sz="8" w:space="0" w:color="auto"/>
            </w:tcBorders>
            <w:shd w:val="clear" w:color="auto" w:fill="D9D9D9" w:themeFill="background1" w:themeFillShade="D9"/>
            <w:hideMark/>
          </w:tcPr>
          <w:p w14:paraId="254A208A"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w:t>
            </w:r>
          </w:p>
        </w:tc>
      </w:tr>
      <w:tr w:rsidR="00F77677" w:rsidRPr="007C5ECB" w14:paraId="2FF0D09C" w14:textId="77777777" w:rsidTr="00855689">
        <w:trPr>
          <w:trHeight w:val="660"/>
        </w:trPr>
        <w:tc>
          <w:tcPr>
            <w:tcW w:w="1613" w:type="dxa"/>
            <w:tcBorders>
              <w:top w:val="nil"/>
              <w:left w:val="single" w:sz="8" w:space="0" w:color="auto"/>
              <w:bottom w:val="nil"/>
              <w:right w:val="single" w:sz="8" w:space="0" w:color="auto"/>
            </w:tcBorders>
            <w:shd w:val="clear" w:color="auto" w:fill="auto"/>
            <w:hideMark/>
          </w:tcPr>
          <w:p w14:paraId="4D075DA0"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Systémová platforma</w:t>
            </w:r>
          </w:p>
        </w:tc>
        <w:tc>
          <w:tcPr>
            <w:tcW w:w="5181" w:type="dxa"/>
            <w:gridSpan w:val="2"/>
            <w:tcBorders>
              <w:top w:val="nil"/>
              <w:left w:val="nil"/>
              <w:bottom w:val="dotted" w:sz="4" w:space="0" w:color="auto"/>
              <w:right w:val="single" w:sz="8" w:space="0" w:color="000000"/>
            </w:tcBorders>
            <w:shd w:val="clear" w:color="auto" w:fill="auto"/>
            <w:hideMark/>
          </w:tcPr>
          <w:p w14:paraId="2E9FA761"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Základní předinstalované programové vybavení (image na disku) - OS OEM MS Windows 10 Professional CZ  64 bit.</w:t>
            </w:r>
          </w:p>
        </w:tc>
        <w:tc>
          <w:tcPr>
            <w:tcW w:w="993" w:type="dxa"/>
            <w:tcBorders>
              <w:top w:val="nil"/>
              <w:left w:val="nil"/>
              <w:bottom w:val="dotted" w:sz="4" w:space="0" w:color="auto"/>
              <w:right w:val="nil"/>
            </w:tcBorders>
            <w:shd w:val="clear" w:color="auto" w:fill="auto"/>
            <w:vAlign w:val="center"/>
            <w:hideMark/>
          </w:tcPr>
          <w:p w14:paraId="3DE50F6D"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single" w:sz="8" w:space="0" w:color="auto"/>
              <w:bottom w:val="dotted" w:sz="4" w:space="0" w:color="auto"/>
              <w:right w:val="single" w:sz="8" w:space="0" w:color="auto"/>
            </w:tcBorders>
            <w:shd w:val="clear" w:color="auto" w:fill="auto"/>
            <w:hideMark/>
          </w:tcPr>
          <w:p w14:paraId="178DA49D"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222CA9AA" w14:textId="77777777" w:rsidTr="00855689">
        <w:trPr>
          <w:trHeight w:val="615"/>
        </w:trPr>
        <w:tc>
          <w:tcPr>
            <w:tcW w:w="1613"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47FC5A4"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Vzdálená správa</w:t>
            </w:r>
          </w:p>
        </w:tc>
        <w:tc>
          <w:tcPr>
            <w:tcW w:w="5181" w:type="dxa"/>
            <w:gridSpan w:val="2"/>
            <w:tcBorders>
              <w:top w:val="single" w:sz="8" w:space="0" w:color="auto"/>
              <w:left w:val="nil"/>
              <w:bottom w:val="single" w:sz="8" w:space="0" w:color="auto"/>
              <w:right w:val="single" w:sz="8" w:space="0" w:color="000000"/>
            </w:tcBorders>
            <w:shd w:val="clear" w:color="auto" w:fill="auto"/>
            <w:hideMark/>
          </w:tcPr>
          <w:p w14:paraId="74CDFDAA"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Vzdálená správa prostřednictvím MSSC</w:t>
            </w:r>
          </w:p>
        </w:tc>
        <w:tc>
          <w:tcPr>
            <w:tcW w:w="993" w:type="dxa"/>
            <w:tcBorders>
              <w:top w:val="nil"/>
              <w:left w:val="nil"/>
              <w:bottom w:val="single" w:sz="8" w:space="0" w:color="auto"/>
              <w:right w:val="nil"/>
            </w:tcBorders>
            <w:shd w:val="clear" w:color="auto" w:fill="auto"/>
            <w:vAlign w:val="center"/>
            <w:hideMark/>
          </w:tcPr>
          <w:p w14:paraId="1D8961D7"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single" w:sz="8" w:space="0" w:color="auto"/>
              <w:bottom w:val="dotted" w:sz="4" w:space="0" w:color="auto"/>
              <w:right w:val="single" w:sz="8" w:space="0" w:color="auto"/>
            </w:tcBorders>
            <w:shd w:val="clear" w:color="auto" w:fill="auto"/>
            <w:hideMark/>
          </w:tcPr>
          <w:p w14:paraId="3A7B2AFB"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26D413BE" w14:textId="77777777" w:rsidTr="00855689">
        <w:trPr>
          <w:trHeight w:val="615"/>
        </w:trPr>
        <w:tc>
          <w:tcPr>
            <w:tcW w:w="1613" w:type="dxa"/>
            <w:vMerge/>
            <w:tcBorders>
              <w:top w:val="single" w:sz="8" w:space="0" w:color="auto"/>
              <w:left w:val="single" w:sz="8" w:space="0" w:color="auto"/>
              <w:bottom w:val="single" w:sz="8" w:space="0" w:color="000000"/>
              <w:right w:val="single" w:sz="8" w:space="0" w:color="auto"/>
            </w:tcBorders>
            <w:vAlign w:val="center"/>
            <w:hideMark/>
          </w:tcPr>
          <w:p w14:paraId="2675A75D" w14:textId="77777777" w:rsidR="00F77677" w:rsidRPr="00813EFA" w:rsidRDefault="00F77677" w:rsidP="00855689">
            <w:pPr>
              <w:spacing w:after="0" w:line="240" w:lineRule="auto"/>
              <w:rPr>
                <w:rFonts w:ascii="Arial" w:hAnsi="Arial" w:cs="Arial"/>
                <w:szCs w:val="22"/>
              </w:rPr>
            </w:pPr>
          </w:p>
        </w:tc>
        <w:tc>
          <w:tcPr>
            <w:tcW w:w="5181" w:type="dxa"/>
            <w:gridSpan w:val="2"/>
            <w:tcBorders>
              <w:top w:val="single" w:sz="8" w:space="0" w:color="auto"/>
              <w:left w:val="nil"/>
              <w:bottom w:val="single" w:sz="8" w:space="0" w:color="auto"/>
              <w:right w:val="single" w:sz="8" w:space="0" w:color="000000"/>
            </w:tcBorders>
            <w:shd w:val="clear" w:color="auto" w:fill="auto"/>
            <w:hideMark/>
          </w:tcPr>
          <w:p w14:paraId="0AA27501"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Servisní zásah administrátora: integrované KVM přes IP, možnost vzdáleného převzetí myši, klávesnice a monitoru bez ohledu na stav operačního systému a vypnutí/zapnutí počítače.</w:t>
            </w:r>
          </w:p>
        </w:tc>
        <w:tc>
          <w:tcPr>
            <w:tcW w:w="993" w:type="dxa"/>
            <w:tcBorders>
              <w:top w:val="nil"/>
              <w:left w:val="nil"/>
              <w:bottom w:val="single" w:sz="8" w:space="0" w:color="auto"/>
              <w:right w:val="double" w:sz="6" w:space="0" w:color="auto"/>
            </w:tcBorders>
            <w:shd w:val="clear" w:color="auto" w:fill="auto"/>
            <w:vAlign w:val="center"/>
            <w:hideMark/>
          </w:tcPr>
          <w:p w14:paraId="156F4F27"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single" w:sz="8" w:space="0" w:color="auto"/>
              <w:bottom w:val="dotted" w:sz="4" w:space="0" w:color="auto"/>
              <w:right w:val="single" w:sz="8" w:space="0" w:color="auto"/>
            </w:tcBorders>
            <w:shd w:val="clear" w:color="auto" w:fill="auto"/>
            <w:hideMark/>
          </w:tcPr>
          <w:p w14:paraId="6A3C4FF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160D9A0B" w14:textId="77777777" w:rsidTr="00855689">
        <w:trPr>
          <w:trHeight w:val="630"/>
        </w:trPr>
        <w:tc>
          <w:tcPr>
            <w:tcW w:w="1613" w:type="dxa"/>
            <w:tcBorders>
              <w:top w:val="nil"/>
              <w:left w:val="single" w:sz="8" w:space="0" w:color="auto"/>
              <w:bottom w:val="nil"/>
              <w:right w:val="single" w:sz="8" w:space="0" w:color="auto"/>
            </w:tcBorders>
            <w:shd w:val="clear" w:color="auto" w:fill="auto"/>
            <w:hideMark/>
          </w:tcPr>
          <w:p w14:paraId="31061A2B"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Záruka</w:t>
            </w:r>
          </w:p>
        </w:tc>
        <w:tc>
          <w:tcPr>
            <w:tcW w:w="5181" w:type="dxa"/>
            <w:gridSpan w:val="2"/>
            <w:tcBorders>
              <w:top w:val="single" w:sz="8" w:space="0" w:color="auto"/>
              <w:left w:val="nil"/>
              <w:bottom w:val="dotted" w:sz="4" w:space="0" w:color="auto"/>
              <w:right w:val="single" w:sz="8" w:space="0" w:color="auto"/>
            </w:tcBorders>
            <w:shd w:val="clear" w:color="auto" w:fill="auto"/>
            <w:hideMark/>
          </w:tcPr>
          <w:p w14:paraId="5226BBA9"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Záruka v ČR garantovaná výrobcem dokončení opravy NBD on-</w:t>
            </w:r>
            <w:proofErr w:type="spellStart"/>
            <w:r w:rsidRPr="00813EFA">
              <w:rPr>
                <w:rFonts w:ascii="Arial" w:hAnsi="Arial" w:cs="Arial"/>
                <w:szCs w:val="22"/>
              </w:rPr>
              <w:t>site</w:t>
            </w:r>
            <w:proofErr w:type="spellEnd"/>
            <w:r w:rsidRPr="00813EFA">
              <w:rPr>
                <w:rFonts w:ascii="Arial" w:hAnsi="Arial" w:cs="Arial"/>
                <w:szCs w:val="22"/>
              </w:rPr>
              <w:t xml:space="preserve"> od </w:t>
            </w:r>
            <w:proofErr w:type="gramStart"/>
            <w:r w:rsidRPr="00813EFA">
              <w:rPr>
                <w:rFonts w:ascii="Arial" w:hAnsi="Arial" w:cs="Arial"/>
                <w:szCs w:val="22"/>
              </w:rPr>
              <w:t>nahlášení,  ponechání</w:t>
            </w:r>
            <w:proofErr w:type="gramEnd"/>
            <w:r w:rsidRPr="00813EFA">
              <w:rPr>
                <w:rFonts w:ascii="Arial" w:hAnsi="Arial" w:cs="Arial"/>
                <w:szCs w:val="22"/>
              </w:rPr>
              <w:t xml:space="preserve"> vadného disku zákazníkovi.</w:t>
            </w:r>
          </w:p>
        </w:tc>
        <w:tc>
          <w:tcPr>
            <w:tcW w:w="993" w:type="dxa"/>
            <w:tcBorders>
              <w:top w:val="nil"/>
              <w:left w:val="nil"/>
              <w:bottom w:val="dotted" w:sz="4" w:space="0" w:color="auto"/>
              <w:right w:val="nil"/>
            </w:tcBorders>
            <w:shd w:val="clear" w:color="auto" w:fill="auto"/>
            <w:vAlign w:val="center"/>
            <w:hideMark/>
          </w:tcPr>
          <w:p w14:paraId="32FA2CA5"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min.</w:t>
            </w:r>
          </w:p>
        </w:tc>
        <w:tc>
          <w:tcPr>
            <w:tcW w:w="1559" w:type="dxa"/>
            <w:tcBorders>
              <w:top w:val="single" w:sz="8" w:space="0" w:color="auto"/>
              <w:left w:val="single" w:sz="8" w:space="0" w:color="auto"/>
              <w:bottom w:val="dotted" w:sz="4" w:space="0" w:color="auto"/>
              <w:right w:val="single" w:sz="8" w:space="0" w:color="auto"/>
            </w:tcBorders>
            <w:shd w:val="clear" w:color="auto" w:fill="auto"/>
            <w:hideMark/>
          </w:tcPr>
          <w:p w14:paraId="428F7F26"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5 let</w:t>
            </w:r>
          </w:p>
        </w:tc>
      </w:tr>
      <w:tr w:rsidR="00F77677" w:rsidRPr="007C5ECB" w14:paraId="2793F07D" w14:textId="77777777" w:rsidTr="00855689">
        <w:trPr>
          <w:trHeight w:val="3015"/>
        </w:trPr>
        <w:tc>
          <w:tcPr>
            <w:tcW w:w="1613" w:type="dxa"/>
            <w:tcBorders>
              <w:top w:val="nil"/>
              <w:left w:val="single" w:sz="8" w:space="0" w:color="auto"/>
              <w:bottom w:val="single" w:sz="8" w:space="0" w:color="auto"/>
              <w:right w:val="single" w:sz="8" w:space="0" w:color="auto"/>
            </w:tcBorders>
            <w:shd w:val="clear" w:color="auto" w:fill="auto"/>
            <w:hideMark/>
          </w:tcPr>
          <w:p w14:paraId="22DB452E"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lastRenderedPageBreak/>
              <w:t> </w:t>
            </w:r>
          </w:p>
        </w:tc>
        <w:tc>
          <w:tcPr>
            <w:tcW w:w="5181" w:type="dxa"/>
            <w:gridSpan w:val="2"/>
            <w:tcBorders>
              <w:top w:val="dotted" w:sz="4" w:space="0" w:color="auto"/>
              <w:left w:val="nil"/>
              <w:bottom w:val="single" w:sz="8" w:space="0" w:color="auto"/>
              <w:right w:val="single" w:sz="8" w:space="0" w:color="auto"/>
            </w:tcBorders>
            <w:shd w:val="clear" w:color="auto" w:fill="auto"/>
            <w:hideMark/>
          </w:tcPr>
          <w:p w14:paraId="50F9BD7E"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Řešení </w:t>
            </w:r>
            <w:proofErr w:type="gramStart"/>
            <w:r w:rsidRPr="00813EFA">
              <w:rPr>
                <w:rFonts w:ascii="Arial" w:hAnsi="Arial" w:cs="Arial"/>
                <w:szCs w:val="22"/>
              </w:rPr>
              <w:t>závad - rozsah</w:t>
            </w:r>
            <w:proofErr w:type="gramEnd"/>
            <w:r w:rsidRPr="00813EFA">
              <w:rPr>
                <w:rFonts w:ascii="Arial" w:hAnsi="Arial" w:cs="Arial"/>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813EFA">
              <w:rPr>
                <w:rFonts w:ascii="Arial" w:hAnsi="Arial" w:cs="Arial"/>
                <w:szCs w:val="22"/>
              </w:rPr>
              <w:t>účastnícký</w:t>
            </w:r>
            <w:proofErr w:type="spellEnd"/>
            <w:r w:rsidRPr="00813EFA">
              <w:rPr>
                <w:rFonts w:ascii="Arial" w:hAnsi="Arial" w:cs="Arial"/>
                <w:szCs w:val="22"/>
              </w:rPr>
              <w:t xml:space="preserve"> tarif) v českém /s </w:t>
            </w:r>
            <w:proofErr w:type="spellStart"/>
            <w:r w:rsidRPr="00813EFA">
              <w:rPr>
                <w:rFonts w:ascii="Arial" w:hAnsi="Arial" w:cs="Arial"/>
                <w:szCs w:val="22"/>
              </w:rPr>
              <w:t>lovenském</w:t>
            </w:r>
            <w:proofErr w:type="spellEnd"/>
            <w:r w:rsidRPr="00813EFA">
              <w:rPr>
                <w:rFonts w:ascii="Arial" w:hAnsi="Arial" w:cs="Arial"/>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813EFA">
              <w:rPr>
                <w:rFonts w:ascii="Arial" w:hAnsi="Arial" w:cs="Arial"/>
                <w:szCs w:val="22"/>
              </w:rPr>
              <w:t>unkátní</w:t>
            </w:r>
            <w:proofErr w:type="spellEnd"/>
            <w:r w:rsidRPr="00813EFA">
              <w:rPr>
                <w:rFonts w:ascii="Arial" w:hAnsi="Arial" w:cs="Arial"/>
                <w:szCs w:val="22"/>
              </w:rPr>
              <w:t xml:space="preserve"> identifikátor na zařízení.</w:t>
            </w:r>
          </w:p>
        </w:tc>
        <w:tc>
          <w:tcPr>
            <w:tcW w:w="993" w:type="dxa"/>
            <w:tcBorders>
              <w:top w:val="nil"/>
              <w:left w:val="nil"/>
              <w:bottom w:val="single" w:sz="8" w:space="0" w:color="auto"/>
              <w:right w:val="nil"/>
            </w:tcBorders>
            <w:shd w:val="clear" w:color="auto" w:fill="auto"/>
            <w:vAlign w:val="center"/>
            <w:hideMark/>
          </w:tcPr>
          <w:p w14:paraId="17E76511"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single" w:sz="8" w:space="0" w:color="auto"/>
              <w:bottom w:val="single" w:sz="8" w:space="0" w:color="auto"/>
              <w:right w:val="single" w:sz="8" w:space="0" w:color="auto"/>
            </w:tcBorders>
            <w:shd w:val="clear" w:color="auto" w:fill="auto"/>
            <w:hideMark/>
          </w:tcPr>
          <w:p w14:paraId="231CEBEF"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5C1F3895" w14:textId="77777777" w:rsidTr="00855689">
        <w:trPr>
          <w:trHeight w:val="1545"/>
        </w:trPr>
        <w:tc>
          <w:tcPr>
            <w:tcW w:w="1613" w:type="dxa"/>
            <w:tcBorders>
              <w:top w:val="nil"/>
              <w:left w:val="single" w:sz="8" w:space="0" w:color="auto"/>
              <w:bottom w:val="nil"/>
              <w:right w:val="single" w:sz="8" w:space="0" w:color="auto"/>
            </w:tcBorders>
            <w:shd w:val="clear" w:color="auto" w:fill="auto"/>
            <w:hideMark/>
          </w:tcPr>
          <w:p w14:paraId="717DBBE1"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xml:space="preserve">Ostatní </w:t>
            </w:r>
          </w:p>
        </w:tc>
        <w:tc>
          <w:tcPr>
            <w:tcW w:w="5181" w:type="dxa"/>
            <w:gridSpan w:val="2"/>
            <w:tcBorders>
              <w:top w:val="single" w:sz="8" w:space="0" w:color="auto"/>
              <w:left w:val="nil"/>
              <w:bottom w:val="dotted" w:sz="4" w:space="0" w:color="auto"/>
              <w:right w:val="single" w:sz="8" w:space="0" w:color="auto"/>
            </w:tcBorders>
            <w:shd w:val="clear" w:color="auto" w:fill="auto"/>
            <w:hideMark/>
          </w:tcPr>
          <w:p w14:paraId="7F9DAA16"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 xml:space="preserve">Zařízení musí splňovat: Nařízení Komise EU č. 617/2013 ze dne 26. června 2013, kterým se provádí směrnice Evropského parlamentu a Rady 2009/2009/125/ES, soulad s direktivou </w:t>
            </w:r>
            <w:proofErr w:type="spellStart"/>
            <w:r w:rsidRPr="00813EFA">
              <w:rPr>
                <w:rFonts w:ascii="Arial" w:hAnsi="Arial" w:cs="Arial"/>
                <w:szCs w:val="22"/>
              </w:rPr>
              <w:t>RoHS</w:t>
            </w:r>
            <w:proofErr w:type="spellEnd"/>
            <w:r w:rsidRPr="00813EFA">
              <w:rPr>
                <w:rFonts w:ascii="Arial" w:hAnsi="Arial" w:cs="Arial"/>
                <w:szCs w:val="22"/>
              </w:rPr>
              <w:t xml:space="preserve"> (</w:t>
            </w:r>
            <w:proofErr w:type="spellStart"/>
            <w:r w:rsidRPr="00813EFA">
              <w:rPr>
                <w:rFonts w:ascii="Arial" w:hAnsi="Arial" w:cs="Arial"/>
                <w:szCs w:val="22"/>
              </w:rPr>
              <w:t>Restriction</w:t>
            </w:r>
            <w:proofErr w:type="spellEnd"/>
            <w:r w:rsidRPr="00813EFA">
              <w:rPr>
                <w:rFonts w:ascii="Arial" w:hAnsi="Arial" w:cs="Arial"/>
                <w:szCs w:val="22"/>
              </w:rPr>
              <w:t xml:space="preserve"> </w:t>
            </w:r>
            <w:proofErr w:type="spellStart"/>
            <w:r w:rsidRPr="00813EFA">
              <w:rPr>
                <w:rFonts w:ascii="Arial" w:hAnsi="Arial" w:cs="Arial"/>
                <w:szCs w:val="22"/>
              </w:rPr>
              <w:t>of</w:t>
            </w:r>
            <w:proofErr w:type="spellEnd"/>
            <w:r w:rsidRPr="00813EFA">
              <w:rPr>
                <w:rFonts w:ascii="Arial" w:hAnsi="Arial" w:cs="Arial"/>
                <w:szCs w:val="22"/>
              </w:rPr>
              <w:t xml:space="preserve"> Use </w:t>
            </w:r>
            <w:proofErr w:type="spellStart"/>
            <w:r w:rsidRPr="00813EFA">
              <w:rPr>
                <w:rFonts w:ascii="Arial" w:hAnsi="Arial" w:cs="Arial"/>
                <w:szCs w:val="22"/>
              </w:rPr>
              <w:t>of</w:t>
            </w:r>
            <w:proofErr w:type="spellEnd"/>
            <w:r w:rsidRPr="00813EFA">
              <w:rPr>
                <w:rFonts w:ascii="Arial" w:hAnsi="Arial" w:cs="Arial"/>
                <w:szCs w:val="22"/>
              </w:rPr>
              <w:t xml:space="preserve"> </w:t>
            </w:r>
            <w:proofErr w:type="spellStart"/>
            <w:r w:rsidRPr="00813EFA">
              <w:rPr>
                <w:rFonts w:ascii="Arial" w:hAnsi="Arial" w:cs="Arial"/>
                <w:szCs w:val="22"/>
              </w:rPr>
              <w:t>Certain</w:t>
            </w:r>
            <w:proofErr w:type="spellEnd"/>
            <w:r w:rsidRPr="00813EFA">
              <w:rPr>
                <w:rFonts w:ascii="Arial" w:hAnsi="Arial" w:cs="Arial"/>
                <w:szCs w:val="22"/>
              </w:rPr>
              <w:t xml:space="preserve"> </w:t>
            </w:r>
            <w:proofErr w:type="spellStart"/>
            <w:r w:rsidRPr="00813EFA">
              <w:rPr>
                <w:rFonts w:ascii="Arial" w:hAnsi="Arial" w:cs="Arial"/>
                <w:szCs w:val="22"/>
              </w:rPr>
              <w:t>Hazardous</w:t>
            </w:r>
            <w:proofErr w:type="spellEnd"/>
            <w:r w:rsidRPr="00813EFA">
              <w:rPr>
                <w:rFonts w:ascii="Arial" w:hAnsi="Arial" w:cs="Arial"/>
                <w:szCs w:val="22"/>
              </w:rPr>
              <w:t xml:space="preserve"> </w:t>
            </w:r>
            <w:proofErr w:type="spellStart"/>
            <w:r w:rsidRPr="00813EFA">
              <w:rPr>
                <w:rFonts w:ascii="Arial" w:hAnsi="Arial" w:cs="Arial"/>
                <w:szCs w:val="22"/>
              </w:rPr>
              <w:t>Substances</w:t>
            </w:r>
            <w:proofErr w:type="spellEnd"/>
            <w:r w:rsidRPr="00813EFA">
              <w:rPr>
                <w:rFonts w:ascii="Arial" w:hAnsi="Arial" w:cs="Arial"/>
                <w:szCs w:val="22"/>
              </w:rPr>
              <w:t>), certifikát EPEAT (</w:t>
            </w:r>
            <w:proofErr w:type="spellStart"/>
            <w:r w:rsidRPr="00813EFA">
              <w:rPr>
                <w:rFonts w:ascii="Arial" w:hAnsi="Arial" w:cs="Arial"/>
                <w:szCs w:val="22"/>
              </w:rPr>
              <w:t>Electronic</w:t>
            </w:r>
            <w:proofErr w:type="spellEnd"/>
            <w:r w:rsidRPr="00813EFA">
              <w:rPr>
                <w:rFonts w:ascii="Arial" w:hAnsi="Arial" w:cs="Arial"/>
                <w:szCs w:val="22"/>
              </w:rPr>
              <w:t xml:space="preserve"> </w:t>
            </w:r>
            <w:proofErr w:type="spellStart"/>
            <w:r w:rsidRPr="00813EFA">
              <w:rPr>
                <w:rFonts w:ascii="Arial" w:hAnsi="Arial" w:cs="Arial"/>
                <w:szCs w:val="22"/>
              </w:rPr>
              <w:t>Product</w:t>
            </w:r>
            <w:proofErr w:type="spellEnd"/>
            <w:r w:rsidRPr="00813EFA">
              <w:rPr>
                <w:rFonts w:ascii="Arial" w:hAnsi="Arial" w:cs="Arial"/>
                <w:szCs w:val="22"/>
              </w:rPr>
              <w:t xml:space="preserve"> </w:t>
            </w:r>
            <w:proofErr w:type="spellStart"/>
            <w:r w:rsidRPr="00813EFA">
              <w:rPr>
                <w:rFonts w:ascii="Arial" w:hAnsi="Arial" w:cs="Arial"/>
                <w:szCs w:val="22"/>
              </w:rPr>
              <w:t>Environmental</w:t>
            </w:r>
            <w:proofErr w:type="spellEnd"/>
            <w:r w:rsidRPr="00813EFA">
              <w:rPr>
                <w:rFonts w:ascii="Arial" w:hAnsi="Arial" w:cs="Arial"/>
                <w:szCs w:val="22"/>
              </w:rPr>
              <w:t xml:space="preserve"> </w:t>
            </w:r>
            <w:proofErr w:type="spellStart"/>
            <w:r w:rsidRPr="00813EFA">
              <w:rPr>
                <w:rFonts w:ascii="Arial" w:hAnsi="Arial" w:cs="Arial"/>
                <w:szCs w:val="22"/>
              </w:rPr>
              <w:t>Assessment</w:t>
            </w:r>
            <w:proofErr w:type="spellEnd"/>
            <w:r w:rsidRPr="00813EFA">
              <w:rPr>
                <w:rFonts w:ascii="Arial" w:hAnsi="Arial" w:cs="Arial"/>
                <w:szCs w:val="22"/>
              </w:rPr>
              <w:t xml:space="preserve"> </w:t>
            </w:r>
            <w:proofErr w:type="spellStart"/>
            <w:r w:rsidRPr="00813EFA">
              <w:rPr>
                <w:rFonts w:ascii="Arial" w:hAnsi="Arial" w:cs="Arial"/>
                <w:szCs w:val="22"/>
              </w:rPr>
              <w:t>Tool</w:t>
            </w:r>
            <w:proofErr w:type="spellEnd"/>
            <w:r w:rsidRPr="00813EFA">
              <w:rPr>
                <w:rFonts w:ascii="Arial" w:hAnsi="Arial" w:cs="Arial"/>
                <w:szCs w:val="22"/>
              </w:rPr>
              <w:t xml:space="preserve">), </w:t>
            </w:r>
            <w:proofErr w:type="spellStart"/>
            <w:r w:rsidRPr="00813EFA">
              <w:rPr>
                <w:rFonts w:ascii="Arial" w:hAnsi="Arial" w:cs="Arial"/>
                <w:szCs w:val="22"/>
              </w:rPr>
              <w:t>Energy</w:t>
            </w:r>
            <w:proofErr w:type="spellEnd"/>
            <w:r w:rsidRPr="00813EFA">
              <w:rPr>
                <w:rFonts w:ascii="Arial" w:hAnsi="Arial" w:cs="Arial"/>
                <w:szCs w:val="22"/>
              </w:rPr>
              <w:t xml:space="preserve"> Star min. 6.1.</w:t>
            </w:r>
          </w:p>
        </w:tc>
        <w:tc>
          <w:tcPr>
            <w:tcW w:w="993" w:type="dxa"/>
            <w:tcBorders>
              <w:top w:val="nil"/>
              <w:left w:val="nil"/>
              <w:bottom w:val="dotted" w:sz="4" w:space="0" w:color="auto"/>
              <w:right w:val="nil"/>
            </w:tcBorders>
            <w:shd w:val="clear" w:color="auto" w:fill="auto"/>
            <w:vAlign w:val="center"/>
            <w:hideMark/>
          </w:tcPr>
          <w:p w14:paraId="5E92F7DD"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single" w:sz="8" w:space="0" w:color="auto"/>
              <w:bottom w:val="dotted" w:sz="4" w:space="0" w:color="auto"/>
              <w:right w:val="single" w:sz="8" w:space="0" w:color="auto"/>
            </w:tcBorders>
            <w:shd w:val="clear" w:color="auto" w:fill="auto"/>
            <w:hideMark/>
          </w:tcPr>
          <w:p w14:paraId="473BCC73"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r w:rsidR="00F77677" w:rsidRPr="007C5ECB" w14:paraId="33373A94" w14:textId="77777777" w:rsidTr="00855689">
        <w:trPr>
          <w:trHeight w:val="330"/>
        </w:trPr>
        <w:tc>
          <w:tcPr>
            <w:tcW w:w="1613" w:type="dxa"/>
            <w:tcBorders>
              <w:top w:val="nil"/>
              <w:left w:val="single" w:sz="8" w:space="0" w:color="auto"/>
              <w:bottom w:val="single" w:sz="8" w:space="0" w:color="auto"/>
              <w:right w:val="single" w:sz="8" w:space="0" w:color="auto"/>
            </w:tcBorders>
            <w:shd w:val="clear" w:color="auto" w:fill="auto"/>
            <w:hideMark/>
          </w:tcPr>
          <w:p w14:paraId="34CAA00B"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5181" w:type="dxa"/>
            <w:gridSpan w:val="2"/>
            <w:tcBorders>
              <w:top w:val="dotted" w:sz="4" w:space="0" w:color="auto"/>
              <w:left w:val="nil"/>
              <w:bottom w:val="single" w:sz="8" w:space="0" w:color="auto"/>
              <w:right w:val="single" w:sz="8" w:space="0" w:color="auto"/>
            </w:tcBorders>
            <w:shd w:val="clear" w:color="auto" w:fill="auto"/>
            <w:hideMark/>
          </w:tcPr>
          <w:p w14:paraId="5C6A9FC2"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Sestava v odstínu jedné barvy (výběr z barev černá, šedá, bílá, stříbrná)</w:t>
            </w:r>
          </w:p>
        </w:tc>
        <w:tc>
          <w:tcPr>
            <w:tcW w:w="993" w:type="dxa"/>
            <w:tcBorders>
              <w:top w:val="nil"/>
              <w:left w:val="nil"/>
              <w:bottom w:val="single" w:sz="8" w:space="0" w:color="auto"/>
              <w:right w:val="nil"/>
            </w:tcBorders>
            <w:shd w:val="clear" w:color="auto" w:fill="auto"/>
            <w:vAlign w:val="center"/>
            <w:hideMark/>
          </w:tcPr>
          <w:p w14:paraId="017FC68C" w14:textId="77777777" w:rsidR="00F77677" w:rsidRPr="00813EFA" w:rsidRDefault="00F77677" w:rsidP="00855689">
            <w:pPr>
              <w:spacing w:after="0" w:line="240" w:lineRule="auto"/>
              <w:jc w:val="center"/>
              <w:rPr>
                <w:rFonts w:ascii="Arial" w:hAnsi="Arial" w:cs="Arial"/>
                <w:szCs w:val="22"/>
              </w:rPr>
            </w:pPr>
            <w:r w:rsidRPr="00813EFA">
              <w:rPr>
                <w:rFonts w:ascii="Arial" w:hAnsi="Arial" w:cs="Arial"/>
                <w:szCs w:val="22"/>
              </w:rPr>
              <w:t> </w:t>
            </w:r>
          </w:p>
        </w:tc>
        <w:tc>
          <w:tcPr>
            <w:tcW w:w="1559" w:type="dxa"/>
            <w:tcBorders>
              <w:top w:val="nil"/>
              <w:left w:val="single" w:sz="8" w:space="0" w:color="auto"/>
              <w:bottom w:val="single" w:sz="8" w:space="0" w:color="auto"/>
              <w:right w:val="single" w:sz="8" w:space="0" w:color="auto"/>
            </w:tcBorders>
            <w:shd w:val="clear" w:color="auto" w:fill="auto"/>
            <w:hideMark/>
          </w:tcPr>
          <w:p w14:paraId="1DF0A002" w14:textId="77777777" w:rsidR="00F77677" w:rsidRPr="00813EFA" w:rsidRDefault="00F77677" w:rsidP="00855689">
            <w:pPr>
              <w:spacing w:after="0" w:line="240" w:lineRule="auto"/>
              <w:rPr>
                <w:rFonts w:ascii="Arial" w:hAnsi="Arial" w:cs="Arial"/>
                <w:szCs w:val="22"/>
              </w:rPr>
            </w:pPr>
            <w:r w:rsidRPr="00813EFA">
              <w:rPr>
                <w:rFonts w:ascii="Arial" w:hAnsi="Arial" w:cs="Arial"/>
                <w:szCs w:val="22"/>
              </w:rPr>
              <w:t>ano</w:t>
            </w:r>
          </w:p>
        </w:tc>
      </w:tr>
    </w:tbl>
    <w:p w14:paraId="68CF1A8A" w14:textId="77777777" w:rsidR="00F77677" w:rsidRPr="007C5ECB" w:rsidRDefault="00F77677" w:rsidP="00F77677">
      <w:pPr>
        <w:pStyle w:val="RLProhlensmluvnchstran"/>
        <w:jc w:val="left"/>
        <w:rPr>
          <w:rFonts w:ascii="Arial" w:hAnsi="Arial" w:cs="Arial"/>
          <w:szCs w:val="22"/>
        </w:rPr>
      </w:pPr>
    </w:p>
    <w:p w14:paraId="6C3A0F5D" w14:textId="77777777" w:rsidR="00F77677" w:rsidRPr="007C5ECB" w:rsidRDefault="00F77677" w:rsidP="00F77677">
      <w:pPr>
        <w:pStyle w:val="RLProhlensmluvnchstran"/>
        <w:jc w:val="left"/>
        <w:rPr>
          <w:rFonts w:ascii="Arial" w:hAnsi="Arial" w:cs="Arial"/>
          <w:szCs w:val="22"/>
        </w:rPr>
      </w:pPr>
    </w:p>
    <w:p w14:paraId="0A6C423F" w14:textId="77777777" w:rsidR="00F77677" w:rsidRPr="007C5ECB" w:rsidRDefault="00F77677" w:rsidP="00F77677">
      <w:pPr>
        <w:spacing w:after="0" w:line="240" w:lineRule="auto"/>
        <w:rPr>
          <w:rFonts w:ascii="Arial" w:hAnsi="Arial" w:cs="Arial"/>
          <w:b/>
          <w:szCs w:val="22"/>
        </w:rPr>
      </w:pPr>
      <w:r w:rsidRPr="007C5ECB">
        <w:rPr>
          <w:rFonts w:ascii="Arial" w:hAnsi="Arial" w:cs="Arial"/>
          <w:szCs w:val="22"/>
        </w:rPr>
        <w:br w:type="page"/>
      </w:r>
    </w:p>
    <w:p w14:paraId="76362E3F" w14:textId="77777777" w:rsidR="00F77677" w:rsidRPr="007C5ECB" w:rsidRDefault="00F77677" w:rsidP="00F77677">
      <w:pPr>
        <w:pStyle w:val="RLProhlensmluvnchstran"/>
        <w:jc w:val="left"/>
        <w:rPr>
          <w:rFonts w:ascii="Arial" w:hAnsi="Arial" w:cs="Arial"/>
          <w:szCs w:val="22"/>
        </w:rPr>
      </w:pPr>
    </w:p>
    <w:p w14:paraId="17990C0B" w14:textId="7AAEEE7F" w:rsidR="00F77677" w:rsidRPr="007C5ECB" w:rsidRDefault="00F77677" w:rsidP="00F77677">
      <w:pPr>
        <w:pStyle w:val="RLProhlensmluvnchstran"/>
        <w:jc w:val="left"/>
        <w:rPr>
          <w:rFonts w:ascii="Arial" w:hAnsi="Arial" w:cs="Arial"/>
          <w:szCs w:val="22"/>
        </w:rPr>
      </w:pPr>
      <w:r w:rsidRPr="007C5ECB">
        <w:rPr>
          <w:rFonts w:ascii="Arial" w:hAnsi="Arial" w:cs="Arial"/>
          <w:szCs w:val="22"/>
        </w:rPr>
        <w:t>Sestava NB 02</w:t>
      </w:r>
    </w:p>
    <w:p w14:paraId="656FBDDD" w14:textId="77777777" w:rsidR="00F77677" w:rsidRPr="007C5ECB" w:rsidRDefault="00F77677" w:rsidP="00F77677">
      <w:pPr>
        <w:pStyle w:val="RLProhlensmluvnchstran"/>
        <w:jc w:val="left"/>
        <w:rPr>
          <w:rFonts w:ascii="Arial" w:hAnsi="Arial" w:cs="Arial"/>
          <w:szCs w:val="22"/>
        </w:rPr>
      </w:pPr>
    </w:p>
    <w:tbl>
      <w:tblPr>
        <w:tblW w:w="9346" w:type="dxa"/>
        <w:tblInd w:w="80" w:type="dxa"/>
        <w:tblCellMar>
          <w:left w:w="70" w:type="dxa"/>
          <w:right w:w="70" w:type="dxa"/>
        </w:tblCellMar>
        <w:tblLook w:val="04A0" w:firstRow="1" w:lastRow="0" w:firstColumn="1" w:lastColumn="0" w:noHBand="0" w:noVBand="1"/>
      </w:tblPr>
      <w:tblGrid>
        <w:gridCol w:w="1591"/>
        <w:gridCol w:w="1591"/>
        <w:gridCol w:w="3458"/>
        <w:gridCol w:w="1089"/>
        <w:gridCol w:w="1617"/>
      </w:tblGrid>
      <w:tr w:rsidR="00F77677" w:rsidRPr="0011056F" w14:paraId="0C895ED0" w14:textId="77777777" w:rsidTr="00855689">
        <w:trPr>
          <w:trHeight w:val="1032"/>
        </w:trPr>
        <w:tc>
          <w:tcPr>
            <w:tcW w:w="6640" w:type="dxa"/>
            <w:gridSpan w:val="3"/>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0AD3A626" w14:textId="77777777" w:rsidR="00F77677" w:rsidRPr="005B7194" w:rsidRDefault="00F77677" w:rsidP="00855689">
            <w:pPr>
              <w:spacing w:after="0" w:line="240" w:lineRule="auto"/>
              <w:jc w:val="center"/>
              <w:rPr>
                <w:rFonts w:ascii="Arial" w:hAnsi="Arial" w:cs="Arial"/>
                <w:b/>
                <w:bCs/>
                <w:i/>
                <w:iCs/>
                <w:szCs w:val="22"/>
              </w:rPr>
            </w:pPr>
            <w:r w:rsidRPr="005B7194">
              <w:rPr>
                <w:rFonts w:ascii="Arial" w:hAnsi="Arial" w:cs="Arial"/>
                <w:b/>
                <w:bCs/>
                <w:i/>
                <w:iCs/>
                <w:szCs w:val="22"/>
              </w:rPr>
              <w:t>Funkcionalita / požadované parametry závazné pro dodavatele</w:t>
            </w:r>
          </w:p>
        </w:tc>
        <w:tc>
          <w:tcPr>
            <w:tcW w:w="1089" w:type="dxa"/>
            <w:vMerge w:val="restart"/>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7499B1A1" w14:textId="77777777" w:rsidR="00F77677" w:rsidRPr="005B7194" w:rsidRDefault="00F77677" w:rsidP="00855689">
            <w:pPr>
              <w:spacing w:after="0" w:line="240" w:lineRule="auto"/>
              <w:jc w:val="center"/>
              <w:rPr>
                <w:rFonts w:ascii="Arial" w:hAnsi="Arial" w:cs="Arial"/>
                <w:b/>
                <w:bCs/>
                <w:i/>
                <w:iCs/>
                <w:szCs w:val="22"/>
              </w:rPr>
            </w:pPr>
            <w:r w:rsidRPr="005B7194">
              <w:rPr>
                <w:rFonts w:ascii="Arial" w:hAnsi="Arial" w:cs="Arial"/>
                <w:b/>
                <w:bCs/>
                <w:i/>
                <w:iCs/>
                <w:szCs w:val="22"/>
              </w:rPr>
              <w:t>min. / max.</w:t>
            </w:r>
          </w:p>
        </w:tc>
        <w:tc>
          <w:tcPr>
            <w:tcW w:w="1617"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474065AC" w14:textId="77777777" w:rsidR="00F77677" w:rsidRPr="005B7194" w:rsidRDefault="00F77677" w:rsidP="00855689">
            <w:pPr>
              <w:spacing w:after="0" w:line="240" w:lineRule="auto"/>
              <w:jc w:val="center"/>
              <w:rPr>
                <w:rFonts w:ascii="Arial" w:hAnsi="Arial" w:cs="Arial"/>
                <w:b/>
                <w:bCs/>
                <w:i/>
                <w:iCs/>
                <w:szCs w:val="22"/>
              </w:rPr>
            </w:pPr>
            <w:proofErr w:type="spellStart"/>
            <w:r w:rsidRPr="005B7194">
              <w:rPr>
                <w:rFonts w:ascii="Arial" w:hAnsi="Arial" w:cs="Arial"/>
                <w:b/>
                <w:bCs/>
                <w:i/>
                <w:iCs/>
                <w:szCs w:val="22"/>
              </w:rPr>
              <w:t>Asus</w:t>
            </w:r>
            <w:proofErr w:type="spellEnd"/>
            <w:r w:rsidRPr="005B7194">
              <w:rPr>
                <w:rFonts w:ascii="Arial" w:hAnsi="Arial" w:cs="Arial"/>
                <w:b/>
                <w:bCs/>
                <w:i/>
                <w:iCs/>
                <w:szCs w:val="22"/>
              </w:rPr>
              <w:t xml:space="preserve"> B2402</w:t>
            </w:r>
          </w:p>
        </w:tc>
      </w:tr>
      <w:tr w:rsidR="00F77677" w:rsidRPr="0011056F" w14:paraId="611F86E1" w14:textId="77777777" w:rsidTr="00855689">
        <w:trPr>
          <w:trHeight w:val="315"/>
        </w:trPr>
        <w:tc>
          <w:tcPr>
            <w:tcW w:w="6640" w:type="dxa"/>
            <w:gridSpan w:val="3"/>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0D07178D" w14:textId="77777777" w:rsidR="00F77677" w:rsidRPr="005B7194" w:rsidRDefault="00F77677" w:rsidP="00855689">
            <w:pPr>
              <w:spacing w:after="0" w:line="240" w:lineRule="auto"/>
              <w:rPr>
                <w:rFonts w:ascii="Arial" w:hAnsi="Arial" w:cs="Arial"/>
                <w:b/>
                <w:bCs/>
                <w:i/>
                <w:iCs/>
                <w:szCs w:val="22"/>
              </w:rPr>
            </w:pPr>
          </w:p>
        </w:tc>
        <w:tc>
          <w:tcPr>
            <w:tcW w:w="1089" w:type="dxa"/>
            <w:vMerge/>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641F225C" w14:textId="77777777" w:rsidR="00F77677" w:rsidRPr="005B7194" w:rsidRDefault="00F77677" w:rsidP="00855689">
            <w:pPr>
              <w:spacing w:after="0" w:line="240" w:lineRule="auto"/>
              <w:rPr>
                <w:rFonts w:ascii="Arial" w:hAnsi="Arial" w:cs="Arial"/>
                <w:b/>
                <w:bCs/>
                <w:i/>
                <w:iCs/>
                <w:szCs w:val="22"/>
              </w:rPr>
            </w:pPr>
          </w:p>
        </w:tc>
        <w:tc>
          <w:tcPr>
            <w:tcW w:w="1617" w:type="dxa"/>
            <w:tcBorders>
              <w:top w:val="nil"/>
              <w:left w:val="nil"/>
              <w:bottom w:val="nil"/>
              <w:right w:val="single" w:sz="8" w:space="0" w:color="auto"/>
            </w:tcBorders>
            <w:shd w:val="clear" w:color="auto" w:fill="D9D9D9" w:themeFill="background1" w:themeFillShade="D9"/>
            <w:vAlign w:val="center"/>
            <w:hideMark/>
          </w:tcPr>
          <w:p w14:paraId="19760EB9" w14:textId="77777777" w:rsidR="00F77677" w:rsidRPr="005B7194" w:rsidRDefault="00F77677" w:rsidP="00855689">
            <w:pPr>
              <w:spacing w:after="0" w:line="240" w:lineRule="auto"/>
              <w:jc w:val="center"/>
              <w:rPr>
                <w:rFonts w:ascii="Arial" w:hAnsi="Arial" w:cs="Arial"/>
                <w:b/>
                <w:bCs/>
                <w:i/>
                <w:iCs/>
                <w:szCs w:val="22"/>
              </w:rPr>
            </w:pPr>
            <w:r w:rsidRPr="005B7194">
              <w:rPr>
                <w:rFonts w:ascii="Arial" w:hAnsi="Arial" w:cs="Arial"/>
                <w:b/>
                <w:bCs/>
                <w:i/>
                <w:iCs/>
                <w:szCs w:val="22"/>
              </w:rPr>
              <w:t>(14")</w:t>
            </w:r>
          </w:p>
        </w:tc>
      </w:tr>
      <w:tr w:rsidR="00F77677" w:rsidRPr="0011056F" w14:paraId="2131853C" w14:textId="77777777" w:rsidTr="00855689">
        <w:trPr>
          <w:trHeight w:val="623"/>
        </w:trPr>
        <w:tc>
          <w:tcPr>
            <w:tcW w:w="6640" w:type="dxa"/>
            <w:gridSpan w:val="3"/>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11863E02" w14:textId="77777777" w:rsidR="00F77677" w:rsidRPr="005B7194" w:rsidRDefault="00F77677" w:rsidP="00855689">
            <w:pPr>
              <w:spacing w:after="0" w:line="240" w:lineRule="auto"/>
              <w:rPr>
                <w:rFonts w:ascii="Arial" w:hAnsi="Arial" w:cs="Arial"/>
                <w:b/>
                <w:bCs/>
                <w:i/>
                <w:iCs/>
                <w:szCs w:val="22"/>
              </w:rPr>
            </w:pPr>
          </w:p>
        </w:tc>
        <w:tc>
          <w:tcPr>
            <w:tcW w:w="1089" w:type="dxa"/>
            <w:vMerge/>
            <w:tcBorders>
              <w:top w:val="single" w:sz="8" w:space="0" w:color="auto"/>
              <w:left w:val="double" w:sz="6" w:space="0" w:color="auto"/>
              <w:bottom w:val="single" w:sz="8" w:space="0" w:color="000000"/>
              <w:right w:val="double" w:sz="6" w:space="0" w:color="auto"/>
            </w:tcBorders>
            <w:shd w:val="clear" w:color="auto" w:fill="D9D9D9" w:themeFill="background1" w:themeFillShade="D9"/>
            <w:vAlign w:val="center"/>
            <w:hideMark/>
          </w:tcPr>
          <w:p w14:paraId="66058527" w14:textId="77777777" w:rsidR="00F77677" w:rsidRPr="005B7194" w:rsidRDefault="00F77677" w:rsidP="00855689">
            <w:pPr>
              <w:spacing w:after="0" w:line="240" w:lineRule="auto"/>
              <w:rPr>
                <w:rFonts w:ascii="Arial" w:hAnsi="Arial" w:cs="Arial"/>
                <w:b/>
                <w:bCs/>
                <w:i/>
                <w:iCs/>
                <w:szCs w:val="22"/>
              </w:rPr>
            </w:pPr>
          </w:p>
        </w:tc>
        <w:tc>
          <w:tcPr>
            <w:tcW w:w="1617" w:type="dxa"/>
            <w:tcBorders>
              <w:top w:val="nil"/>
              <w:left w:val="nil"/>
              <w:bottom w:val="single" w:sz="8" w:space="0" w:color="auto"/>
              <w:right w:val="single" w:sz="8" w:space="0" w:color="auto"/>
            </w:tcBorders>
            <w:shd w:val="clear" w:color="auto" w:fill="D9D9D9" w:themeFill="background1" w:themeFillShade="D9"/>
            <w:vAlign w:val="center"/>
            <w:hideMark/>
          </w:tcPr>
          <w:p w14:paraId="7CD20C5F" w14:textId="77777777" w:rsidR="00F77677" w:rsidRPr="005B7194" w:rsidRDefault="00F77677" w:rsidP="00855689">
            <w:pPr>
              <w:spacing w:after="0" w:line="240" w:lineRule="auto"/>
              <w:jc w:val="center"/>
              <w:rPr>
                <w:rFonts w:ascii="Arial" w:hAnsi="Arial" w:cs="Arial"/>
                <w:b/>
                <w:bCs/>
                <w:i/>
                <w:iCs/>
                <w:szCs w:val="22"/>
              </w:rPr>
            </w:pPr>
            <w:r w:rsidRPr="005B7194">
              <w:rPr>
                <w:rFonts w:ascii="Arial" w:hAnsi="Arial" w:cs="Arial"/>
                <w:b/>
                <w:bCs/>
                <w:i/>
                <w:iCs/>
                <w:szCs w:val="22"/>
              </w:rPr>
              <w:t>Požadované parametry</w:t>
            </w:r>
          </w:p>
        </w:tc>
      </w:tr>
      <w:tr w:rsidR="00F77677" w:rsidRPr="0011056F" w14:paraId="46939E1E"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03D117D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CPU (procesor)</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078CE3DC" w14:textId="77777777" w:rsidR="00F77677" w:rsidRPr="0011056F" w:rsidRDefault="00F77677" w:rsidP="00855689">
            <w:pPr>
              <w:spacing w:after="0" w:line="240" w:lineRule="auto"/>
              <w:rPr>
                <w:rFonts w:ascii="Arial" w:hAnsi="Arial" w:cs="Arial"/>
                <w:szCs w:val="22"/>
              </w:rPr>
            </w:pPr>
            <w:proofErr w:type="spellStart"/>
            <w:r w:rsidRPr="0011056F">
              <w:rPr>
                <w:rFonts w:ascii="Arial" w:hAnsi="Arial" w:cs="Arial"/>
                <w:szCs w:val="22"/>
              </w:rPr>
              <w:t>Passmark</w:t>
            </w:r>
            <w:proofErr w:type="spellEnd"/>
            <w:r w:rsidRPr="0011056F">
              <w:rPr>
                <w:rFonts w:ascii="Arial" w:hAnsi="Arial" w:cs="Arial"/>
                <w:szCs w:val="22"/>
              </w:rPr>
              <w:t xml:space="preserve"> CPU (www.passmark.com)</w:t>
            </w:r>
          </w:p>
        </w:tc>
        <w:tc>
          <w:tcPr>
            <w:tcW w:w="1089" w:type="dxa"/>
            <w:tcBorders>
              <w:top w:val="nil"/>
              <w:left w:val="nil"/>
              <w:bottom w:val="dotted" w:sz="4" w:space="0" w:color="auto"/>
              <w:right w:val="single" w:sz="8" w:space="0" w:color="auto"/>
            </w:tcBorders>
            <w:shd w:val="clear" w:color="auto" w:fill="auto"/>
            <w:vAlign w:val="center"/>
            <w:hideMark/>
          </w:tcPr>
          <w:p w14:paraId="430E2459"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nil"/>
              <w:bottom w:val="dotted" w:sz="4" w:space="0" w:color="auto"/>
              <w:right w:val="single" w:sz="8" w:space="0" w:color="auto"/>
            </w:tcBorders>
            <w:shd w:val="clear" w:color="auto" w:fill="auto"/>
            <w:hideMark/>
          </w:tcPr>
          <w:p w14:paraId="1095315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i5-1240P 17360</w:t>
            </w:r>
          </w:p>
        </w:tc>
      </w:tr>
      <w:tr w:rsidR="00F77677" w:rsidRPr="0011056F" w14:paraId="5F4E09D9"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2825BCD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noWrap/>
            <w:hideMark/>
          </w:tcPr>
          <w:p w14:paraId="4ACB4D91"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Podpora rozšíření instrukční sady AES-NI </w:t>
            </w:r>
          </w:p>
        </w:tc>
        <w:tc>
          <w:tcPr>
            <w:tcW w:w="1089" w:type="dxa"/>
            <w:tcBorders>
              <w:top w:val="nil"/>
              <w:left w:val="nil"/>
              <w:bottom w:val="dotted" w:sz="4" w:space="0" w:color="auto"/>
              <w:right w:val="single" w:sz="8" w:space="0" w:color="auto"/>
            </w:tcBorders>
            <w:shd w:val="clear" w:color="auto" w:fill="auto"/>
            <w:vAlign w:val="center"/>
            <w:hideMark/>
          </w:tcPr>
          <w:p w14:paraId="746B8100" w14:textId="77777777" w:rsidR="00F77677" w:rsidRPr="0011056F" w:rsidRDefault="00F77677" w:rsidP="00855689">
            <w:pPr>
              <w:spacing w:after="0" w:line="240" w:lineRule="auto"/>
              <w:jc w:val="center"/>
              <w:rPr>
                <w:rFonts w:ascii="Arial" w:hAnsi="Arial" w:cs="Arial"/>
                <w:color w:val="FF0000"/>
                <w:szCs w:val="22"/>
              </w:rPr>
            </w:pPr>
            <w:r w:rsidRPr="0011056F">
              <w:rPr>
                <w:rFonts w:ascii="Arial" w:hAnsi="Arial" w:cs="Arial"/>
                <w:color w:val="FF0000"/>
                <w:szCs w:val="22"/>
              </w:rPr>
              <w:t> </w:t>
            </w:r>
          </w:p>
        </w:tc>
        <w:tc>
          <w:tcPr>
            <w:tcW w:w="1617" w:type="dxa"/>
            <w:tcBorders>
              <w:top w:val="nil"/>
              <w:left w:val="nil"/>
              <w:bottom w:val="nil"/>
              <w:right w:val="single" w:sz="8" w:space="0" w:color="auto"/>
            </w:tcBorders>
            <w:shd w:val="clear" w:color="auto" w:fill="auto"/>
            <w:noWrap/>
            <w:vAlign w:val="bottom"/>
            <w:hideMark/>
          </w:tcPr>
          <w:p w14:paraId="5B40C83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4E9AF9FB"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4FDCAD3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5FECDEB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Virtualizace procesoru a síťové karty</w:t>
            </w:r>
          </w:p>
        </w:tc>
        <w:tc>
          <w:tcPr>
            <w:tcW w:w="1089" w:type="dxa"/>
            <w:tcBorders>
              <w:top w:val="nil"/>
              <w:left w:val="nil"/>
              <w:bottom w:val="dotted" w:sz="4" w:space="0" w:color="auto"/>
              <w:right w:val="single" w:sz="8" w:space="0" w:color="auto"/>
            </w:tcBorders>
            <w:shd w:val="clear" w:color="auto" w:fill="auto"/>
            <w:vAlign w:val="center"/>
            <w:hideMark/>
          </w:tcPr>
          <w:p w14:paraId="1D29930A"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dotted" w:sz="4" w:space="0" w:color="auto"/>
              <w:left w:val="nil"/>
              <w:bottom w:val="dotted" w:sz="4" w:space="0" w:color="auto"/>
              <w:right w:val="single" w:sz="8" w:space="0" w:color="auto"/>
            </w:tcBorders>
            <w:shd w:val="clear" w:color="auto" w:fill="auto"/>
            <w:hideMark/>
          </w:tcPr>
          <w:p w14:paraId="5EFA97B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0D76D00A" w14:textId="77777777" w:rsidTr="00855689">
        <w:trPr>
          <w:trHeight w:val="315"/>
        </w:trPr>
        <w:tc>
          <w:tcPr>
            <w:tcW w:w="1591" w:type="dxa"/>
            <w:tcBorders>
              <w:top w:val="nil"/>
              <w:left w:val="single" w:sz="8" w:space="0" w:color="auto"/>
              <w:bottom w:val="nil"/>
              <w:right w:val="single" w:sz="8" w:space="0" w:color="auto"/>
            </w:tcBorders>
            <w:shd w:val="clear" w:color="auto" w:fill="auto"/>
            <w:hideMark/>
          </w:tcPr>
          <w:p w14:paraId="2A74FC5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000000"/>
            </w:tcBorders>
            <w:shd w:val="clear" w:color="auto" w:fill="auto"/>
            <w:hideMark/>
          </w:tcPr>
          <w:p w14:paraId="650217A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Technologie 64 bit</w:t>
            </w:r>
          </w:p>
        </w:tc>
        <w:tc>
          <w:tcPr>
            <w:tcW w:w="1089" w:type="dxa"/>
            <w:tcBorders>
              <w:top w:val="nil"/>
              <w:left w:val="nil"/>
              <w:bottom w:val="dotted" w:sz="4" w:space="0" w:color="auto"/>
              <w:right w:val="single" w:sz="8" w:space="0" w:color="auto"/>
            </w:tcBorders>
            <w:shd w:val="clear" w:color="auto" w:fill="auto"/>
            <w:vAlign w:val="center"/>
            <w:hideMark/>
          </w:tcPr>
          <w:p w14:paraId="1C5277C0"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single" w:sz="8" w:space="0" w:color="auto"/>
              <w:right w:val="single" w:sz="8" w:space="0" w:color="auto"/>
            </w:tcBorders>
            <w:shd w:val="clear" w:color="auto" w:fill="auto"/>
            <w:hideMark/>
          </w:tcPr>
          <w:p w14:paraId="22C8D3E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5D47433E" w14:textId="77777777" w:rsidTr="00855689">
        <w:trPr>
          <w:trHeight w:val="300"/>
        </w:trPr>
        <w:tc>
          <w:tcPr>
            <w:tcW w:w="1591" w:type="dxa"/>
            <w:tcBorders>
              <w:top w:val="single" w:sz="8" w:space="0" w:color="auto"/>
              <w:left w:val="single" w:sz="8" w:space="0" w:color="auto"/>
              <w:bottom w:val="nil"/>
              <w:right w:val="single" w:sz="8" w:space="0" w:color="auto"/>
            </w:tcBorders>
            <w:shd w:val="clear" w:color="auto" w:fill="auto"/>
            <w:hideMark/>
          </w:tcPr>
          <w:p w14:paraId="2217D82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Operační paměť</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07CC968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Typ</w:t>
            </w:r>
          </w:p>
        </w:tc>
        <w:tc>
          <w:tcPr>
            <w:tcW w:w="1089" w:type="dxa"/>
            <w:tcBorders>
              <w:top w:val="single" w:sz="8" w:space="0" w:color="auto"/>
              <w:left w:val="nil"/>
              <w:bottom w:val="dotted" w:sz="4" w:space="0" w:color="auto"/>
              <w:right w:val="single" w:sz="8" w:space="0" w:color="auto"/>
            </w:tcBorders>
            <w:shd w:val="clear" w:color="auto" w:fill="auto"/>
            <w:vAlign w:val="center"/>
            <w:hideMark/>
          </w:tcPr>
          <w:p w14:paraId="4EB6A522"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nil"/>
              <w:bottom w:val="dotted" w:sz="4" w:space="0" w:color="auto"/>
              <w:right w:val="single" w:sz="8" w:space="0" w:color="auto"/>
            </w:tcBorders>
            <w:shd w:val="clear" w:color="auto" w:fill="auto"/>
            <w:hideMark/>
          </w:tcPr>
          <w:p w14:paraId="4FE9F42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DDR4</w:t>
            </w:r>
          </w:p>
        </w:tc>
      </w:tr>
      <w:tr w:rsidR="00F77677" w:rsidRPr="0011056F" w14:paraId="3F08AAF0" w14:textId="77777777" w:rsidTr="00855689">
        <w:trPr>
          <w:trHeight w:val="315"/>
        </w:trPr>
        <w:tc>
          <w:tcPr>
            <w:tcW w:w="1591" w:type="dxa"/>
            <w:tcBorders>
              <w:top w:val="nil"/>
              <w:left w:val="single" w:sz="8" w:space="0" w:color="auto"/>
              <w:bottom w:val="nil"/>
              <w:right w:val="single" w:sz="8" w:space="0" w:color="auto"/>
            </w:tcBorders>
            <w:shd w:val="clear" w:color="auto" w:fill="auto"/>
            <w:hideMark/>
          </w:tcPr>
          <w:p w14:paraId="11EB96A4"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15FEC163"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Celková instalovaná velikost</w:t>
            </w:r>
          </w:p>
        </w:tc>
        <w:tc>
          <w:tcPr>
            <w:tcW w:w="1089" w:type="dxa"/>
            <w:tcBorders>
              <w:top w:val="nil"/>
              <w:left w:val="nil"/>
              <w:bottom w:val="dotted" w:sz="4" w:space="0" w:color="auto"/>
              <w:right w:val="single" w:sz="8" w:space="0" w:color="auto"/>
            </w:tcBorders>
            <w:shd w:val="clear" w:color="auto" w:fill="auto"/>
            <w:vAlign w:val="center"/>
            <w:hideMark/>
          </w:tcPr>
          <w:p w14:paraId="694DA218"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nil"/>
              <w:bottom w:val="dotted" w:sz="4" w:space="0" w:color="auto"/>
              <w:right w:val="single" w:sz="8" w:space="0" w:color="auto"/>
            </w:tcBorders>
            <w:shd w:val="clear" w:color="auto" w:fill="auto"/>
            <w:hideMark/>
          </w:tcPr>
          <w:p w14:paraId="6250563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32 GB</w:t>
            </w:r>
          </w:p>
        </w:tc>
      </w:tr>
      <w:tr w:rsidR="00F77677" w:rsidRPr="0011056F" w14:paraId="439E8623" w14:textId="77777777" w:rsidTr="00855689">
        <w:trPr>
          <w:trHeight w:val="600"/>
        </w:trPr>
        <w:tc>
          <w:tcPr>
            <w:tcW w:w="1591" w:type="dxa"/>
            <w:tcBorders>
              <w:top w:val="nil"/>
              <w:left w:val="single" w:sz="8" w:space="0" w:color="auto"/>
              <w:bottom w:val="nil"/>
              <w:right w:val="single" w:sz="8" w:space="0" w:color="auto"/>
            </w:tcBorders>
            <w:shd w:val="clear" w:color="auto" w:fill="auto"/>
            <w:hideMark/>
          </w:tcPr>
          <w:p w14:paraId="4A92980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UEFI/BIOS</w:t>
            </w:r>
          </w:p>
        </w:tc>
        <w:tc>
          <w:tcPr>
            <w:tcW w:w="5049" w:type="dxa"/>
            <w:gridSpan w:val="2"/>
            <w:tcBorders>
              <w:top w:val="nil"/>
              <w:left w:val="nil"/>
              <w:bottom w:val="dotted" w:sz="4" w:space="0" w:color="auto"/>
              <w:right w:val="single" w:sz="8" w:space="0" w:color="000000"/>
            </w:tcBorders>
            <w:shd w:val="clear" w:color="auto" w:fill="auto"/>
            <w:hideMark/>
          </w:tcPr>
          <w:p w14:paraId="74DFDC8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Identifikace UEFI (</w:t>
            </w:r>
            <w:proofErr w:type="spellStart"/>
            <w:r w:rsidRPr="0011056F">
              <w:rPr>
                <w:rFonts w:ascii="Arial" w:hAnsi="Arial" w:cs="Arial"/>
                <w:szCs w:val="22"/>
              </w:rPr>
              <w:t>Unified</w:t>
            </w:r>
            <w:proofErr w:type="spellEnd"/>
            <w:r w:rsidRPr="0011056F">
              <w:rPr>
                <w:rFonts w:ascii="Arial" w:hAnsi="Arial" w:cs="Arial"/>
                <w:szCs w:val="22"/>
              </w:rPr>
              <w:t xml:space="preserve"> </w:t>
            </w:r>
            <w:proofErr w:type="spellStart"/>
            <w:r w:rsidRPr="0011056F">
              <w:rPr>
                <w:rFonts w:ascii="Arial" w:hAnsi="Arial" w:cs="Arial"/>
                <w:szCs w:val="22"/>
              </w:rPr>
              <w:t>Extensible</w:t>
            </w:r>
            <w:proofErr w:type="spellEnd"/>
            <w:r w:rsidRPr="0011056F">
              <w:rPr>
                <w:rFonts w:ascii="Arial" w:hAnsi="Arial" w:cs="Arial"/>
                <w:szCs w:val="22"/>
              </w:rPr>
              <w:t xml:space="preserve"> Firmware Interface) / BIOS musí obsahovat sériové číslo a informace o výrobci a modelu</w:t>
            </w:r>
          </w:p>
        </w:tc>
        <w:tc>
          <w:tcPr>
            <w:tcW w:w="1089" w:type="dxa"/>
            <w:tcBorders>
              <w:top w:val="nil"/>
              <w:left w:val="nil"/>
              <w:bottom w:val="dotted" w:sz="4" w:space="0" w:color="auto"/>
              <w:right w:val="single" w:sz="8" w:space="0" w:color="auto"/>
            </w:tcBorders>
            <w:shd w:val="clear" w:color="auto" w:fill="auto"/>
            <w:vAlign w:val="center"/>
            <w:hideMark/>
          </w:tcPr>
          <w:p w14:paraId="4B1CDF0B"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dotted" w:sz="4" w:space="0" w:color="auto"/>
              <w:right w:val="single" w:sz="8" w:space="0" w:color="auto"/>
            </w:tcBorders>
            <w:shd w:val="clear" w:color="auto" w:fill="auto"/>
            <w:hideMark/>
          </w:tcPr>
          <w:p w14:paraId="2DA59053"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270FCB19"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338CB93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38AA5E4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Možnost zabezpečení heslem proti neoprávněnému přístupu do BIOS </w:t>
            </w:r>
          </w:p>
        </w:tc>
        <w:tc>
          <w:tcPr>
            <w:tcW w:w="1089" w:type="dxa"/>
            <w:tcBorders>
              <w:top w:val="nil"/>
              <w:left w:val="nil"/>
              <w:bottom w:val="dotted" w:sz="4" w:space="0" w:color="auto"/>
              <w:right w:val="single" w:sz="8" w:space="0" w:color="auto"/>
            </w:tcBorders>
            <w:shd w:val="clear" w:color="auto" w:fill="auto"/>
            <w:vAlign w:val="center"/>
            <w:hideMark/>
          </w:tcPr>
          <w:p w14:paraId="7AEFA7D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dotted" w:sz="4" w:space="0" w:color="auto"/>
              <w:right w:val="single" w:sz="8" w:space="0" w:color="auto"/>
            </w:tcBorders>
            <w:shd w:val="clear" w:color="auto" w:fill="auto"/>
            <w:hideMark/>
          </w:tcPr>
          <w:p w14:paraId="5706484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2251F134" w14:textId="77777777" w:rsidTr="00855689">
        <w:trPr>
          <w:trHeight w:val="735"/>
        </w:trPr>
        <w:tc>
          <w:tcPr>
            <w:tcW w:w="1591" w:type="dxa"/>
            <w:tcBorders>
              <w:top w:val="nil"/>
              <w:left w:val="single" w:sz="8" w:space="0" w:color="auto"/>
              <w:bottom w:val="nil"/>
              <w:right w:val="single" w:sz="8" w:space="0" w:color="auto"/>
            </w:tcBorders>
            <w:shd w:val="clear" w:color="auto" w:fill="auto"/>
            <w:hideMark/>
          </w:tcPr>
          <w:p w14:paraId="23EF48DD"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2DCB046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Podpora </w:t>
            </w:r>
            <w:proofErr w:type="spellStart"/>
            <w:r w:rsidRPr="0011056F">
              <w:rPr>
                <w:rFonts w:ascii="Arial" w:hAnsi="Arial" w:cs="Arial"/>
                <w:szCs w:val="22"/>
              </w:rPr>
              <w:t>SecureBoot</w:t>
            </w:r>
            <w:proofErr w:type="spellEnd"/>
            <w:r w:rsidRPr="0011056F">
              <w:rPr>
                <w:rFonts w:ascii="Arial" w:hAnsi="Arial" w:cs="Arial"/>
                <w:szCs w:val="22"/>
              </w:rPr>
              <w:t xml:space="preserve"> s kapacitou NVRAM minimálně 128 KB pro uložení klíčů (PK, KEK, </w:t>
            </w:r>
            <w:proofErr w:type="spellStart"/>
            <w:r w:rsidRPr="0011056F">
              <w:rPr>
                <w:rFonts w:ascii="Arial" w:hAnsi="Arial" w:cs="Arial"/>
                <w:szCs w:val="22"/>
              </w:rPr>
              <w:t>db</w:t>
            </w:r>
            <w:proofErr w:type="spellEnd"/>
            <w:r w:rsidRPr="0011056F">
              <w:rPr>
                <w:rFonts w:ascii="Arial" w:hAnsi="Arial" w:cs="Arial"/>
                <w:szCs w:val="22"/>
              </w:rPr>
              <w:t xml:space="preserve">, </w:t>
            </w:r>
            <w:proofErr w:type="spellStart"/>
            <w:r w:rsidRPr="0011056F">
              <w:rPr>
                <w:rFonts w:ascii="Arial" w:hAnsi="Arial" w:cs="Arial"/>
                <w:szCs w:val="22"/>
              </w:rPr>
              <w:t>dbx</w:t>
            </w:r>
            <w:proofErr w:type="spellEnd"/>
            <w:r w:rsidRPr="0011056F">
              <w:rPr>
                <w:rFonts w:ascii="Arial" w:hAnsi="Arial" w:cs="Arial"/>
                <w:szCs w:val="22"/>
              </w:rPr>
              <w:t xml:space="preserve">) </w:t>
            </w:r>
          </w:p>
        </w:tc>
        <w:tc>
          <w:tcPr>
            <w:tcW w:w="1089" w:type="dxa"/>
            <w:tcBorders>
              <w:top w:val="nil"/>
              <w:left w:val="nil"/>
              <w:bottom w:val="dotted" w:sz="4" w:space="0" w:color="auto"/>
              <w:right w:val="single" w:sz="8" w:space="0" w:color="auto"/>
            </w:tcBorders>
            <w:shd w:val="clear" w:color="auto" w:fill="auto"/>
            <w:vAlign w:val="center"/>
            <w:hideMark/>
          </w:tcPr>
          <w:p w14:paraId="6074AD25" w14:textId="77777777" w:rsidR="00F77677" w:rsidRPr="0011056F" w:rsidRDefault="00F77677" w:rsidP="00855689">
            <w:pPr>
              <w:spacing w:after="0" w:line="240" w:lineRule="auto"/>
              <w:jc w:val="center"/>
              <w:rPr>
                <w:rFonts w:ascii="Arial" w:hAnsi="Arial" w:cs="Arial"/>
                <w:color w:val="FF0000"/>
                <w:szCs w:val="22"/>
              </w:rPr>
            </w:pPr>
            <w:r w:rsidRPr="0011056F">
              <w:rPr>
                <w:rFonts w:ascii="Arial" w:hAnsi="Arial" w:cs="Arial"/>
                <w:color w:val="FF0000"/>
                <w:szCs w:val="22"/>
              </w:rPr>
              <w:t> </w:t>
            </w:r>
          </w:p>
        </w:tc>
        <w:tc>
          <w:tcPr>
            <w:tcW w:w="1617" w:type="dxa"/>
            <w:tcBorders>
              <w:top w:val="nil"/>
              <w:left w:val="nil"/>
              <w:bottom w:val="nil"/>
              <w:right w:val="single" w:sz="8" w:space="0" w:color="auto"/>
            </w:tcBorders>
            <w:shd w:val="clear" w:color="auto" w:fill="auto"/>
            <w:noWrap/>
            <w:vAlign w:val="bottom"/>
            <w:hideMark/>
          </w:tcPr>
          <w:p w14:paraId="77235A73"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00028618" w14:textId="77777777" w:rsidTr="00855689">
        <w:trPr>
          <w:trHeight w:val="300"/>
        </w:trPr>
        <w:tc>
          <w:tcPr>
            <w:tcW w:w="1591" w:type="dxa"/>
            <w:tcBorders>
              <w:top w:val="nil"/>
              <w:left w:val="single" w:sz="8" w:space="0" w:color="auto"/>
              <w:bottom w:val="nil"/>
              <w:right w:val="single" w:sz="8" w:space="0" w:color="auto"/>
            </w:tcBorders>
            <w:shd w:val="clear" w:color="auto" w:fill="auto"/>
            <w:noWrap/>
            <w:hideMark/>
          </w:tcPr>
          <w:p w14:paraId="3C9F227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nil"/>
            </w:tcBorders>
            <w:shd w:val="clear" w:color="auto" w:fill="auto"/>
            <w:hideMark/>
          </w:tcPr>
          <w:p w14:paraId="3FF93EFD"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Možnost zablokování zavedení operačního systému z periferií</w:t>
            </w:r>
          </w:p>
        </w:tc>
        <w:tc>
          <w:tcPr>
            <w:tcW w:w="1089" w:type="dxa"/>
            <w:tcBorders>
              <w:top w:val="nil"/>
              <w:left w:val="single" w:sz="8" w:space="0" w:color="auto"/>
              <w:bottom w:val="dotted" w:sz="4" w:space="0" w:color="auto"/>
              <w:right w:val="single" w:sz="8" w:space="0" w:color="auto"/>
            </w:tcBorders>
            <w:shd w:val="clear" w:color="auto" w:fill="auto"/>
            <w:noWrap/>
            <w:vAlign w:val="center"/>
            <w:hideMark/>
          </w:tcPr>
          <w:p w14:paraId="57F24600"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dotted" w:sz="4" w:space="0" w:color="auto"/>
              <w:left w:val="nil"/>
              <w:bottom w:val="dotted" w:sz="4" w:space="0" w:color="auto"/>
              <w:right w:val="single" w:sz="8" w:space="0" w:color="auto"/>
            </w:tcBorders>
            <w:shd w:val="clear" w:color="auto" w:fill="auto"/>
            <w:noWrap/>
            <w:hideMark/>
          </w:tcPr>
          <w:p w14:paraId="047462E4"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7D6539C5" w14:textId="77777777" w:rsidTr="00855689">
        <w:trPr>
          <w:trHeight w:val="705"/>
        </w:trPr>
        <w:tc>
          <w:tcPr>
            <w:tcW w:w="1591" w:type="dxa"/>
            <w:tcBorders>
              <w:top w:val="nil"/>
              <w:left w:val="single" w:sz="8" w:space="0" w:color="auto"/>
              <w:bottom w:val="single" w:sz="8" w:space="0" w:color="auto"/>
              <w:right w:val="single" w:sz="8" w:space="0" w:color="auto"/>
            </w:tcBorders>
            <w:shd w:val="clear" w:color="auto" w:fill="auto"/>
            <w:hideMark/>
          </w:tcPr>
          <w:p w14:paraId="7BDF0235"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000000"/>
            </w:tcBorders>
            <w:shd w:val="clear" w:color="auto" w:fill="auto"/>
            <w:hideMark/>
          </w:tcPr>
          <w:p w14:paraId="3564B40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Možnost zablokování vybraných zařízení (periferií) tak, aby s nimi nemohl pracovat OS </w:t>
            </w:r>
          </w:p>
        </w:tc>
        <w:tc>
          <w:tcPr>
            <w:tcW w:w="1089" w:type="dxa"/>
            <w:tcBorders>
              <w:top w:val="nil"/>
              <w:left w:val="nil"/>
              <w:bottom w:val="single" w:sz="8" w:space="0" w:color="auto"/>
              <w:right w:val="single" w:sz="8" w:space="0" w:color="auto"/>
            </w:tcBorders>
            <w:shd w:val="clear" w:color="auto" w:fill="auto"/>
            <w:vAlign w:val="center"/>
            <w:hideMark/>
          </w:tcPr>
          <w:p w14:paraId="735A384B"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single" w:sz="8" w:space="0" w:color="auto"/>
              <w:right w:val="single" w:sz="8" w:space="0" w:color="auto"/>
            </w:tcBorders>
            <w:shd w:val="clear" w:color="auto" w:fill="auto"/>
            <w:hideMark/>
          </w:tcPr>
          <w:p w14:paraId="672E7C5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5802FCE1"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2F6639C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Pevný disk</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7FC40B11"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SSD M2 slot</w:t>
            </w:r>
          </w:p>
        </w:tc>
        <w:tc>
          <w:tcPr>
            <w:tcW w:w="1089" w:type="dxa"/>
            <w:tcBorders>
              <w:top w:val="dotted" w:sz="4" w:space="0" w:color="auto"/>
              <w:left w:val="nil"/>
              <w:bottom w:val="nil"/>
              <w:right w:val="nil"/>
            </w:tcBorders>
            <w:shd w:val="clear" w:color="auto" w:fill="auto"/>
            <w:vAlign w:val="center"/>
            <w:hideMark/>
          </w:tcPr>
          <w:p w14:paraId="1EE981B7"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dotted" w:sz="4" w:space="0" w:color="auto"/>
              <w:right w:val="single" w:sz="8" w:space="0" w:color="auto"/>
            </w:tcBorders>
            <w:shd w:val="clear" w:color="auto" w:fill="auto"/>
            <w:hideMark/>
          </w:tcPr>
          <w:p w14:paraId="7F220ABD"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512 GB</w:t>
            </w:r>
          </w:p>
        </w:tc>
      </w:tr>
      <w:tr w:rsidR="00F77677" w:rsidRPr="0011056F" w14:paraId="5F209754" w14:textId="77777777" w:rsidTr="00855689">
        <w:trPr>
          <w:trHeight w:val="315"/>
        </w:trPr>
        <w:tc>
          <w:tcPr>
            <w:tcW w:w="1591" w:type="dxa"/>
            <w:tcBorders>
              <w:top w:val="nil"/>
              <w:left w:val="single" w:sz="8" w:space="0" w:color="auto"/>
              <w:bottom w:val="single" w:sz="8" w:space="0" w:color="auto"/>
              <w:right w:val="single" w:sz="8" w:space="0" w:color="auto"/>
            </w:tcBorders>
            <w:shd w:val="clear" w:color="auto" w:fill="auto"/>
            <w:hideMark/>
          </w:tcPr>
          <w:p w14:paraId="05AC264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000000"/>
            </w:tcBorders>
            <w:shd w:val="clear" w:color="auto" w:fill="auto"/>
            <w:hideMark/>
          </w:tcPr>
          <w:p w14:paraId="3844F97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Rychlost čtení / zápis MB / sec</w:t>
            </w:r>
          </w:p>
        </w:tc>
        <w:tc>
          <w:tcPr>
            <w:tcW w:w="1089" w:type="dxa"/>
            <w:tcBorders>
              <w:top w:val="dotted" w:sz="4" w:space="0" w:color="auto"/>
              <w:left w:val="nil"/>
              <w:bottom w:val="single" w:sz="8" w:space="0" w:color="auto"/>
              <w:right w:val="nil"/>
            </w:tcBorders>
            <w:shd w:val="clear" w:color="auto" w:fill="auto"/>
            <w:vAlign w:val="center"/>
            <w:hideMark/>
          </w:tcPr>
          <w:p w14:paraId="49220565"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single" w:sz="8" w:space="0" w:color="auto"/>
              <w:right w:val="single" w:sz="8" w:space="0" w:color="auto"/>
            </w:tcBorders>
            <w:shd w:val="clear" w:color="auto" w:fill="auto"/>
            <w:hideMark/>
          </w:tcPr>
          <w:p w14:paraId="3935C703"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2600 / 2200</w:t>
            </w:r>
          </w:p>
        </w:tc>
      </w:tr>
      <w:tr w:rsidR="00F77677" w:rsidRPr="0011056F" w14:paraId="4ED53455" w14:textId="77777777" w:rsidTr="00855689">
        <w:trPr>
          <w:trHeight w:val="1230"/>
        </w:trPr>
        <w:tc>
          <w:tcPr>
            <w:tcW w:w="1591" w:type="dxa"/>
            <w:tcBorders>
              <w:top w:val="nil"/>
              <w:left w:val="single" w:sz="8" w:space="0" w:color="auto"/>
              <w:bottom w:val="nil"/>
              <w:right w:val="single" w:sz="8" w:space="0" w:color="auto"/>
            </w:tcBorders>
            <w:shd w:val="clear" w:color="auto" w:fill="auto"/>
            <w:hideMark/>
          </w:tcPr>
          <w:p w14:paraId="005A582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Základní deska</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24F53D9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Integrovaná síťová karta - 100/1000 Mbit/sec, RJ45 (možno použít externí redukci USB na </w:t>
            </w:r>
            <w:proofErr w:type="gramStart"/>
            <w:r w:rsidRPr="0011056F">
              <w:rPr>
                <w:rFonts w:ascii="Arial" w:hAnsi="Arial" w:cs="Arial"/>
                <w:szCs w:val="22"/>
              </w:rPr>
              <w:t>RJ45</w:t>
            </w:r>
            <w:proofErr w:type="gramEnd"/>
            <w:r w:rsidRPr="0011056F">
              <w:rPr>
                <w:rFonts w:ascii="Arial" w:hAnsi="Arial" w:cs="Arial"/>
                <w:szCs w:val="22"/>
              </w:rPr>
              <w:t xml:space="preserve"> avšak nesmí dojít ke snížení požadovaného počtu volných USB a zachování plné funkčnosti síťového prvku), </w:t>
            </w:r>
            <w:proofErr w:type="spellStart"/>
            <w:r w:rsidRPr="0011056F">
              <w:rPr>
                <w:rFonts w:ascii="Arial" w:hAnsi="Arial" w:cs="Arial"/>
                <w:szCs w:val="22"/>
              </w:rPr>
              <w:t>Wake</w:t>
            </w:r>
            <w:proofErr w:type="spellEnd"/>
            <w:r w:rsidRPr="0011056F">
              <w:rPr>
                <w:rFonts w:ascii="Arial" w:hAnsi="Arial" w:cs="Arial"/>
                <w:szCs w:val="22"/>
              </w:rPr>
              <w:t xml:space="preserve"> on LAN, podpora 802.1X, PXE (</w:t>
            </w:r>
            <w:proofErr w:type="spellStart"/>
            <w:r w:rsidRPr="0011056F">
              <w:rPr>
                <w:rFonts w:ascii="Arial" w:hAnsi="Arial" w:cs="Arial"/>
                <w:szCs w:val="22"/>
              </w:rPr>
              <w:t>Preboot</w:t>
            </w:r>
            <w:proofErr w:type="spellEnd"/>
            <w:r w:rsidRPr="0011056F">
              <w:rPr>
                <w:rFonts w:ascii="Arial" w:hAnsi="Arial" w:cs="Arial"/>
                <w:szCs w:val="22"/>
              </w:rPr>
              <w:t xml:space="preserve"> </w:t>
            </w:r>
            <w:proofErr w:type="spellStart"/>
            <w:r w:rsidRPr="0011056F">
              <w:rPr>
                <w:rFonts w:ascii="Arial" w:hAnsi="Arial" w:cs="Arial"/>
                <w:szCs w:val="22"/>
              </w:rPr>
              <w:t>eXecution</w:t>
            </w:r>
            <w:proofErr w:type="spellEnd"/>
            <w:r w:rsidRPr="0011056F">
              <w:rPr>
                <w:rFonts w:ascii="Arial" w:hAnsi="Arial" w:cs="Arial"/>
                <w:szCs w:val="22"/>
              </w:rPr>
              <w:t xml:space="preserve"> Environment)</w:t>
            </w:r>
          </w:p>
        </w:tc>
        <w:tc>
          <w:tcPr>
            <w:tcW w:w="1089" w:type="dxa"/>
            <w:tcBorders>
              <w:top w:val="dotted" w:sz="4" w:space="0" w:color="auto"/>
              <w:left w:val="nil"/>
              <w:bottom w:val="dotted" w:sz="4" w:space="0" w:color="auto"/>
              <w:right w:val="nil"/>
            </w:tcBorders>
            <w:shd w:val="clear" w:color="auto" w:fill="auto"/>
            <w:vAlign w:val="center"/>
            <w:hideMark/>
          </w:tcPr>
          <w:p w14:paraId="6F49A1A0"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76CA6D6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40C4BC82"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64458834"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591" w:type="dxa"/>
            <w:vMerge w:val="restart"/>
            <w:tcBorders>
              <w:top w:val="nil"/>
              <w:left w:val="single" w:sz="8" w:space="0" w:color="auto"/>
              <w:bottom w:val="dotted" w:sz="4" w:space="0" w:color="000000"/>
              <w:right w:val="nil"/>
            </w:tcBorders>
            <w:shd w:val="clear" w:color="auto" w:fill="auto"/>
            <w:vAlign w:val="center"/>
            <w:hideMark/>
          </w:tcPr>
          <w:p w14:paraId="5A871F3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Integrovaná grafická karta</w:t>
            </w:r>
          </w:p>
        </w:tc>
        <w:tc>
          <w:tcPr>
            <w:tcW w:w="3458" w:type="dxa"/>
            <w:tcBorders>
              <w:top w:val="nil"/>
              <w:left w:val="nil"/>
              <w:bottom w:val="dotted" w:sz="4" w:space="0" w:color="auto"/>
              <w:right w:val="nil"/>
            </w:tcBorders>
            <w:shd w:val="clear" w:color="auto" w:fill="auto"/>
            <w:hideMark/>
          </w:tcPr>
          <w:p w14:paraId="0CC633A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podpora práce více monitorů současně</w:t>
            </w:r>
          </w:p>
        </w:tc>
        <w:tc>
          <w:tcPr>
            <w:tcW w:w="1089" w:type="dxa"/>
            <w:tcBorders>
              <w:top w:val="nil"/>
              <w:left w:val="single" w:sz="8" w:space="0" w:color="auto"/>
              <w:bottom w:val="dotted" w:sz="4" w:space="0" w:color="auto"/>
              <w:right w:val="nil"/>
            </w:tcBorders>
            <w:shd w:val="clear" w:color="auto" w:fill="auto"/>
            <w:vAlign w:val="center"/>
            <w:hideMark/>
          </w:tcPr>
          <w:p w14:paraId="2AB8C5B2"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dotted" w:sz="4" w:space="0" w:color="auto"/>
              <w:right w:val="single" w:sz="8" w:space="0" w:color="auto"/>
            </w:tcBorders>
            <w:shd w:val="clear" w:color="auto" w:fill="auto"/>
            <w:hideMark/>
          </w:tcPr>
          <w:p w14:paraId="0D84F55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2</w:t>
            </w:r>
          </w:p>
        </w:tc>
      </w:tr>
      <w:tr w:rsidR="00F77677" w:rsidRPr="0011056F" w14:paraId="3DAFE50E" w14:textId="77777777" w:rsidTr="00855689">
        <w:trPr>
          <w:trHeight w:val="600"/>
        </w:trPr>
        <w:tc>
          <w:tcPr>
            <w:tcW w:w="1591" w:type="dxa"/>
            <w:tcBorders>
              <w:top w:val="nil"/>
              <w:left w:val="single" w:sz="8" w:space="0" w:color="auto"/>
              <w:bottom w:val="nil"/>
              <w:right w:val="single" w:sz="8" w:space="0" w:color="auto"/>
            </w:tcBorders>
            <w:shd w:val="clear" w:color="auto" w:fill="auto"/>
            <w:hideMark/>
          </w:tcPr>
          <w:p w14:paraId="5680A004"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591" w:type="dxa"/>
            <w:vMerge/>
            <w:tcBorders>
              <w:top w:val="nil"/>
              <w:left w:val="single" w:sz="8" w:space="0" w:color="auto"/>
              <w:bottom w:val="dotted" w:sz="4" w:space="0" w:color="000000"/>
              <w:right w:val="nil"/>
            </w:tcBorders>
            <w:vAlign w:val="center"/>
            <w:hideMark/>
          </w:tcPr>
          <w:p w14:paraId="1F879CA9" w14:textId="77777777" w:rsidR="00F77677" w:rsidRPr="0011056F" w:rsidRDefault="00F77677" w:rsidP="00855689">
            <w:pPr>
              <w:spacing w:after="0" w:line="240" w:lineRule="auto"/>
              <w:rPr>
                <w:rFonts w:ascii="Arial" w:hAnsi="Arial" w:cs="Arial"/>
                <w:szCs w:val="22"/>
              </w:rPr>
            </w:pPr>
          </w:p>
        </w:tc>
        <w:tc>
          <w:tcPr>
            <w:tcW w:w="3458" w:type="dxa"/>
            <w:tcBorders>
              <w:top w:val="nil"/>
              <w:left w:val="nil"/>
              <w:bottom w:val="dotted" w:sz="4" w:space="0" w:color="auto"/>
              <w:right w:val="nil"/>
            </w:tcBorders>
            <w:shd w:val="clear" w:color="auto" w:fill="auto"/>
            <w:hideMark/>
          </w:tcPr>
          <w:p w14:paraId="3091C5C1"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rozhraní</w:t>
            </w:r>
          </w:p>
        </w:tc>
        <w:tc>
          <w:tcPr>
            <w:tcW w:w="1089" w:type="dxa"/>
            <w:tcBorders>
              <w:top w:val="nil"/>
              <w:left w:val="single" w:sz="8" w:space="0" w:color="auto"/>
              <w:bottom w:val="dotted" w:sz="4" w:space="0" w:color="auto"/>
              <w:right w:val="nil"/>
            </w:tcBorders>
            <w:shd w:val="clear" w:color="auto" w:fill="auto"/>
            <w:vAlign w:val="center"/>
            <w:hideMark/>
          </w:tcPr>
          <w:p w14:paraId="635C4617"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dotted" w:sz="4" w:space="0" w:color="auto"/>
              <w:right w:val="single" w:sz="8" w:space="0" w:color="auto"/>
            </w:tcBorders>
            <w:shd w:val="clear" w:color="auto" w:fill="auto"/>
            <w:hideMark/>
          </w:tcPr>
          <w:p w14:paraId="65F9DD6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1x digitální připojení k externímu monitoru DP standard</w:t>
            </w:r>
          </w:p>
        </w:tc>
      </w:tr>
      <w:tr w:rsidR="00F77677" w:rsidRPr="0011056F" w14:paraId="14919FBA"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1FF310B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4AD62DE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Integrovaná zvuková karta</w:t>
            </w:r>
          </w:p>
        </w:tc>
        <w:tc>
          <w:tcPr>
            <w:tcW w:w="1089" w:type="dxa"/>
            <w:tcBorders>
              <w:top w:val="nil"/>
              <w:left w:val="nil"/>
              <w:bottom w:val="dotted" w:sz="4" w:space="0" w:color="auto"/>
              <w:right w:val="nil"/>
            </w:tcBorders>
            <w:shd w:val="clear" w:color="auto" w:fill="auto"/>
            <w:vAlign w:val="center"/>
            <w:hideMark/>
          </w:tcPr>
          <w:p w14:paraId="15AAD6F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5604E35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0B4E1DB2"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31A95B5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4922F2D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TPM (</w:t>
            </w:r>
            <w:proofErr w:type="spellStart"/>
            <w:r w:rsidRPr="0011056F">
              <w:rPr>
                <w:rFonts w:ascii="Arial" w:hAnsi="Arial" w:cs="Arial"/>
                <w:szCs w:val="22"/>
              </w:rPr>
              <w:t>Trusted</w:t>
            </w:r>
            <w:proofErr w:type="spellEnd"/>
            <w:r w:rsidRPr="0011056F">
              <w:rPr>
                <w:rFonts w:ascii="Arial" w:hAnsi="Arial" w:cs="Arial"/>
                <w:szCs w:val="22"/>
              </w:rPr>
              <w:t xml:space="preserve"> </w:t>
            </w:r>
            <w:proofErr w:type="spellStart"/>
            <w:r w:rsidRPr="0011056F">
              <w:rPr>
                <w:rFonts w:ascii="Arial" w:hAnsi="Arial" w:cs="Arial"/>
                <w:szCs w:val="22"/>
              </w:rPr>
              <w:t>Platform</w:t>
            </w:r>
            <w:proofErr w:type="spellEnd"/>
            <w:r w:rsidRPr="0011056F">
              <w:rPr>
                <w:rFonts w:ascii="Arial" w:hAnsi="Arial" w:cs="Arial"/>
                <w:szCs w:val="22"/>
              </w:rPr>
              <w:t xml:space="preserve"> Module) chip verze TPM 2.0</w:t>
            </w:r>
          </w:p>
        </w:tc>
        <w:tc>
          <w:tcPr>
            <w:tcW w:w="1089" w:type="dxa"/>
            <w:tcBorders>
              <w:top w:val="nil"/>
              <w:left w:val="nil"/>
              <w:bottom w:val="dotted" w:sz="4" w:space="0" w:color="auto"/>
              <w:right w:val="nil"/>
            </w:tcBorders>
            <w:shd w:val="clear" w:color="auto" w:fill="auto"/>
            <w:vAlign w:val="center"/>
            <w:hideMark/>
          </w:tcPr>
          <w:p w14:paraId="5CCB5688"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7FC3883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1661A74F" w14:textId="77777777" w:rsidTr="00855689">
        <w:trPr>
          <w:trHeight w:val="615"/>
        </w:trPr>
        <w:tc>
          <w:tcPr>
            <w:tcW w:w="1591" w:type="dxa"/>
            <w:tcBorders>
              <w:top w:val="nil"/>
              <w:left w:val="single" w:sz="8" w:space="0" w:color="auto"/>
              <w:bottom w:val="nil"/>
              <w:right w:val="single" w:sz="8" w:space="0" w:color="auto"/>
            </w:tcBorders>
            <w:shd w:val="clear" w:color="auto" w:fill="auto"/>
            <w:hideMark/>
          </w:tcPr>
          <w:p w14:paraId="4ED5FC9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lastRenderedPageBreak/>
              <w:t> </w:t>
            </w:r>
          </w:p>
        </w:tc>
        <w:tc>
          <w:tcPr>
            <w:tcW w:w="1591" w:type="dxa"/>
            <w:vMerge w:val="restart"/>
            <w:tcBorders>
              <w:top w:val="nil"/>
              <w:left w:val="single" w:sz="8" w:space="0" w:color="auto"/>
              <w:bottom w:val="nil"/>
              <w:right w:val="nil"/>
            </w:tcBorders>
            <w:shd w:val="clear" w:color="auto" w:fill="auto"/>
            <w:vAlign w:val="center"/>
            <w:hideMark/>
          </w:tcPr>
          <w:p w14:paraId="02493A21"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Integrovaná konektivita</w:t>
            </w:r>
          </w:p>
        </w:tc>
        <w:tc>
          <w:tcPr>
            <w:tcW w:w="3458" w:type="dxa"/>
            <w:tcBorders>
              <w:top w:val="nil"/>
              <w:left w:val="nil"/>
              <w:bottom w:val="nil"/>
              <w:right w:val="single" w:sz="8" w:space="0" w:color="auto"/>
            </w:tcBorders>
            <w:shd w:val="clear" w:color="000000" w:fill="FFFFFF"/>
            <w:hideMark/>
          </w:tcPr>
          <w:p w14:paraId="4E47B9B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USB 2.0, USB 3.2 (nebo vyšší)</w:t>
            </w:r>
          </w:p>
        </w:tc>
        <w:tc>
          <w:tcPr>
            <w:tcW w:w="1089" w:type="dxa"/>
            <w:tcBorders>
              <w:top w:val="nil"/>
              <w:left w:val="nil"/>
              <w:bottom w:val="nil"/>
              <w:right w:val="nil"/>
            </w:tcBorders>
            <w:shd w:val="clear" w:color="auto" w:fill="auto"/>
            <w:vAlign w:val="center"/>
            <w:hideMark/>
          </w:tcPr>
          <w:p w14:paraId="30AC5E07"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double" w:sz="6" w:space="0" w:color="auto"/>
              <w:bottom w:val="nil"/>
              <w:right w:val="single" w:sz="8" w:space="0" w:color="auto"/>
            </w:tcBorders>
            <w:shd w:val="clear" w:color="000000" w:fill="FFFFFF"/>
            <w:vAlign w:val="center"/>
            <w:hideMark/>
          </w:tcPr>
          <w:p w14:paraId="5F9FF407" w14:textId="77777777" w:rsidR="00F77677" w:rsidRPr="0011056F" w:rsidRDefault="00F77677" w:rsidP="00855689">
            <w:pPr>
              <w:spacing w:after="0" w:line="240" w:lineRule="auto"/>
              <w:rPr>
                <w:rFonts w:ascii="Arial" w:hAnsi="Arial" w:cs="Arial"/>
                <w:szCs w:val="22"/>
              </w:rPr>
            </w:pPr>
            <w:proofErr w:type="gramStart"/>
            <w:r w:rsidRPr="0011056F">
              <w:rPr>
                <w:rFonts w:ascii="Arial" w:hAnsi="Arial" w:cs="Arial"/>
                <w:szCs w:val="22"/>
              </w:rPr>
              <w:t>4 - z</w:t>
            </w:r>
            <w:proofErr w:type="gramEnd"/>
            <w:r w:rsidRPr="0011056F">
              <w:rPr>
                <w:rFonts w:ascii="Arial" w:hAnsi="Arial" w:cs="Arial"/>
                <w:szCs w:val="22"/>
              </w:rPr>
              <w:t xml:space="preserve"> toho 3x USB 3.2 1x konektor typ C, 2x konektor typ A</w:t>
            </w:r>
          </w:p>
        </w:tc>
      </w:tr>
      <w:tr w:rsidR="00F77677" w:rsidRPr="0011056F" w14:paraId="2DFCE770" w14:textId="77777777" w:rsidTr="00855689">
        <w:trPr>
          <w:trHeight w:val="720"/>
        </w:trPr>
        <w:tc>
          <w:tcPr>
            <w:tcW w:w="1591" w:type="dxa"/>
            <w:tcBorders>
              <w:top w:val="nil"/>
              <w:left w:val="single" w:sz="8" w:space="0" w:color="auto"/>
              <w:bottom w:val="nil"/>
              <w:right w:val="single" w:sz="8" w:space="0" w:color="auto"/>
            </w:tcBorders>
            <w:shd w:val="clear" w:color="auto" w:fill="auto"/>
            <w:hideMark/>
          </w:tcPr>
          <w:p w14:paraId="3B5C315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591" w:type="dxa"/>
            <w:vMerge/>
            <w:tcBorders>
              <w:top w:val="nil"/>
              <w:left w:val="single" w:sz="8" w:space="0" w:color="auto"/>
              <w:bottom w:val="nil"/>
              <w:right w:val="nil"/>
            </w:tcBorders>
            <w:vAlign w:val="center"/>
            <w:hideMark/>
          </w:tcPr>
          <w:p w14:paraId="5ADE379D" w14:textId="77777777" w:rsidR="00F77677" w:rsidRPr="0011056F" w:rsidRDefault="00F77677" w:rsidP="00855689">
            <w:pPr>
              <w:spacing w:after="0" w:line="240" w:lineRule="auto"/>
              <w:rPr>
                <w:rFonts w:ascii="Arial" w:hAnsi="Arial" w:cs="Arial"/>
                <w:szCs w:val="22"/>
              </w:rPr>
            </w:pPr>
          </w:p>
        </w:tc>
        <w:tc>
          <w:tcPr>
            <w:tcW w:w="3458" w:type="dxa"/>
            <w:tcBorders>
              <w:top w:val="single" w:sz="8" w:space="0" w:color="auto"/>
              <w:left w:val="single" w:sz="8" w:space="0" w:color="auto"/>
              <w:bottom w:val="nil"/>
              <w:right w:val="single" w:sz="8" w:space="0" w:color="auto"/>
            </w:tcBorders>
            <w:shd w:val="clear" w:color="auto" w:fill="auto"/>
            <w:hideMark/>
          </w:tcPr>
          <w:p w14:paraId="1A086DC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bezdrátové připojení</w:t>
            </w:r>
          </w:p>
        </w:tc>
        <w:tc>
          <w:tcPr>
            <w:tcW w:w="1089" w:type="dxa"/>
            <w:tcBorders>
              <w:top w:val="single" w:sz="8" w:space="0" w:color="auto"/>
              <w:left w:val="nil"/>
              <w:bottom w:val="dotted" w:sz="4" w:space="0" w:color="auto"/>
              <w:right w:val="single" w:sz="8" w:space="0" w:color="auto"/>
            </w:tcBorders>
            <w:shd w:val="clear" w:color="auto" w:fill="auto"/>
            <w:vAlign w:val="center"/>
            <w:hideMark/>
          </w:tcPr>
          <w:p w14:paraId="5068732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single" w:sz="8" w:space="0" w:color="auto"/>
              <w:left w:val="nil"/>
              <w:bottom w:val="single" w:sz="4" w:space="0" w:color="auto"/>
              <w:right w:val="single" w:sz="8" w:space="0" w:color="auto"/>
            </w:tcBorders>
            <w:shd w:val="clear" w:color="auto" w:fill="auto"/>
            <w:hideMark/>
          </w:tcPr>
          <w:p w14:paraId="5215EB9E" w14:textId="77777777" w:rsidR="00F77677" w:rsidRPr="0011056F" w:rsidRDefault="00F77677" w:rsidP="00855689">
            <w:pPr>
              <w:spacing w:after="0" w:line="240" w:lineRule="auto"/>
              <w:rPr>
                <w:rFonts w:ascii="Arial" w:hAnsi="Arial" w:cs="Arial"/>
                <w:szCs w:val="22"/>
              </w:rPr>
            </w:pPr>
            <w:proofErr w:type="spellStart"/>
            <w:r w:rsidRPr="0011056F">
              <w:rPr>
                <w:rFonts w:ascii="Arial" w:hAnsi="Arial" w:cs="Arial"/>
                <w:szCs w:val="22"/>
              </w:rPr>
              <w:t>Wireles</w:t>
            </w:r>
            <w:proofErr w:type="spellEnd"/>
            <w:r w:rsidRPr="0011056F">
              <w:rPr>
                <w:rFonts w:ascii="Arial" w:hAnsi="Arial" w:cs="Arial"/>
                <w:szCs w:val="22"/>
              </w:rPr>
              <w:t xml:space="preserve"> LAN 802.11 a/b/g/n/</w:t>
            </w:r>
            <w:proofErr w:type="spellStart"/>
            <w:r w:rsidRPr="0011056F">
              <w:rPr>
                <w:rFonts w:ascii="Arial" w:hAnsi="Arial" w:cs="Arial"/>
                <w:szCs w:val="22"/>
              </w:rPr>
              <w:t>ac</w:t>
            </w:r>
            <w:proofErr w:type="spellEnd"/>
            <w:r w:rsidRPr="0011056F">
              <w:rPr>
                <w:rFonts w:ascii="Arial" w:hAnsi="Arial" w:cs="Arial"/>
                <w:szCs w:val="22"/>
              </w:rPr>
              <w:t>/</w:t>
            </w:r>
            <w:proofErr w:type="spellStart"/>
            <w:r w:rsidRPr="0011056F">
              <w:rPr>
                <w:rFonts w:ascii="Arial" w:hAnsi="Arial" w:cs="Arial"/>
                <w:szCs w:val="22"/>
              </w:rPr>
              <w:t>ax</w:t>
            </w:r>
            <w:proofErr w:type="spellEnd"/>
            <w:r w:rsidRPr="0011056F">
              <w:rPr>
                <w:rFonts w:ascii="Arial" w:hAnsi="Arial" w:cs="Arial"/>
                <w:szCs w:val="22"/>
              </w:rPr>
              <w:t xml:space="preserve">, </w:t>
            </w:r>
            <w:proofErr w:type="spellStart"/>
            <w:r w:rsidRPr="0011056F">
              <w:rPr>
                <w:rFonts w:ascii="Arial" w:hAnsi="Arial" w:cs="Arial"/>
                <w:szCs w:val="22"/>
              </w:rPr>
              <w:t>BlueTooth</w:t>
            </w:r>
            <w:proofErr w:type="spellEnd"/>
            <w:r w:rsidRPr="0011056F">
              <w:rPr>
                <w:rFonts w:ascii="Arial" w:hAnsi="Arial" w:cs="Arial"/>
                <w:szCs w:val="22"/>
              </w:rPr>
              <w:t xml:space="preserve"> 5.0 LE </w:t>
            </w:r>
          </w:p>
        </w:tc>
      </w:tr>
      <w:tr w:rsidR="00F77677" w:rsidRPr="0011056F" w14:paraId="0F9416D4" w14:textId="77777777" w:rsidTr="00855689">
        <w:trPr>
          <w:trHeight w:val="435"/>
        </w:trPr>
        <w:tc>
          <w:tcPr>
            <w:tcW w:w="1591" w:type="dxa"/>
            <w:tcBorders>
              <w:top w:val="nil"/>
              <w:left w:val="single" w:sz="8" w:space="0" w:color="auto"/>
              <w:bottom w:val="nil"/>
              <w:right w:val="single" w:sz="8" w:space="0" w:color="auto"/>
            </w:tcBorders>
            <w:shd w:val="clear" w:color="auto" w:fill="auto"/>
            <w:hideMark/>
          </w:tcPr>
          <w:p w14:paraId="5A4781C3"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591" w:type="dxa"/>
            <w:vMerge/>
            <w:tcBorders>
              <w:top w:val="nil"/>
              <w:left w:val="single" w:sz="8" w:space="0" w:color="auto"/>
              <w:bottom w:val="nil"/>
              <w:right w:val="nil"/>
            </w:tcBorders>
            <w:vAlign w:val="center"/>
            <w:hideMark/>
          </w:tcPr>
          <w:p w14:paraId="0449FA06" w14:textId="77777777" w:rsidR="00F77677" w:rsidRPr="0011056F" w:rsidRDefault="00F77677" w:rsidP="00855689">
            <w:pPr>
              <w:spacing w:after="0" w:line="240" w:lineRule="auto"/>
              <w:rPr>
                <w:rFonts w:ascii="Arial" w:hAnsi="Arial" w:cs="Arial"/>
                <w:szCs w:val="22"/>
              </w:rPr>
            </w:pPr>
          </w:p>
        </w:tc>
        <w:tc>
          <w:tcPr>
            <w:tcW w:w="3458" w:type="dxa"/>
            <w:tcBorders>
              <w:top w:val="nil"/>
              <w:left w:val="single" w:sz="8" w:space="0" w:color="auto"/>
              <w:bottom w:val="single" w:sz="8" w:space="0" w:color="auto"/>
              <w:right w:val="single" w:sz="8" w:space="0" w:color="auto"/>
            </w:tcBorders>
            <w:shd w:val="clear" w:color="auto" w:fill="auto"/>
            <w:hideMark/>
          </w:tcPr>
          <w:p w14:paraId="2509660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089" w:type="dxa"/>
            <w:tcBorders>
              <w:top w:val="nil"/>
              <w:left w:val="nil"/>
              <w:bottom w:val="single" w:sz="8" w:space="0" w:color="auto"/>
              <w:right w:val="single" w:sz="8" w:space="0" w:color="auto"/>
            </w:tcBorders>
            <w:shd w:val="clear" w:color="auto" w:fill="auto"/>
            <w:vAlign w:val="center"/>
            <w:hideMark/>
          </w:tcPr>
          <w:p w14:paraId="749C4766"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nil"/>
              <w:right w:val="single" w:sz="8" w:space="0" w:color="auto"/>
            </w:tcBorders>
            <w:shd w:val="clear" w:color="auto" w:fill="auto"/>
            <w:noWrap/>
            <w:vAlign w:val="bottom"/>
            <w:hideMark/>
          </w:tcPr>
          <w:p w14:paraId="2A6C15F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s podporou WPA-3 </w:t>
            </w:r>
            <w:proofErr w:type="spellStart"/>
            <w:r w:rsidRPr="0011056F">
              <w:rPr>
                <w:rFonts w:ascii="Arial" w:hAnsi="Arial" w:cs="Arial"/>
                <w:szCs w:val="22"/>
              </w:rPr>
              <w:t>Entreprise</w:t>
            </w:r>
            <w:proofErr w:type="spellEnd"/>
            <w:r w:rsidRPr="0011056F">
              <w:rPr>
                <w:rFonts w:ascii="Arial" w:hAnsi="Arial" w:cs="Arial"/>
                <w:szCs w:val="22"/>
              </w:rPr>
              <w:t xml:space="preserve"> </w:t>
            </w:r>
          </w:p>
        </w:tc>
      </w:tr>
      <w:tr w:rsidR="00F77677" w:rsidRPr="0011056F" w14:paraId="16A03E5D" w14:textId="77777777" w:rsidTr="00855689">
        <w:trPr>
          <w:trHeight w:val="615"/>
        </w:trPr>
        <w:tc>
          <w:tcPr>
            <w:tcW w:w="1591" w:type="dxa"/>
            <w:tcBorders>
              <w:top w:val="nil"/>
              <w:left w:val="single" w:sz="8" w:space="0" w:color="auto"/>
              <w:bottom w:val="nil"/>
              <w:right w:val="single" w:sz="8" w:space="0" w:color="auto"/>
            </w:tcBorders>
            <w:shd w:val="clear" w:color="auto" w:fill="auto"/>
            <w:hideMark/>
          </w:tcPr>
          <w:p w14:paraId="3F3C71E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591" w:type="dxa"/>
            <w:vMerge/>
            <w:tcBorders>
              <w:top w:val="nil"/>
              <w:left w:val="single" w:sz="8" w:space="0" w:color="auto"/>
              <w:bottom w:val="nil"/>
              <w:right w:val="nil"/>
            </w:tcBorders>
            <w:vAlign w:val="center"/>
            <w:hideMark/>
          </w:tcPr>
          <w:p w14:paraId="0CEB3956" w14:textId="77777777" w:rsidR="00F77677" w:rsidRPr="0011056F" w:rsidRDefault="00F77677" w:rsidP="00855689">
            <w:pPr>
              <w:spacing w:after="0" w:line="240" w:lineRule="auto"/>
              <w:rPr>
                <w:rFonts w:ascii="Arial" w:hAnsi="Arial" w:cs="Arial"/>
                <w:szCs w:val="22"/>
              </w:rPr>
            </w:pPr>
          </w:p>
        </w:tc>
        <w:tc>
          <w:tcPr>
            <w:tcW w:w="3458" w:type="dxa"/>
            <w:tcBorders>
              <w:top w:val="nil"/>
              <w:left w:val="nil"/>
              <w:bottom w:val="nil"/>
              <w:right w:val="single" w:sz="8" w:space="0" w:color="auto"/>
            </w:tcBorders>
            <w:shd w:val="clear" w:color="auto" w:fill="auto"/>
            <w:hideMark/>
          </w:tcPr>
          <w:p w14:paraId="3703607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1x Jack konektor 3,5mm audio </w:t>
            </w:r>
            <w:proofErr w:type="spellStart"/>
            <w:r w:rsidRPr="0011056F">
              <w:rPr>
                <w:rFonts w:ascii="Arial" w:hAnsi="Arial" w:cs="Arial"/>
                <w:szCs w:val="22"/>
              </w:rPr>
              <w:t>out</w:t>
            </w:r>
            <w:proofErr w:type="spellEnd"/>
            <w:r w:rsidRPr="0011056F">
              <w:rPr>
                <w:rFonts w:ascii="Arial" w:hAnsi="Arial" w:cs="Arial"/>
                <w:szCs w:val="22"/>
              </w:rPr>
              <w:t xml:space="preserve"> a 1x Jack konektor 3,5mm audio in (může </w:t>
            </w:r>
            <w:proofErr w:type="gramStart"/>
            <w:r w:rsidRPr="0011056F">
              <w:rPr>
                <w:rFonts w:ascii="Arial" w:hAnsi="Arial" w:cs="Arial"/>
                <w:szCs w:val="22"/>
              </w:rPr>
              <w:t>být  společný</w:t>
            </w:r>
            <w:proofErr w:type="gramEnd"/>
            <w:r w:rsidRPr="0011056F">
              <w:rPr>
                <w:rFonts w:ascii="Arial" w:hAnsi="Arial" w:cs="Arial"/>
                <w:szCs w:val="22"/>
              </w:rPr>
              <w:t>)</w:t>
            </w:r>
          </w:p>
        </w:tc>
        <w:tc>
          <w:tcPr>
            <w:tcW w:w="1089" w:type="dxa"/>
            <w:tcBorders>
              <w:top w:val="nil"/>
              <w:left w:val="nil"/>
              <w:bottom w:val="nil"/>
              <w:right w:val="nil"/>
            </w:tcBorders>
            <w:shd w:val="clear" w:color="auto" w:fill="auto"/>
            <w:vAlign w:val="center"/>
            <w:hideMark/>
          </w:tcPr>
          <w:p w14:paraId="1798DFB2"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single" w:sz="8" w:space="0" w:color="auto"/>
              <w:right w:val="single" w:sz="8" w:space="0" w:color="auto"/>
            </w:tcBorders>
            <w:shd w:val="clear" w:color="auto" w:fill="auto"/>
            <w:hideMark/>
          </w:tcPr>
          <w:p w14:paraId="5ECA6C0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1</w:t>
            </w:r>
          </w:p>
        </w:tc>
      </w:tr>
      <w:tr w:rsidR="00F77677" w:rsidRPr="0011056F" w14:paraId="467D4924" w14:textId="77777777" w:rsidTr="00855689">
        <w:trPr>
          <w:trHeight w:val="300"/>
        </w:trPr>
        <w:tc>
          <w:tcPr>
            <w:tcW w:w="1591" w:type="dxa"/>
            <w:tcBorders>
              <w:top w:val="single" w:sz="8" w:space="0" w:color="auto"/>
              <w:left w:val="single" w:sz="8" w:space="0" w:color="auto"/>
              <w:bottom w:val="nil"/>
              <w:right w:val="nil"/>
            </w:tcBorders>
            <w:shd w:val="clear" w:color="auto" w:fill="auto"/>
            <w:hideMark/>
          </w:tcPr>
          <w:p w14:paraId="1C853121"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Display</w:t>
            </w:r>
          </w:p>
        </w:tc>
        <w:tc>
          <w:tcPr>
            <w:tcW w:w="5049"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3CBA936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Velikost úhlopříčky</w:t>
            </w:r>
          </w:p>
        </w:tc>
        <w:tc>
          <w:tcPr>
            <w:tcW w:w="1089" w:type="dxa"/>
            <w:tcBorders>
              <w:top w:val="single" w:sz="8" w:space="0" w:color="auto"/>
              <w:left w:val="nil"/>
              <w:bottom w:val="dotted" w:sz="4" w:space="0" w:color="auto"/>
              <w:right w:val="nil"/>
            </w:tcBorders>
            <w:shd w:val="clear" w:color="auto" w:fill="auto"/>
            <w:vAlign w:val="center"/>
            <w:hideMark/>
          </w:tcPr>
          <w:p w14:paraId="5CB6D7FF"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6D89473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14"</w:t>
            </w:r>
          </w:p>
        </w:tc>
      </w:tr>
      <w:tr w:rsidR="00F77677" w:rsidRPr="0011056F" w14:paraId="03EE0042" w14:textId="77777777" w:rsidTr="00855689">
        <w:trPr>
          <w:trHeight w:val="300"/>
        </w:trPr>
        <w:tc>
          <w:tcPr>
            <w:tcW w:w="1591" w:type="dxa"/>
            <w:tcBorders>
              <w:top w:val="nil"/>
              <w:left w:val="single" w:sz="8" w:space="0" w:color="auto"/>
              <w:bottom w:val="nil"/>
              <w:right w:val="nil"/>
            </w:tcBorders>
            <w:shd w:val="clear" w:color="auto" w:fill="auto"/>
            <w:hideMark/>
          </w:tcPr>
          <w:p w14:paraId="4F6BCD35"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75AC5001"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LCD barevný</w:t>
            </w:r>
          </w:p>
        </w:tc>
        <w:tc>
          <w:tcPr>
            <w:tcW w:w="1089" w:type="dxa"/>
            <w:tcBorders>
              <w:top w:val="nil"/>
              <w:left w:val="nil"/>
              <w:bottom w:val="dotted" w:sz="4" w:space="0" w:color="auto"/>
              <w:right w:val="nil"/>
            </w:tcBorders>
            <w:shd w:val="clear" w:color="auto" w:fill="auto"/>
            <w:vAlign w:val="center"/>
            <w:hideMark/>
          </w:tcPr>
          <w:p w14:paraId="6E8629D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2BFF806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425B946F" w14:textId="77777777" w:rsidTr="00855689">
        <w:trPr>
          <w:trHeight w:val="300"/>
        </w:trPr>
        <w:tc>
          <w:tcPr>
            <w:tcW w:w="1591" w:type="dxa"/>
            <w:tcBorders>
              <w:top w:val="nil"/>
              <w:left w:val="single" w:sz="8" w:space="0" w:color="auto"/>
              <w:bottom w:val="nil"/>
              <w:right w:val="nil"/>
            </w:tcBorders>
            <w:shd w:val="clear" w:color="auto" w:fill="auto"/>
            <w:hideMark/>
          </w:tcPr>
          <w:p w14:paraId="5C8C9BB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193EE77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Pracovní rozlišení bodů (š x v)</w:t>
            </w:r>
          </w:p>
        </w:tc>
        <w:tc>
          <w:tcPr>
            <w:tcW w:w="1089" w:type="dxa"/>
            <w:tcBorders>
              <w:top w:val="nil"/>
              <w:left w:val="nil"/>
              <w:bottom w:val="dotted" w:sz="4" w:space="0" w:color="auto"/>
              <w:right w:val="nil"/>
            </w:tcBorders>
            <w:shd w:val="clear" w:color="auto" w:fill="auto"/>
            <w:vAlign w:val="center"/>
            <w:hideMark/>
          </w:tcPr>
          <w:p w14:paraId="1D41AEB9"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dotted" w:sz="4" w:space="0" w:color="auto"/>
              <w:right w:val="single" w:sz="8" w:space="0" w:color="auto"/>
            </w:tcBorders>
            <w:shd w:val="clear" w:color="auto" w:fill="auto"/>
            <w:hideMark/>
          </w:tcPr>
          <w:p w14:paraId="7BD8AC6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1920x1080</w:t>
            </w:r>
          </w:p>
        </w:tc>
      </w:tr>
      <w:tr w:rsidR="00F77677" w:rsidRPr="0011056F" w14:paraId="41A08F49" w14:textId="77777777" w:rsidTr="00855689">
        <w:trPr>
          <w:trHeight w:val="315"/>
        </w:trPr>
        <w:tc>
          <w:tcPr>
            <w:tcW w:w="1591" w:type="dxa"/>
            <w:tcBorders>
              <w:top w:val="nil"/>
              <w:left w:val="single" w:sz="8" w:space="0" w:color="auto"/>
              <w:bottom w:val="nil"/>
              <w:right w:val="nil"/>
            </w:tcBorders>
            <w:shd w:val="clear" w:color="auto" w:fill="auto"/>
            <w:hideMark/>
          </w:tcPr>
          <w:p w14:paraId="4E5A411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single" w:sz="8" w:space="0" w:color="auto"/>
              <w:bottom w:val="single" w:sz="8" w:space="0" w:color="auto"/>
              <w:right w:val="single" w:sz="8" w:space="0" w:color="000000"/>
            </w:tcBorders>
            <w:shd w:val="clear" w:color="auto" w:fill="auto"/>
            <w:hideMark/>
          </w:tcPr>
          <w:p w14:paraId="777EDB6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Provedení povrchu</w:t>
            </w:r>
          </w:p>
        </w:tc>
        <w:tc>
          <w:tcPr>
            <w:tcW w:w="1089" w:type="dxa"/>
            <w:tcBorders>
              <w:top w:val="nil"/>
              <w:left w:val="nil"/>
              <w:bottom w:val="single" w:sz="8" w:space="0" w:color="auto"/>
              <w:right w:val="nil"/>
            </w:tcBorders>
            <w:shd w:val="clear" w:color="auto" w:fill="auto"/>
            <w:vAlign w:val="center"/>
            <w:hideMark/>
          </w:tcPr>
          <w:p w14:paraId="58B2E68A"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single" w:sz="8" w:space="0" w:color="auto"/>
              <w:right w:val="single" w:sz="8" w:space="0" w:color="auto"/>
            </w:tcBorders>
            <w:shd w:val="clear" w:color="auto" w:fill="auto"/>
            <w:hideMark/>
          </w:tcPr>
          <w:p w14:paraId="62430EED"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matný</w:t>
            </w:r>
          </w:p>
        </w:tc>
      </w:tr>
      <w:tr w:rsidR="00F77677" w:rsidRPr="0011056F" w14:paraId="6AF8EF0A" w14:textId="77777777" w:rsidTr="00855689">
        <w:trPr>
          <w:trHeight w:val="720"/>
        </w:trPr>
        <w:tc>
          <w:tcPr>
            <w:tcW w:w="1591" w:type="dxa"/>
            <w:tcBorders>
              <w:top w:val="single" w:sz="8" w:space="0" w:color="auto"/>
              <w:left w:val="single" w:sz="8" w:space="0" w:color="auto"/>
              <w:bottom w:val="nil"/>
              <w:right w:val="single" w:sz="8" w:space="0" w:color="auto"/>
            </w:tcBorders>
            <w:shd w:val="clear" w:color="auto" w:fill="auto"/>
            <w:hideMark/>
          </w:tcPr>
          <w:p w14:paraId="47A5C0A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Baterie</w:t>
            </w:r>
          </w:p>
        </w:tc>
        <w:tc>
          <w:tcPr>
            <w:tcW w:w="5049" w:type="dxa"/>
            <w:gridSpan w:val="2"/>
            <w:tcBorders>
              <w:top w:val="nil"/>
              <w:left w:val="nil"/>
              <w:bottom w:val="single" w:sz="8" w:space="0" w:color="auto"/>
              <w:right w:val="single" w:sz="8" w:space="0" w:color="000000"/>
            </w:tcBorders>
            <w:shd w:val="clear" w:color="auto" w:fill="auto"/>
            <w:hideMark/>
          </w:tcPr>
          <w:p w14:paraId="3CDCBE6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Deklarovaná výdrž baterie</w:t>
            </w:r>
          </w:p>
        </w:tc>
        <w:tc>
          <w:tcPr>
            <w:tcW w:w="1089" w:type="dxa"/>
            <w:tcBorders>
              <w:top w:val="nil"/>
              <w:left w:val="nil"/>
              <w:bottom w:val="nil"/>
              <w:right w:val="nil"/>
            </w:tcBorders>
            <w:shd w:val="clear" w:color="auto" w:fill="auto"/>
            <w:vAlign w:val="center"/>
            <w:hideMark/>
          </w:tcPr>
          <w:p w14:paraId="7B81594B"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single" w:sz="8" w:space="0" w:color="auto"/>
              <w:right w:val="single" w:sz="8" w:space="0" w:color="auto"/>
            </w:tcBorders>
            <w:shd w:val="clear" w:color="auto" w:fill="auto"/>
            <w:hideMark/>
          </w:tcPr>
          <w:p w14:paraId="2C4B975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12hodin</w:t>
            </w:r>
          </w:p>
        </w:tc>
      </w:tr>
      <w:tr w:rsidR="00F77677" w:rsidRPr="0011056F" w14:paraId="551499D0" w14:textId="77777777" w:rsidTr="00855689">
        <w:trPr>
          <w:trHeight w:val="300"/>
        </w:trPr>
        <w:tc>
          <w:tcPr>
            <w:tcW w:w="1591" w:type="dxa"/>
            <w:tcBorders>
              <w:top w:val="single" w:sz="8" w:space="0" w:color="auto"/>
              <w:left w:val="single" w:sz="8" w:space="0" w:color="auto"/>
              <w:bottom w:val="nil"/>
              <w:right w:val="single" w:sz="8" w:space="0" w:color="auto"/>
            </w:tcBorders>
            <w:shd w:val="clear" w:color="auto" w:fill="auto"/>
            <w:hideMark/>
          </w:tcPr>
          <w:p w14:paraId="6AF7530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Skříň</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2D3A4D2D" w14:textId="77777777" w:rsidR="00F77677" w:rsidRPr="0011056F" w:rsidRDefault="00F77677" w:rsidP="00855689">
            <w:pPr>
              <w:spacing w:after="0" w:line="240" w:lineRule="auto"/>
              <w:rPr>
                <w:rFonts w:ascii="Arial" w:hAnsi="Arial" w:cs="Arial"/>
                <w:szCs w:val="22"/>
              </w:rPr>
            </w:pPr>
            <w:proofErr w:type="gramStart"/>
            <w:r w:rsidRPr="0011056F">
              <w:rPr>
                <w:rFonts w:ascii="Arial" w:hAnsi="Arial" w:cs="Arial"/>
                <w:szCs w:val="22"/>
              </w:rPr>
              <w:t>Zabezpečení - slot</w:t>
            </w:r>
            <w:proofErr w:type="gramEnd"/>
            <w:r w:rsidRPr="0011056F">
              <w:rPr>
                <w:rFonts w:ascii="Arial" w:hAnsi="Arial" w:cs="Arial"/>
                <w:szCs w:val="22"/>
              </w:rPr>
              <w:t xml:space="preserve"> pro mechanický bezpečnostní zámek</w:t>
            </w:r>
          </w:p>
        </w:tc>
        <w:tc>
          <w:tcPr>
            <w:tcW w:w="1089" w:type="dxa"/>
            <w:tcBorders>
              <w:top w:val="single" w:sz="8" w:space="0" w:color="auto"/>
              <w:left w:val="nil"/>
              <w:bottom w:val="dotted" w:sz="4" w:space="0" w:color="auto"/>
              <w:right w:val="nil"/>
            </w:tcBorders>
            <w:shd w:val="clear" w:color="auto" w:fill="auto"/>
            <w:vAlign w:val="center"/>
            <w:hideMark/>
          </w:tcPr>
          <w:p w14:paraId="30AF926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single" w:sz="4" w:space="0" w:color="auto"/>
              <w:right w:val="single" w:sz="8" w:space="0" w:color="auto"/>
            </w:tcBorders>
            <w:shd w:val="clear" w:color="auto" w:fill="auto"/>
            <w:hideMark/>
          </w:tcPr>
          <w:p w14:paraId="5A8FAE0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7F1FB51C" w14:textId="77777777" w:rsidTr="00855689">
        <w:trPr>
          <w:trHeight w:val="743"/>
        </w:trPr>
        <w:tc>
          <w:tcPr>
            <w:tcW w:w="1591" w:type="dxa"/>
            <w:tcBorders>
              <w:top w:val="nil"/>
              <w:left w:val="single" w:sz="8" w:space="0" w:color="auto"/>
              <w:bottom w:val="single" w:sz="8" w:space="0" w:color="auto"/>
              <w:right w:val="single" w:sz="8" w:space="0" w:color="auto"/>
            </w:tcBorders>
            <w:shd w:val="clear" w:color="auto" w:fill="auto"/>
            <w:hideMark/>
          </w:tcPr>
          <w:p w14:paraId="125D94C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000000"/>
            </w:tcBorders>
            <w:shd w:val="clear" w:color="auto" w:fill="auto"/>
            <w:hideMark/>
          </w:tcPr>
          <w:p w14:paraId="2B219CC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Hmotnost, včetně hlavní baterie</w:t>
            </w:r>
          </w:p>
        </w:tc>
        <w:tc>
          <w:tcPr>
            <w:tcW w:w="1089" w:type="dxa"/>
            <w:tcBorders>
              <w:top w:val="nil"/>
              <w:left w:val="nil"/>
              <w:bottom w:val="single" w:sz="8" w:space="0" w:color="auto"/>
              <w:right w:val="nil"/>
            </w:tcBorders>
            <w:shd w:val="clear" w:color="auto" w:fill="auto"/>
            <w:vAlign w:val="center"/>
            <w:hideMark/>
          </w:tcPr>
          <w:p w14:paraId="4388CCF2"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max.</w:t>
            </w:r>
          </w:p>
        </w:tc>
        <w:tc>
          <w:tcPr>
            <w:tcW w:w="1617" w:type="dxa"/>
            <w:tcBorders>
              <w:top w:val="nil"/>
              <w:left w:val="single" w:sz="8" w:space="0" w:color="auto"/>
              <w:bottom w:val="single" w:sz="8" w:space="0" w:color="auto"/>
              <w:right w:val="single" w:sz="8" w:space="0" w:color="auto"/>
            </w:tcBorders>
            <w:shd w:val="clear" w:color="auto" w:fill="auto"/>
            <w:hideMark/>
          </w:tcPr>
          <w:p w14:paraId="722B386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1,49g</w:t>
            </w:r>
          </w:p>
        </w:tc>
      </w:tr>
      <w:tr w:rsidR="00F77677" w:rsidRPr="0011056F" w14:paraId="085AB38F" w14:textId="77777777" w:rsidTr="00855689">
        <w:trPr>
          <w:trHeight w:val="1200"/>
        </w:trPr>
        <w:tc>
          <w:tcPr>
            <w:tcW w:w="1591" w:type="dxa"/>
            <w:tcBorders>
              <w:top w:val="nil"/>
              <w:left w:val="single" w:sz="8" w:space="0" w:color="auto"/>
              <w:bottom w:val="nil"/>
              <w:right w:val="single" w:sz="8" w:space="0" w:color="auto"/>
            </w:tcBorders>
            <w:shd w:val="clear" w:color="auto" w:fill="auto"/>
            <w:hideMark/>
          </w:tcPr>
          <w:p w14:paraId="7E73F06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Další integrované vybavení notebooku</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40D980C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Klávesnice: CZ, klávesy F1-F12, české rozložení kláves, podsvícená LED, ochrana proti polití</w:t>
            </w:r>
          </w:p>
        </w:tc>
        <w:tc>
          <w:tcPr>
            <w:tcW w:w="1089" w:type="dxa"/>
            <w:tcBorders>
              <w:top w:val="nil"/>
              <w:left w:val="nil"/>
              <w:bottom w:val="dotted" w:sz="4" w:space="0" w:color="auto"/>
              <w:right w:val="nil"/>
            </w:tcBorders>
            <w:shd w:val="clear" w:color="auto" w:fill="auto"/>
            <w:vAlign w:val="center"/>
            <w:hideMark/>
          </w:tcPr>
          <w:p w14:paraId="732ED791"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6710BE2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7C3E5011" w14:textId="77777777" w:rsidTr="00855689">
        <w:trPr>
          <w:trHeight w:val="960"/>
        </w:trPr>
        <w:tc>
          <w:tcPr>
            <w:tcW w:w="1591" w:type="dxa"/>
            <w:tcBorders>
              <w:top w:val="nil"/>
              <w:left w:val="single" w:sz="8" w:space="0" w:color="auto"/>
              <w:bottom w:val="nil"/>
              <w:right w:val="single" w:sz="8" w:space="0" w:color="auto"/>
            </w:tcBorders>
            <w:shd w:val="clear" w:color="auto" w:fill="auto"/>
            <w:hideMark/>
          </w:tcPr>
          <w:p w14:paraId="1AA737F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1C19B48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Numerická klávesnice integrovaná</w:t>
            </w:r>
          </w:p>
        </w:tc>
        <w:tc>
          <w:tcPr>
            <w:tcW w:w="1089" w:type="dxa"/>
            <w:tcBorders>
              <w:top w:val="nil"/>
              <w:left w:val="nil"/>
              <w:bottom w:val="dotted" w:sz="4" w:space="0" w:color="auto"/>
              <w:right w:val="nil"/>
            </w:tcBorders>
            <w:shd w:val="clear" w:color="auto" w:fill="auto"/>
            <w:vAlign w:val="center"/>
            <w:hideMark/>
          </w:tcPr>
          <w:p w14:paraId="212E62D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0B9207B5"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r>
      <w:tr w:rsidR="00F77677" w:rsidRPr="0011056F" w14:paraId="357CBA59" w14:textId="77777777" w:rsidTr="00855689">
        <w:trPr>
          <w:trHeight w:val="600"/>
        </w:trPr>
        <w:tc>
          <w:tcPr>
            <w:tcW w:w="1591" w:type="dxa"/>
            <w:tcBorders>
              <w:top w:val="nil"/>
              <w:left w:val="single" w:sz="8" w:space="0" w:color="auto"/>
              <w:bottom w:val="nil"/>
              <w:right w:val="single" w:sz="8" w:space="0" w:color="auto"/>
            </w:tcBorders>
            <w:shd w:val="clear" w:color="auto" w:fill="auto"/>
            <w:hideMark/>
          </w:tcPr>
          <w:p w14:paraId="7D92878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7966EAE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Polohový </w:t>
            </w:r>
            <w:proofErr w:type="gramStart"/>
            <w:r w:rsidRPr="0011056F">
              <w:rPr>
                <w:rFonts w:ascii="Arial" w:hAnsi="Arial" w:cs="Arial"/>
                <w:szCs w:val="22"/>
              </w:rPr>
              <w:t xml:space="preserve">ovladač - </w:t>
            </w:r>
            <w:proofErr w:type="spellStart"/>
            <w:r w:rsidRPr="0011056F">
              <w:rPr>
                <w:rFonts w:ascii="Arial" w:hAnsi="Arial" w:cs="Arial"/>
                <w:szCs w:val="22"/>
              </w:rPr>
              <w:t>Touch</w:t>
            </w:r>
            <w:proofErr w:type="spellEnd"/>
            <w:proofErr w:type="gramEnd"/>
            <w:r w:rsidRPr="0011056F">
              <w:rPr>
                <w:rFonts w:ascii="Arial" w:hAnsi="Arial" w:cs="Arial"/>
                <w:szCs w:val="22"/>
              </w:rPr>
              <w:t xml:space="preserve"> </w:t>
            </w:r>
            <w:proofErr w:type="spellStart"/>
            <w:r w:rsidRPr="0011056F">
              <w:rPr>
                <w:rFonts w:ascii="Arial" w:hAnsi="Arial" w:cs="Arial"/>
                <w:szCs w:val="22"/>
              </w:rPr>
              <w:t>Pad</w:t>
            </w:r>
            <w:proofErr w:type="spellEnd"/>
            <w:r w:rsidRPr="0011056F">
              <w:rPr>
                <w:rFonts w:ascii="Arial" w:hAnsi="Arial" w:cs="Arial"/>
                <w:szCs w:val="22"/>
              </w:rPr>
              <w:t xml:space="preserve"> s podporou </w:t>
            </w:r>
            <w:proofErr w:type="spellStart"/>
            <w:r w:rsidRPr="0011056F">
              <w:rPr>
                <w:rFonts w:ascii="Arial" w:hAnsi="Arial" w:cs="Arial"/>
                <w:szCs w:val="22"/>
              </w:rPr>
              <w:t>vícedotykových</w:t>
            </w:r>
            <w:proofErr w:type="spellEnd"/>
            <w:r w:rsidRPr="0011056F">
              <w:rPr>
                <w:rFonts w:ascii="Arial" w:hAnsi="Arial" w:cs="Arial"/>
                <w:szCs w:val="22"/>
              </w:rPr>
              <w:t xml:space="preserve"> gest, včetně levého a pravého tlačítka</w:t>
            </w:r>
          </w:p>
        </w:tc>
        <w:tc>
          <w:tcPr>
            <w:tcW w:w="1089" w:type="dxa"/>
            <w:tcBorders>
              <w:top w:val="nil"/>
              <w:left w:val="nil"/>
              <w:bottom w:val="dotted" w:sz="4" w:space="0" w:color="auto"/>
              <w:right w:val="single" w:sz="8" w:space="0" w:color="auto"/>
            </w:tcBorders>
            <w:shd w:val="clear" w:color="auto" w:fill="auto"/>
            <w:hideMark/>
          </w:tcPr>
          <w:p w14:paraId="7C4FD45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617" w:type="dxa"/>
            <w:tcBorders>
              <w:top w:val="nil"/>
              <w:left w:val="nil"/>
              <w:bottom w:val="dotted" w:sz="4" w:space="0" w:color="auto"/>
              <w:right w:val="single" w:sz="8" w:space="0" w:color="auto"/>
            </w:tcBorders>
            <w:shd w:val="clear" w:color="auto" w:fill="auto"/>
            <w:hideMark/>
          </w:tcPr>
          <w:p w14:paraId="1D9342F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5BB0D1A8"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0D05C02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30A9472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Webkamera s rozlišením</w:t>
            </w:r>
          </w:p>
        </w:tc>
        <w:tc>
          <w:tcPr>
            <w:tcW w:w="1089" w:type="dxa"/>
            <w:tcBorders>
              <w:top w:val="nil"/>
              <w:left w:val="nil"/>
              <w:bottom w:val="dotted" w:sz="4" w:space="0" w:color="auto"/>
              <w:right w:val="single" w:sz="8" w:space="0" w:color="auto"/>
            </w:tcBorders>
            <w:shd w:val="clear" w:color="auto" w:fill="auto"/>
            <w:hideMark/>
          </w:tcPr>
          <w:p w14:paraId="691B525F"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nil"/>
              <w:bottom w:val="nil"/>
              <w:right w:val="single" w:sz="8" w:space="0" w:color="auto"/>
            </w:tcBorders>
            <w:shd w:val="clear" w:color="auto" w:fill="auto"/>
            <w:noWrap/>
            <w:vAlign w:val="bottom"/>
            <w:hideMark/>
          </w:tcPr>
          <w:p w14:paraId="5833F0F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HD</w:t>
            </w:r>
          </w:p>
        </w:tc>
      </w:tr>
      <w:tr w:rsidR="00F77677" w:rsidRPr="0011056F" w14:paraId="71EDB352"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2967F944"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14D27A6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Audio: mikrofon + reproduktor (stereo)</w:t>
            </w:r>
          </w:p>
        </w:tc>
        <w:tc>
          <w:tcPr>
            <w:tcW w:w="1089" w:type="dxa"/>
            <w:tcBorders>
              <w:top w:val="nil"/>
              <w:left w:val="nil"/>
              <w:bottom w:val="dotted" w:sz="4" w:space="0" w:color="auto"/>
              <w:right w:val="single" w:sz="8" w:space="0" w:color="auto"/>
            </w:tcBorders>
            <w:shd w:val="clear" w:color="auto" w:fill="auto"/>
            <w:hideMark/>
          </w:tcPr>
          <w:p w14:paraId="69AD721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617" w:type="dxa"/>
            <w:tcBorders>
              <w:top w:val="dotted" w:sz="4" w:space="0" w:color="auto"/>
              <w:left w:val="nil"/>
              <w:bottom w:val="dotted" w:sz="4" w:space="0" w:color="auto"/>
              <w:right w:val="single" w:sz="8" w:space="0" w:color="auto"/>
            </w:tcBorders>
            <w:shd w:val="clear" w:color="auto" w:fill="auto"/>
            <w:hideMark/>
          </w:tcPr>
          <w:p w14:paraId="3DFEC58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43EBF333"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47054FB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31D0144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Zabezpečení pomocí funkcionality rozpoznávání obličeje</w:t>
            </w:r>
          </w:p>
        </w:tc>
        <w:tc>
          <w:tcPr>
            <w:tcW w:w="1089" w:type="dxa"/>
            <w:tcBorders>
              <w:top w:val="nil"/>
              <w:left w:val="nil"/>
              <w:bottom w:val="dotted" w:sz="4" w:space="0" w:color="auto"/>
              <w:right w:val="single" w:sz="8" w:space="0" w:color="auto"/>
            </w:tcBorders>
            <w:shd w:val="clear" w:color="auto" w:fill="auto"/>
            <w:hideMark/>
          </w:tcPr>
          <w:p w14:paraId="16A761E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617" w:type="dxa"/>
            <w:tcBorders>
              <w:top w:val="nil"/>
              <w:left w:val="nil"/>
              <w:bottom w:val="nil"/>
              <w:right w:val="single" w:sz="8" w:space="0" w:color="auto"/>
            </w:tcBorders>
            <w:shd w:val="clear" w:color="auto" w:fill="auto"/>
            <w:noWrap/>
            <w:vAlign w:val="bottom"/>
            <w:hideMark/>
          </w:tcPr>
          <w:p w14:paraId="2E63C0E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1A58E837" w14:textId="77777777" w:rsidTr="00855689">
        <w:trPr>
          <w:trHeight w:val="315"/>
        </w:trPr>
        <w:tc>
          <w:tcPr>
            <w:tcW w:w="1591" w:type="dxa"/>
            <w:tcBorders>
              <w:top w:val="nil"/>
              <w:left w:val="single" w:sz="8" w:space="0" w:color="auto"/>
              <w:bottom w:val="nil"/>
              <w:right w:val="single" w:sz="8" w:space="0" w:color="auto"/>
            </w:tcBorders>
            <w:shd w:val="clear" w:color="auto" w:fill="auto"/>
            <w:hideMark/>
          </w:tcPr>
          <w:p w14:paraId="4DDDB57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4D88143D"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Integrovaná čtečka otisku prstů</w:t>
            </w:r>
          </w:p>
        </w:tc>
        <w:tc>
          <w:tcPr>
            <w:tcW w:w="1089" w:type="dxa"/>
            <w:tcBorders>
              <w:top w:val="nil"/>
              <w:left w:val="nil"/>
              <w:bottom w:val="dotted" w:sz="4" w:space="0" w:color="auto"/>
              <w:right w:val="single" w:sz="8" w:space="0" w:color="auto"/>
            </w:tcBorders>
            <w:shd w:val="clear" w:color="auto" w:fill="auto"/>
            <w:hideMark/>
          </w:tcPr>
          <w:p w14:paraId="787D38D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617" w:type="dxa"/>
            <w:tcBorders>
              <w:top w:val="nil"/>
              <w:left w:val="nil"/>
              <w:bottom w:val="nil"/>
              <w:right w:val="single" w:sz="8" w:space="0" w:color="auto"/>
            </w:tcBorders>
            <w:shd w:val="clear" w:color="auto" w:fill="auto"/>
            <w:noWrap/>
            <w:vAlign w:val="bottom"/>
            <w:hideMark/>
          </w:tcPr>
          <w:p w14:paraId="76FB1B7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24BFE607" w14:textId="77777777" w:rsidTr="00855689">
        <w:trPr>
          <w:trHeight w:val="1932"/>
        </w:trPr>
        <w:tc>
          <w:tcPr>
            <w:tcW w:w="1591" w:type="dxa"/>
            <w:tcBorders>
              <w:top w:val="nil"/>
              <w:left w:val="single" w:sz="8" w:space="0" w:color="auto"/>
              <w:bottom w:val="nil"/>
              <w:right w:val="single" w:sz="8" w:space="0" w:color="auto"/>
            </w:tcBorders>
            <w:shd w:val="clear" w:color="auto" w:fill="auto"/>
            <w:hideMark/>
          </w:tcPr>
          <w:p w14:paraId="5FD14CF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000000"/>
            </w:tcBorders>
            <w:shd w:val="clear" w:color="auto" w:fill="auto"/>
            <w:hideMark/>
          </w:tcPr>
          <w:p w14:paraId="7B816D8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1089" w:type="dxa"/>
            <w:tcBorders>
              <w:top w:val="nil"/>
              <w:left w:val="nil"/>
              <w:bottom w:val="dotted" w:sz="4" w:space="0" w:color="auto"/>
              <w:right w:val="single" w:sz="8" w:space="0" w:color="auto"/>
            </w:tcBorders>
            <w:shd w:val="clear" w:color="auto" w:fill="auto"/>
            <w:hideMark/>
          </w:tcPr>
          <w:p w14:paraId="2F54965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1617" w:type="dxa"/>
            <w:tcBorders>
              <w:top w:val="dotted" w:sz="4" w:space="0" w:color="auto"/>
              <w:left w:val="nil"/>
              <w:bottom w:val="dotted" w:sz="4" w:space="0" w:color="auto"/>
              <w:right w:val="single" w:sz="8" w:space="0" w:color="auto"/>
            </w:tcBorders>
            <w:shd w:val="clear" w:color="auto" w:fill="auto"/>
            <w:hideMark/>
          </w:tcPr>
          <w:p w14:paraId="5B1737AE"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11091A5A" w14:textId="77777777" w:rsidTr="00855689">
        <w:trPr>
          <w:trHeight w:val="615"/>
        </w:trPr>
        <w:tc>
          <w:tcPr>
            <w:tcW w:w="1591" w:type="dxa"/>
            <w:tcBorders>
              <w:top w:val="nil"/>
              <w:left w:val="single" w:sz="8" w:space="0" w:color="auto"/>
              <w:bottom w:val="single" w:sz="8" w:space="0" w:color="auto"/>
              <w:right w:val="single" w:sz="8" w:space="0" w:color="auto"/>
            </w:tcBorders>
            <w:shd w:val="clear" w:color="auto" w:fill="auto"/>
            <w:hideMark/>
          </w:tcPr>
          <w:p w14:paraId="70E86FE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lastRenderedPageBreak/>
              <w:t> </w:t>
            </w:r>
          </w:p>
        </w:tc>
        <w:tc>
          <w:tcPr>
            <w:tcW w:w="5049" w:type="dxa"/>
            <w:gridSpan w:val="2"/>
            <w:tcBorders>
              <w:top w:val="dotted" w:sz="4" w:space="0" w:color="auto"/>
              <w:left w:val="nil"/>
              <w:bottom w:val="single" w:sz="8" w:space="0" w:color="auto"/>
              <w:right w:val="single" w:sz="8" w:space="0" w:color="000000"/>
            </w:tcBorders>
            <w:shd w:val="clear" w:color="auto" w:fill="auto"/>
            <w:hideMark/>
          </w:tcPr>
          <w:p w14:paraId="20192D0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Čtečka paměťových karet Media </w:t>
            </w:r>
            <w:proofErr w:type="spellStart"/>
            <w:r w:rsidRPr="0011056F">
              <w:rPr>
                <w:rFonts w:ascii="Arial" w:hAnsi="Arial" w:cs="Arial"/>
                <w:szCs w:val="22"/>
              </w:rPr>
              <w:t>Card</w:t>
            </w:r>
            <w:proofErr w:type="spellEnd"/>
            <w:r w:rsidRPr="0011056F">
              <w:rPr>
                <w:rFonts w:ascii="Arial" w:hAnsi="Arial" w:cs="Arial"/>
                <w:szCs w:val="22"/>
              </w:rPr>
              <w:t xml:space="preserve"> </w:t>
            </w:r>
            <w:proofErr w:type="spellStart"/>
            <w:proofErr w:type="gramStart"/>
            <w:r w:rsidRPr="0011056F">
              <w:rPr>
                <w:rFonts w:ascii="Arial" w:hAnsi="Arial" w:cs="Arial"/>
                <w:szCs w:val="22"/>
              </w:rPr>
              <w:t>Reader</w:t>
            </w:r>
            <w:proofErr w:type="spellEnd"/>
            <w:r w:rsidRPr="0011056F">
              <w:rPr>
                <w:rFonts w:ascii="Arial" w:hAnsi="Arial" w:cs="Arial"/>
                <w:szCs w:val="22"/>
              </w:rPr>
              <w:t xml:space="preserve"> - podpora</w:t>
            </w:r>
            <w:proofErr w:type="gramEnd"/>
            <w:r w:rsidRPr="0011056F">
              <w:rPr>
                <w:rFonts w:ascii="Arial" w:hAnsi="Arial" w:cs="Arial"/>
                <w:szCs w:val="22"/>
              </w:rPr>
              <w:t xml:space="preserve"> min. standard / mini / </w:t>
            </w:r>
            <w:proofErr w:type="spellStart"/>
            <w:r w:rsidRPr="0011056F">
              <w:rPr>
                <w:rFonts w:ascii="Arial" w:hAnsi="Arial" w:cs="Arial"/>
                <w:szCs w:val="22"/>
              </w:rPr>
              <w:t>micro</w:t>
            </w:r>
            <w:proofErr w:type="spellEnd"/>
            <w:r w:rsidRPr="0011056F">
              <w:rPr>
                <w:rFonts w:ascii="Arial" w:hAnsi="Arial" w:cs="Arial"/>
                <w:szCs w:val="22"/>
              </w:rPr>
              <w:t xml:space="preserve"> SD, SDXC, SDHC</w:t>
            </w:r>
          </w:p>
        </w:tc>
        <w:tc>
          <w:tcPr>
            <w:tcW w:w="1089" w:type="dxa"/>
            <w:tcBorders>
              <w:top w:val="nil"/>
              <w:left w:val="nil"/>
              <w:bottom w:val="single" w:sz="8" w:space="0" w:color="auto"/>
              <w:right w:val="nil"/>
            </w:tcBorders>
            <w:shd w:val="clear" w:color="auto" w:fill="auto"/>
            <w:vAlign w:val="center"/>
            <w:hideMark/>
          </w:tcPr>
          <w:p w14:paraId="00E17689"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nil"/>
              <w:right w:val="single" w:sz="8" w:space="0" w:color="auto"/>
            </w:tcBorders>
            <w:shd w:val="clear" w:color="auto" w:fill="auto"/>
            <w:noWrap/>
            <w:vAlign w:val="bottom"/>
            <w:hideMark/>
          </w:tcPr>
          <w:p w14:paraId="648D051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 externí</w:t>
            </w:r>
          </w:p>
        </w:tc>
      </w:tr>
      <w:tr w:rsidR="00F77677" w:rsidRPr="0011056F" w14:paraId="152B7D4F" w14:textId="77777777" w:rsidTr="00855689">
        <w:trPr>
          <w:trHeight w:val="630"/>
        </w:trPr>
        <w:tc>
          <w:tcPr>
            <w:tcW w:w="1591" w:type="dxa"/>
            <w:tcBorders>
              <w:top w:val="nil"/>
              <w:left w:val="single" w:sz="8" w:space="0" w:color="auto"/>
              <w:bottom w:val="nil"/>
              <w:right w:val="single" w:sz="8" w:space="0" w:color="auto"/>
            </w:tcBorders>
            <w:shd w:val="clear" w:color="auto" w:fill="auto"/>
            <w:hideMark/>
          </w:tcPr>
          <w:p w14:paraId="2544A93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Další příslušenství</w:t>
            </w:r>
          </w:p>
        </w:tc>
        <w:tc>
          <w:tcPr>
            <w:tcW w:w="5049" w:type="dxa"/>
            <w:gridSpan w:val="2"/>
            <w:tcBorders>
              <w:top w:val="single" w:sz="8" w:space="0" w:color="auto"/>
              <w:left w:val="nil"/>
              <w:bottom w:val="dotted" w:sz="4" w:space="0" w:color="auto"/>
              <w:right w:val="single" w:sz="8" w:space="0" w:color="000000"/>
            </w:tcBorders>
            <w:shd w:val="clear" w:color="auto" w:fill="auto"/>
            <w:hideMark/>
          </w:tcPr>
          <w:p w14:paraId="561C778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Adaptér napájecí 100 - </w:t>
            </w:r>
            <w:proofErr w:type="gramStart"/>
            <w:r w:rsidRPr="0011056F">
              <w:rPr>
                <w:rFonts w:ascii="Arial" w:hAnsi="Arial" w:cs="Arial"/>
                <w:szCs w:val="22"/>
              </w:rPr>
              <w:t>240V</w:t>
            </w:r>
            <w:proofErr w:type="gramEnd"/>
            <w:r w:rsidRPr="0011056F">
              <w:rPr>
                <w:rFonts w:ascii="Arial" w:hAnsi="Arial" w:cs="Arial"/>
                <w:szCs w:val="22"/>
              </w:rPr>
              <w:t>, 50-60 Hz - výkon odpovídající stabilnímu chodu sestavy, včetně síťového kabelu</w:t>
            </w:r>
          </w:p>
        </w:tc>
        <w:tc>
          <w:tcPr>
            <w:tcW w:w="1089" w:type="dxa"/>
            <w:tcBorders>
              <w:top w:val="nil"/>
              <w:left w:val="nil"/>
              <w:bottom w:val="dotted" w:sz="4" w:space="0" w:color="auto"/>
              <w:right w:val="nil"/>
            </w:tcBorders>
            <w:shd w:val="clear" w:color="auto" w:fill="auto"/>
            <w:vAlign w:val="center"/>
            <w:hideMark/>
          </w:tcPr>
          <w:p w14:paraId="1D213F25"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single" w:sz="8" w:space="0" w:color="auto"/>
              <w:left w:val="single" w:sz="8" w:space="0" w:color="auto"/>
              <w:bottom w:val="nil"/>
              <w:right w:val="single" w:sz="8" w:space="0" w:color="auto"/>
            </w:tcBorders>
            <w:shd w:val="clear" w:color="auto" w:fill="auto"/>
            <w:hideMark/>
          </w:tcPr>
          <w:p w14:paraId="1F80398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3084B8DA" w14:textId="77777777" w:rsidTr="00855689">
        <w:trPr>
          <w:trHeight w:val="4080"/>
        </w:trPr>
        <w:tc>
          <w:tcPr>
            <w:tcW w:w="1591" w:type="dxa"/>
            <w:tcBorders>
              <w:top w:val="single" w:sz="8" w:space="0" w:color="auto"/>
              <w:left w:val="single" w:sz="8" w:space="0" w:color="auto"/>
              <w:bottom w:val="single" w:sz="8" w:space="0" w:color="auto"/>
              <w:right w:val="single" w:sz="8" w:space="0" w:color="auto"/>
            </w:tcBorders>
            <w:shd w:val="clear" w:color="auto" w:fill="auto"/>
            <w:hideMark/>
          </w:tcPr>
          <w:p w14:paraId="4072F8F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Dokovací stanice</w:t>
            </w:r>
          </w:p>
        </w:tc>
        <w:tc>
          <w:tcPr>
            <w:tcW w:w="5049" w:type="dxa"/>
            <w:gridSpan w:val="2"/>
            <w:tcBorders>
              <w:top w:val="single" w:sz="8" w:space="0" w:color="auto"/>
              <w:left w:val="nil"/>
              <w:bottom w:val="single" w:sz="8" w:space="0" w:color="auto"/>
              <w:right w:val="single" w:sz="8" w:space="0" w:color="000000"/>
            </w:tcBorders>
            <w:shd w:val="clear" w:color="auto" w:fill="auto"/>
            <w:hideMark/>
          </w:tcPr>
          <w:p w14:paraId="15C52D1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Rozhraní: 4x </w:t>
            </w:r>
            <w:proofErr w:type="gramStart"/>
            <w:r w:rsidRPr="0011056F">
              <w:rPr>
                <w:rFonts w:ascii="Arial" w:hAnsi="Arial" w:cs="Arial"/>
                <w:szCs w:val="22"/>
              </w:rPr>
              <w:t>USB - z</w:t>
            </w:r>
            <w:proofErr w:type="gramEnd"/>
            <w:r w:rsidRPr="0011056F">
              <w:rPr>
                <w:rFonts w:ascii="Arial" w:hAnsi="Arial" w:cs="Arial"/>
                <w:szCs w:val="22"/>
              </w:rPr>
              <w:t xml:space="preserve"> toho min.2x USB-A 3.2, min. 1x USB-C volné i v případě připojení NB k dokovací stanici, 2 x digitální port pro současné připojení externích monitorů, Ethernet (100/1000 Mbit/sec, RJ45, </w:t>
            </w:r>
            <w:proofErr w:type="spellStart"/>
            <w:r w:rsidRPr="0011056F">
              <w:rPr>
                <w:rFonts w:ascii="Arial" w:hAnsi="Arial" w:cs="Arial"/>
                <w:szCs w:val="22"/>
              </w:rPr>
              <w:t>Wake</w:t>
            </w:r>
            <w:proofErr w:type="spellEnd"/>
            <w:r w:rsidRPr="0011056F">
              <w:rPr>
                <w:rFonts w:ascii="Arial" w:hAnsi="Arial" w:cs="Arial"/>
                <w:szCs w:val="22"/>
              </w:rPr>
              <w:t xml:space="preserve"> on LAN, podpora 802.1X, PXE (</w:t>
            </w:r>
            <w:proofErr w:type="spellStart"/>
            <w:r w:rsidRPr="0011056F">
              <w:rPr>
                <w:rFonts w:ascii="Arial" w:hAnsi="Arial" w:cs="Arial"/>
                <w:szCs w:val="22"/>
              </w:rPr>
              <w:t>Preboot</w:t>
            </w:r>
            <w:proofErr w:type="spellEnd"/>
            <w:r w:rsidRPr="0011056F">
              <w:rPr>
                <w:rFonts w:ascii="Arial" w:hAnsi="Arial" w:cs="Arial"/>
                <w:szCs w:val="22"/>
              </w:rPr>
              <w:t xml:space="preserve"> </w:t>
            </w:r>
            <w:proofErr w:type="spellStart"/>
            <w:r w:rsidRPr="0011056F">
              <w:rPr>
                <w:rFonts w:ascii="Arial" w:hAnsi="Arial" w:cs="Arial"/>
                <w:szCs w:val="22"/>
              </w:rPr>
              <w:t>eXecution</w:t>
            </w:r>
            <w:proofErr w:type="spellEnd"/>
            <w:r w:rsidRPr="0011056F">
              <w:rPr>
                <w:rFonts w:ascii="Arial" w:hAnsi="Arial" w:cs="Arial"/>
                <w:szCs w:val="22"/>
              </w:rPr>
              <w:t xml:space="preserve"> Environment)), 1x Jack konektor 3,5mm audio </w:t>
            </w:r>
            <w:proofErr w:type="spellStart"/>
            <w:r w:rsidRPr="0011056F">
              <w:rPr>
                <w:rFonts w:ascii="Arial" w:hAnsi="Arial" w:cs="Arial"/>
                <w:szCs w:val="22"/>
              </w:rPr>
              <w:t>out</w:t>
            </w:r>
            <w:proofErr w:type="spellEnd"/>
            <w:r w:rsidRPr="0011056F">
              <w:rPr>
                <w:rFonts w:ascii="Arial" w:hAnsi="Arial" w:cs="Arial"/>
                <w:szCs w:val="22"/>
              </w:rPr>
              <w:t>, 1x Jack konektor 3,5mm audio in (může být společný, ale vždy shodný s NB), napájecí adapter, napájení NB, stejný výrobce jako výrobce NB</w:t>
            </w:r>
          </w:p>
        </w:tc>
        <w:tc>
          <w:tcPr>
            <w:tcW w:w="1089" w:type="dxa"/>
            <w:tcBorders>
              <w:top w:val="single" w:sz="8" w:space="0" w:color="auto"/>
              <w:left w:val="nil"/>
              <w:bottom w:val="single" w:sz="8" w:space="0" w:color="auto"/>
              <w:right w:val="nil"/>
            </w:tcBorders>
            <w:shd w:val="clear" w:color="auto" w:fill="auto"/>
            <w:vAlign w:val="center"/>
            <w:hideMark/>
          </w:tcPr>
          <w:p w14:paraId="485E8DC9"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72431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65FA1E2F" w14:textId="77777777" w:rsidTr="00855689">
        <w:trPr>
          <w:trHeight w:val="930"/>
        </w:trPr>
        <w:tc>
          <w:tcPr>
            <w:tcW w:w="1591" w:type="dxa"/>
            <w:tcBorders>
              <w:top w:val="nil"/>
              <w:left w:val="single" w:sz="8" w:space="0" w:color="auto"/>
              <w:bottom w:val="single" w:sz="4" w:space="0" w:color="auto"/>
              <w:right w:val="nil"/>
            </w:tcBorders>
            <w:shd w:val="clear" w:color="auto" w:fill="auto"/>
            <w:hideMark/>
          </w:tcPr>
          <w:p w14:paraId="6EB44175"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Jednotná vzdálená správa </w:t>
            </w:r>
          </w:p>
        </w:tc>
        <w:tc>
          <w:tcPr>
            <w:tcW w:w="5049" w:type="dxa"/>
            <w:gridSpan w:val="2"/>
            <w:tcBorders>
              <w:top w:val="double" w:sz="6" w:space="0" w:color="auto"/>
              <w:left w:val="nil"/>
              <w:bottom w:val="single" w:sz="4" w:space="0" w:color="auto"/>
              <w:right w:val="nil"/>
            </w:tcBorders>
            <w:shd w:val="clear" w:color="auto" w:fill="auto"/>
            <w:hideMark/>
          </w:tcPr>
          <w:p w14:paraId="1440238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Vzdálená správa NB prostřednictvím MSSC</w:t>
            </w:r>
          </w:p>
        </w:tc>
        <w:tc>
          <w:tcPr>
            <w:tcW w:w="1089" w:type="dxa"/>
            <w:tcBorders>
              <w:top w:val="nil"/>
              <w:left w:val="nil"/>
              <w:bottom w:val="single" w:sz="4" w:space="0" w:color="auto"/>
              <w:right w:val="nil"/>
            </w:tcBorders>
            <w:shd w:val="clear" w:color="auto" w:fill="auto"/>
            <w:vAlign w:val="center"/>
            <w:hideMark/>
          </w:tcPr>
          <w:p w14:paraId="7BA0065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nil"/>
              <w:bottom w:val="single" w:sz="4" w:space="0" w:color="auto"/>
              <w:right w:val="single" w:sz="8" w:space="0" w:color="auto"/>
            </w:tcBorders>
            <w:shd w:val="clear" w:color="auto" w:fill="auto"/>
            <w:noWrap/>
            <w:vAlign w:val="bottom"/>
            <w:hideMark/>
          </w:tcPr>
          <w:p w14:paraId="451F89E6"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7C5ECB" w14:paraId="04AEB7CF" w14:textId="77777777" w:rsidTr="00855689">
        <w:trPr>
          <w:trHeight w:val="330"/>
        </w:trPr>
        <w:tc>
          <w:tcPr>
            <w:tcW w:w="93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4E4EA" w14:textId="77777777" w:rsidR="00F77677" w:rsidRPr="002C4443" w:rsidRDefault="00F77677" w:rsidP="00855689">
            <w:pPr>
              <w:rPr>
                <w:rFonts w:ascii="Arial" w:hAnsi="Arial" w:cs="Arial"/>
                <w:szCs w:val="22"/>
              </w:rPr>
            </w:pPr>
            <w:r w:rsidRPr="002C4443">
              <w:rPr>
                <w:rFonts w:ascii="Arial" w:hAnsi="Arial" w:cs="Arial"/>
                <w:szCs w:val="22"/>
              </w:rPr>
              <w:t>Společné parametry</w:t>
            </w:r>
          </w:p>
        </w:tc>
      </w:tr>
      <w:tr w:rsidR="00F77677" w:rsidRPr="0011056F" w14:paraId="423B6EB2" w14:textId="77777777" w:rsidTr="00855689">
        <w:trPr>
          <w:trHeight w:val="615"/>
        </w:trPr>
        <w:tc>
          <w:tcPr>
            <w:tcW w:w="1591" w:type="dxa"/>
            <w:tcBorders>
              <w:top w:val="single" w:sz="4" w:space="0" w:color="auto"/>
              <w:left w:val="single" w:sz="8" w:space="0" w:color="auto"/>
              <w:bottom w:val="nil"/>
              <w:right w:val="single" w:sz="8" w:space="0" w:color="auto"/>
            </w:tcBorders>
            <w:shd w:val="clear" w:color="auto" w:fill="auto"/>
            <w:hideMark/>
          </w:tcPr>
          <w:p w14:paraId="3DCE28A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Systémová platforma</w:t>
            </w:r>
          </w:p>
        </w:tc>
        <w:tc>
          <w:tcPr>
            <w:tcW w:w="5049" w:type="dxa"/>
            <w:gridSpan w:val="2"/>
            <w:tcBorders>
              <w:top w:val="single" w:sz="4" w:space="0" w:color="auto"/>
              <w:left w:val="nil"/>
              <w:bottom w:val="dotted" w:sz="4" w:space="0" w:color="auto"/>
              <w:right w:val="single" w:sz="8" w:space="0" w:color="000000"/>
            </w:tcBorders>
            <w:shd w:val="clear" w:color="auto" w:fill="auto"/>
            <w:hideMark/>
          </w:tcPr>
          <w:p w14:paraId="28FAB888"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Základní předinstalované programové vybavení (image na disku) - OS OEM MS Windows 10 Professional CZ  64 bit.</w:t>
            </w:r>
          </w:p>
        </w:tc>
        <w:tc>
          <w:tcPr>
            <w:tcW w:w="1089" w:type="dxa"/>
            <w:tcBorders>
              <w:top w:val="single" w:sz="4" w:space="0" w:color="auto"/>
              <w:left w:val="nil"/>
              <w:bottom w:val="dotted" w:sz="4" w:space="0" w:color="auto"/>
              <w:right w:val="nil"/>
            </w:tcBorders>
            <w:shd w:val="clear" w:color="auto" w:fill="auto"/>
            <w:vAlign w:val="center"/>
            <w:hideMark/>
          </w:tcPr>
          <w:p w14:paraId="35860AC8"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single" w:sz="4" w:space="0" w:color="auto"/>
              <w:left w:val="single" w:sz="8" w:space="0" w:color="auto"/>
              <w:bottom w:val="dotted" w:sz="4" w:space="0" w:color="auto"/>
              <w:right w:val="single" w:sz="8" w:space="0" w:color="auto"/>
            </w:tcBorders>
            <w:shd w:val="clear" w:color="auto" w:fill="auto"/>
            <w:hideMark/>
          </w:tcPr>
          <w:p w14:paraId="7258582B"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0F01B233" w14:textId="77777777" w:rsidTr="00855689">
        <w:trPr>
          <w:trHeight w:val="615"/>
        </w:trPr>
        <w:tc>
          <w:tcPr>
            <w:tcW w:w="1591" w:type="dxa"/>
            <w:tcBorders>
              <w:top w:val="nil"/>
              <w:left w:val="single" w:sz="8" w:space="0" w:color="auto"/>
              <w:bottom w:val="single" w:sz="8" w:space="0" w:color="auto"/>
              <w:right w:val="single" w:sz="8" w:space="0" w:color="auto"/>
            </w:tcBorders>
            <w:shd w:val="clear" w:color="auto" w:fill="auto"/>
            <w:hideMark/>
          </w:tcPr>
          <w:p w14:paraId="7D126CEA"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000000"/>
            </w:tcBorders>
            <w:shd w:val="clear" w:color="auto" w:fill="auto"/>
            <w:hideMark/>
          </w:tcPr>
          <w:p w14:paraId="46E94D6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Ostatní SW v </w:t>
            </w:r>
            <w:proofErr w:type="gramStart"/>
            <w:r w:rsidRPr="0011056F">
              <w:rPr>
                <w:rFonts w:ascii="Arial" w:hAnsi="Arial" w:cs="Arial"/>
                <w:szCs w:val="22"/>
              </w:rPr>
              <w:t>ceně - instalační</w:t>
            </w:r>
            <w:proofErr w:type="gramEnd"/>
            <w:r w:rsidRPr="0011056F">
              <w:rPr>
                <w:rFonts w:ascii="Arial" w:hAnsi="Arial" w:cs="Arial"/>
                <w:szCs w:val="22"/>
              </w:rPr>
              <w:t xml:space="preserve"> CD nebo DVD s ovladači a managementem na vyžádání při nákupu nebo na USB </w:t>
            </w:r>
            <w:proofErr w:type="spellStart"/>
            <w:r w:rsidRPr="0011056F">
              <w:rPr>
                <w:rFonts w:ascii="Arial" w:hAnsi="Arial" w:cs="Arial"/>
                <w:szCs w:val="22"/>
              </w:rPr>
              <w:t>flash</w:t>
            </w:r>
            <w:proofErr w:type="spellEnd"/>
            <w:r w:rsidRPr="0011056F">
              <w:rPr>
                <w:rFonts w:ascii="Arial" w:hAnsi="Arial" w:cs="Arial"/>
                <w:szCs w:val="22"/>
              </w:rPr>
              <w:t xml:space="preserve"> disku.</w:t>
            </w:r>
          </w:p>
        </w:tc>
        <w:tc>
          <w:tcPr>
            <w:tcW w:w="1089" w:type="dxa"/>
            <w:tcBorders>
              <w:top w:val="nil"/>
              <w:left w:val="nil"/>
              <w:bottom w:val="single" w:sz="8" w:space="0" w:color="auto"/>
              <w:right w:val="nil"/>
            </w:tcBorders>
            <w:shd w:val="clear" w:color="auto" w:fill="auto"/>
            <w:vAlign w:val="center"/>
            <w:hideMark/>
          </w:tcPr>
          <w:p w14:paraId="7F4C820C"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single" w:sz="8" w:space="0" w:color="auto"/>
              <w:right w:val="single" w:sz="8" w:space="0" w:color="auto"/>
            </w:tcBorders>
            <w:shd w:val="clear" w:color="auto" w:fill="auto"/>
            <w:hideMark/>
          </w:tcPr>
          <w:p w14:paraId="352607B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31B27470" w14:textId="77777777" w:rsidTr="00855689">
        <w:trPr>
          <w:trHeight w:val="630"/>
        </w:trPr>
        <w:tc>
          <w:tcPr>
            <w:tcW w:w="1591" w:type="dxa"/>
            <w:tcBorders>
              <w:top w:val="nil"/>
              <w:left w:val="single" w:sz="8" w:space="0" w:color="auto"/>
              <w:bottom w:val="nil"/>
              <w:right w:val="single" w:sz="8" w:space="0" w:color="auto"/>
            </w:tcBorders>
            <w:shd w:val="clear" w:color="auto" w:fill="auto"/>
            <w:hideMark/>
          </w:tcPr>
          <w:p w14:paraId="4F1DF809"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Záruka</w:t>
            </w:r>
          </w:p>
        </w:tc>
        <w:tc>
          <w:tcPr>
            <w:tcW w:w="5049" w:type="dxa"/>
            <w:gridSpan w:val="2"/>
            <w:tcBorders>
              <w:top w:val="single" w:sz="8" w:space="0" w:color="auto"/>
              <w:left w:val="nil"/>
              <w:bottom w:val="dotted" w:sz="4" w:space="0" w:color="auto"/>
              <w:right w:val="single" w:sz="8" w:space="0" w:color="auto"/>
            </w:tcBorders>
            <w:shd w:val="clear" w:color="auto" w:fill="auto"/>
            <w:hideMark/>
          </w:tcPr>
          <w:p w14:paraId="4BC1633C"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Záruka notebooku v ČR garantovaná výrobcem dokončení opravy NBD on-</w:t>
            </w:r>
            <w:proofErr w:type="spellStart"/>
            <w:r w:rsidRPr="0011056F">
              <w:rPr>
                <w:rFonts w:ascii="Arial" w:hAnsi="Arial" w:cs="Arial"/>
                <w:szCs w:val="22"/>
              </w:rPr>
              <w:t>site</w:t>
            </w:r>
            <w:proofErr w:type="spellEnd"/>
            <w:r w:rsidRPr="0011056F">
              <w:rPr>
                <w:rFonts w:ascii="Arial" w:hAnsi="Arial" w:cs="Arial"/>
                <w:szCs w:val="22"/>
              </w:rPr>
              <w:t xml:space="preserve"> od </w:t>
            </w:r>
            <w:proofErr w:type="gramStart"/>
            <w:r w:rsidRPr="0011056F">
              <w:rPr>
                <w:rFonts w:ascii="Arial" w:hAnsi="Arial" w:cs="Arial"/>
                <w:szCs w:val="22"/>
              </w:rPr>
              <w:t>nahlášení,  ponechání</w:t>
            </w:r>
            <w:proofErr w:type="gramEnd"/>
            <w:r w:rsidRPr="0011056F">
              <w:rPr>
                <w:rFonts w:ascii="Arial" w:hAnsi="Arial" w:cs="Arial"/>
                <w:szCs w:val="22"/>
              </w:rPr>
              <w:t xml:space="preserve"> vadného disku zákazníkovi.</w:t>
            </w:r>
          </w:p>
        </w:tc>
        <w:tc>
          <w:tcPr>
            <w:tcW w:w="1089" w:type="dxa"/>
            <w:tcBorders>
              <w:top w:val="nil"/>
              <w:left w:val="nil"/>
              <w:bottom w:val="dotted" w:sz="4" w:space="0" w:color="auto"/>
              <w:right w:val="nil"/>
            </w:tcBorders>
            <w:shd w:val="clear" w:color="auto" w:fill="auto"/>
            <w:vAlign w:val="center"/>
            <w:hideMark/>
          </w:tcPr>
          <w:p w14:paraId="5508D933"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dotted" w:sz="4" w:space="0" w:color="auto"/>
              <w:right w:val="single" w:sz="8" w:space="0" w:color="auto"/>
            </w:tcBorders>
            <w:shd w:val="clear" w:color="auto" w:fill="auto"/>
            <w:hideMark/>
          </w:tcPr>
          <w:p w14:paraId="4F8162A7"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5 let</w:t>
            </w:r>
          </w:p>
        </w:tc>
      </w:tr>
      <w:tr w:rsidR="00F77677" w:rsidRPr="0011056F" w14:paraId="4F8FABEF" w14:textId="77777777" w:rsidTr="00855689">
        <w:trPr>
          <w:trHeight w:val="300"/>
        </w:trPr>
        <w:tc>
          <w:tcPr>
            <w:tcW w:w="1591" w:type="dxa"/>
            <w:tcBorders>
              <w:top w:val="nil"/>
              <w:left w:val="single" w:sz="8" w:space="0" w:color="auto"/>
              <w:bottom w:val="nil"/>
              <w:right w:val="single" w:sz="8" w:space="0" w:color="auto"/>
            </w:tcBorders>
            <w:shd w:val="clear" w:color="auto" w:fill="auto"/>
            <w:hideMark/>
          </w:tcPr>
          <w:p w14:paraId="2629C960"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dotted" w:sz="4" w:space="0" w:color="auto"/>
              <w:right w:val="single" w:sz="8" w:space="0" w:color="auto"/>
            </w:tcBorders>
            <w:shd w:val="clear" w:color="auto" w:fill="auto"/>
            <w:hideMark/>
          </w:tcPr>
          <w:p w14:paraId="2C1F35CD"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Záruka baterie</w:t>
            </w:r>
          </w:p>
        </w:tc>
        <w:tc>
          <w:tcPr>
            <w:tcW w:w="1089" w:type="dxa"/>
            <w:tcBorders>
              <w:top w:val="nil"/>
              <w:left w:val="nil"/>
              <w:bottom w:val="dotted" w:sz="4" w:space="0" w:color="auto"/>
              <w:right w:val="nil"/>
            </w:tcBorders>
            <w:shd w:val="clear" w:color="auto" w:fill="auto"/>
            <w:vAlign w:val="center"/>
            <w:hideMark/>
          </w:tcPr>
          <w:p w14:paraId="445FCFB7"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min.</w:t>
            </w:r>
          </w:p>
        </w:tc>
        <w:tc>
          <w:tcPr>
            <w:tcW w:w="1617" w:type="dxa"/>
            <w:tcBorders>
              <w:top w:val="nil"/>
              <w:left w:val="single" w:sz="8" w:space="0" w:color="auto"/>
              <w:bottom w:val="dotted" w:sz="4" w:space="0" w:color="auto"/>
              <w:right w:val="single" w:sz="8" w:space="0" w:color="auto"/>
            </w:tcBorders>
            <w:shd w:val="clear" w:color="auto" w:fill="auto"/>
            <w:hideMark/>
          </w:tcPr>
          <w:p w14:paraId="2AB07BF2"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3 roky</w:t>
            </w:r>
          </w:p>
        </w:tc>
      </w:tr>
      <w:tr w:rsidR="00F77677" w:rsidRPr="0011056F" w14:paraId="6D11C6A8" w14:textId="77777777" w:rsidTr="00855689">
        <w:trPr>
          <w:trHeight w:val="3015"/>
        </w:trPr>
        <w:tc>
          <w:tcPr>
            <w:tcW w:w="1591" w:type="dxa"/>
            <w:tcBorders>
              <w:top w:val="nil"/>
              <w:left w:val="single" w:sz="8" w:space="0" w:color="auto"/>
              <w:bottom w:val="single" w:sz="8" w:space="0" w:color="auto"/>
              <w:right w:val="single" w:sz="8" w:space="0" w:color="auto"/>
            </w:tcBorders>
            <w:shd w:val="clear" w:color="auto" w:fill="auto"/>
            <w:hideMark/>
          </w:tcPr>
          <w:p w14:paraId="55C3D26E"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auto"/>
            </w:tcBorders>
            <w:shd w:val="clear" w:color="auto" w:fill="auto"/>
            <w:hideMark/>
          </w:tcPr>
          <w:p w14:paraId="546CA14C" w14:textId="1CA6B2E5"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Řešení </w:t>
            </w:r>
            <w:proofErr w:type="gramStart"/>
            <w:r w:rsidRPr="0011056F">
              <w:rPr>
                <w:rFonts w:ascii="Arial" w:hAnsi="Arial" w:cs="Arial"/>
                <w:szCs w:val="22"/>
              </w:rPr>
              <w:t>závad - rozsah</w:t>
            </w:r>
            <w:proofErr w:type="gramEnd"/>
            <w:r w:rsidRPr="0011056F">
              <w:rPr>
                <w:rFonts w:ascii="Arial" w:hAnsi="Arial" w:cs="Arial"/>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w:t>
            </w:r>
            <w:r w:rsidR="001F2F49">
              <w:rPr>
                <w:rFonts w:ascii="Arial" w:hAnsi="Arial" w:cs="Arial"/>
                <w:szCs w:val="22"/>
              </w:rPr>
              <w:t>i</w:t>
            </w:r>
            <w:r w:rsidRPr="0011056F">
              <w:rPr>
                <w:rFonts w:ascii="Arial" w:hAnsi="Arial" w:cs="Arial"/>
                <w:szCs w:val="22"/>
              </w:rPr>
              <w:t xml:space="preserve">cký tarif) v českém /s </w:t>
            </w:r>
            <w:proofErr w:type="spellStart"/>
            <w:r w:rsidRPr="0011056F">
              <w:rPr>
                <w:rFonts w:ascii="Arial" w:hAnsi="Arial" w:cs="Arial"/>
                <w:szCs w:val="22"/>
              </w:rPr>
              <w:t>lovenském</w:t>
            </w:r>
            <w:proofErr w:type="spellEnd"/>
            <w:r w:rsidRPr="0011056F">
              <w:rPr>
                <w:rFonts w:ascii="Arial" w:hAnsi="Arial" w:cs="Arial"/>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un</w:t>
            </w:r>
            <w:r w:rsidR="001F2F49">
              <w:rPr>
                <w:rFonts w:ascii="Arial" w:hAnsi="Arial" w:cs="Arial"/>
                <w:szCs w:val="22"/>
              </w:rPr>
              <w:t>i</w:t>
            </w:r>
            <w:r w:rsidRPr="0011056F">
              <w:rPr>
                <w:rFonts w:ascii="Arial" w:hAnsi="Arial" w:cs="Arial"/>
                <w:szCs w:val="22"/>
              </w:rPr>
              <w:t>kátní identifikátor na zařízení.</w:t>
            </w:r>
          </w:p>
        </w:tc>
        <w:tc>
          <w:tcPr>
            <w:tcW w:w="1089" w:type="dxa"/>
            <w:tcBorders>
              <w:top w:val="nil"/>
              <w:left w:val="nil"/>
              <w:bottom w:val="single" w:sz="8" w:space="0" w:color="auto"/>
              <w:right w:val="nil"/>
            </w:tcBorders>
            <w:shd w:val="clear" w:color="auto" w:fill="auto"/>
            <w:vAlign w:val="center"/>
            <w:hideMark/>
          </w:tcPr>
          <w:p w14:paraId="6674CA8E"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single" w:sz="8" w:space="0" w:color="auto"/>
              <w:right w:val="single" w:sz="8" w:space="0" w:color="auto"/>
            </w:tcBorders>
            <w:shd w:val="clear" w:color="auto" w:fill="auto"/>
            <w:hideMark/>
          </w:tcPr>
          <w:p w14:paraId="298BA3A5"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79038082" w14:textId="77777777" w:rsidTr="00855689">
        <w:trPr>
          <w:trHeight w:val="1545"/>
        </w:trPr>
        <w:tc>
          <w:tcPr>
            <w:tcW w:w="1591" w:type="dxa"/>
            <w:tcBorders>
              <w:top w:val="nil"/>
              <w:left w:val="single" w:sz="8" w:space="0" w:color="auto"/>
              <w:bottom w:val="nil"/>
              <w:right w:val="single" w:sz="8" w:space="0" w:color="auto"/>
            </w:tcBorders>
            <w:shd w:val="clear" w:color="auto" w:fill="auto"/>
            <w:hideMark/>
          </w:tcPr>
          <w:p w14:paraId="5DFF1371"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lastRenderedPageBreak/>
              <w:t xml:space="preserve">Ostatní </w:t>
            </w:r>
          </w:p>
        </w:tc>
        <w:tc>
          <w:tcPr>
            <w:tcW w:w="5049" w:type="dxa"/>
            <w:gridSpan w:val="2"/>
            <w:tcBorders>
              <w:top w:val="single" w:sz="8" w:space="0" w:color="auto"/>
              <w:left w:val="nil"/>
              <w:bottom w:val="dotted" w:sz="4" w:space="0" w:color="auto"/>
              <w:right w:val="single" w:sz="8" w:space="0" w:color="auto"/>
            </w:tcBorders>
            <w:shd w:val="clear" w:color="auto" w:fill="auto"/>
            <w:hideMark/>
          </w:tcPr>
          <w:p w14:paraId="1D99ABF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 xml:space="preserve">Zařízení musí splňovat: Nařízení Komise EU č. 617/2013 ze dne 26. června 2013, kterým se provádí směrnice Evropského parlamentu a Rady 2009/2009/125/ES, soulad s direktivou </w:t>
            </w:r>
            <w:proofErr w:type="spellStart"/>
            <w:r w:rsidRPr="0011056F">
              <w:rPr>
                <w:rFonts w:ascii="Arial" w:hAnsi="Arial" w:cs="Arial"/>
                <w:szCs w:val="22"/>
              </w:rPr>
              <w:t>RoHS</w:t>
            </w:r>
            <w:proofErr w:type="spellEnd"/>
            <w:r w:rsidRPr="0011056F">
              <w:rPr>
                <w:rFonts w:ascii="Arial" w:hAnsi="Arial" w:cs="Arial"/>
                <w:szCs w:val="22"/>
              </w:rPr>
              <w:t xml:space="preserve"> (</w:t>
            </w:r>
            <w:proofErr w:type="spellStart"/>
            <w:r w:rsidRPr="0011056F">
              <w:rPr>
                <w:rFonts w:ascii="Arial" w:hAnsi="Arial" w:cs="Arial"/>
                <w:szCs w:val="22"/>
              </w:rPr>
              <w:t>Restriction</w:t>
            </w:r>
            <w:proofErr w:type="spellEnd"/>
            <w:r w:rsidRPr="0011056F">
              <w:rPr>
                <w:rFonts w:ascii="Arial" w:hAnsi="Arial" w:cs="Arial"/>
                <w:szCs w:val="22"/>
              </w:rPr>
              <w:t xml:space="preserve"> </w:t>
            </w:r>
            <w:proofErr w:type="spellStart"/>
            <w:r w:rsidRPr="0011056F">
              <w:rPr>
                <w:rFonts w:ascii="Arial" w:hAnsi="Arial" w:cs="Arial"/>
                <w:szCs w:val="22"/>
              </w:rPr>
              <w:t>of</w:t>
            </w:r>
            <w:proofErr w:type="spellEnd"/>
            <w:r w:rsidRPr="0011056F">
              <w:rPr>
                <w:rFonts w:ascii="Arial" w:hAnsi="Arial" w:cs="Arial"/>
                <w:szCs w:val="22"/>
              </w:rPr>
              <w:t xml:space="preserve"> Use </w:t>
            </w:r>
            <w:proofErr w:type="spellStart"/>
            <w:r w:rsidRPr="0011056F">
              <w:rPr>
                <w:rFonts w:ascii="Arial" w:hAnsi="Arial" w:cs="Arial"/>
                <w:szCs w:val="22"/>
              </w:rPr>
              <w:t>of</w:t>
            </w:r>
            <w:proofErr w:type="spellEnd"/>
            <w:r w:rsidRPr="0011056F">
              <w:rPr>
                <w:rFonts w:ascii="Arial" w:hAnsi="Arial" w:cs="Arial"/>
                <w:szCs w:val="22"/>
              </w:rPr>
              <w:t xml:space="preserve"> </w:t>
            </w:r>
            <w:proofErr w:type="spellStart"/>
            <w:r w:rsidRPr="0011056F">
              <w:rPr>
                <w:rFonts w:ascii="Arial" w:hAnsi="Arial" w:cs="Arial"/>
                <w:szCs w:val="22"/>
              </w:rPr>
              <w:t>Certain</w:t>
            </w:r>
            <w:proofErr w:type="spellEnd"/>
            <w:r w:rsidRPr="0011056F">
              <w:rPr>
                <w:rFonts w:ascii="Arial" w:hAnsi="Arial" w:cs="Arial"/>
                <w:szCs w:val="22"/>
              </w:rPr>
              <w:t xml:space="preserve"> </w:t>
            </w:r>
            <w:proofErr w:type="spellStart"/>
            <w:r w:rsidRPr="0011056F">
              <w:rPr>
                <w:rFonts w:ascii="Arial" w:hAnsi="Arial" w:cs="Arial"/>
                <w:szCs w:val="22"/>
              </w:rPr>
              <w:t>Hazardous</w:t>
            </w:r>
            <w:proofErr w:type="spellEnd"/>
            <w:r w:rsidRPr="0011056F">
              <w:rPr>
                <w:rFonts w:ascii="Arial" w:hAnsi="Arial" w:cs="Arial"/>
                <w:szCs w:val="22"/>
              </w:rPr>
              <w:t xml:space="preserve"> </w:t>
            </w:r>
            <w:proofErr w:type="spellStart"/>
            <w:r w:rsidRPr="0011056F">
              <w:rPr>
                <w:rFonts w:ascii="Arial" w:hAnsi="Arial" w:cs="Arial"/>
                <w:szCs w:val="22"/>
              </w:rPr>
              <w:t>Substances</w:t>
            </w:r>
            <w:proofErr w:type="spellEnd"/>
            <w:r w:rsidRPr="0011056F">
              <w:rPr>
                <w:rFonts w:ascii="Arial" w:hAnsi="Arial" w:cs="Arial"/>
                <w:szCs w:val="22"/>
              </w:rPr>
              <w:t>), certifikát EPEAT (</w:t>
            </w:r>
            <w:proofErr w:type="spellStart"/>
            <w:r w:rsidRPr="0011056F">
              <w:rPr>
                <w:rFonts w:ascii="Arial" w:hAnsi="Arial" w:cs="Arial"/>
                <w:szCs w:val="22"/>
              </w:rPr>
              <w:t>Electronic</w:t>
            </w:r>
            <w:proofErr w:type="spellEnd"/>
            <w:r w:rsidRPr="0011056F">
              <w:rPr>
                <w:rFonts w:ascii="Arial" w:hAnsi="Arial" w:cs="Arial"/>
                <w:szCs w:val="22"/>
              </w:rPr>
              <w:t xml:space="preserve"> </w:t>
            </w:r>
            <w:proofErr w:type="spellStart"/>
            <w:r w:rsidRPr="0011056F">
              <w:rPr>
                <w:rFonts w:ascii="Arial" w:hAnsi="Arial" w:cs="Arial"/>
                <w:szCs w:val="22"/>
              </w:rPr>
              <w:t>Product</w:t>
            </w:r>
            <w:proofErr w:type="spellEnd"/>
            <w:r w:rsidRPr="0011056F">
              <w:rPr>
                <w:rFonts w:ascii="Arial" w:hAnsi="Arial" w:cs="Arial"/>
                <w:szCs w:val="22"/>
              </w:rPr>
              <w:t xml:space="preserve"> </w:t>
            </w:r>
            <w:proofErr w:type="spellStart"/>
            <w:r w:rsidRPr="0011056F">
              <w:rPr>
                <w:rFonts w:ascii="Arial" w:hAnsi="Arial" w:cs="Arial"/>
                <w:szCs w:val="22"/>
              </w:rPr>
              <w:t>Environmental</w:t>
            </w:r>
            <w:proofErr w:type="spellEnd"/>
            <w:r w:rsidRPr="0011056F">
              <w:rPr>
                <w:rFonts w:ascii="Arial" w:hAnsi="Arial" w:cs="Arial"/>
                <w:szCs w:val="22"/>
              </w:rPr>
              <w:t xml:space="preserve"> </w:t>
            </w:r>
            <w:proofErr w:type="spellStart"/>
            <w:r w:rsidRPr="0011056F">
              <w:rPr>
                <w:rFonts w:ascii="Arial" w:hAnsi="Arial" w:cs="Arial"/>
                <w:szCs w:val="22"/>
              </w:rPr>
              <w:t>Assessment</w:t>
            </w:r>
            <w:proofErr w:type="spellEnd"/>
            <w:r w:rsidRPr="0011056F">
              <w:rPr>
                <w:rFonts w:ascii="Arial" w:hAnsi="Arial" w:cs="Arial"/>
                <w:szCs w:val="22"/>
              </w:rPr>
              <w:t xml:space="preserve"> </w:t>
            </w:r>
            <w:proofErr w:type="spellStart"/>
            <w:r w:rsidRPr="0011056F">
              <w:rPr>
                <w:rFonts w:ascii="Arial" w:hAnsi="Arial" w:cs="Arial"/>
                <w:szCs w:val="22"/>
              </w:rPr>
              <w:t>Tool</w:t>
            </w:r>
            <w:proofErr w:type="spellEnd"/>
            <w:r w:rsidRPr="0011056F">
              <w:rPr>
                <w:rFonts w:ascii="Arial" w:hAnsi="Arial" w:cs="Arial"/>
                <w:szCs w:val="22"/>
              </w:rPr>
              <w:t xml:space="preserve">), </w:t>
            </w:r>
            <w:proofErr w:type="spellStart"/>
            <w:r w:rsidRPr="0011056F">
              <w:rPr>
                <w:rFonts w:ascii="Arial" w:hAnsi="Arial" w:cs="Arial"/>
                <w:szCs w:val="22"/>
              </w:rPr>
              <w:t>Energy</w:t>
            </w:r>
            <w:proofErr w:type="spellEnd"/>
            <w:r w:rsidRPr="0011056F">
              <w:rPr>
                <w:rFonts w:ascii="Arial" w:hAnsi="Arial" w:cs="Arial"/>
                <w:szCs w:val="22"/>
              </w:rPr>
              <w:t xml:space="preserve"> Star min. 6.1. </w:t>
            </w:r>
          </w:p>
        </w:tc>
        <w:tc>
          <w:tcPr>
            <w:tcW w:w="1089" w:type="dxa"/>
            <w:tcBorders>
              <w:top w:val="nil"/>
              <w:left w:val="nil"/>
              <w:bottom w:val="dotted" w:sz="4" w:space="0" w:color="auto"/>
              <w:right w:val="nil"/>
            </w:tcBorders>
            <w:shd w:val="clear" w:color="auto" w:fill="auto"/>
            <w:vAlign w:val="center"/>
            <w:hideMark/>
          </w:tcPr>
          <w:p w14:paraId="2B68163A"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dotted" w:sz="4" w:space="0" w:color="auto"/>
              <w:right w:val="single" w:sz="8" w:space="0" w:color="auto"/>
            </w:tcBorders>
            <w:shd w:val="clear" w:color="auto" w:fill="auto"/>
            <w:hideMark/>
          </w:tcPr>
          <w:p w14:paraId="53297893"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r w:rsidR="00F77677" w:rsidRPr="0011056F" w14:paraId="0ACC659C" w14:textId="77777777" w:rsidTr="00855689">
        <w:trPr>
          <w:trHeight w:val="330"/>
        </w:trPr>
        <w:tc>
          <w:tcPr>
            <w:tcW w:w="1591" w:type="dxa"/>
            <w:tcBorders>
              <w:top w:val="nil"/>
              <w:left w:val="single" w:sz="8" w:space="0" w:color="auto"/>
              <w:bottom w:val="single" w:sz="8" w:space="0" w:color="auto"/>
              <w:right w:val="single" w:sz="8" w:space="0" w:color="auto"/>
            </w:tcBorders>
            <w:shd w:val="clear" w:color="auto" w:fill="auto"/>
            <w:hideMark/>
          </w:tcPr>
          <w:p w14:paraId="1665E4A7"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5049" w:type="dxa"/>
            <w:gridSpan w:val="2"/>
            <w:tcBorders>
              <w:top w:val="dotted" w:sz="4" w:space="0" w:color="auto"/>
              <w:left w:val="nil"/>
              <w:bottom w:val="single" w:sz="8" w:space="0" w:color="auto"/>
              <w:right w:val="single" w:sz="8" w:space="0" w:color="auto"/>
            </w:tcBorders>
            <w:shd w:val="clear" w:color="auto" w:fill="auto"/>
            <w:hideMark/>
          </w:tcPr>
          <w:p w14:paraId="5E01A405"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Barva v odstínech a kombinacích barev černá, šedá, bílá, stříbrná.</w:t>
            </w:r>
          </w:p>
        </w:tc>
        <w:tc>
          <w:tcPr>
            <w:tcW w:w="1089" w:type="dxa"/>
            <w:tcBorders>
              <w:top w:val="nil"/>
              <w:left w:val="nil"/>
              <w:bottom w:val="single" w:sz="8" w:space="0" w:color="auto"/>
              <w:right w:val="nil"/>
            </w:tcBorders>
            <w:shd w:val="clear" w:color="auto" w:fill="auto"/>
            <w:vAlign w:val="center"/>
            <w:hideMark/>
          </w:tcPr>
          <w:p w14:paraId="7FFE4D59" w14:textId="77777777" w:rsidR="00F77677" w:rsidRPr="0011056F" w:rsidRDefault="00F77677" w:rsidP="00855689">
            <w:pPr>
              <w:spacing w:after="0" w:line="240" w:lineRule="auto"/>
              <w:jc w:val="center"/>
              <w:rPr>
                <w:rFonts w:ascii="Arial" w:hAnsi="Arial" w:cs="Arial"/>
                <w:szCs w:val="22"/>
              </w:rPr>
            </w:pPr>
            <w:r w:rsidRPr="0011056F">
              <w:rPr>
                <w:rFonts w:ascii="Arial" w:hAnsi="Arial" w:cs="Arial"/>
                <w:szCs w:val="22"/>
              </w:rPr>
              <w:t> </w:t>
            </w:r>
          </w:p>
        </w:tc>
        <w:tc>
          <w:tcPr>
            <w:tcW w:w="1617" w:type="dxa"/>
            <w:tcBorders>
              <w:top w:val="nil"/>
              <w:left w:val="single" w:sz="8" w:space="0" w:color="auto"/>
              <w:bottom w:val="single" w:sz="8" w:space="0" w:color="auto"/>
              <w:right w:val="single" w:sz="8" w:space="0" w:color="auto"/>
            </w:tcBorders>
            <w:shd w:val="clear" w:color="auto" w:fill="auto"/>
            <w:hideMark/>
          </w:tcPr>
          <w:p w14:paraId="59EA40FF" w14:textId="77777777" w:rsidR="00F77677" w:rsidRPr="0011056F" w:rsidRDefault="00F77677" w:rsidP="00855689">
            <w:pPr>
              <w:spacing w:after="0" w:line="240" w:lineRule="auto"/>
              <w:rPr>
                <w:rFonts w:ascii="Arial" w:hAnsi="Arial" w:cs="Arial"/>
                <w:szCs w:val="22"/>
              </w:rPr>
            </w:pPr>
            <w:r w:rsidRPr="0011056F">
              <w:rPr>
                <w:rFonts w:ascii="Arial" w:hAnsi="Arial" w:cs="Arial"/>
                <w:szCs w:val="22"/>
              </w:rPr>
              <w:t>ano</w:t>
            </w:r>
          </w:p>
        </w:tc>
      </w:tr>
    </w:tbl>
    <w:p w14:paraId="5E62C585" w14:textId="77777777" w:rsidR="00F77677" w:rsidRPr="00F86725" w:rsidRDefault="00F77677" w:rsidP="00F77677">
      <w:pPr>
        <w:pStyle w:val="RLProhlensmluvnchstran"/>
        <w:jc w:val="left"/>
        <w:rPr>
          <w:rFonts w:ascii="Arial" w:hAnsi="Arial" w:cs="Arial"/>
          <w:szCs w:val="22"/>
        </w:rPr>
        <w:sectPr w:rsidR="00F77677" w:rsidRPr="00F86725" w:rsidSect="009D7920">
          <w:footerReference w:type="default" r:id="rId13"/>
          <w:pgSz w:w="11906" w:h="16838"/>
          <w:pgMar w:top="1418" w:right="1418" w:bottom="1418" w:left="1418" w:header="709" w:footer="709" w:gutter="0"/>
          <w:cols w:space="708"/>
          <w:docGrid w:linePitch="360"/>
        </w:sectPr>
      </w:pPr>
    </w:p>
    <w:p w14:paraId="0E4073D5" w14:textId="383D3876" w:rsidR="00F77677" w:rsidRDefault="00F77677" w:rsidP="00F77677">
      <w:pPr>
        <w:pStyle w:val="RLProhlensmluvnchstran"/>
        <w:jc w:val="left"/>
        <w:rPr>
          <w:rFonts w:ascii="Arial" w:hAnsi="Arial" w:cs="Arial"/>
          <w:szCs w:val="22"/>
        </w:rPr>
      </w:pPr>
      <w:bookmarkStart w:id="21" w:name="Annex02"/>
      <w:r w:rsidRPr="00F86725">
        <w:rPr>
          <w:rFonts w:ascii="Arial" w:hAnsi="Arial" w:cs="Arial"/>
          <w:szCs w:val="22"/>
        </w:rPr>
        <w:lastRenderedPageBreak/>
        <w:t>Příloha č. 2</w:t>
      </w:r>
      <w:r w:rsidR="008D7B4A">
        <w:rPr>
          <w:rFonts w:ascii="Arial" w:hAnsi="Arial" w:cs="Arial"/>
          <w:szCs w:val="22"/>
        </w:rPr>
        <w:t xml:space="preserve"> k</w:t>
      </w:r>
      <w:r>
        <w:rPr>
          <w:rFonts w:ascii="Arial" w:hAnsi="Arial" w:cs="Arial"/>
          <w:szCs w:val="22"/>
        </w:rPr>
        <w:t xml:space="preserve"> S</w:t>
      </w:r>
      <w:r w:rsidR="00A20A6A">
        <w:rPr>
          <w:rFonts w:ascii="Arial" w:hAnsi="Arial" w:cs="Arial"/>
          <w:szCs w:val="22"/>
        </w:rPr>
        <w:t>ML0051/2022</w:t>
      </w:r>
      <w:r>
        <w:rPr>
          <w:rFonts w:ascii="Arial" w:hAnsi="Arial" w:cs="Arial"/>
          <w:szCs w:val="22"/>
        </w:rPr>
        <w:t xml:space="preserve"> – Cena Zboží</w:t>
      </w:r>
    </w:p>
    <w:p w14:paraId="59A87729" w14:textId="77777777" w:rsidR="00F77677" w:rsidRDefault="00F77677" w:rsidP="00F77677">
      <w:pPr>
        <w:pStyle w:val="RLProhlensmluvnchstran"/>
        <w:jc w:val="left"/>
        <w:rPr>
          <w:rFonts w:ascii="Arial" w:hAnsi="Arial" w:cs="Arial"/>
          <w:szCs w:val="22"/>
        </w:rPr>
      </w:pPr>
    </w:p>
    <w:p w14:paraId="2EF0565C" w14:textId="77777777" w:rsidR="00F77677" w:rsidRPr="00F86725" w:rsidRDefault="00F77677" w:rsidP="00F77677">
      <w:pPr>
        <w:pStyle w:val="RLProhlensmluvnchstran"/>
        <w:jc w:val="left"/>
        <w:rPr>
          <w:rFonts w:ascii="Arial" w:hAnsi="Arial" w:cs="Arial"/>
          <w:szCs w:val="22"/>
        </w:rPr>
      </w:pPr>
    </w:p>
    <w:tbl>
      <w:tblPr>
        <w:tblStyle w:val="Mkatabulky"/>
        <w:tblW w:w="9776" w:type="dxa"/>
        <w:tblLayout w:type="fixed"/>
        <w:tblLook w:val="04A0" w:firstRow="1" w:lastRow="0" w:firstColumn="1" w:lastColumn="0" w:noHBand="0" w:noVBand="1"/>
      </w:tblPr>
      <w:tblGrid>
        <w:gridCol w:w="704"/>
        <w:gridCol w:w="1814"/>
        <w:gridCol w:w="879"/>
        <w:gridCol w:w="1418"/>
        <w:gridCol w:w="1792"/>
        <w:gridCol w:w="1610"/>
        <w:gridCol w:w="1559"/>
      </w:tblGrid>
      <w:tr w:rsidR="00F77677" w:rsidRPr="00F96DC3" w14:paraId="54D09A6E" w14:textId="77777777" w:rsidTr="00CB45DC">
        <w:trPr>
          <w:cantSplit/>
          <w:trHeight w:val="1134"/>
        </w:trPr>
        <w:tc>
          <w:tcPr>
            <w:tcW w:w="704" w:type="dxa"/>
            <w:textDirection w:val="tbRl"/>
            <w:hideMark/>
          </w:tcPr>
          <w:bookmarkEnd w:id="21"/>
          <w:p w14:paraId="552DC191" w14:textId="77777777" w:rsidR="00F77677" w:rsidRPr="00CB45DC" w:rsidRDefault="00F77677" w:rsidP="00855689">
            <w:pPr>
              <w:pStyle w:val="RLProhlensmluvnchstran"/>
              <w:ind w:left="113" w:right="113"/>
              <w:rPr>
                <w:rFonts w:ascii="Arial" w:hAnsi="Arial" w:cs="Arial"/>
                <w:b w:val="0"/>
                <w:szCs w:val="22"/>
              </w:rPr>
            </w:pPr>
            <w:proofErr w:type="spellStart"/>
            <w:r w:rsidRPr="00CB45DC">
              <w:rPr>
                <w:rFonts w:ascii="Arial" w:hAnsi="Arial" w:cs="Arial"/>
                <w:b w:val="0"/>
                <w:szCs w:val="22"/>
              </w:rPr>
              <w:t>Pov</w:t>
            </w:r>
            <w:proofErr w:type="spellEnd"/>
            <w:r w:rsidRPr="00CB45DC">
              <w:rPr>
                <w:rFonts w:ascii="Arial" w:hAnsi="Arial" w:cs="Arial"/>
                <w:b w:val="0"/>
                <w:szCs w:val="22"/>
              </w:rPr>
              <w:t>. zadavatel</w:t>
            </w:r>
          </w:p>
        </w:tc>
        <w:tc>
          <w:tcPr>
            <w:tcW w:w="1814" w:type="dxa"/>
            <w:noWrap/>
            <w:hideMark/>
          </w:tcPr>
          <w:p w14:paraId="5767AFB7" w14:textId="77777777" w:rsidR="00F77677" w:rsidRPr="00A8201F" w:rsidRDefault="00F77677" w:rsidP="00855689">
            <w:pPr>
              <w:pStyle w:val="RLProhlensmluvnchstran"/>
              <w:rPr>
                <w:rFonts w:ascii="Arial" w:hAnsi="Arial" w:cs="Arial"/>
                <w:bCs/>
                <w:szCs w:val="22"/>
              </w:rPr>
            </w:pPr>
            <w:r w:rsidRPr="00A8201F">
              <w:rPr>
                <w:rFonts w:ascii="Arial" w:hAnsi="Arial" w:cs="Arial"/>
                <w:bCs/>
                <w:szCs w:val="22"/>
              </w:rPr>
              <w:t>Název</w:t>
            </w:r>
          </w:p>
        </w:tc>
        <w:tc>
          <w:tcPr>
            <w:tcW w:w="879" w:type="dxa"/>
            <w:noWrap/>
            <w:hideMark/>
          </w:tcPr>
          <w:p w14:paraId="3FCCE9BB" w14:textId="77777777" w:rsidR="00F77677" w:rsidRPr="00A8201F" w:rsidRDefault="00F77677" w:rsidP="00855689">
            <w:pPr>
              <w:pStyle w:val="RLProhlensmluvnchstran"/>
              <w:rPr>
                <w:rFonts w:ascii="Arial" w:hAnsi="Arial" w:cs="Arial"/>
                <w:bCs/>
                <w:szCs w:val="22"/>
              </w:rPr>
            </w:pPr>
            <w:r w:rsidRPr="00A8201F">
              <w:rPr>
                <w:rFonts w:ascii="Arial" w:hAnsi="Arial" w:cs="Arial"/>
                <w:bCs/>
                <w:szCs w:val="22"/>
              </w:rPr>
              <w:t>Počet kusů</w:t>
            </w:r>
          </w:p>
        </w:tc>
        <w:tc>
          <w:tcPr>
            <w:tcW w:w="1418" w:type="dxa"/>
            <w:hideMark/>
          </w:tcPr>
          <w:p w14:paraId="332F7424" w14:textId="77777777" w:rsidR="00F77677" w:rsidRPr="00A8201F" w:rsidRDefault="00F77677" w:rsidP="00855689">
            <w:pPr>
              <w:pStyle w:val="RLProhlensmluvnchstran"/>
              <w:rPr>
                <w:rFonts w:ascii="Arial" w:hAnsi="Arial" w:cs="Arial"/>
                <w:bCs/>
                <w:szCs w:val="22"/>
              </w:rPr>
            </w:pPr>
            <w:r w:rsidRPr="00A8201F">
              <w:rPr>
                <w:rFonts w:ascii="Arial" w:hAnsi="Arial" w:cs="Arial"/>
                <w:bCs/>
                <w:szCs w:val="22"/>
              </w:rPr>
              <w:t>Cena za mj v Kč bez DPH</w:t>
            </w:r>
          </w:p>
        </w:tc>
        <w:tc>
          <w:tcPr>
            <w:tcW w:w="1792" w:type="dxa"/>
            <w:hideMark/>
          </w:tcPr>
          <w:p w14:paraId="3E874E50" w14:textId="77777777" w:rsidR="00F77677" w:rsidRPr="00A8201F" w:rsidRDefault="00F77677" w:rsidP="00855689">
            <w:pPr>
              <w:pStyle w:val="RLProhlensmluvnchstran"/>
              <w:rPr>
                <w:rFonts w:ascii="Arial" w:hAnsi="Arial" w:cs="Arial"/>
                <w:bCs/>
                <w:szCs w:val="22"/>
              </w:rPr>
            </w:pPr>
            <w:r w:rsidRPr="00A8201F">
              <w:rPr>
                <w:rFonts w:ascii="Arial" w:hAnsi="Arial" w:cs="Arial"/>
                <w:bCs/>
                <w:szCs w:val="22"/>
              </w:rPr>
              <w:t>Cena za požadovaný počet ks v Kč bez DPH</w:t>
            </w:r>
          </w:p>
        </w:tc>
        <w:tc>
          <w:tcPr>
            <w:tcW w:w="1610" w:type="dxa"/>
            <w:hideMark/>
          </w:tcPr>
          <w:p w14:paraId="67D4269B" w14:textId="77777777" w:rsidR="00F77677" w:rsidRPr="00A8201F" w:rsidRDefault="00F77677" w:rsidP="00855689">
            <w:pPr>
              <w:pStyle w:val="RLProhlensmluvnchstran"/>
              <w:rPr>
                <w:rFonts w:ascii="Arial" w:hAnsi="Arial" w:cs="Arial"/>
                <w:bCs/>
                <w:szCs w:val="22"/>
              </w:rPr>
            </w:pPr>
            <w:r w:rsidRPr="00A8201F">
              <w:rPr>
                <w:rFonts w:ascii="Arial" w:hAnsi="Arial" w:cs="Arial"/>
                <w:bCs/>
                <w:szCs w:val="22"/>
              </w:rPr>
              <w:t xml:space="preserve">DPH </w:t>
            </w:r>
            <w:proofErr w:type="gramStart"/>
            <w:r w:rsidRPr="00A8201F">
              <w:rPr>
                <w:rFonts w:ascii="Arial" w:hAnsi="Arial" w:cs="Arial"/>
                <w:bCs/>
                <w:szCs w:val="22"/>
              </w:rPr>
              <w:t>21%</w:t>
            </w:r>
            <w:proofErr w:type="gramEnd"/>
          </w:p>
        </w:tc>
        <w:tc>
          <w:tcPr>
            <w:tcW w:w="1559" w:type="dxa"/>
            <w:hideMark/>
          </w:tcPr>
          <w:p w14:paraId="50D9F674" w14:textId="77777777" w:rsidR="00F77677" w:rsidRPr="00A8201F" w:rsidRDefault="00F77677" w:rsidP="00855689">
            <w:pPr>
              <w:pStyle w:val="RLProhlensmluvnchstran"/>
              <w:rPr>
                <w:rFonts w:ascii="Arial" w:hAnsi="Arial" w:cs="Arial"/>
                <w:bCs/>
                <w:szCs w:val="22"/>
              </w:rPr>
            </w:pPr>
            <w:r w:rsidRPr="00A8201F">
              <w:rPr>
                <w:rFonts w:ascii="Arial" w:hAnsi="Arial" w:cs="Arial"/>
                <w:bCs/>
                <w:szCs w:val="22"/>
              </w:rPr>
              <w:t>Cena za požadovaný počet ks v Kč včetně DPH</w:t>
            </w:r>
          </w:p>
        </w:tc>
      </w:tr>
      <w:tr w:rsidR="00F77677" w:rsidRPr="00A30620" w14:paraId="47965716" w14:textId="77777777" w:rsidTr="00CB45DC">
        <w:trPr>
          <w:trHeight w:val="675"/>
        </w:trPr>
        <w:tc>
          <w:tcPr>
            <w:tcW w:w="704" w:type="dxa"/>
            <w:vMerge w:val="restart"/>
            <w:textDirection w:val="tbRl"/>
            <w:hideMark/>
          </w:tcPr>
          <w:p w14:paraId="61C14314" w14:textId="77777777" w:rsidR="00F77677" w:rsidRPr="00CB45DC" w:rsidRDefault="00F77677" w:rsidP="00855689">
            <w:pPr>
              <w:pStyle w:val="RLProhlensmluvnchstran"/>
              <w:ind w:left="113" w:right="113"/>
              <w:rPr>
                <w:rFonts w:ascii="Arial" w:hAnsi="Arial" w:cs="Arial"/>
                <w:b w:val="0"/>
                <w:szCs w:val="22"/>
              </w:rPr>
            </w:pPr>
            <w:r w:rsidRPr="00CB45DC">
              <w:rPr>
                <w:rFonts w:ascii="Arial" w:hAnsi="Arial" w:cs="Arial"/>
                <w:b w:val="0"/>
                <w:szCs w:val="22"/>
              </w:rPr>
              <w:t>Ústav zemědělské ekonomiky a informací</w:t>
            </w:r>
          </w:p>
        </w:tc>
        <w:tc>
          <w:tcPr>
            <w:tcW w:w="1814" w:type="dxa"/>
            <w:noWrap/>
            <w:vAlign w:val="center"/>
            <w:hideMark/>
          </w:tcPr>
          <w:p w14:paraId="4E373D4B"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Notebook sestava NB 02</w:t>
            </w:r>
          </w:p>
        </w:tc>
        <w:tc>
          <w:tcPr>
            <w:tcW w:w="879" w:type="dxa"/>
            <w:noWrap/>
            <w:vAlign w:val="center"/>
            <w:hideMark/>
          </w:tcPr>
          <w:p w14:paraId="383736B8"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10</w:t>
            </w:r>
          </w:p>
        </w:tc>
        <w:tc>
          <w:tcPr>
            <w:tcW w:w="1418" w:type="dxa"/>
            <w:noWrap/>
            <w:vAlign w:val="center"/>
            <w:hideMark/>
          </w:tcPr>
          <w:p w14:paraId="393B0DD5"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25 499,00</w:t>
            </w:r>
          </w:p>
          <w:p w14:paraId="298E67D1" w14:textId="77777777" w:rsidR="00F77677" w:rsidRPr="00CB45DC" w:rsidRDefault="00F77677" w:rsidP="00855689">
            <w:pPr>
              <w:pStyle w:val="RLProhlensmluvnchstran"/>
              <w:rPr>
                <w:rFonts w:ascii="Arial" w:hAnsi="Arial" w:cs="Arial"/>
                <w:b w:val="0"/>
                <w:szCs w:val="22"/>
              </w:rPr>
            </w:pPr>
          </w:p>
        </w:tc>
        <w:tc>
          <w:tcPr>
            <w:tcW w:w="1792" w:type="dxa"/>
            <w:noWrap/>
            <w:vAlign w:val="center"/>
            <w:hideMark/>
          </w:tcPr>
          <w:p w14:paraId="573182AF"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254 990,00</w:t>
            </w:r>
          </w:p>
        </w:tc>
        <w:tc>
          <w:tcPr>
            <w:tcW w:w="1610" w:type="dxa"/>
            <w:noWrap/>
            <w:vAlign w:val="center"/>
            <w:hideMark/>
          </w:tcPr>
          <w:p w14:paraId="216F5189"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53 547,90</w:t>
            </w:r>
          </w:p>
        </w:tc>
        <w:tc>
          <w:tcPr>
            <w:tcW w:w="1559" w:type="dxa"/>
            <w:noWrap/>
            <w:vAlign w:val="center"/>
            <w:hideMark/>
          </w:tcPr>
          <w:p w14:paraId="4697C611"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308 537,90</w:t>
            </w:r>
          </w:p>
        </w:tc>
      </w:tr>
      <w:tr w:rsidR="00F77677" w:rsidRPr="00A30620" w14:paraId="1926A859" w14:textId="77777777" w:rsidTr="00CB45DC">
        <w:trPr>
          <w:trHeight w:val="555"/>
        </w:trPr>
        <w:tc>
          <w:tcPr>
            <w:tcW w:w="704" w:type="dxa"/>
            <w:vMerge/>
            <w:hideMark/>
          </w:tcPr>
          <w:p w14:paraId="6D97C9D2" w14:textId="77777777" w:rsidR="00F77677" w:rsidRPr="00CB45DC" w:rsidRDefault="00F77677" w:rsidP="00855689">
            <w:pPr>
              <w:pStyle w:val="RLProhlensmluvnchstran"/>
              <w:rPr>
                <w:rFonts w:ascii="Arial" w:hAnsi="Arial" w:cs="Arial"/>
                <w:b w:val="0"/>
                <w:szCs w:val="22"/>
              </w:rPr>
            </w:pPr>
          </w:p>
        </w:tc>
        <w:tc>
          <w:tcPr>
            <w:tcW w:w="1814" w:type="dxa"/>
            <w:noWrap/>
            <w:vAlign w:val="center"/>
            <w:hideMark/>
          </w:tcPr>
          <w:p w14:paraId="73266D87"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Monitor M 01</w:t>
            </w:r>
          </w:p>
        </w:tc>
        <w:tc>
          <w:tcPr>
            <w:tcW w:w="879" w:type="dxa"/>
            <w:noWrap/>
            <w:vAlign w:val="center"/>
            <w:hideMark/>
          </w:tcPr>
          <w:p w14:paraId="2444D825"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10</w:t>
            </w:r>
          </w:p>
        </w:tc>
        <w:tc>
          <w:tcPr>
            <w:tcW w:w="1418" w:type="dxa"/>
            <w:noWrap/>
            <w:vAlign w:val="center"/>
            <w:hideMark/>
          </w:tcPr>
          <w:p w14:paraId="0024BFEA" w14:textId="77777777" w:rsidR="00F77677" w:rsidRPr="00CB45DC" w:rsidRDefault="00F77677" w:rsidP="00855689">
            <w:pPr>
              <w:spacing w:after="0" w:line="240" w:lineRule="auto"/>
              <w:jc w:val="center"/>
              <w:rPr>
                <w:rFonts w:ascii="Arial" w:hAnsi="Arial" w:cs="Arial"/>
                <w:szCs w:val="22"/>
              </w:rPr>
            </w:pPr>
            <w:r w:rsidRPr="00CB45DC">
              <w:rPr>
                <w:rFonts w:ascii="Arial" w:hAnsi="Arial" w:cs="Arial"/>
                <w:szCs w:val="22"/>
              </w:rPr>
              <w:t>4 287,00</w:t>
            </w:r>
          </w:p>
          <w:p w14:paraId="1CE31787" w14:textId="77777777" w:rsidR="00F77677" w:rsidRPr="00CB45DC" w:rsidRDefault="00F77677" w:rsidP="00855689">
            <w:pPr>
              <w:pStyle w:val="RLProhlensmluvnchstran"/>
              <w:rPr>
                <w:rFonts w:ascii="Arial" w:hAnsi="Arial" w:cs="Arial"/>
                <w:b w:val="0"/>
                <w:szCs w:val="22"/>
              </w:rPr>
            </w:pPr>
          </w:p>
        </w:tc>
        <w:tc>
          <w:tcPr>
            <w:tcW w:w="1792" w:type="dxa"/>
            <w:noWrap/>
            <w:vAlign w:val="center"/>
            <w:hideMark/>
          </w:tcPr>
          <w:p w14:paraId="4F0A4D44"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42 870,00</w:t>
            </w:r>
          </w:p>
        </w:tc>
        <w:tc>
          <w:tcPr>
            <w:tcW w:w="1610" w:type="dxa"/>
            <w:noWrap/>
            <w:vAlign w:val="center"/>
            <w:hideMark/>
          </w:tcPr>
          <w:p w14:paraId="59430CE8"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9 002,70</w:t>
            </w:r>
          </w:p>
        </w:tc>
        <w:tc>
          <w:tcPr>
            <w:tcW w:w="1559" w:type="dxa"/>
            <w:noWrap/>
            <w:vAlign w:val="center"/>
            <w:hideMark/>
          </w:tcPr>
          <w:p w14:paraId="7C530D00"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51 872,70</w:t>
            </w:r>
          </w:p>
        </w:tc>
      </w:tr>
      <w:tr w:rsidR="00F77677" w:rsidRPr="00A30620" w14:paraId="3D9AE4CD" w14:textId="77777777" w:rsidTr="00CB45DC">
        <w:trPr>
          <w:trHeight w:val="555"/>
        </w:trPr>
        <w:tc>
          <w:tcPr>
            <w:tcW w:w="704" w:type="dxa"/>
            <w:vMerge/>
            <w:hideMark/>
          </w:tcPr>
          <w:p w14:paraId="7B150ECF" w14:textId="77777777" w:rsidR="00F77677" w:rsidRPr="00CB45DC" w:rsidRDefault="00F77677" w:rsidP="00855689">
            <w:pPr>
              <w:pStyle w:val="RLProhlensmluvnchstran"/>
              <w:rPr>
                <w:rFonts w:ascii="Arial" w:hAnsi="Arial" w:cs="Arial"/>
                <w:b w:val="0"/>
                <w:szCs w:val="22"/>
              </w:rPr>
            </w:pPr>
          </w:p>
        </w:tc>
        <w:tc>
          <w:tcPr>
            <w:tcW w:w="1814" w:type="dxa"/>
            <w:noWrap/>
            <w:vAlign w:val="center"/>
            <w:hideMark/>
          </w:tcPr>
          <w:p w14:paraId="71E6090B"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Sestava PC</w:t>
            </w:r>
          </w:p>
        </w:tc>
        <w:tc>
          <w:tcPr>
            <w:tcW w:w="879" w:type="dxa"/>
            <w:noWrap/>
            <w:vAlign w:val="center"/>
            <w:hideMark/>
          </w:tcPr>
          <w:p w14:paraId="20F5CFED"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5</w:t>
            </w:r>
          </w:p>
        </w:tc>
        <w:tc>
          <w:tcPr>
            <w:tcW w:w="1418" w:type="dxa"/>
            <w:noWrap/>
            <w:vAlign w:val="center"/>
            <w:hideMark/>
          </w:tcPr>
          <w:p w14:paraId="1136845A" w14:textId="77777777" w:rsidR="00F77677" w:rsidRPr="00CB45DC" w:rsidRDefault="00F77677" w:rsidP="00855689">
            <w:pPr>
              <w:spacing w:after="0" w:line="240" w:lineRule="auto"/>
              <w:jc w:val="center"/>
              <w:rPr>
                <w:rFonts w:ascii="Arial" w:hAnsi="Arial" w:cs="Arial"/>
                <w:szCs w:val="22"/>
              </w:rPr>
            </w:pPr>
            <w:r w:rsidRPr="00CB45DC">
              <w:rPr>
                <w:rFonts w:ascii="Arial" w:hAnsi="Arial" w:cs="Arial"/>
                <w:szCs w:val="22"/>
              </w:rPr>
              <w:t>20 499,00</w:t>
            </w:r>
          </w:p>
          <w:p w14:paraId="73802E95" w14:textId="77777777" w:rsidR="00F77677" w:rsidRPr="00CB45DC" w:rsidRDefault="00F77677" w:rsidP="00855689">
            <w:pPr>
              <w:pStyle w:val="RLProhlensmluvnchstran"/>
              <w:rPr>
                <w:rFonts w:ascii="Arial" w:hAnsi="Arial" w:cs="Arial"/>
                <w:b w:val="0"/>
                <w:szCs w:val="22"/>
              </w:rPr>
            </w:pPr>
          </w:p>
        </w:tc>
        <w:tc>
          <w:tcPr>
            <w:tcW w:w="1792" w:type="dxa"/>
            <w:noWrap/>
            <w:vAlign w:val="center"/>
            <w:hideMark/>
          </w:tcPr>
          <w:p w14:paraId="17880BAF"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102 495,00</w:t>
            </w:r>
          </w:p>
        </w:tc>
        <w:tc>
          <w:tcPr>
            <w:tcW w:w="1610" w:type="dxa"/>
            <w:noWrap/>
            <w:vAlign w:val="center"/>
            <w:hideMark/>
          </w:tcPr>
          <w:p w14:paraId="5934EE4C"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21 523,95</w:t>
            </w:r>
          </w:p>
        </w:tc>
        <w:tc>
          <w:tcPr>
            <w:tcW w:w="1559" w:type="dxa"/>
            <w:noWrap/>
            <w:vAlign w:val="center"/>
            <w:hideMark/>
          </w:tcPr>
          <w:p w14:paraId="5EA6BC83"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124 018,95</w:t>
            </w:r>
          </w:p>
        </w:tc>
      </w:tr>
      <w:tr w:rsidR="00F77677" w:rsidRPr="00A30620" w14:paraId="2EFADFE7" w14:textId="77777777" w:rsidTr="00CB45DC">
        <w:trPr>
          <w:trHeight w:val="510"/>
        </w:trPr>
        <w:tc>
          <w:tcPr>
            <w:tcW w:w="704" w:type="dxa"/>
            <w:vMerge/>
            <w:hideMark/>
          </w:tcPr>
          <w:p w14:paraId="7A4865EF" w14:textId="77777777" w:rsidR="00F77677" w:rsidRPr="00CB45DC" w:rsidRDefault="00F77677" w:rsidP="00855689">
            <w:pPr>
              <w:pStyle w:val="RLProhlensmluvnchstran"/>
              <w:rPr>
                <w:rFonts w:ascii="Arial" w:hAnsi="Arial" w:cs="Arial"/>
                <w:b w:val="0"/>
                <w:szCs w:val="22"/>
              </w:rPr>
            </w:pPr>
          </w:p>
        </w:tc>
        <w:tc>
          <w:tcPr>
            <w:tcW w:w="2693" w:type="dxa"/>
            <w:gridSpan w:val="2"/>
            <w:noWrap/>
            <w:vAlign w:val="center"/>
            <w:hideMark/>
          </w:tcPr>
          <w:p w14:paraId="467B7D62" w14:textId="77777777" w:rsidR="00F77677" w:rsidRPr="00CB45DC" w:rsidRDefault="00F77677" w:rsidP="00855689">
            <w:pPr>
              <w:pStyle w:val="RLProhlensmluvnchstran"/>
              <w:rPr>
                <w:rFonts w:ascii="Arial" w:hAnsi="Arial" w:cs="Arial"/>
                <w:b w:val="0"/>
                <w:szCs w:val="22"/>
              </w:rPr>
            </w:pPr>
          </w:p>
        </w:tc>
        <w:tc>
          <w:tcPr>
            <w:tcW w:w="1418" w:type="dxa"/>
            <w:vAlign w:val="center"/>
            <w:hideMark/>
          </w:tcPr>
          <w:p w14:paraId="0A85E050"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Celková nabídková cena bez DPH:</w:t>
            </w:r>
          </w:p>
        </w:tc>
        <w:tc>
          <w:tcPr>
            <w:tcW w:w="1792" w:type="dxa"/>
            <w:noWrap/>
            <w:vAlign w:val="center"/>
            <w:hideMark/>
          </w:tcPr>
          <w:p w14:paraId="4CFB0A05" w14:textId="64FBFAA7" w:rsidR="00F77677" w:rsidRPr="00CB45DC" w:rsidRDefault="00F77677" w:rsidP="00855689">
            <w:pPr>
              <w:spacing w:after="0" w:line="240" w:lineRule="auto"/>
              <w:jc w:val="center"/>
              <w:rPr>
                <w:rFonts w:ascii="Arial" w:hAnsi="Arial" w:cs="Arial"/>
                <w:szCs w:val="22"/>
              </w:rPr>
            </w:pPr>
            <w:r w:rsidRPr="00CB45DC">
              <w:rPr>
                <w:rFonts w:ascii="Arial" w:hAnsi="Arial" w:cs="Arial"/>
                <w:szCs w:val="22"/>
              </w:rPr>
              <w:t>400 355,00</w:t>
            </w:r>
            <w:r w:rsidR="008D01A8" w:rsidRPr="00CB45DC">
              <w:rPr>
                <w:rFonts w:ascii="Arial" w:hAnsi="Arial" w:cs="Arial"/>
                <w:szCs w:val="22"/>
              </w:rPr>
              <w:t xml:space="preserve"> Kč</w:t>
            </w:r>
          </w:p>
          <w:p w14:paraId="55BC3B0E" w14:textId="77777777" w:rsidR="00F77677" w:rsidRPr="00CB45DC" w:rsidRDefault="00F77677" w:rsidP="00855689">
            <w:pPr>
              <w:pStyle w:val="RLProhlensmluvnchstran"/>
              <w:rPr>
                <w:rFonts w:ascii="Arial" w:hAnsi="Arial" w:cs="Arial"/>
                <w:b w:val="0"/>
                <w:szCs w:val="22"/>
              </w:rPr>
            </w:pPr>
          </w:p>
        </w:tc>
        <w:tc>
          <w:tcPr>
            <w:tcW w:w="1610" w:type="dxa"/>
            <w:noWrap/>
            <w:vAlign w:val="center"/>
            <w:hideMark/>
          </w:tcPr>
          <w:p w14:paraId="31326EBD" w14:textId="77777777" w:rsidR="00F77677" w:rsidRPr="00CB45DC" w:rsidRDefault="00F77677" w:rsidP="00855689">
            <w:pPr>
              <w:pStyle w:val="RLProhlensmluvnchstran"/>
              <w:rPr>
                <w:rFonts w:ascii="Arial" w:hAnsi="Arial" w:cs="Arial"/>
                <w:b w:val="0"/>
                <w:szCs w:val="22"/>
              </w:rPr>
            </w:pPr>
            <w:r w:rsidRPr="00CB45DC">
              <w:rPr>
                <w:rFonts w:ascii="Arial" w:hAnsi="Arial" w:cs="Arial"/>
                <w:b w:val="0"/>
                <w:szCs w:val="22"/>
              </w:rPr>
              <w:t>Celková nabídková cena DPH:</w:t>
            </w:r>
          </w:p>
        </w:tc>
        <w:tc>
          <w:tcPr>
            <w:tcW w:w="1559" w:type="dxa"/>
            <w:noWrap/>
            <w:vAlign w:val="center"/>
            <w:hideMark/>
          </w:tcPr>
          <w:p w14:paraId="76CF1CA7" w14:textId="694259D6" w:rsidR="00F77677" w:rsidRPr="00CB45DC" w:rsidRDefault="00F77677" w:rsidP="00855689">
            <w:pPr>
              <w:spacing w:after="0" w:line="240" w:lineRule="auto"/>
              <w:jc w:val="center"/>
              <w:rPr>
                <w:rFonts w:ascii="Arial" w:hAnsi="Arial" w:cs="Arial"/>
                <w:color w:val="000000"/>
                <w:szCs w:val="22"/>
              </w:rPr>
            </w:pPr>
            <w:r w:rsidRPr="00CB45DC">
              <w:rPr>
                <w:rFonts w:ascii="Arial" w:hAnsi="Arial" w:cs="Arial"/>
                <w:color w:val="000000"/>
                <w:szCs w:val="22"/>
              </w:rPr>
              <w:t>484 429,55</w:t>
            </w:r>
            <w:r w:rsidR="008D01A8" w:rsidRPr="00CB45DC">
              <w:rPr>
                <w:rFonts w:ascii="Arial" w:hAnsi="Arial" w:cs="Arial"/>
                <w:color w:val="000000"/>
                <w:szCs w:val="22"/>
              </w:rPr>
              <w:t xml:space="preserve"> Kč</w:t>
            </w:r>
          </w:p>
          <w:p w14:paraId="028B2443" w14:textId="77777777" w:rsidR="00F77677" w:rsidRPr="00CB45DC" w:rsidRDefault="00F77677" w:rsidP="00855689">
            <w:pPr>
              <w:pStyle w:val="RLProhlensmluvnchstran"/>
              <w:rPr>
                <w:rFonts w:ascii="Arial" w:hAnsi="Arial" w:cs="Arial"/>
                <w:b w:val="0"/>
                <w:szCs w:val="22"/>
              </w:rPr>
            </w:pPr>
          </w:p>
        </w:tc>
      </w:tr>
    </w:tbl>
    <w:p w14:paraId="696C7849" w14:textId="77777777" w:rsidR="00F77677" w:rsidRDefault="00F77677" w:rsidP="00F77677">
      <w:pPr>
        <w:pStyle w:val="RLProhlensmluvnchstran"/>
        <w:rPr>
          <w:rFonts w:ascii="Arial" w:hAnsi="Arial" w:cs="Arial"/>
          <w:szCs w:val="22"/>
        </w:rPr>
      </w:pPr>
    </w:p>
    <w:p w14:paraId="014F716C" w14:textId="77777777" w:rsidR="00F77677" w:rsidRDefault="00F77677" w:rsidP="00F77677">
      <w:pPr>
        <w:pStyle w:val="RLProhlensmluvnchstran"/>
        <w:rPr>
          <w:rFonts w:ascii="Arial" w:hAnsi="Arial" w:cs="Arial"/>
          <w:szCs w:val="22"/>
        </w:rPr>
      </w:pPr>
    </w:p>
    <w:p w14:paraId="5FBEFB19" w14:textId="77777777" w:rsidR="00F77677" w:rsidRDefault="00F77677" w:rsidP="00F77677">
      <w:pPr>
        <w:pStyle w:val="RLProhlensmluvnchstran"/>
        <w:rPr>
          <w:rFonts w:ascii="Arial" w:hAnsi="Arial" w:cs="Arial"/>
          <w:szCs w:val="22"/>
        </w:rPr>
      </w:pPr>
    </w:p>
    <w:p w14:paraId="3CB3D722" w14:textId="77777777" w:rsidR="00F77677" w:rsidRDefault="00F77677" w:rsidP="00F77677">
      <w:pPr>
        <w:pStyle w:val="RLProhlensmluvnchstran"/>
        <w:rPr>
          <w:rFonts w:ascii="Arial" w:hAnsi="Arial" w:cs="Arial"/>
          <w:szCs w:val="22"/>
        </w:rPr>
      </w:pPr>
    </w:p>
    <w:p w14:paraId="5A510B9E" w14:textId="77777777" w:rsidR="00F77677" w:rsidRDefault="00F77677" w:rsidP="00F77677">
      <w:pPr>
        <w:pStyle w:val="RLProhlensmluvnchstran"/>
        <w:rPr>
          <w:rFonts w:ascii="Arial" w:hAnsi="Arial" w:cs="Arial"/>
          <w:szCs w:val="22"/>
        </w:rPr>
      </w:pPr>
    </w:p>
    <w:p w14:paraId="72378530" w14:textId="77777777" w:rsidR="00F77677" w:rsidRDefault="00F77677" w:rsidP="00F77677">
      <w:pPr>
        <w:pStyle w:val="RLProhlensmluvnchstran"/>
        <w:rPr>
          <w:rFonts w:ascii="Arial" w:hAnsi="Arial" w:cs="Arial"/>
          <w:szCs w:val="22"/>
        </w:rPr>
      </w:pPr>
    </w:p>
    <w:p w14:paraId="56FD65A4" w14:textId="77777777" w:rsidR="00F77677" w:rsidRDefault="00F77677" w:rsidP="00F77677">
      <w:pPr>
        <w:pStyle w:val="RLProhlensmluvnchstran"/>
        <w:rPr>
          <w:rFonts w:ascii="Arial" w:hAnsi="Arial" w:cs="Arial"/>
          <w:szCs w:val="22"/>
        </w:rPr>
      </w:pPr>
    </w:p>
    <w:p w14:paraId="5231314C" w14:textId="77777777" w:rsidR="00F77677" w:rsidRDefault="00F77677" w:rsidP="00F77677">
      <w:pPr>
        <w:pStyle w:val="RLProhlensmluvnchstran"/>
        <w:rPr>
          <w:rFonts w:ascii="Arial" w:hAnsi="Arial" w:cs="Arial"/>
          <w:szCs w:val="22"/>
        </w:rPr>
      </w:pPr>
    </w:p>
    <w:p w14:paraId="443D1FF4" w14:textId="77777777" w:rsidR="00F77677" w:rsidRDefault="00F77677" w:rsidP="00F77677">
      <w:pPr>
        <w:pStyle w:val="RLProhlensmluvnchstran"/>
        <w:rPr>
          <w:rFonts w:ascii="Arial" w:hAnsi="Arial" w:cs="Arial"/>
          <w:szCs w:val="22"/>
        </w:rPr>
      </w:pPr>
    </w:p>
    <w:p w14:paraId="77FFAA54" w14:textId="77777777" w:rsidR="00F77677" w:rsidRDefault="00F77677" w:rsidP="00F77677">
      <w:pPr>
        <w:pStyle w:val="RLProhlensmluvnchstran"/>
        <w:rPr>
          <w:rFonts w:ascii="Arial" w:hAnsi="Arial" w:cs="Arial"/>
          <w:szCs w:val="22"/>
        </w:rPr>
      </w:pPr>
    </w:p>
    <w:p w14:paraId="26365ECA" w14:textId="77777777" w:rsidR="00F77677" w:rsidRDefault="00F77677" w:rsidP="00F77677">
      <w:pPr>
        <w:pStyle w:val="RLProhlensmluvnchstran"/>
        <w:rPr>
          <w:rFonts w:ascii="Arial" w:hAnsi="Arial" w:cs="Arial"/>
          <w:szCs w:val="22"/>
        </w:rPr>
      </w:pPr>
    </w:p>
    <w:p w14:paraId="0EDF320B" w14:textId="77777777" w:rsidR="00F77677" w:rsidRDefault="00F77677" w:rsidP="00F77677">
      <w:pPr>
        <w:pStyle w:val="RLProhlensmluvnchstran"/>
        <w:rPr>
          <w:rFonts w:ascii="Arial" w:hAnsi="Arial" w:cs="Arial"/>
          <w:szCs w:val="22"/>
        </w:rPr>
      </w:pPr>
    </w:p>
    <w:p w14:paraId="238F8E7D" w14:textId="77777777" w:rsidR="00F77677" w:rsidRDefault="00F77677" w:rsidP="00F77677">
      <w:pPr>
        <w:pStyle w:val="RLProhlensmluvnchstran"/>
        <w:rPr>
          <w:rFonts w:ascii="Arial" w:hAnsi="Arial" w:cs="Arial"/>
          <w:szCs w:val="22"/>
        </w:rPr>
      </w:pPr>
    </w:p>
    <w:p w14:paraId="555A179E" w14:textId="77777777" w:rsidR="00F77677" w:rsidRDefault="00F77677" w:rsidP="00F77677">
      <w:pPr>
        <w:pStyle w:val="RLProhlensmluvnchstran"/>
        <w:rPr>
          <w:rFonts w:ascii="Arial" w:hAnsi="Arial" w:cs="Arial"/>
          <w:szCs w:val="22"/>
        </w:rPr>
      </w:pPr>
    </w:p>
    <w:p w14:paraId="7C48E9CD" w14:textId="77777777" w:rsidR="00F77677" w:rsidRDefault="00F77677" w:rsidP="00F77677">
      <w:pPr>
        <w:pStyle w:val="RLProhlensmluvnchstran"/>
        <w:rPr>
          <w:rFonts w:ascii="Arial" w:hAnsi="Arial" w:cs="Arial"/>
          <w:szCs w:val="22"/>
        </w:rPr>
      </w:pPr>
    </w:p>
    <w:p w14:paraId="143E62C6" w14:textId="77777777" w:rsidR="00F77677" w:rsidRDefault="00F77677" w:rsidP="00F77677">
      <w:pPr>
        <w:pStyle w:val="RLProhlensmluvnchstran"/>
        <w:rPr>
          <w:rFonts w:ascii="Arial" w:hAnsi="Arial" w:cs="Arial"/>
          <w:szCs w:val="22"/>
        </w:rPr>
      </w:pPr>
    </w:p>
    <w:p w14:paraId="385FFECD" w14:textId="77777777" w:rsidR="00F77677" w:rsidRDefault="00F77677" w:rsidP="00F77677">
      <w:pPr>
        <w:pStyle w:val="RLProhlensmluvnchstran"/>
        <w:rPr>
          <w:rFonts w:ascii="Arial" w:hAnsi="Arial" w:cs="Arial"/>
          <w:szCs w:val="22"/>
        </w:rPr>
      </w:pPr>
    </w:p>
    <w:p w14:paraId="55BED324" w14:textId="77777777" w:rsidR="00F77677" w:rsidRDefault="00F77677" w:rsidP="00F77677">
      <w:pPr>
        <w:pStyle w:val="RLProhlensmluvnchstran"/>
        <w:rPr>
          <w:rFonts w:ascii="Arial" w:hAnsi="Arial" w:cs="Arial"/>
          <w:szCs w:val="22"/>
        </w:rPr>
      </w:pPr>
    </w:p>
    <w:p w14:paraId="14B6EFA9" w14:textId="77777777" w:rsidR="00F77677" w:rsidRDefault="00F77677" w:rsidP="00F77677">
      <w:pPr>
        <w:pStyle w:val="RLProhlensmluvnchstran"/>
        <w:rPr>
          <w:rFonts w:ascii="Arial" w:hAnsi="Arial" w:cs="Arial"/>
          <w:szCs w:val="22"/>
        </w:rPr>
      </w:pPr>
    </w:p>
    <w:p w14:paraId="4914E93B" w14:textId="77777777" w:rsidR="00F77677" w:rsidRDefault="00F77677" w:rsidP="00F77677">
      <w:pPr>
        <w:pStyle w:val="RLProhlensmluvnchstran"/>
        <w:rPr>
          <w:rFonts w:ascii="Arial" w:hAnsi="Arial" w:cs="Arial"/>
          <w:szCs w:val="22"/>
        </w:rPr>
      </w:pPr>
    </w:p>
    <w:p w14:paraId="4244572C" w14:textId="77777777" w:rsidR="00F77677" w:rsidRDefault="00F77677" w:rsidP="00F77677">
      <w:pPr>
        <w:pStyle w:val="RLProhlensmluvnchstran"/>
        <w:rPr>
          <w:rFonts w:ascii="Arial" w:hAnsi="Arial" w:cs="Arial"/>
          <w:szCs w:val="22"/>
        </w:rPr>
      </w:pPr>
    </w:p>
    <w:p w14:paraId="52D10B8C" w14:textId="77777777" w:rsidR="00F77677" w:rsidRDefault="00F77677" w:rsidP="00F77677">
      <w:pPr>
        <w:pStyle w:val="RLProhlensmluvnchstran"/>
        <w:rPr>
          <w:rFonts w:ascii="Arial" w:hAnsi="Arial" w:cs="Arial"/>
          <w:szCs w:val="22"/>
        </w:rPr>
      </w:pPr>
    </w:p>
    <w:p w14:paraId="38B4EE86" w14:textId="77777777" w:rsidR="00F77677" w:rsidRDefault="00F77677" w:rsidP="00F77677">
      <w:pPr>
        <w:pStyle w:val="RLProhlensmluvnchstran"/>
        <w:rPr>
          <w:rFonts w:ascii="Arial" w:hAnsi="Arial" w:cs="Arial"/>
          <w:szCs w:val="22"/>
        </w:rPr>
      </w:pPr>
    </w:p>
    <w:p w14:paraId="102F5D67" w14:textId="4D869115" w:rsidR="00F77677" w:rsidRDefault="00F77677" w:rsidP="00F77677">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 S</w:t>
      </w:r>
      <w:r w:rsidR="00A20A6A">
        <w:rPr>
          <w:rFonts w:ascii="Arial" w:hAnsi="Arial" w:cs="Arial"/>
          <w:szCs w:val="22"/>
        </w:rPr>
        <w:t>ML0051/2022</w:t>
      </w:r>
      <w:r>
        <w:rPr>
          <w:rFonts w:ascii="Arial" w:hAnsi="Arial" w:cs="Arial"/>
          <w:szCs w:val="22"/>
        </w:rPr>
        <w:t xml:space="preserve"> – Seznam odběrných míst</w:t>
      </w:r>
    </w:p>
    <w:p w14:paraId="041F0047" w14:textId="77777777" w:rsidR="00F77677" w:rsidRPr="00F86725" w:rsidRDefault="00F77677" w:rsidP="00F77677">
      <w:pPr>
        <w:pStyle w:val="RLProhlensmluvnchstran"/>
        <w:jc w:val="left"/>
        <w:rPr>
          <w:rFonts w:ascii="Arial" w:hAnsi="Arial" w:cs="Arial"/>
          <w:szCs w:val="22"/>
        </w:rPr>
      </w:pPr>
    </w:p>
    <w:p w14:paraId="345A5EB0" w14:textId="77777777" w:rsidR="00F77677" w:rsidRDefault="00F77677" w:rsidP="00F77677">
      <w:pPr>
        <w:pStyle w:val="RLProhlensmluvnchstran"/>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689"/>
        <w:gridCol w:w="4752"/>
        <w:gridCol w:w="2306"/>
      </w:tblGrid>
      <w:tr w:rsidR="00F77677" w:rsidRPr="00206325" w14:paraId="4A859A8F" w14:textId="77777777" w:rsidTr="008D01A8">
        <w:trPr>
          <w:trHeight w:val="398"/>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F56F0" w14:textId="77777777" w:rsidR="00F77677" w:rsidRPr="00206325" w:rsidRDefault="00F77677" w:rsidP="00855689">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14:paraId="3DE6F63A" w14:textId="77777777" w:rsidR="00F77677" w:rsidRPr="00206325" w:rsidRDefault="00F77677" w:rsidP="00855689">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6080DC05" w14:textId="77777777" w:rsidR="00F77677" w:rsidRPr="00206325" w:rsidRDefault="00F77677" w:rsidP="00855689">
            <w:pPr>
              <w:spacing w:after="0" w:line="240" w:lineRule="auto"/>
              <w:jc w:val="center"/>
              <w:rPr>
                <w:b/>
                <w:bCs/>
                <w:color w:val="000000"/>
                <w:szCs w:val="22"/>
              </w:rPr>
            </w:pPr>
            <w:r>
              <w:rPr>
                <w:b/>
                <w:bCs/>
                <w:color w:val="000000"/>
                <w:szCs w:val="22"/>
              </w:rPr>
              <w:t>Počty kusů</w:t>
            </w:r>
          </w:p>
        </w:tc>
      </w:tr>
      <w:tr w:rsidR="00F77677" w:rsidRPr="00206325" w14:paraId="3267D3CF" w14:textId="77777777" w:rsidTr="008D01A8">
        <w:trPr>
          <w:trHeight w:val="39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2874BA0" w14:textId="77777777" w:rsidR="00F77677" w:rsidRPr="00206325" w:rsidRDefault="00F77677" w:rsidP="00855689">
            <w:pPr>
              <w:spacing w:after="0" w:line="240" w:lineRule="auto"/>
              <w:jc w:val="center"/>
              <w:rPr>
                <w:color w:val="000000"/>
                <w:szCs w:val="22"/>
              </w:rPr>
            </w:pPr>
            <w:r w:rsidRPr="00D60746">
              <w:rPr>
                <w:rFonts w:ascii="Arial" w:hAnsi="Arial" w:cs="Arial"/>
                <w:szCs w:val="22"/>
              </w:rPr>
              <w:t>Notebook sestava NB 02</w:t>
            </w:r>
          </w:p>
        </w:tc>
        <w:tc>
          <w:tcPr>
            <w:tcW w:w="4752" w:type="dxa"/>
            <w:vMerge w:val="restart"/>
            <w:tcBorders>
              <w:top w:val="nil"/>
              <w:left w:val="single" w:sz="4" w:space="0" w:color="auto"/>
              <w:bottom w:val="single" w:sz="4" w:space="0" w:color="000000"/>
              <w:right w:val="single" w:sz="4" w:space="0" w:color="auto"/>
            </w:tcBorders>
            <w:shd w:val="clear" w:color="auto" w:fill="auto"/>
            <w:vAlign w:val="center"/>
            <w:hideMark/>
          </w:tcPr>
          <w:p w14:paraId="1B6CED47" w14:textId="483559E6" w:rsidR="00F77677" w:rsidRPr="00206325" w:rsidRDefault="00F77677" w:rsidP="00855689">
            <w:pPr>
              <w:spacing w:after="0" w:line="240" w:lineRule="auto"/>
              <w:jc w:val="center"/>
              <w:rPr>
                <w:color w:val="000000"/>
                <w:szCs w:val="22"/>
              </w:rPr>
            </w:pPr>
            <w:r>
              <w:rPr>
                <w:rFonts w:cs="Calibri"/>
                <w:color w:val="000000"/>
                <w:szCs w:val="22"/>
              </w:rPr>
              <w:t>Ústav zemědělské ekonomiky a informací</w:t>
            </w:r>
            <w:r>
              <w:rPr>
                <w:rFonts w:cs="Calibri"/>
                <w:color w:val="000000"/>
                <w:szCs w:val="22"/>
              </w:rPr>
              <w:br/>
            </w:r>
            <w:r w:rsidRPr="00321966">
              <w:rPr>
                <w:rFonts w:cs="Calibri"/>
                <w:color w:val="000000"/>
                <w:szCs w:val="22"/>
              </w:rPr>
              <w:t xml:space="preserve">Mánesova </w:t>
            </w:r>
            <w:r>
              <w:rPr>
                <w:rFonts w:cs="Calibri"/>
                <w:color w:val="000000"/>
                <w:szCs w:val="22"/>
              </w:rPr>
              <w:t>1453/</w:t>
            </w:r>
            <w:r w:rsidRPr="00321966">
              <w:rPr>
                <w:rFonts w:cs="Calibri"/>
                <w:color w:val="000000"/>
                <w:szCs w:val="22"/>
              </w:rPr>
              <w:t>75, Praha 2,</w:t>
            </w:r>
            <w:r>
              <w:rPr>
                <w:rFonts w:cs="Calibri"/>
                <w:color w:val="000000"/>
                <w:szCs w:val="22"/>
              </w:rPr>
              <w:t xml:space="preserve"> </w:t>
            </w:r>
            <w:r w:rsidRPr="00321966">
              <w:rPr>
                <w:rFonts w:cs="Calibri"/>
                <w:color w:val="000000"/>
                <w:szCs w:val="22"/>
              </w:rPr>
              <w:t>120</w:t>
            </w:r>
            <w:r>
              <w:rPr>
                <w:rFonts w:cs="Calibri"/>
                <w:color w:val="000000"/>
                <w:szCs w:val="22"/>
              </w:rPr>
              <w:t xml:space="preserve"> </w:t>
            </w:r>
            <w:r w:rsidRPr="00321966">
              <w:rPr>
                <w:rFonts w:cs="Calibri"/>
                <w:color w:val="000000"/>
                <w:szCs w:val="22"/>
              </w:rPr>
              <w:t>00,</w:t>
            </w:r>
            <w:r>
              <w:rPr>
                <w:rFonts w:cs="Calibri"/>
                <w:color w:val="000000"/>
                <w:szCs w:val="22"/>
              </w:rPr>
              <w:br/>
            </w:r>
            <w:proofErr w:type="spellStart"/>
            <w:r w:rsidR="001F2F49">
              <w:rPr>
                <w:rFonts w:cs="Calibri"/>
                <w:color w:val="000000"/>
                <w:szCs w:val="22"/>
              </w:rPr>
              <w:t>xxxxxxxxx</w:t>
            </w:r>
            <w:proofErr w:type="spellEnd"/>
            <w:r w:rsidRPr="00321966">
              <w:rPr>
                <w:rFonts w:cs="Calibri"/>
                <w:color w:val="000000"/>
                <w:szCs w:val="22"/>
              </w:rPr>
              <w:t xml:space="preserve"> ICT-13</w:t>
            </w:r>
            <w:r>
              <w:rPr>
                <w:rFonts w:cs="Calibri"/>
                <w:color w:val="000000"/>
                <w:szCs w:val="22"/>
              </w:rPr>
              <w:t>03</w:t>
            </w:r>
            <w:r w:rsidRPr="00321966">
              <w:rPr>
                <w:rFonts w:cs="Calibri"/>
                <w:color w:val="000000"/>
                <w:szCs w:val="22"/>
              </w:rPr>
              <w:t>,</w:t>
            </w:r>
            <w:r>
              <w:rPr>
                <w:rFonts w:cs="Calibri"/>
                <w:color w:val="000000"/>
                <w:szCs w:val="22"/>
              </w:rPr>
              <w:t xml:space="preserve"> tel.:</w:t>
            </w:r>
            <w:r w:rsidR="008D01A8">
              <w:rPr>
                <w:rFonts w:cs="Calibri"/>
                <w:color w:val="000000"/>
                <w:szCs w:val="22"/>
              </w:rPr>
              <w:t xml:space="preserve"> </w:t>
            </w:r>
            <w:r>
              <w:rPr>
                <w:rFonts w:cs="Calibri"/>
                <w:color w:val="000000"/>
                <w:szCs w:val="22"/>
              </w:rPr>
              <w:t>+420 </w:t>
            </w:r>
            <w:proofErr w:type="spellStart"/>
            <w:r w:rsidR="001F2F49">
              <w:rPr>
                <w:rFonts w:cs="Calibri"/>
                <w:color w:val="000000"/>
                <w:szCs w:val="22"/>
              </w:rPr>
              <w:t>xxx</w:t>
            </w:r>
            <w:proofErr w:type="spellEnd"/>
            <w:r w:rsidR="001F2F49">
              <w:rPr>
                <w:rFonts w:cs="Calibri"/>
                <w:color w:val="000000"/>
                <w:szCs w:val="22"/>
              </w:rPr>
              <w:t xml:space="preserve"> </w:t>
            </w:r>
            <w:proofErr w:type="spellStart"/>
            <w:r w:rsidR="001F2F49">
              <w:rPr>
                <w:rFonts w:cs="Calibri"/>
                <w:color w:val="000000"/>
                <w:szCs w:val="22"/>
              </w:rPr>
              <w:t>xxx</w:t>
            </w:r>
            <w:proofErr w:type="spellEnd"/>
            <w:r w:rsidR="001F2F49">
              <w:rPr>
                <w:rFonts w:cs="Calibri"/>
                <w:color w:val="000000"/>
                <w:szCs w:val="22"/>
              </w:rPr>
              <w:t xml:space="preserve"> </w:t>
            </w:r>
            <w:proofErr w:type="spellStart"/>
            <w:r w:rsidR="001F2F49">
              <w:rPr>
                <w:rFonts w:cs="Calibri"/>
                <w:color w:val="000000"/>
                <w:szCs w:val="22"/>
              </w:rPr>
              <w:t>xxx</w:t>
            </w:r>
            <w:proofErr w:type="spellEnd"/>
          </w:p>
        </w:tc>
        <w:tc>
          <w:tcPr>
            <w:tcW w:w="2306" w:type="dxa"/>
            <w:tcBorders>
              <w:top w:val="nil"/>
              <w:left w:val="nil"/>
              <w:bottom w:val="single" w:sz="4" w:space="0" w:color="auto"/>
              <w:right w:val="single" w:sz="4" w:space="0" w:color="auto"/>
            </w:tcBorders>
            <w:shd w:val="clear" w:color="auto" w:fill="auto"/>
            <w:noWrap/>
            <w:vAlign w:val="center"/>
            <w:hideMark/>
          </w:tcPr>
          <w:p w14:paraId="3CD78075" w14:textId="77777777" w:rsidR="00F77677" w:rsidRPr="00206325" w:rsidRDefault="00F77677" w:rsidP="00855689">
            <w:pPr>
              <w:spacing w:after="0" w:line="240" w:lineRule="auto"/>
              <w:jc w:val="center"/>
              <w:rPr>
                <w:color w:val="000000"/>
                <w:szCs w:val="22"/>
              </w:rPr>
            </w:pPr>
            <w:r w:rsidRPr="00D60746">
              <w:rPr>
                <w:rFonts w:ascii="Arial" w:hAnsi="Arial" w:cs="Arial"/>
                <w:bCs/>
                <w:szCs w:val="22"/>
              </w:rPr>
              <w:t>10</w:t>
            </w:r>
          </w:p>
        </w:tc>
      </w:tr>
      <w:tr w:rsidR="00F77677" w:rsidRPr="00206325" w14:paraId="44524AF5" w14:textId="77777777" w:rsidTr="008D01A8">
        <w:trPr>
          <w:trHeight w:val="39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43574BB" w14:textId="77777777" w:rsidR="00F77677" w:rsidRPr="00206325" w:rsidRDefault="00F77677" w:rsidP="00855689">
            <w:pPr>
              <w:spacing w:after="0" w:line="240" w:lineRule="auto"/>
              <w:jc w:val="center"/>
              <w:rPr>
                <w:color w:val="000000"/>
                <w:szCs w:val="22"/>
              </w:rPr>
            </w:pPr>
            <w:r w:rsidRPr="00D60746">
              <w:rPr>
                <w:rFonts w:ascii="Arial" w:hAnsi="Arial" w:cs="Arial"/>
                <w:szCs w:val="22"/>
              </w:rPr>
              <w:t>Monitor M 01</w:t>
            </w:r>
          </w:p>
        </w:tc>
        <w:tc>
          <w:tcPr>
            <w:tcW w:w="4752" w:type="dxa"/>
            <w:vMerge/>
            <w:tcBorders>
              <w:top w:val="nil"/>
              <w:left w:val="single" w:sz="4" w:space="0" w:color="auto"/>
              <w:bottom w:val="single" w:sz="4" w:space="0" w:color="000000"/>
              <w:right w:val="single" w:sz="4" w:space="0" w:color="auto"/>
            </w:tcBorders>
            <w:vAlign w:val="center"/>
            <w:hideMark/>
          </w:tcPr>
          <w:p w14:paraId="21CBFD2E" w14:textId="77777777" w:rsidR="00F77677" w:rsidRPr="00206325" w:rsidRDefault="00F77677" w:rsidP="00855689">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center"/>
            <w:hideMark/>
          </w:tcPr>
          <w:p w14:paraId="29BC9FFC" w14:textId="77777777" w:rsidR="00F77677" w:rsidRPr="00206325" w:rsidRDefault="00F77677" w:rsidP="00855689">
            <w:pPr>
              <w:spacing w:after="0" w:line="240" w:lineRule="auto"/>
              <w:jc w:val="center"/>
              <w:rPr>
                <w:color w:val="000000"/>
                <w:szCs w:val="22"/>
              </w:rPr>
            </w:pPr>
            <w:r w:rsidRPr="00D60746">
              <w:rPr>
                <w:rFonts w:ascii="Arial" w:hAnsi="Arial" w:cs="Arial"/>
                <w:bCs/>
                <w:szCs w:val="22"/>
              </w:rPr>
              <w:t>10</w:t>
            </w:r>
          </w:p>
        </w:tc>
      </w:tr>
      <w:tr w:rsidR="00F77677" w:rsidRPr="00206325" w14:paraId="2A8C3924" w14:textId="77777777" w:rsidTr="008D01A8">
        <w:trPr>
          <w:trHeight w:val="39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4126CA0" w14:textId="77777777" w:rsidR="00F77677" w:rsidRPr="00206325" w:rsidRDefault="00F77677" w:rsidP="00855689">
            <w:pPr>
              <w:spacing w:after="0" w:line="240" w:lineRule="auto"/>
              <w:jc w:val="center"/>
              <w:rPr>
                <w:color w:val="000000"/>
                <w:szCs w:val="22"/>
              </w:rPr>
            </w:pPr>
            <w:r w:rsidRPr="00D60746">
              <w:rPr>
                <w:rFonts w:ascii="Arial" w:hAnsi="Arial" w:cs="Arial"/>
                <w:szCs w:val="22"/>
              </w:rPr>
              <w:t>Sestava PC</w:t>
            </w:r>
          </w:p>
        </w:tc>
        <w:tc>
          <w:tcPr>
            <w:tcW w:w="4752" w:type="dxa"/>
            <w:vMerge/>
            <w:tcBorders>
              <w:top w:val="nil"/>
              <w:left w:val="single" w:sz="4" w:space="0" w:color="auto"/>
              <w:bottom w:val="single" w:sz="4" w:space="0" w:color="000000"/>
              <w:right w:val="single" w:sz="4" w:space="0" w:color="auto"/>
            </w:tcBorders>
            <w:vAlign w:val="center"/>
            <w:hideMark/>
          </w:tcPr>
          <w:p w14:paraId="71DE04DF" w14:textId="77777777" w:rsidR="00F77677" w:rsidRPr="00206325" w:rsidRDefault="00F77677" w:rsidP="00855689">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center"/>
            <w:hideMark/>
          </w:tcPr>
          <w:p w14:paraId="6D6DDB8A" w14:textId="77777777" w:rsidR="00F77677" w:rsidRPr="00206325" w:rsidRDefault="00F77677" w:rsidP="00855689">
            <w:pPr>
              <w:spacing w:after="0" w:line="240" w:lineRule="auto"/>
              <w:jc w:val="center"/>
              <w:rPr>
                <w:color w:val="000000"/>
                <w:szCs w:val="22"/>
              </w:rPr>
            </w:pPr>
            <w:r w:rsidRPr="00D60746">
              <w:rPr>
                <w:rFonts w:ascii="Arial" w:hAnsi="Arial" w:cs="Arial"/>
                <w:bCs/>
                <w:szCs w:val="22"/>
              </w:rPr>
              <w:t>5</w:t>
            </w:r>
          </w:p>
        </w:tc>
      </w:tr>
    </w:tbl>
    <w:p w14:paraId="6078E53B" w14:textId="77777777" w:rsidR="00F77677" w:rsidRDefault="00F77677" w:rsidP="00F77677">
      <w:pPr>
        <w:spacing w:after="0" w:line="276" w:lineRule="auto"/>
        <w:rPr>
          <w:rFonts w:cs="Arial"/>
          <w:b/>
          <w:sz w:val="28"/>
          <w:szCs w:val="28"/>
        </w:rPr>
      </w:pPr>
    </w:p>
    <w:p w14:paraId="18FEE965" w14:textId="77777777" w:rsidR="00F77677" w:rsidRDefault="00F77677" w:rsidP="00F77677">
      <w:pPr>
        <w:pStyle w:val="RLnzevsmlouvy"/>
        <w:spacing w:after="0"/>
        <w:rPr>
          <w:rFonts w:ascii="Arial" w:hAnsi="Arial"/>
          <w:sz w:val="22"/>
          <w:szCs w:val="22"/>
        </w:rPr>
      </w:pPr>
    </w:p>
    <w:p w14:paraId="7F0D0295" w14:textId="064C7CD2" w:rsidR="00223104" w:rsidRPr="00F86725" w:rsidRDefault="00223104" w:rsidP="00F77677">
      <w:pPr>
        <w:pStyle w:val="RLProhlensmluvnchstran"/>
        <w:tabs>
          <w:tab w:val="center" w:pos="4535"/>
          <w:tab w:val="left" w:pos="6660"/>
        </w:tabs>
        <w:jc w:val="left"/>
        <w:rPr>
          <w:rFonts w:ascii="Arial" w:hAnsi="Arial" w:cs="Arial"/>
          <w:bCs/>
          <w:color w:val="000000"/>
          <w:szCs w:val="22"/>
          <w:highlight w:val="yellow"/>
        </w:rPr>
      </w:pPr>
    </w:p>
    <w:p w14:paraId="31290784" w14:textId="77777777" w:rsidR="00213BD8" w:rsidRDefault="00213BD8" w:rsidP="00213BD8">
      <w:pPr>
        <w:spacing w:after="0" w:line="276" w:lineRule="auto"/>
        <w:rPr>
          <w:rFonts w:cs="Arial"/>
          <w:b/>
          <w:sz w:val="28"/>
          <w:szCs w:val="28"/>
        </w:rPr>
      </w:pPr>
    </w:p>
    <w:p w14:paraId="0E121053" w14:textId="77777777" w:rsidR="00213BD8" w:rsidRDefault="00213BD8" w:rsidP="00213BD8">
      <w:pPr>
        <w:pStyle w:val="RLnzevsmlouvy"/>
        <w:spacing w:after="0"/>
        <w:rPr>
          <w:rFonts w:ascii="Arial" w:hAnsi="Arial"/>
          <w:sz w:val="22"/>
          <w:szCs w:val="22"/>
        </w:rPr>
      </w:pPr>
    </w:p>
    <w:sectPr w:rsidR="00213BD8" w:rsidSect="00955F66">
      <w:footerReference w:type="default" r:id="rId14"/>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3841" w14:textId="77777777" w:rsidR="0040755E" w:rsidRDefault="0040755E">
      <w:r>
        <w:separator/>
      </w:r>
    </w:p>
  </w:endnote>
  <w:endnote w:type="continuationSeparator" w:id="0">
    <w:p w14:paraId="35E00F26" w14:textId="77777777" w:rsidR="0040755E" w:rsidRDefault="0040755E">
      <w:r>
        <w:continuationSeparator/>
      </w:r>
    </w:p>
  </w:endnote>
  <w:endnote w:type="continuationNotice" w:id="1">
    <w:p w14:paraId="6E605DCD" w14:textId="77777777" w:rsidR="00FF7793" w:rsidRDefault="00FF7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F920"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3</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0D93D3C" w14:textId="77777777" w:rsidR="009D7952" w:rsidRDefault="009D7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2F73" w14:textId="77777777" w:rsidR="00F77677" w:rsidRDefault="00F77677">
    <w:pPr>
      <w:pStyle w:val="Zpat"/>
    </w:pPr>
    <w:r>
      <w:t xml:space="preserve">Stránka </w:t>
    </w:r>
    <w:r>
      <w:rPr>
        <w:b/>
      </w:rPr>
      <w:fldChar w:fldCharType="begin"/>
    </w:r>
    <w:r>
      <w:rPr>
        <w:b/>
      </w:rPr>
      <w:instrText>PAGE</w:instrText>
    </w:r>
    <w:r>
      <w:rPr>
        <w:b/>
      </w:rPr>
      <w:fldChar w:fldCharType="separate"/>
    </w:r>
    <w:r>
      <w:rPr>
        <w:b/>
        <w:noProof/>
      </w:rPr>
      <w:t>17</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74F21A3A" w14:textId="77777777" w:rsidR="00F77677" w:rsidRDefault="00F776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E349"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17</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9C22484" w14:textId="77777777" w:rsidR="009D7952" w:rsidRDefault="009D7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F950" w14:textId="77777777" w:rsidR="0040755E" w:rsidRDefault="0040755E">
      <w:r>
        <w:separator/>
      </w:r>
    </w:p>
  </w:footnote>
  <w:footnote w:type="continuationSeparator" w:id="0">
    <w:p w14:paraId="012DA74C" w14:textId="77777777" w:rsidR="0040755E" w:rsidRDefault="0040755E">
      <w:r>
        <w:continuationSeparator/>
      </w:r>
    </w:p>
  </w:footnote>
  <w:footnote w:type="continuationNotice" w:id="1">
    <w:p w14:paraId="6F32B002" w14:textId="77777777" w:rsidR="00FF7793" w:rsidRDefault="00FF77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0F1A"/>
    <w:rsid w:val="00071201"/>
    <w:rsid w:val="00073EAC"/>
    <w:rsid w:val="000770EE"/>
    <w:rsid w:val="00077409"/>
    <w:rsid w:val="00077EF0"/>
    <w:rsid w:val="000809B7"/>
    <w:rsid w:val="00085CCF"/>
    <w:rsid w:val="00087B87"/>
    <w:rsid w:val="0009125E"/>
    <w:rsid w:val="00092135"/>
    <w:rsid w:val="00094A1C"/>
    <w:rsid w:val="00095752"/>
    <w:rsid w:val="000976A6"/>
    <w:rsid w:val="000A08B4"/>
    <w:rsid w:val="000A1A5B"/>
    <w:rsid w:val="000A3246"/>
    <w:rsid w:val="000A4A1B"/>
    <w:rsid w:val="000B352A"/>
    <w:rsid w:val="000B696D"/>
    <w:rsid w:val="000B704E"/>
    <w:rsid w:val="000C5F05"/>
    <w:rsid w:val="000C77E1"/>
    <w:rsid w:val="000D64B8"/>
    <w:rsid w:val="000E32F4"/>
    <w:rsid w:val="000E3FD2"/>
    <w:rsid w:val="000E4983"/>
    <w:rsid w:val="000E7D63"/>
    <w:rsid w:val="000F260D"/>
    <w:rsid w:val="000F7E77"/>
    <w:rsid w:val="001000DB"/>
    <w:rsid w:val="00100CD2"/>
    <w:rsid w:val="0010129C"/>
    <w:rsid w:val="00101E78"/>
    <w:rsid w:val="00107D5A"/>
    <w:rsid w:val="00110EA8"/>
    <w:rsid w:val="00112332"/>
    <w:rsid w:val="00116316"/>
    <w:rsid w:val="00117571"/>
    <w:rsid w:val="00117607"/>
    <w:rsid w:val="001209B9"/>
    <w:rsid w:val="00120AB2"/>
    <w:rsid w:val="00122B2E"/>
    <w:rsid w:val="00123566"/>
    <w:rsid w:val="001239C2"/>
    <w:rsid w:val="0012540F"/>
    <w:rsid w:val="001257A6"/>
    <w:rsid w:val="0012690A"/>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76A42"/>
    <w:rsid w:val="0018042E"/>
    <w:rsid w:val="0018121D"/>
    <w:rsid w:val="00190F49"/>
    <w:rsid w:val="001979E2"/>
    <w:rsid w:val="001A0397"/>
    <w:rsid w:val="001A1B9D"/>
    <w:rsid w:val="001A3E44"/>
    <w:rsid w:val="001A6176"/>
    <w:rsid w:val="001B0285"/>
    <w:rsid w:val="001B3567"/>
    <w:rsid w:val="001B4A4A"/>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0CBF"/>
    <w:rsid w:val="001F2F49"/>
    <w:rsid w:val="001F3DD3"/>
    <w:rsid w:val="001F4608"/>
    <w:rsid w:val="001F5E7C"/>
    <w:rsid w:val="001F5FDA"/>
    <w:rsid w:val="001F7734"/>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3414E"/>
    <w:rsid w:val="002427CF"/>
    <w:rsid w:val="00242DB0"/>
    <w:rsid w:val="00243B42"/>
    <w:rsid w:val="002450CF"/>
    <w:rsid w:val="00246C95"/>
    <w:rsid w:val="00246D05"/>
    <w:rsid w:val="00251082"/>
    <w:rsid w:val="00251A02"/>
    <w:rsid w:val="00252654"/>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13CB"/>
    <w:rsid w:val="002A388B"/>
    <w:rsid w:val="002A5097"/>
    <w:rsid w:val="002B121C"/>
    <w:rsid w:val="002B6081"/>
    <w:rsid w:val="002C01BF"/>
    <w:rsid w:val="002C21F1"/>
    <w:rsid w:val="002C45E5"/>
    <w:rsid w:val="002C4F32"/>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2C4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BFD"/>
    <w:rsid w:val="00377EAD"/>
    <w:rsid w:val="00380415"/>
    <w:rsid w:val="00381506"/>
    <w:rsid w:val="003840C2"/>
    <w:rsid w:val="00386339"/>
    <w:rsid w:val="00386438"/>
    <w:rsid w:val="0038683E"/>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6AC3"/>
    <w:rsid w:val="004072CC"/>
    <w:rsid w:val="0040755E"/>
    <w:rsid w:val="004138A1"/>
    <w:rsid w:val="0041649F"/>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2DD7"/>
    <w:rsid w:val="0046601F"/>
    <w:rsid w:val="00467535"/>
    <w:rsid w:val="004703FB"/>
    <w:rsid w:val="00471CDD"/>
    <w:rsid w:val="00471D38"/>
    <w:rsid w:val="00473C43"/>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1561"/>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432C"/>
    <w:rsid w:val="00537176"/>
    <w:rsid w:val="005432BB"/>
    <w:rsid w:val="005439E5"/>
    <w:rsid w:val="00544190"/>
    <w:rsid w:val="00550014"/>
    <w:rsid w:val="00552481"/>
    <w:rsid w:val="00555594"/>
    <w:rsid w:val="00555DF0"/>
    <w:rsid w:val="00556CC7"/>
    <w:rsid w:val="005575F0"/>
    <w:rsid w:val="005605E3"/>
    <w:rsid w:val="00562B67"/>
    <w:rsid w:val="00576CC8"/>
    <w:rsid w:val="00577BCB"/>
    <w:rsid w:val="00580C5B"/>
    <w:rsid w:val="0059080A"/>
    <w:rsid w:val="00591378"/>
    <w:rsid w:val="00594F1B"/>
    <w:rsid w:val="00595847"/>
    <w:rsid w:val="005A1823"/>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115"/>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0EDA"/>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42C4"/>
    <w:rsid w:val="006A58FE"/>
    <w:rsid w:val="006A6E28"/>
    <w:rsid w:val="006A758F"/>
    <w:rsid w:val="006B0F3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19EA"/>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5F4A"/>
    <w:rsid w:val="007463F3"/>
    <w:rsid w:val="007513B5"/>
    <w:rsid w:val="00753C40"/>
    <w:rsid w:val="00753C49"/>
    <w:rsid w:val="00755336"/>
    <w:rsid w:val="007575EC"/>
    <w:rsid w:val="00757F0E"/>
    <w:rsid w:val="00763B5C"/>
    <w:rsid w:val="00764C0A"/>
    <w:rsid w:val="00766AF6"/>
    <w:rsid w:val="00767B54"/>
    <w:rsid w:val="00770D35"/>
    <w:rsid w:val="00771C31"/>
    <w:rsid w:val="00774EC4"/>
    <w:rsid w:val="007754D6"/>
    <w:rsid w:val="007822F4"/>
    <w:rsid w:val="00783DC8"/>
    <w:rsid w:val="00786306"/>
    <w:rsid w:val="00786D28"/>
    <w:rsid w:val="00791D52"/>
    <w:rsid w:val="007931F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D1795"/>
    <w:rsid w:val="007D1D69"/>
    <w:rsid w:val="007D3865"/>
    <w:rsid w:val="007D5F3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4BE5"/>
    <w:rsid w:val="008B70B6"/>
    <w:rsid w:val="008B7FCA"/>
    <w:rsid w:val="008C0185"/>
    <w:rsid w:val="008C0EF0"/>
    <w:rsid w:val="008C2E69"/>
    <w:rsid w:val="008C4B28"/>
    <w:rsid w:val="008D01A8"/>
    <w:rsid w:val="008D191E"/>
    <w:rsid w:val="008D21E2"/>
    <w:rsid w:val="008D24FF"/>
    <w:rsid w:val="008D2575"/>
    <w:rsid w:val="008D3154"/>
    <w:rsid w:val="008D3F2A"/>
    <w:rsid w:val="008D63B1"/>
    <w:rsid w:val="008D666A"/>
    <w:rsid w:val="008D7B4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0649"/>
    <w:rsid w:val="00921C95"/>
    <w:rsid w:val="009228C3"/>
    <w:rsid w:val="00923134"/>
    <w:rsid w:val="00923EB9"/>
    <w:rsid w:val="009252EE"/>
    <w:rsid w:val="00925411"/>
    <w:rsid w:val="00925828"/>
    <w:rsid w:val="00931239"/>
    <w:rsid w:val="009312D0"/>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167"/>
    <w:rsid w:val="00954762"/>
    <w:rsid w:val="00955F66"/>
    <w:rsid w:val="00956931"/>
    <w:rsid w:val="00960305"/>
    <w:rsid w:val="00961A38"/>
    <w:rsid w:val="00963366"/>
    <w:rsid w:val="00963C9C"/>
    <w:rsid w:val="00966A36"/>
    <w:rsid w:val="00967744"/>
    <w:rsid w:val="00973CC3"/>
    <w:rsid w:val="00973FC3"/>
    <w:rsid w:val="00977700"/>
    <w:rsid w:val="00977C1E"/>
    <w:rsid w:val="00977CDA"/>
    <w:rsid w:val="00980565"/>
    <w:rsid w:val="0099172E"/>
    <w:rsid w:val="00992377"/>
    <w:rsid w:val="00994B16"/>
    <w:rsid w:val="00995003"/>
    <w:rsid w:val="00996258"/>
    <w:rsid w:val="009A2B39"/>
    <w:rsid w:val="009A4A71"/>
    <w:rsid w:val="009A4C3D"/>
    <w:rsid w:val="009A56B1"/>
    <w:rsid w:val="009A69B9"/>
    <w:rsid w:val="009B0512"/>
    <w:rsid w:val="009B2A38"/>
    <w:rsid w:val="009B42DF"/>
    <w:rsid w:val="009B51AA"/>
    <w:rsid w:val="009C1050"/>
    <w:rsid w:val="009D2615"/>
    <w:rsid w:val="009D38BB"/>
    <w:rsid w:val="009D4387"/>
    <w:rsid w:val="009D7920"/>
    <w:rsid w:val="009D7952"/>
    <w:rsid w:val="009E0DB3"/>
    <w:rsid w:val="009E0E5E"/>
    <w:rsid w:val="009E1F02"/>
    <w:rsid w:val="009E3585"/>
    <w:rsid w:val="009E3731"/>
    <w:rsid w:val="009E3D9A"/>
    <w:rsid w:val="009E730E"/>
    <w:rsid w:val="009E78B7"/>
    <w:rsid w:val="009F3147"/>
    <w:rsid w:val="009F32A1"/>
    <w:rsid w:val="009F42B8"/>
    <w:rsid w:val="009F4378"/>
    <w:rsid w:val="009F7D1F"/>
    <w:rsid w:val="00A004A5"/>
    <w:rsid w:val="00A0113C"/>
    <w:rsid w:val="00A011BB"/>
    <w:rsid w:val="00A01B3B"/>
    <w:rsid w:val="00A01BAC"/>
    <w:rsid w:val="00A02DFC"/>
    <w:rsid w:val="00A0681A"/>
    <w:rsid w:val="00A12369"/>
    <w:rsid w:val="00A13F53"/>
    <w:rsid w:val="00A16C88"/>
    <w:rsid w:val="00A20A6A"/>
    <w:rsid w:val="00A21E9A"/>
    <w:rsid w:val="00A21F21"/>
    <w:rsid w:val="00A225E4"/>
    <w:rsid w:val="00A22B0E"/>
    <w:rsid w:val="00A2347F"/>
    <w:rsid w:val="00A23E0A"/>
    <w:rsid w:val="00A24895"/>
    <w:rsid w:val="00A25F83"/>
    <w:rsid w:val="00A27407"/>
    <w:rsid w:val="00A30EAA"/>
    <w:rsid w:val="00A31E8C"/>
    <w:rsid w:val="00A32715"/>
    <w:rsid w:val="00A336BF"/>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201F"/>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D7BFE"/>
    <w:rsid w:val="00AE0248"/>
    <w:rsid w:val="00AE0315"/>
    <w:rsid w:val="00AE0F0D"/>
    <w:rsid w:val="00AE2361"/>
    <w:rsid w:val="00AE2DB8"/>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0A42"/>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5B8F"/>
    <w:rsid w:val="00BD63E5"/>
    <w:rsid w:val="00BD785A"/>
    <w:rsid w:val="00BE11C9"/>
    <w:rsid w:val="00BE1789"/>
    <w:rsid w:val="00BE2C76"/>
    <w:rsid w:val="00BE353D"/>
    <w:rsid w:val="00BE6364"/>
    <w:rsid w:val="00BF042C"/>
    <w:rsid w:val="00BF1941"/>
    <w:rsid w:val="00BF3DF4"/>
    <w:rsid w:val="00BF498E"/>
    <w:rsid w:val="00BF5470"/>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512F"/>
    <w:rsid w:val="00C257C5"/>
    <w:rsid w:val="00C3115B"/>
    <w:rsid w:val="00C31706"/>
    <w:rsid w:val="00C3173D"/>
    <w:rsid w:val="00C3178C"/>
    <w:rsid w:val="00C347FB"/>
    <w:rsid w:val="00C402C5"/>
    <w:rsid w:val="00C4089C"/>
    <w:rsid w:val="00C41D21"/>
    <w:rsid w:val="00C41DBB"/>
    <w:rsid w:val="00C4508D"/>
    <w:rsid w:val="00C472E9"/>
    <w:rsid w:val="00C505C3"/>
    <w:rsid w:val="00C53327"/>
    <w:rsid w:val="00C57AF5"/>
    <w:rsid w:val="00C60A28"/>
    <w:rsid w:val="00C634A6"/>
    <w:rsid w:val="00C63D8D"/>
    <w:rsid w:val="00C70F7A"/>
    <w:rsid w:val="00C7620B"/>
    <w:rsid w:val="00C816B7"/>
    <w:rsid w:val="00C830A5"/>
    <w:rsid w:val="00C8427B"/>
    <w:rsid w:val="00C8464B"/>
    <w:rsid w:val="00C8681E"/>
    <w:rsid w:val="00C90136"/>
    <w:rsid w:val="00C90EEC"/>
    <w:rsid w:val="00C912CE"/>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45DC"/>
    <w:rsid w:val="00CB5DF9"/>
    <w:rsid w:val="00CB6BF2"/>
    <w:rsid w:val="00CB753B"/>
    <w:rsid w:val="00CB7D39"/>
    <w:rsid w:val="00CC0663"/>
    <w:rsid w:val="00CC0C85"/>
    <w:rsid w:val="00CC48BD"/>
    <w:rsid w:val="00CC531F"/>
    <w:rsid w:val="00CC6579"/>
    <w:rsid w:val="00CC7653"/>
    <w:rsid w:val="00CD3411"/>
    <w:rsid w:val="00CD448E"/>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6321"/>
    <w:rsid w:val="00D17C07"/>
    <w:rsid w:val="00D2020B"/>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6C8"/>
    <w:rsid w:val="00D8471E"/>
    <w:rsid w:val="00D850A0"/>
    <w:rsid w:val="00D85506"/>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2214"/>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1966"/>
    <w:rsid w:val="00E75062"/>
    <w:rsid w:val="00E75628"/>
    <w:rsid w:val="00E76DDC"/>
    <w:rsid w:val="00E80646"/>
    <w:rsid w:val="00E815D8"/>
    <w:rsid w:val="00E84873"/>
    <w:rsid w:val="00E8651F"/>
    <w:rsid w:val="00E87EA6"/>
    <w:rsid w:val="00E91CAD"/>
    <w:rsid w:val="00E926DD"/>
    <w:rsid w:val="00E93E12"/>
    <w:rsid w:val="00E9597C"/>
    <w:rsid w:val="00EA1082"/>
    <w:rsid w:val="00EA5152"/>
    <w:rsid w:val="00EA563D"/>
    <w:rsid w:val="00EB00D3"/>
    <w:rsid w:val="00EB3B47"/>
    <w:rsid w:val="00EB631D"/>
    <w:rsid w:val="00EB7B40"/>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1DBC"/>
    <w:rsid w:val="00ED237D"/>
    <w:rsid w:val="00ED5478"/>
    <w:rsid w:val="00EE1705"/>
    <w:rsid w:val="00EE1FD9"/>
    <w:rsid w:val="00EE3162"/>
    <w:rsid w:val="00EE3692"/>
    <w:rsid w:val="00EE41FF"/>
    <w:rsid w:val="00EE5148"/>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77677"/>
    <w:rsid w:val="00F803E8"/>
    <w:rsid w:val="00F8419B"/>
    <w:rsid w:val="00F86725"/>
    <w:rsid w:val="00F86C5A"/>
    <w:rsid w:val="00F904D2"/>
    <w:rsid w:val="00F9279D"/>
    <w:rsid w:val="00F934E7"/>
    <w:rsid w:val="00F94DE4"/>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12D2"/>
    <w:rsid w:val="00FC7747"/>
    <w:rsid w:val="00FC7AD4"/>
    <w:rsid w:val="00FD027E"/>
    <w:rsid w:val="00FD1780"/>
    <w:rsid w:val="00FD1A07"/>
    <w:rsid w:val="00FD1A3E"/>
    <w:rsid w:val="00FD33DE"/>
    <w:rsid w:val="00FD3FC8"/>
    <w:rsid w:val="00FD53C0"/>
    <w:rsid w:val="00FD722F"/>
    <w:rsid w:val="00FD777E"/>
    <w:rsid w:val="00FE0FAD"/>
    <w:rsid w:val="00FF519C"/>
    <w:rsid w:val="00FF66E1"/>
    <w:rsid w:val="00FF7793"/>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D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styleId="Nevyeenzmnka">
    <w:name w:val="Unresolved Mention"/>
    <w:basedOn w:val="Standardnpsmoodstavce"/>
    <w:uiPriority w:val="99"/>
    <w:semiHidden/>
    <w:unhideWhenUsed/>
    <w:rsid w:val="009A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5880">
      <w:bodyDiv w:val="1"/>
      <w:marLeft w:val="0"/>
      <w:marRight w:val="0"/>
      <w:marTop w:val="0"/>
      <w:marBottom w:val="0"/>
      <w:divBdr>
        <w:top w:val="none" w:sz="0" w:space="0" w:color="auto"/>
        <w:left w:val="none" w:sz="0" w:space="0" w:color="auto"/>
        <w:bottom w:val="none" w:sz="0" w:space="0" w:color="auto"/>
        <w:right w:val="none" w:sz="0" w:space="0" w:color="auto"/>
      </w:divBdr>
    </w:div>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PPJUKTQ2N3EH-1-187509</_dlc_DocId>
    <_dlc_DocIdUrl xmlns="bc3fb474-7ee0-46e5-8a88-7652e86342ee">
      <Url>http://dms/_layouts/15/DocIdRedir.aspx?ID=PPJUKTQ2N3EH-1-187509</Url>
      <Description>PPJUKTQ2N3EH-1-187509</Description>
    </_dlc_DocIdUrl>
  </documentManagement>
</p:properties>
</file>

<file path=customXml/itemProps1.xml><?xml version="1.0" encoding="utf-8"?>
<ds:datastoreItem xmlns:ds="http://schemas.openxmlformats.org/officeDocument/2006/customXml" ds:itemID="{953BBEFD-A44C-41D5-8BB3-26B4BCDEEF0C}">
  <ds:schemaRefs>
    <ds:schemaRef ds:uri="http://schemas.microsoft.com/sharepoint/events"/>
  </ds:schemaRefs>
</ds:datastoreItem>
</file>

<file path=customXml/itemProps2.xml><?xml version="1.0" encoding="utf-8"?>
<ds:datastoreItem xmlns:ds="http://schemas.openxmlformats.org/officeDocument/2006/customXml" ds:itemID="{228122CC-FF18-4A88-8FCA-DDA406A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F9C9F-BA44-4DDD-B1FC-5E715C0A8475}">
  <ds:schemaRefs>
    <ds:schemaRef ds:uri="http://schemas.openxmlformats.org/officeDocument/2006/bibliography"/>
  </ds:schemaRefs>
</ds:datastoreItem>
</file>

<file path=customXml/itemProps4.xml><?xml version="1.0" encoding="utf-8"?>
<ds:datastoreItem xmlns:ds="http://schemas.openxmlformats.org/officeDocument/2006/customXml" ds:itemID="{4D71AD81-02CD-4DDA-9B4B-DC3B7BECE552}">
  <ds:schemaRefs>
    <ds:schemaRef ds:uri="http://schemas.microsoft.com/sharepoint/v3/contenttype/forms"/>
  </ds:schemaRefs>
</ds:datastoreItem>
</file>

<file path=customXml/itemProps5.xml><?xml version="1.0" encoding="utf-8"?>
<ds:datastoreItem xmlns:ds="http://schemas.openxmlformats.org/officeDocument/2006/customXml" ds:itemID="{20F60CF1-88B5-49E1-8E83-B9FDB42455C4}">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c3fb474-7ee0-46e5-8a88-7652e86342ee"/>
    <ds:schemaRef ds:uri="http://schemas.microsoft.com/sharepoint/v4"/>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6594</Words>
  <Characters>38315</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2022-09-22T13:29:00Z</dcterms:created>
  <dcterms:modified xsi:type="dcterms:W3CDTF">2022-09-23T08:51:00Z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54256966-4ffb-4e46-bf9c-d9f7724d354a</vt:lpwstr>
  </property>
</Properties>
</file>