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1210600030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382" w:right="806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3"/>
        </w:rPr>
        <w:t> </w:t>
      </w:r>
      <w:r>
        <w:rPr/>
        <w:t>Poniklá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2478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Poniklá, Poniklá 65, 512 42 Poniklá</w:t>
      </w:r>
      <w:r>
        <w:rPr>
          <w:spacing w:val="-52"/>
        </w:rPr>
        <w:t> </w:t>
      </w:r>
      <w:r>
        <w:rPr/>
        <w:t>IČO:</w:t>
        <w:tab/>
        <w:t>00276006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Tomášem</w:t>
      </w:r>
      <w:r>
        <w:rPr>
          <w:spacing w:val="1"/>
        </w:rPr>
        <w:t> </w:t>
      </w:r>
      <w:r>
        <w:rPr/>
        <w:t>H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j</w:t>
      </w:r>
      <w:r>
        <w:rPr>
          <w:spacing w:val="-2"/>
        </w:rPr>
        <w:t> </w:t>
      </w:r>
      <w:r>
        <w:rPr/>
        <w:t>k 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94-54218451/0710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</w:pPr>
      <w:r>
        <w:rPr/>
        <w:t>I.</w:t>
      </w:r>
    </w:p>
    <w:p>
      <w:pPr>
        <w:pStyle w:val="Heading2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</w:pPr>
      <w:r>
        <w:rPr/>
        <w:t>„Smlouva“) se uzavírá na základě Rozhodnutí ministra životního prostředí č. 1210600030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53"/>
        <w:jc w:val="left"/>
      </w:pPr>
      <w:r>
        <w:rPr/>
        <w:t>„Parkoviště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fotbalového</w:t>
      </w:r>
      <w:r>
        <w:rPr>
          <w:spacing w:val="-3"/>
        </w:rPr>
        <w:t> </w:t>
      </w:r>
      <w:r>
        <w:rPr/>
        <w:t>hřiště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Poniklé“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2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2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5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28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1 342 363,95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milion</w:t>
      </w:r>
      <w:r>
        <w:rPr>
          <w:spacing w:val="-1"/>
          <w:sz w:val="20"/>
        </w:rPr>
        <w:t> </w:t>
      </w:r>
      <w:r>
        <w:rPr>
          <w:sz w:val="20"/>
        </w:rPr>
        <w:t>tři sta</w:t>
      </w:r>
      <w:r>
        <w:rPr>
          <w:spacing w:val="-2"/>
          <w:sz w:val="20"/>
        </w:rPr>
        <w:t> </w:t>
      </w:r>
      <w:r>
        <w:rPr>
          <w:sz w:val="20"/>
        </w:rPr>
        <w:t>čtyřicet</w:t>
      </w:r>
      <w:r>
        <w:rPr>
          <w:spacing w:val="1"/>
          <w:sz w:val="20"/>
        </w:rPr>
        <w:t> </w:t>
      </w:r>
      <w:r>
        <w:rPr>
          <w:sz w:val="20"/>
        </w:rPr>
        <w:t>dva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šedesát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1"/>
          <w:sz w:val="20"/>
        </w:rPr>
        <w:t> </w:t>
      </w:r>
      <w:r>
        <w:rPr>
          <w:sz w:val="20"/>
        </w:rPr>
        <w:t>korun českých,</w:t>
      </w:r>
      <w:r>
        <w:rPr>
          <w:spacing w:val="-1"/>
          <w:sz w:val="20"/>
        </w:rPr>
        <w:t> </w:t>
      </w:r>
      <w:r>
        <w:rPr>
          <w:sz w:val="20"/>
        </w:rPr>
        <w:t>devadesát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činí</w:t>
      </w:r>
      <w:r>
        <w:rPr>
          <w:spacing w:val="4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579 251,71</w:t>
      </w:r>
      <w:r>
        <w:rPr>
          <w:spacing w:val="40"/>
          <w:sz w:val="20"/>
        </w:rPr>
        <w:t> </w:t>
      </w:r>
      <w:r>
        <w:rPr>
          <w:sz w:val="20"/>
        </w:rPr>
        <w:t>Kč</w:t>
      </w:r>
      <w:r>
        <w:rPr>
          <w:spacing w:val="39"/>
          <w:sz w:val="20"/>
        </w:rPr>
        <w:t> </w:t>
      </w:r>
      <w:r>
        <w:rPr>
          <w:sz w:val="20"/>
        </w:rPr>
        <w:t>(z</w:t>
      </w:r>
      <w:r>
        <w:rPr>
          <w:spacing w:val="41"/>
          <w:sz w:val="20"/>
        </w:rPr>
        <w:t> </w:t>
      </w:r>
      <w:r>
        <w:rPr>
          <w:sz w:val="20"/>
        </w:rPr>
        <w:t>toho</w:t>
      </w:r>
      <w:r>
        <w:rPr>
          <w:spacing w:val="42"/>
          <w:sz w:val="20"/>
        </w:rPr>
        <w:t> </w:t>
      </w:r>
      <w:r>
        <w:rPr>
          <w:sz w:val="20"/>
        </w:rPr>
        <w:t>částka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1"/>
          <w:sz w:val="20"/>
        </w:rPr>
        <w:t> </w:t>
      </w:r>
      <w:r>
        <w:rPr>
          <w:sz w:val="20"/>
        </w:rPr>
        <w:t>výši</w:t>
      </w:r>
      <w:r>
        <w:rPr>
          <w:spacing w:val="4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578 344,21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39"/>
          <w:sz w:val="20"/>
        </w:rPr>
        <w:t> </w:t>
      </w:r>
      <w:r>
        <w:rPr>
          <w:sz w:val="20"/>
        </w:rPr>
        <w:t>odpovídá</w:t>
      </w:r>
      <w:r>
        <w:rPr>
          <w:spacing w:val="40"/>
          <w:sz w:val="20"/>
        </w:rPr>
        <w:t> </w:t>
      </w:r>
      <w:r>
        <w:rPr>
          <w:sz w:val="20"/>
        </w:rPr>
        <w:t>investičním</w:t>
      </w:r>
      <w:r>
        <w:rPr>
          <w:spacing w:val="42"/>
          <w:sz w:val="20"/>
        </w:rPr>
        <w:t> </w:t>
      </w:r>
      <w:r>
        <w:rPr>
          <w:sz w:val="20"/>
        </w:rPr>
        <w:t>výdajům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částka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 907,50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1"/>
          <w:sz w:val="20"/>
        </w:rPr>
        <w:t> </w:t>
      </w:r>
      <w:r>
        <w:rPr>
          <w:sz w:val="20"/>
        </w:rPr>
        <w:t>neinvestičním výdajům).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základu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6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  <w:jc w:val="left"/>
      </w:pPr>
      <w:r>
        <w:rPr/>
        <w:t>Výzvy.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right="1051"/>
      </w:pPr>
      <w:r>
        <w:rPr/>
        <w:t>III.</w:t>
      </w:r>
    </w:p>
    <w:p>
      <w:pPr>
        <w:pStyle w:val="Heading2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36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2"/>
        </w:rPr>
        <w:t> </w:t>
      </w:r>
      <w:r>
        <w:rPr/>
        <w:t>podpory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3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2414" w:hanging="66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342 363,95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40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0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3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3" w:right="469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384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4" w:hanging="286"/>
        <w:jc w:val="both"/>
        <w:rPr>
          <w:sz w:val="20"/>
        </w:rPr>
      </w:pPr>
      <w:r>
        <w:rPr>
          <w:sz w:val="20"/>
        </w:rPr>
        <w:t>akce bude provedena podle Fondem odsouhlasené dokumentace, zpracované Ing. arch. Jaromírem</w:t>
      </w:r>
      <w:r>
        <w:rPr>
          <w:spacing w:val="-52"/>
          <w:sz w:val="20"/>
        </w:rPr>
        <w:t> </w:t>
      </w:r>
      <w:r>
        <w:rPr>
          <w:sz w:val="20"/>
        </w:rPr>
        <w:t>Jiroušem</w:t>
      </w:r>
      <w:r>
        <w:rPr>
          <w:spacing w:val="1"/>
          <w:sz w:val="20"/>
        </w:rPr>
        <w:t> </w:t>
      </w:r>
      <w:r>
        <w:rPr>
          <w:sz w:val="20"/>
        </w:rPr>
        <w:t>(10/2021),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dokumentace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15.</w:t>
      </w:r>
      <w:r>
        <w:rPr>
          <w:spacing w:val="1"/>
          <w:sz w:val="20"/>
        </w:rPr>
        <w:t> </w:t>
      </w:r>
      <w:r>
        <w:rPr>
          <w:sz w:val="20"/>
        </w:rPr>
        <w:t>10.</w:t>
      </w:r>
      <w:r>
        <w:rPr>
          <w:spacing w:val="1"/>
          <w:sz w:val="20"/>
        </w:rPr>
        <w:t> </w:t>
      </w:r>
      <w:r>
        <w:rPr>
          <w:sz w:val="20"/>
        </w:rPr>
        <w:t>2021,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dokumentace</w:t>
      </w:r>
      <w:r>
        <w:rPr>
          <w:spacing w:val="1"/>
          <w:sz w:val="20"/>
        </w:rPr>
        <w:t> </w:t>
      </w:r>
      <w:r>
        <w:rPr>
          <w:sz w:val="20"/>
        </w:rPr>
        <w:t>výběrového řízení včetně smlouvy o dílo se společností Roman Novotný</w:t>
      </w:r>
      <w:r>
        <w:rPr>
          <w:spacing w:val="1"/>
          <w:sz w:val="20"/>
        </w:rPr>
        <w:t> </w:t>
      </w:r>
      <w:r>
        <w:rPr>
          <w:sz w:val="20"/>
        </w:rPr>
        <w:t>(Liberecká 7, 463 42</w:t>
      </w:r>
      <w:r>
        <w:rPr>
          <w:spacing w:val="1"/>
          <w:sz w:val="20"/>
        </w:rPr>
        <w:t> </w:t>
      </w:r>
      <w:r>
        <w:rPr>
          <w:sz w:val="20"/>
        </w:rPr>
        <w:t>Hodkovice nad Mohelkou, IČO: 01817191) ze dne 18. 4. 2022, včetně případných změn a doplňků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1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25"/>
          <w:sz w:val="20"/>
        </w:rPr>
        <w:t> </w:t>
      </w:r>
      <w:r>
        <w:rPr>
          <w:sz w:val="20"/>
        </w:rPr>
        <w:t>výstavbu</w:t>
      </w:r>
      <w:r>
        <w:rPr>
          <w:spacing w:val="26"/>
          <w:sz w:val="20"/>
        </w:rPr>
        <w:t> </w:t>
      </w:r>
      <w:r>
        <w:rPr>
          <w:sz w:val="20"/>
        </w:rPr>
        <w:t>nových</w:t>
      </w:r>
      <w:r>
        <w:rPr>
          <w:spacing w:val="29"/>
          <w:sz w:val="20"/>
        </w:rPr>
        <w:t> </w:t>
      </w:r>
      <w:r>
        <w:rPr>
          <w:sz w:val="20"/>
        </w:rPr>
        <w:t>odstavných</w:t>
      </w:r>
      <w:r>
        <w:rPr>
          <w:spacing w:val="26"/>
          <w:sz w:val="20"/>
        </w:rPr>
        <w:t> </w:t>
      </w:r>
      <w:r>
        <w:rPr>
          <w:sz w:val="20"/>
        </w:rPr>
        <w:t>ploch</w:t>
      </w:r>
      <w:r>
        <w:rPr>
          <w:spacing w:val="27"/>
          <w:sz w:val="20"/>
        </w:rPr>
        <w:t> </w:t>
      </w: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těsné</w:t>
      </w:r>
      <w:r>
        <w:rPr>
          <w:spacing w:val="28"/>
          <w:sz w:val="20"/>
        </w:rPr>
        <w:t> </w:t>
      </w:r>
      <w:r>
        <w:rPr>
          <w:sz w:val="20"/>
        </w:rPr>
        <w:t>blízkosti</w:t>
      </w:r>
      <w:r>
        <w:rPr>
          <w:spacing w:val="26"/>
          <w:sz w:val="20"/>
        </w:rPr>
        <w:t> </w:t>
      </w:r>
      <w:r>
        <w:rPr>
          <w:sz w:val="20"/>
        </w:rPr>
        <w:t>fotbalového</w:t>
      </w:r>
      <w:r>
        <w:rPr>
          <w:spacing w:val="27"/>
          <w:sz w:val="20"/>
        </w:rPr>
        <w:t> </w:t>
      </w:r>
      <w:r>
        <w:rPr>
          <w:sz w:val="20"/>
        </w:rPr>
        <w:t>hřiště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celkové</w:t>
      </w:r>
      <w:r>
        <w:rPr>
          <w:spacing w:val="26"/>
          <w:sz w:val="20"/>
        </w:rPr>
        <w:t> </w:t>
      </w:r>
      <w:r>
        <w:rPr>
          <w:sz w:val="20"/>
        </w:rPr>
        <w:t>ploše</w:t>
      </w:r>
    </w:p>
    <w:p>
      <w:pPr>
        <w:pStyle w:val="BodyText"/>
        <w:spacing w:before="1"/>
        <w:ind w:left="1063"/>
      </w:pPr>
      <w:r>
        <w:rPr/>
        <w:t>495</w:t>
      </w:r>
      <w:r>
        <w:rPr>
          <w:spacing w:val="-1"/>
        </w:rPr>
        <w:t> </w:t>
      </w:r>
      <w:r>
        <w:rPr/>
        <w:t>m</w:t>
      </w:r>
      <w:r>
        <w:rPr>
          <w:position w:val="7"/>
          <w:sz w:val="13"/>
        </w:rPr>
        <w:t>2</w:t>
      </w:r>
      <w:r>
        <w:rPr/>
        <w:t>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8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provádění</w:t>
      </w:r>
      <w:r>
        <w:rPr>
          <w:spacing w:val="-12"/>
          <w:sz w:val="20"/>
        </w:rPr>
        <w:t> </w:t>
      </w:r>
      <w:r>
        <w:rPr>
          <w:sz w:val="20"/>
        </w:rPr>
        <w:t>kontroly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páté)</w:t>
      </w:r>
      <w:r>
        <w:rPr>
          <w:spacing w:val="-11"/>
          <w:sz w:val="20"/>
        </w:rPr>
        <w:t> </w:t>
      </w:r>
      <w:r>
        <w:rPr>
          <w:sz w:val="20"/>
        </w:rPr>
        <w:t>po</w:t>
      </w:r>
      <w:r>
        <w:rPr>
          <w:spacing w:val="-10"/>
          <w:sz w:val="20"/>
        </w:rPr>
        <w:t> </w:t>
      </w:r>
      <w:r>
        <w:rPr>
          <w:sz w:val="20"/>
        </w:rPr>
        <w:t>dobu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8"/>
          <w:sz w:val="20"/>
        </w:rPr>
        <w:t> </w:t>
      </w:r>
      <w:r>
        <w:rPr>
          <w:sz w:val="20"/>
        </w:rPr>
        <w:t>byla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2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29"/>
          <w:sz w:val="20"/>
        </w:rPr>
        <w:t> </w:t>
      </w:r>
      <w:r>
        <w:rPr>
          <w:sz w:val="20"/>
        </w:rPr>
        <w:t>v platném</w:t>
      </w:r>
      <w:r>
        <w:rPr>
          <w:spacing w:val="30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6"/>
          <w:sz w:val="20"/>
        </w:rPr>
        <w:t> </w:t>
      </w:r>
      <w:r>
        <w:rPr>
          <w:sz w:val="20"/>
        </w:rPr>
        <w:t>tzv.</w:t>
      </w:r>
      <w:r>
        <w:rPr>
          <w:spacing w:val="27"/>
          <w:sz w:val="20"/>
        </w:rPr>
        <w:t> </w:t>
      </w:r>
      <w:r>
        <w:rPr>
          <w:sz w:val="20"/>
        </w:rPr>
        <w:t>dvojímu</w:t>
      </w:r>
      <w:r>
        <w:rPr>
          <w:spacing w:val="27"/>
          <w:sz w:val="20"/>
        </w:rPr>
        <w:t> </w:t>
      </w:r>
      <w:r>
        <w:rPr>
          <w:sz w:val="20"/>
        </w:rPr>
        <w:t>financování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pokynů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čl.</w:t>
      </w:r>
      <w:r>
        <w:rPr>
          <w:spacing w:val="27"/>
          <w:sz w:val="20"/>
        </w:rPr>
        <w:t> </w:t>
      </w:r>
      <w:r>
        <w:rPr>
          <w:sz w:val="20"/>
        </w:rPr>
        <w:t>10</w:t>
      </w:r>
      <w:r>
        <w:rPr>
          <w:spacing w:val="27"/>
          <w:sz w:val="20"/>
        </w:rPr>
        <w:t> </w:t>
      </w:r>
      <w:r>
        <w:rPr>
          <w:sz w:val="20"/>
        </w:rPr>
        <w:t>písm.</w:t>
      </w:r>
      <w:r>
        <w:rPr>
          <w:spacing w:val="27"/>
          <w:sz w:val="20"/>
        </w:rPr>
        <w:t> </w:t>
      </w:r>
      <w:r>
        <w:rPr>
          <w:sz w:val="20"/>
        </w:rPr>
        <w:t>n</w:t>
      </w:r>
      <w:r>
        <w:rPr>
          <w:spacing w:val="26"/>
          <w:sz w:val="20"/>
        </w:rPr>
        <w:t> </w:t>
      </w:r>
      <w:r>
        <w:rPr>
          <w:sz w:val="20"/>
        </w:rPr>
        <w:t>Výzvy</w:t>
      </w:r>
      <w:r>
        <w:rPr>
          <w:spacing w:val="27"/>
          <w:sz w:val="20"/>
        </w:rPr>
        <w:t> </w:t>
      </w:r>
      <w:r>
        <w:rPr>
          <w:sz w:val="20"/>
        </w:rPr>
        <w:t>(pokud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jedná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projekt</w:t>
      </w:r>
    </w:p>
    <w:p>
      <w:pPr>
        <w:pStyle w:val="BodyText"/>
        <w:ind w:left="1063"/>
      </w:pP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3"/>
        </w:rPr>
        <w:t> </w:t>
      </w:r>
      <w:r>
        <w:rPr/>
        <w:t>podporované</w:t>
      </w:r>
      <w:r>
        <w:rPr>
          <w:spacing w:val="-3"/>
        </w:rPr>
        <w:t> </w:t>
      </w:r>
      <w:r>
        <w:rPr/>
        <w:t>aktivity</w:t>
      </w:r>
      <w:r>
        <w:rPr>
          <w:spacing w:val="-3"/>
        </w:rPr>
        <w:t> </w:t>
      </w:r>
      <w:r>
        <w:rPr/>
        <w:t>5.5.C</w:t>
      </w:r>
      <w:r>
        <w:rPr>
          <w:spacing w:val="-3"/>
        </w:rPr>
        <w:t> </w:t>
      </w:r>
      <w:r>
        <w:rPr/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29" w:hanging="286"/>
        <w:jc w:val="both"/>
        <w:rPr>
          <w:sz w:val="20"/>
        </w:rPr>
      </w:pPr>
      <w:r>
        <w:rPr>
          <w:sz w:val="20"/>
        </w:rPr>
        <w:t>termín dokončení akce do konce 09/2022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5"/>
          <w:sz w:val="20"/>
        </w:rPr>
        <w:t> </w:t>
      </w: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protokolu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aktivit);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 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04/2022,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12/2022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6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9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kolaudační</w:t>
      </w:r>
      <w:r>
        <w:rPr>
          <w:spacing w:val="-5"/>
          <w:sz w:val="20"/>
        </w:rPr>
        <w:t> </w:t>
      </w:r>
      <w:r>
        <w:rPr>
          <w:sz w:val="20"/>
        </w:rPr>
        <w:t>souhlas,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> </w:t>
      </w:r>
      <w:r>
        <w:rPr>
          <w:sz w:val="20"/>
        </w:rPr>
        <w:t>díla.</w:t>
      </w:r>
    </w:p>
    <w:p>
      <w:pPr>
        <w:pStyle w:val="BodyText"/>
        <w:spacing w:before="118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</w:t>
      </w:r>
      <w:r>
        <w:rPr>
          <w:spacing w:val="1"/>
        </w:rPr>
        <w:t> </w:t>
      </w:r>
      <w:r>
        <w:rPr/>
        <w:t>finančních závazků vůči Fondu. Protokol 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7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7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 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49"/>
      </w:pPr>
      <w:r>
        <w:rPr/>
        <w:t>V.</w:t>
      </w:r>
    </w:p>
    <w:p>
      <w:pPr>
        <w:pStyle w:val="Heading2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BodyText"/>
        <w:ind w:right="139" w:hanging="284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33" w:hanging="284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2"/>
          <w:sz w:val="20"/>
        </w:rPr>
        <w:t> </w:t>
      </w:r>
      <w:r>
        <w:rPr>
          <w:sz w:val="20"/>
        </w:rPr>
        <w:t>odrážkou nebo podle článku IV bodu 2 písm. a), c), d) nebo e)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3"/>
          <w:sz w:val="20"/>
        </w:rPr>
        <w:t> </w:t>
      </w:r>
      <w:r>
        <w:rPr>
          <w:sz w:val="20"/>
        </w:rPr>
        <w:t>%</w:t>
      </w:r>
      <w:r>
        <w:rPr>
          <w:spacing w:val="86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8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7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3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3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49"/>
      </w:pPr>
      <w:r>
        <w:rPr/>
        <w:t>VI.</w:t>
      </w:r>
    </w:p>
    <w:p>
      <w:pPr>
        <w:pStyle w:val="Heading2"/>
        <w:spacing w:before="1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3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může být</w:t>
      </w:r>
      <w:r>
        <w:rPr>
          <w:spacing w:val="1"/>
          <w:sz w:val="20"/>
        </w:rPr>
        <w:t> </w:t>
      </w:r>
      <w:r>
        <w:rPr>
          <w:sz w:val="20"/>
        </w:rPr>
        <w:t>měněna</w:t>
      </w:r>
      <w:r>
        <w:rPr>
          <w:spacing w:val="2"/>
          <w:sz w:val="20"/>
        </w:rPr>
        <w:t> </w:t>
      </w:r>
      <w:r>
        <w:rPr>
          <w:sz w:val="20"/>
        </w:rPr>
        <w:t>nebo</w:t>
      </w:r>
      <w:r>
        <w:rPr>
          <w:spacing w:val="3"/>
          <w:sz w:val="20"/>
        </w:rPr>
        <w:t> </w:t>
      </w:r>
      <w:r>
        <w:rPr>
          <w:sz w:val="20"/>
        </w:rPr>
        <w:t>zrušena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5"/>
          <w:sz w:val="20"/>
        </w:rPr>
        <w:t> </w:t>
      </w:r>
      <w:r>
        <w:rPr>
          <w:sz w:val="20"/>
        </w:rPr>
        <w:t>dohodou</w:t>
      </w:r>
      <w:r>
        <w:rPr>
          <w:spacing w:val="2"/>
          <w:sz w:val="20"/>
        </w:rPr>
        <w:t> </w:t>
      </w:r>
      <w:r>
        <w:rPr>
          <w:sz w:val="20"/>
        </w:rPr>
        <w:t>obou</w:t>
      </w:r>
      <w:r>
        <w:rPr>
          <w:spacing w:val="3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písemné</w:t>
      </w:r>
      <w:r>
        <w:rPr>
          <w:spacing w:val="1"/>
          <w:sz w:val="20"/>
        </w:rPr>
        <w:t> </w:t>
      </w:r>
      <w:r>
        <w:rPr>
          <w:sz w:val="20"/>
        </w:rPr>
        <w:t>formě.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00"/>
        </w:sectPr>
      </w:pPr>
    </w:p>
    <w:p>
      <w:pPr>
        <w:pStyle w:val="BodyText"/>
        <w:spacing w:before="73"/>
        <w:ind w:right="139"/>
      </w:pPr>
      <w:r>
        <w:rPr/>
        <w:t>Změnu Smlouvy může Fond podmínit krácením nebo nepřiznáním nároku na zbývající část podpory</w:t>
      </w:r>
      <w:r>
        <w:rPr>
          <w:spacing w:val="1"/>
        </w:rPr>
        <w:t> </w:t>
      </w:r>
      <w:r>
        <w:rPr/>
        <w:t>podle článku III bodů 2 až 8, a to zejména tehdy, kdy bude docíleno nižších přínosů (nebo dojde k jejich</w:t>
      </w:r>
      <w:r>
        <w:rPr>
          <w:spacing w:val="-52"/>
        </w:rPr>
        <w:t> </w:t>
      </w:r>
      <w:r>
        <w:rPr/>
        <w:t>opoždění),</w:t>
      </w:r>
      <w:r>
        <w:rPr>
          <w:spacing w:val="-2"/>
        </w:rPr>
        <w:t> </w:t>
      </w:r>
      <w:r>
        <w:rPr/>
        <w:t>než</w:t>
      </w:r>
      <w:r>
        <w:rPr>
          <w:spacing w:val="1"/>
        </w:rPr>
        <w:t> </w:t>
      </w:r>
      <w:r>
        <w:rPr/>
        <w:t>jak</w:t>
      </w:r>
      <w:r>
        <w:rPr>
          <w:spacing w:val="-1"/>
        </w:rPr>
        <w:t> </w:t>
      </w:r>
      <w:r>
        <w:rPr/>
        <w:t>tato Smlouva</w:t>
      </w:r>
      <w:r>
        <w:rPr>
          <w:spacing w:val="-1"/>
        </w:rPr>
        <w:t> </w:t>
      </w:r>
      <w:r>
        <w:rPr/>
        <w:t>původně</w:t>
      </w:r>
      <w:r>
        <w:rPr>
          <w:spacing w:val="-2"/>
        </w:rPr>
        <w:t> </w:t>
      </w:r>
      <w:r>
        <w:rPr/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spacing w:before="1"/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Stanovení</w:t>
      </w:r>
      <w:r>
        <w:rPr>
          <w:spacing w:val="1"/>
        </w:rPr>
        <w:t> </w:t>
      </w:r>
      <w:r>
        <w:rPr/>
        <w:t>odvodů,</w:t>
      </w:r>
      <w:r>
        <w:rPr>
          <w:spacing w:val="1"/>
        </w:rPr>
        <w:t> </w:t>
      </w:r>
      <w:r>
        <w:rPr/>
        <w:t>které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použijí</w:t>
      </w:r>
      <w:r>
        <w:rPr>
          <w:spacing w:val="1"/>
        </w:rPr>
        <w:t> </w:t>
      </w:r>
      <w:r>
        <w:rPr/>
        <w:t>v případě</w:t>
      </w:r>
      <w:r>
        <w:rPr>
          <w:spacing w:val="1"/>
        </w:rPr>
        <w:t> </w:t>
      </w:r>
      <w:r>
        <w:rPr/>
        <w:t>porušení</w:t>
      </w:r>
      <w:r>
        <w:rPr>
          <w:spacing w:val="1"/>
        </w:rPr>
        <w:t> </w:t>
      </w:r>
      <w:r>
        <w:rPr/>
        <w:t>povinností</w:t>
      </w:r>
      <w:r>
        <w:rPr>
          <w:spacing w:val="1"/>
        </w:rPr>
        <w:t> </w:t>
      </w:r>
      <w:r>
        <w:rPr/>
        <w:t>při</w:t>
      </w:r>
      <w:r>
        <w:rPr>
          <w:spacing w:val="1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9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06"/>
              <w:rPr>
                <w:sz w:val="13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6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následkem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jc w:val="left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7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051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9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8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8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7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6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2022-09-23T07:03:55Z</dcterms:created>
  <dcterms:modified xsi:type="dcterms:W3CDTF">2022-09-23T07:03:55Z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</Properties>
</file>