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63" w:rsidRDefault="00C94BCF">
      <w:pPr>
        <w:keepNext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Smlouva kupní č. … / 2022</w:t>
      </w:r>
    </w:p>
    <w:p w:rsidR="00781E63" w:rsidRDefault="00781E63">
      <w:pPr>
        <w:keepNext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2079 Občanského zákoníku</w:t>
      </w:r>
    </w:p>
    <w:p w:rsidR="00781E63" w:rsidRDefault="00781E63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JP-KONTAKT, s.r.o.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Dašická 1797, 530 03 Pardubice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Ing. Jan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jednatel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25922378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CZ25922378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>
        <w:rPr>
          <w:rFonts w:ascii="Arial" w:hAnsi="Arial" w:cs="Arial"/>
          <w:color w:val="000000"/>
          <w:sz w:val="20"/>
          <w:szCs w:val="20"/>
        </w:rPr>
        <w:tab/>
        <w:t>Komerční banka a.s., pobočka Pardubice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78-9273750297/0100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zapsaná v obchodním rejstříku vedeném Krajským soudem v Hradci Králové v oddíle C, vložka 14771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Beskydské divadlo Nový Jičín, příspěvková organizace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Divadelní 873/5, 741 01 Nový Jičín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94A63">
        <w:rPr>
          <w:rFonts w:ascii="Arial" w:hAnsi="Arial" w:cs="Arial"/>
          <w:color w:val="000000"/>
          <w:sz w:val="20"/>
          <w:szCs w:val="20"/>
        </w:rPr>
        <w:t>Mgr. Pavel Bártek – ředitel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00096334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CZ00096334</w:t>
      </w:r>
    </w:p>
    <w:p w:rsidR="00194A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94A63">
        <w:rPr>
          <w:rFonts w:ascii="Arial" w:hAnsi="Arial" w:cs="Arial"/>
          <w:color w:val="000000"/>
          <w:sz w:val="20"/>
          <w:szCs w:val="20"/>
        </w:rPr>
        <w:t>Komerční banka a.s., pobočka Nový Jičín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94A63">
        <w:rPr>
          <w:rFonts w:ascii="Arial" w:hAnsi="Arial" w:cs="Arial"/>
          <w:color w:val="000000"/>
          <w:sz w:val="20"/>
          <w:szCs w:val="20"/>
        </w:rPr>
        <w:t>633801/0100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vedeném </w:t>
      </w:r>
    </w:p>
    <w:p w:rsidR="00781E63" w:rsidRDefault="00C94BCF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:rsidR="00781E63" w:rsidRDefault="00C94BCF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2079 a násl. občanského zákoníku: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Prodávající se touto smlouvou zavazuje odevzdat kupujícímu movité věci specifikované v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nabídce  č.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NAB-2022-65-001516 ze dne 23. 09. 2022, která jako příloha č. 1 tvoří nedílnou součást této smlouvy (dále jen „předmět koupě“).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Kupující se zavazuje věci převzít a zaplatit prodávajícímu sjednanou kupní cenu dle článku II.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Součástí plnění prodávajícího je i doprava na místo určení dle článku III. a montáž věcí na místě určení.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Kupní cena, platební podmínky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Sjednaná cena jednotlivých částí předmětu koupě je uvedena v příloze č. 1 této smlouvy.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70 374 Kč bez DPH, DPH dle platných předpisů 21 % činí částku 14 778,54 Kč, celková kupní cena včetně DPH činí 85 152,54 Kč.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Kupující se zavazuje zaplatit prodávajícímu kupní cenu do dvou týdnů ode dne prokazatelného doručení faktury, která bude vystavena po kompletním předání předmětu koupě včetně všech jeho součástí.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Kupní cena je splatná na bankovní účet prodávajícího uvedený v této smlouvě. Prodávající vystaví kupujícímu daňový doklad. 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kupní ceny.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Kupující není oprávněn jednostranně započítat svoji pohledávku proti pohledávce prodávajícího z této smlouvy. Uplatnění práva z odpovědnosti za vady nebo ze záruky nemá vliv na povinnost kupujícího zaplatit prodávajícímu kupní cenu.  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III.</w:t>
      </w: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Místem převzetí věcí kupujícím je: Divadelní 873/5, 741 01 Nový Jičín. Předmět smlouvy bude předán nejpozději do 8 týdnů od podpisu smlouvy.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po částech a kupující je povinen takové plnění přijmout. 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IV.</w:t>
      </w: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81E63" w:rsidRDefault="00781E63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V případě prodlení prodávajícího s odevzdáním předmětu smlouvy má kupující právo požadovat zaplacení smluvní pokuty ve výši 0,01% z kupní ceny věci za každý den prodlení.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V případě prodlení kupujícího se zaplacením kupní ceny nebo zálohy na kupní cenu má prodávající právo požadovat zaplacení smluvní pokuty ve výši 0,01% z dlužné částky za každý den prodlení.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Prodávající neodpovídá za škody vzniklé při užívání věci nebo vzniklé z dodání vadné věci. </w:t>
      </w:r>
    </w:p>
    <w:p w:rsidR="00781E63" w:rsidRDefault="00781E63">
      <w:pPr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781E63" w:rsidRDefault="00781E63">
      <w:pPr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781E63" w:rsidRDefault="00781E63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81E63" w:rsidRDefault="00781E63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VI.</w:t>
      </w:r>
    </w:p>
    <w:p w:rsidR="00781E63" w:rsidRDefault="00C94BCF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 ujednání</w:t>
      </w:r>
    </w:p>
    <w:p w:rsidR="00781E63" w:rsidRDefault="00781E63">
      <w:pPr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Smlouva nabývá platnosti dnem jejího podpisu oběma smluvními stranami účinnosti dnem jejího uveřejnění v registru smluv dle zákona č. 340/2015 Sb., ve znění pozdějších předpisů.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Kupující prohlašuje, že je povinným subjektem ve smyslu § 2 odst. 1 písm. n) zákona č. 340/2015 Sb., o zvláštních podmínkách účinnosti některých smluv, uveřejňování těchto smluv a o registru smluv (zákon o registru smluv), ve znění pozdějších předpisů. Pokud se na smlouvu vztahuje povinnost uveřejnění v registru smluv, dohodly se smluvní strany, že smlouvu uveřejní kupující. Kupující uveřejní smlouvu vyjma kupujícím zvolených údajů a informací, jejichž vyloučení resp. znečitelnění zákon o registru smluv a navazující právní předpisy připouští. Pro případ předejití pochybnostem prodávající prohlašuje, že je kupující oprávněn uveřejnit veškerý obsah smlouvy a že není v tomto směru vázán žádnými pokyny prodávajícího; to platí i tehdy, není-li povinnost uveřejnění smlouvy zákonem o registru smluv stanovena nebo je-li sporná a kupující přesto smlouvu v registru smluv uveřejní. Všechna ujednání tohoto odstavce se uplatní i pro případné přílohy smlouvy, její dodatky i pro smlouvy uzavřené na jejím základě.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Změny nebo dodatky k této smlouvě musí být učiněny písemnou formou a schváleny podpisy obou stran.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Prodávající a kupující prohlašují, že se necítí být slabší smluvní stranou, tato smlouva je výsledkem jednání a uzavřeli ji na základě své pravé a svobodné vůle nikoliv v tísni či za nevýhodných podmínek. Prohlašují, že smlouvu si řádně přečetli a s jejím obsahem plně souhlasí.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Smlouva je vypracována ve dvou originálních stejnopisech, z nichž každá ze smluvních stran obdrží jeden. </w:t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63E8C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Pardubicích dne </w:t>
      </w:r>
      <w:r w:rsidR="00763E8C">
        <w:rPr>
          <w:rFonts w:ascii="Arial" w:hAnsi="Arial" w:cs="Arial"/>
          <w:color w:val="000000"/>
          <w:sz w:val="20"/>
          <w:szCs w:val="20"/>
        </w:rPr>
        <w:t>23.9.2022</w:t>
      </w:r>
      <w:r w:rsidR="00763E8C">
        <w:rPr>
          <w:rFonts w:ascii="Arial" w:hAnsi="Arial" w:cs="Arial"/>
          <w:color w:val="000000"/>
          <w:sz w:val="20"/>
          <w:szCs w:val="20"/>
        </w:rPr>
        <w:tab/>
      </w:r>
      <w:r w:rsidR="00763E8C">
        <w:rPr>
          <w:rFonts w:ascii="Arial" w:hAnsi="Arial" w:cs="Arial"/>
          <w:color w:val="000000"/>
          <w:sz w:val="20"/>
          <w:szCs w:val="20"/>
        </w:rPr>
        <w:tab/>
      </w:r>
      <w:r w:rsidR="00763E8C">
        <w:rPr>
          <w:rFonts w:ascii="Arial" w:hAnsi="Arial" w:cs="Arial"/>
          <w:color w:val="000000"/>
          <w:sz w:val="20"/>
          <w:szCs w:val="20"/>
        </w:rPr>
        <w:tab/>
      </w:r>
      <w:r w:rsidR="00763E8C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ab/>
        <w:t xml:space="preserve">V Novém Jičíně dne </w:t>
      </w:r>
      <w:r w:rsidR="00763E8C">
        <w:rPr>
          <w:rFonts w:ascii="Arial" w:hAnsi="Arial" w:cs="Arial"/>
          <w:color w:val="000000"/>
          <w:sz w:val="20"/>
          <w:szCs w:val="20"/>
        </w:rPr>
        <w:t>23.9.2022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781E63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---------------------------------------------------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JP-KONTAKT, s.r.o.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Beskydské divadlo Nový Jičín, p. o.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Jan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781E63" w:rsidRDefault="00C94BC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jednatel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781E63" w:rsidRDefault="00781E63"/>
    <w:sectPr w:rsidR="0078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48" w:rsidRDefault="00EA6F48">
      <w:pPr>
        <w:spacing w:after="0" w:line="240" w:lineRule="auto"/>
      </w:pPr>
      <w:r>
        <w:separator/>
      </w:r>
    </w:p>
  </w:endnote>
  <w:endnote w:type="continuationSeparator" w:id="0">
    <w:p w:rsidR="00EA6F48" w:rsidRDefault="00EA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48" w:rsidRDefault="00EA6F48">
      <w:pPr>
        <w:spacing w:after="0" w:line="240" w:lineRule="auto"/>
      </w:pPr>
      <w:r>
        <w:separator/>
      </w:r>
    </w:p>
  </w:footnote>
  <w:footnote w:type="continuationSeparator" w:id="0">
    <w:p w:rsidR="00EA6F48" w:rsidRDefault="00EA6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3"/>
    <w:rsid w:val="00194A63"/>
    <w:rsid w:val="00763E8C"/>
    <w:rsid w:val="00781E63"/>
    <w:rsid w:val="00C94BCF"/>
    <w:rsid w:val="00E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Kohoutová</dc:creator>
  <cp:lastModifiedBy>Milena Kožušková</cp:lastModifiedBy>
  <cp:revision>3</cp:revision>
  <dcterms:created xsi:type="dcterms:W3CDTF">2022-09-23T09:56:00Z</dcterms:created>
  <dcterms:modified xsi:type="dcterms:W3CDTF">2022-09-23T11:19:00Z</dcterms:modified>
</cp:coreProperties>
</file>