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26" w:rsidRPr="00052402" w:rsidRDefault="00935A39" w:rsidP="00C93C72">
      <w:pPr>
        <w:jc w:val="center"/>
        <w:rPr>
          <w:b/>
          <w:sz w:val="36"/>
          <w:szCs w:val="36"/>
        </w:rPr>
      </w:pPr>
      <w:r w:rsidRPr="00052402">
        <w:rPr>
          <w:b/>
          <w:sz w:val="36"/>
          <w:szCs w:val="36"/>
        </w:rPr>
        <w:t>Příkazní smlouva</w:t>
      </w:r>
    </w:p>
    <w:p w:rsidR="00AB5AE6" w:rsidRDefault="00AB5AE6" w:rsidP="00C93C72">
      <w:pPr>
        <w:jc w:val="both"/>
        <w:rPr>
          <w:b/>
          <w:sz w:val="24"/>
          <w:szCs w:val="24"/>
        </w:rPr>
      </w:pPr>
    </w:p>
    <w:p w:rsidR="00A86F17" w:rsidRPr="00052402" w:rsidRDefault="00935A39" w:rsidP="00C93C72">
      <w:pPr>
        <w:pStyle w:val="Smlouva2"/>
        <w:numPr>
          <w:ilvl w:val="0"/>
          <w:numId w:val="14"/>
        </w:numPr>
        <w:ind w:left="567" w:hanging="207"/>
        <w:rPr>
          <w:rFonts w:asciiTheme="minorHAnsi" w:hAnsiTheme="minorHAnsi"/>
          <w:szCs w:val="24"/>
        </w:rPr>
      </w:pPr>
      <w:r w:rsidRPr="00052402">
        <w:rPr>
          <w:rFonts w:asciiTheme="minorHAnsi" w:hAnsiTheme="minorHAnsi"/>
          <w:szCs w:val="24"/>
        </w:rPr>
        <w:t>Smluvní strany</w:t>
      </w:r>
    </w:p>
    <w:p w:rsidR="00B971C5" w:rsidRDefault="00B971C5" w:rsidP="00C93C72">
      <w:pPr>
        <w:jc w:val="both"/>
        <w:rPr>
          <w:b/>
          <w:sz w:val="24"/>
          <w:szCs w:val="24"/>
        </w:rPr>
      </w:pPr>
    </w:p>
    <w:p w:rsidR="00A86F17" w:rsidRPr="00AB5AE6" w:rsidRDefault="00AB5AE6" w:rsidP="00C93C72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ab/>
      </w:r>
      <w:r w:rsidR="00A86F17" w:rsidRPr="00AB5AE6">
        <w:rPr>
          <w:b/>
          <w:sz w:val="24"/>
          <w:szCs w:val="24"/>
        </w:rPr>
        <w:t>Gymnázium a Střední  průmyslová škola elektrotechniky a informatiky, Frenštát pod Radhoštěm, příspěvková organizace</w:t>
      </w:r>
    </w:p>
    <w:p w:rsidR="00B971C5" w:rsidRDefault="00B971C5" w:rsidP="00B971C5"/>
    <w:p w:rsidR="00A86F17" w:rsidRPr="00B971C5" w:rsidRDefault="00935A39" w:rsidP="00B971C5">
      <w:pPr>
        <w:ind w:firstLine="705"/>
      </w:pPr>
      <w:r w:rsidRPr="00B971C5">
        <w:t>Sídl</w:t>
      </w:r>
      <w:r w:rsidR="00AB5AE6" w:rsidRPr="00B971C5">
        <w:t>em</w:t>
      </w:r>
      <w:r w:rsidRPr="00B971C5">
        <w:t>:</w:t>
      </w:r>
      <w:r w:rsidR="00AB5AE6" w:rsidRPr="00B971C5">
        <w:tab/>
      </w:r>
      <w:r w:rsidR="00B971C5">
        <w:tab/>
      </w:r>
      <w:r w:rsidR="00A86F17" w:rsidRPr="00B971C5">
        <w:t>Křižíkova 1258</w:t>
      </w:r>
      <w:r w:rsidRPr="00B971C5">
        <w:t xml:space="preserve">, </w:t>
      </w:r>
      <w:r w:rsidR="00A86F17" w:rsidRPr="00B971C5">
        <w:t xml:space="preserve">744 01 Frenštát pod Radhoštěm </w:t>
      </w:r>
    </w:p>
    <w:p w:rsidR="00AB5AE6" w:rsidRPr="00B971C5" w:rsidRDefault="00AB5AE6" w:rsidP="00B971C5">
      <w:pPr>
        <w:ind w:firstLine="705"/>
      </w:pPr>
      <w:r w:rsidRPr="00B971C5">
        <w:t xml:space="preserve">Zastoupena: </w:t>
      </w:r>
      <w:r w:rsidRPr="00B971C5">
        <w:tab/>
        <w:t xml:space="preserve">RNDr. Milenou Vaverkovou , ředitelkou </w:t>
      </w:r>
    </w:p>
    <w:p w:rsidR="00D02C7E" w:rsidRPr="00B971C5" w:rsidRDefault="00A86F17" w:rsidP="00B971C5">
      <w:pPr>
        <w:ind w:firstLine="705"/>
      </w:pPr>
      <w:r w:rsidRPr="00B971C5">
        <w:t xml:space="preserve">IČ: </w:t>
      </w:r>
      <w:r w:rsidR="00D02C7E" w:rsidRPr="00B971C5">
        <w:tab/>
      </w:r>
      <w:r w:rsidR="00D02C7E" w:rsidRPr="00B971C5">
        <w:tab/>
      </w:r>
      <w:r w:rsidRPr="00B971C5">
        <w:t>00601659</w:t>
      </w:r>
    </w:p>
    <w:p w:rsidR="00A86F17" w:rsidRDefault="00A86F17" w:rsidP="00B971C5">
      <w:pPr>
        <w:ind w:firstLine="705"/>
      </w:pPr>
      <w:r w:rsidRPr="00B971C5">
        <w:t>DIČ:</w:t>
      </w:r>
      <w:r w:rsidR="00D02C7E" w:rsidRPr="00B971C5">
        <w:tab/>
      </w:r>
      <w:r w:rsidR="00D02C7E" w:rsidRPr="00B971C5">
        <w:tab/>
      </w:r>
      <w:r w:rsidRPr="00B971C5">
        <w:t>CZ 00601659</w:t>
      </w:r>
    </w:p>
    <w:p w:rsidR="00B971C5" w:rsidRDefault="00B971C5" w:rsidP="00B971C5">
      <w:pPr>
        <w:ind w:firstLine="705"/>
      </w:pPr>
      <w:r>
        <w:t>Bankovní účet:</w:t>
      </w:r>
      <w:r>
        <w:tab/>
        <w:t>6031801/0100</w:t>
      </w:r>
    </w:p>
    <w:p w:rsidR="00215C26" w:rsidRPr="00AB5AE6" w:rsidRDefault="00215C26" w:rsidP="00B971C5">
      <w:pPr>
        <w:ind w:firstLine="705"/>
        <w:rPr>
          <w:iCs/>
          <w:sz w:val="24"/>
          <w:szCs w:val="24"/>
        </w:rPr>
      </w:pPr>
      <w:r w:rsidRPr="00AB5AE6">
        <w:rPr>
          <w:iCs/>
          <w:sz w:val="24"/>
          <w:szCs w:val="24"/>
        </w:rPr>
        <w:t>(dále jen „příkazce“)</w:t>
      </w:r>
    </w:p>
    <w:p w:rsidR="00AB5AE6" w:rsidRDefault="00AB5AE6" w:rsidP="00C93C72">
      <w:pPr>
        <w:jc w:val="both"/>
        <w:rPr>
          <w:b/>
          <w:sz w:val="24"/>
          <w:szCs w:val="24"/>
        </w:rPr>
      </w:pPr>
    </w:p>
    <w:p w:rsidR="00A86F17" w:rsidRPr="00AB5AE6" w:rsidRDefault="00AB5AE6" w:rsidP="00C93C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A86F17" w:rsidRPr="00AB5AE6">
        <w:rPr>
          <w:b/>
          <w:sz w:val="24"/>
          <w:szCs w:val="24"/>
        </w:rPr>
        <w:t>Zdeněk Soška</w:t>
      </w:r>
    </w:p>
    <w:p w:rsidR="00A86F17" w:rsidRPr="00AB5AE6" w:rsidRDefault="00AB5AE6" w:rsidP="00B971C5">
      <w:pPr>
        <w:ind w:firstLine="708"/>
        <w:jc w:val="both"/>
        <w:rPr>
          <w:sz w:val="24"/>
          <w:szCs w:val="24"/>
        </w:rPr>
      </w:pPr>
      <w:r w:rsidRPr="00AB5AE6">
        <w:rPr>
          <w:sz w:val="24"/>
          <w:szCs w:val="24"/>
        </w:rPr>
        <w:t>Sídl</w:t>
      </w:r>
      <w:r>
        <w:rPr>
          <w:sz w:val="24"/>
          <w:szCs w:val="24"/>
        </w:rPr>
        <w:t>em</w:t>
      </w:r>
      <w:r w:rsidRPr="00AB5AE6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A86F17" w:rsidRPr="00AB5AE6">
        <w:rPr>
          <w:sz w:val="24"/>
          <w:szCs w:val="24"/>
        </w:rPr>
        <w:t>Záhuní 324</w:t>
      </w:r>
      <w:r w:rsidRPr="00AB5AE6">
        <w:rPr>
          <w:sz w:val="24"/>
          <w:szCs w:val="24"/>
        </w:rPr>
        <w:t xml:space="preserve">, </w:t>
      </w:r>
      <w:r w:rsidR="00A86F17" w:rsidRPr="00AB5AE6">
        <w:rPr>
          <w:sz w:val="24"/>
          <w:szCs w:val="24"/>
        </w:rPr>
        <w:t>744 01 Frenštát pod Radhoštěm</w:t>
      </w:r>
    </w:p>
    <w:p w:rsidR="00A86F17" w:rsidRDefault="00A86F17" w:rsidP="00B971C5">
      <w:pPr>
        <w:ind w:firstLine="708"/>
        <w:jc w:val="both"/>
        <w:rPr>
          <w:sz w:val="24"/>
          <w:szCs w:val="24"/>
        </w:rPr>
      </w:pPr>
      <w:r w:rsidRPr="00AB5AE6">
        <w:rPr>
          <w:sz w:val="24"/>
          <w:szCs w:val="24"/>
        </w:rPr>
        <w:t xml:space="preserve">IČ: </w:t>
      </w:r>
      <w:r w:rsidR="00D02C7E">
        <w:rPr>
          <w:sz w:val="24"/>
          <w:szCs w:val="24"/>
        </w:rPr>
        <w:tab/>
      </w:r>
      <w:r w:rsidR="00D02C7E">
        <w:rPr>
          <w:sz w:val="24"/>
          <w:szCs w:val="24"/>
        </w:rPr>
        <w:tab/>
      </w:r>
      <w:r w:rsidRPr="00AB5AE6">
        <w:rPr>
          <w:sz w:val="24"/>
          <w:szCs w:val="24"/>
        </w:rPr>
        <w:t>73856096</w:t>
      </w:r>
    </w:p>
    <w:p w:rsidR="001543FA" w:rsidRDefault="001543FA" w:rsidP="00B971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CZ8107154946, není plátce DPH</w:t>
      </w:r>
    </w:p>
    <w:p w:rsidR="00B971C5" w:rsidRDefault="00B971C5" w:rsidP="00B971C5">
      <w:pPr>
        <w:ind w:firstLine="708"/>
        <w:jc w:val="both"/>
        <w:rPr>
          <w:sz w:val="24"/>
          <w:szCs w:val="24"/>
        </w:rPr>
      </w:pPr>
      <w:r>
        <w:t>Bankovní účet:</w:t>
      </w:r>
      <w:r>
        <w:tab/>
        <w:t>670100-2205420374/6210</w:t>
      </w:r>
    </w:p>
    <w:p w:rsidR="00215C26" w:rsidRDefault="00215C26" w:rsidP="00B971C5">
      <w:pPr>
        <w:ind w:firstLine="708"/>
        <w:jc w:val="both"/>
        <w:rPr>
          <w:iCs/>
          <w:sz w:val="24"/>
          <w:szCs w:val="24"/>
        </w:rPr>
      </w:pPr>
      <w:r w:rsidRPr="00AB5AE6">
        <w:rPr>
          <w:iCs/>
          <w:sz w:val="24"/>
          <w:szCs w:val="24"/>
        </w:rPr>
        <w:t>(dále jen „příkazník“)</w:t>
      </w:r>
    </w:p>
    <w:p w:rsidR="00B971C5" w:rsidRPr="00B971C5" w:rsidRDefault="00B971C5" w:rsidP="00B971C5">
      <w:pPr>
        <w:ind w:firstLine="708"/>
        <w:jc w:val="both"/>
        <w:rPr>
          <w:sz w:val="24"/>
          <w:szCs w:val="24"/>
        </w:rPr>
      </w:pPr>
    </w:p>
    <w:p w:rsidR="00935A39" w:rsidRPr="00AB5AE6" w:rsidRDefault="00935A39" w:rsidP="00C93C72">
      <w:pPr>
        <w:pStyle w:val="Smlouva2"/>
        <w:numPr>
          <w:ilvl w:val="0"/>
          <w:numId w:val="14"/>
        </w:numPr>
        <w:ind w:left="567" w:hanging="207"/>
        <w:rPr>
          <w:rFonts w:asciiTheme="minorHAnsi" w:hAnsiTheme="minorHAnsi"/>
          <w:szCs w:val="24"/>
        </w:rPr>
      </w:pPr>
      <w:r w:rsidRPr="00AB5AE6">
        <w:rPr>
          <w:rFonts w:asciiTheme="minorHAnsi" w:hAnsiTheme="minorHAnsi"/>
          <w:szCs w:val="24"/>
        </w:rPr>
        <w:t>Základní ustanovení</w:t>
      </w:r>
    </w:p>
    <w:p w:rsidR="00AB5AE6" w:rsidRPr="00AB5AE6" w:rsidRDefault="00AB5AE6" w:rsidP="00C93C72">
      <w:pPr>
        <w:pStyle w:val="Smlouva2"/>
        <w:jc w:val="both"/>
        <w:rPr>
          <w:rFonts w:asciiTheme="minorHAnsi" w:hAnsiTheme="minorHAnsi"/>
          <w:b w:val="0"/>
          <w:szCs w:val="24"/>
        </w:rPr>
      </w:pPr>
    </w:p>
    <w:p w:rsidR="00935A39" w:rsidRPr="00AB5AE6" w:rsidRDefault="00935A39" w:rsidP="00C93C72">
      <w:pPr>
        <w:pStyle w:val="OdstavecSmlouvy"/>
        <w:keepLines w:val="0"/>
        <w:numPr>
          <w:ilvl w:val="0"/>
          <w:numId w:val="0"/>
        </w:numPr>
        <w:spacing w:before="120" w:after="0"/>
        <w:rPr>
          <w:rFonts w:asciiTheme="minorHAnsi" w:hAnsiTheme="minorHAnsi"/>
          <w:szCs w:val="24"/>
        </w:rPr>
      </w:pPr>
      <w:r w:rsidRPr="00AB5AE6">
        <w:rPr>
          <w:rFonts w:asciiTheme="minorHAnsi" w:hAnsiTheme="minorHAnsi"/>
          <w:szCs w:val="24"/>
        </w:rPr>
        <w:t>Tato smlouva je uzavřena dle § 2430 a násl. zákona č. 89/2012 Sb., občanský zákoník (dále jen „občanský zákoník“); práva a povinnosti stran touto smlouvou neupravená se řídí příslušnými ustanoveními občanského zákoníku.</w:t>
      </w:r>
    </w:p>
    <w:p w:rsidR="00935A39" w:rsidRPr="00AB5AE6" w:rsidRDefault="00935A39" w:rsidP="00C93C72">
      <w:pPr>
        <w:pStyle w:val="OdstavecSmlouvy"/>
        <w:keepLines w:val="0"/>
        <w:numPr>
          <w:ilvl w:val="0"/>
          <w:numId w:val="0"/>
        </w:numPr>
        <w:spacing w:before="120" w:after="0"/>
        <w:rPr>
          <w:rFonts w:asciiTheme="minorHAnsi" w:hAnsiTheme="minorHAnsi"/>
          <w:szCs w:val="24"/>
        </w:rPr>
      </w:pPr>
      <w:r w:rsidRPr="00AB5AE6">
        <w:rPr>
          <w:rFonts w:asciiTheme="minorHAnsi" w:hAnsiTheme="minorHAnsi"/>
          <w:szCs w:val="24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Při změně identifikačních údajů smluvních stran není nutné uzavírat ke smlouvě dodatek.</w:t>
      </w:r>
    </w:p>
    <w:p w:rsidR="00935A39" w:rsidRPr="00AB5AE6" w:rsidRDefault="00935A39" w:rsidP="00C93C72">
      <w:pPr>
        <w:pStyle w:val="OdstavecSmlouvy"/>
        <w:keepLines w:val="0"/>
        <w:numPr>
          <w:ilvl w:val="0"/>
          <w:numId w:val="0"/>
        </w:numPr>
        <w:spacing w:before="120" w:after="0"/>
        <w:rPr>
          <w:rFonts w:asciiTheme="minorHAnsi" w:hAnsiTheme="minorHAnsi"/>
          <w:szCs w:val="24"/>
        </w:rPr>
      </w:pPr>
      <w:r w:rsidRPr="00AB5AE6">
        <w:rPr>
          <w:rFonts w:asciiTheme="minorHAnsi" w:hAnsiTheme="minorHAnsi"/>
          <w:szCs w:val="24"/>
        </w:rPr>
        <w:t>Smluvní strany prohlašují, že osoby podepisující tuto smlouvu jsou k tomuto jednání oprávněny.</w:t>
      </w:r>
    </w:p>
    <w:p w:rsidR="0099565E" w:rsidRPr="00AB5AE6" w:rsidRDefault="00935A39" w:rsidP="00C93C72">
      <w:pPr>
        <w:pStyle w:val="OdstavecSmlouvy"/>
        <w:keepLines w:val="0"/>
        <w:numPr>
          <w:ilvl w:val="0"/>
          <w:numId w:val="0"/>
        </w:numPr>
        <w:spacing w:before="120" w:after="0"/>
        <w:rPr>
          <w:rFonts w:asciiTheme="minorHAnsi" w:hAnsiTheme="minorHAnsi"/>
          <w:szCs w:val="24"/>
        </w:rPr>
      </w:pPr>
      <w:r w:rsidRPr="0099565E">
        <w:rPr>
          <w:rFonts w:asciiTheme="minorHAnsi" w:hAnsiTheme="minorHAnsi"/>
          <w:szCs w:val="24"/>
        </w:rPr>
        <w:t xml:space="preserve">Příkazník prohlašuje, že je odborně způsobilý k zajištění </w:t>
      </w:r>
      <w:r w:rsidR="0099565E">
        <w:rPr>
          <w:rFonts w:asciiTheme="minorHAnsi" w:hAnsiTheme="minorHAnsi"/>
          <w:szCs w:val="24"/>
        </w:rPr>
        <w:t>činností uvedených v článku III.</w:t>
      </w:r>
      <w:r w:rsidR="0099565E" w:rsidRPr="00AB5AE6">
        <w:rPr>
          <w:rFonts w:asciiTheme="minorHAnsi" w:hAnsiTheme="minorHAnsi"/>
          <w:szCs w:val="24"/>
        </w:rPr>
        <w:t xml:space="preserve"> </w:t>
      </w:r>
      <w:r w:rsidR="0099565E">
        <w:rPr>
          <w:rFonts w:asciiTheme="minorHAnsi" w:hAnsiTheme="minorHAnsi"/>
          <w:szCs w:val="24"/>
        </w:rPr>
        <w:t xml:space="preserve">a </w:t>
      </w:r>
      <w:r w:rsidR="0099565E" w:rsidRPr="00AB5AE6">
        <w:rPr>
          <w:rFonts w:asciiTheme="minorHAnsi" w:hAnsiTheme="minorHAnsi"/>
          <w:szCs w:val="24"/>
        </w:rPr>
        <w:t>plnění závazku z této smlouvy</w:t>
      </w:r>
      <w:r w:rsidR="0099565E">
        <w:rPr>
          <w:rFonts w:asciiTheme="minorHAnsi" w:hAnsiTheme="minorHAnsi"/>
          <w:szCs w:val="24"/>
        </w:rPr>
        <w:t>.</w:t>
      </w:r>
    </w:p>
    <w:p w:rsidR="00052402" w:rsidRDefault="00052402" w:rsidP="00B971C5">
      <w:pPr>
        <w:rPr>
          <w:szCs w:val="24"/>
        </w:rPr>
      </w:pPr>
    </w:p>
    <w:p w:rsidR="00A86F17" w:rsidRPr="0024631E" w:rsidRDefault="00A86F17" w:rsidP="00C93C72">
      <w:pPr>
        <w:pStyle w:val="Smlouva2"/>
        <w:numPr>
          <w:ilvl w:val="0"/>
          <w:numId w:val="14"/>
        </w:numPr>
        <w:ind w:left="567" w:hanging="207"/>
        <w:rPr>
          <w:rFonts w:asciiTheme="minorHAnsi" w:hAnsiTheme="minorHAnsi"/>
          <w:szCs w:val="24"/>
        </w:rPr>
      </w:pPr>
      <w:r w:rsidRPr="0024631E">
        <w:rPr>
          <w:rFonts w:asciiTheme="minorHAnsi" w:hAnsiTheme="minorHAnsi"/>
          <w:szCs w:val="24"/>
        </w:rPr>
        <w:t>Předmět smlouvy</w:t>
      </w:r>
    </w:p>
    <w:p w:rsidR="0024631E" w:rsidRPr="0024631E" w:rsidRDefault="0024631E" w:rsidP="00C93C72">
      <w:pPr>
        <w:pStyle w:val="Smlouva2"/>
        <w:jc w:val="both"/>
        <w:rPr>
          <w:rFonts w:asciiTheme="minorHAnsi" w:hAnsiTheme="minorHAnsi"/>
          <w:b w:val="0"/>
          <w:szCs w:val="24"/>
        </w:rPr>
      </w:pPr>
    </w:p>
    <w:p w:rsidR="00D02C7E" w:rsidRPr="00C93C72" w:rsidRDefault="0099565E" w:rsidP="00C93C72">
      <w:pPr>
        <w:pStyle w:val="Smlouva2"/>
        <w:jc w:val="both"/>
        <w:rPr>
          <w:rFonts w:asciiTheme="minorHAnsi" w:hAnsiTheme="minorHAnsi"/>
          <w:b w:val="0"/>
          <w:szCs w:val="24"/>
        </w:rPr>
      </w:pPr>
      <w:r w:rsidRPr="00C93C72">
        <w:rPr>
          <w:rFonts w:asciiTheme="minorHAnsi" w:hAnsiTheme="minorHAnsi"/>
          <w:b w:val="0"/>
        </w:rPr>
        <w:t xml:space="preserve">Účelem smlouvy je výkon těchto činností pro </w:t>
      </w:r>
      <w:r w:rsidRPr="00C93C72">
        <w:rPr>
          <w:rFonts w:asciiTheme="minorHAnsi" w:hAnsiTheme="minorHAnsi"/>
          <w:b w:val="0"/>
          <w:szCs w:val="24"/>
        </w:rPr>
        <w:t>příkazce:</w:t>
      </w:r>
    </w:p>
    <w:p w:rsidR="00D02C7E" w:rsidRPr="00C93C72" w:rsidRDefault="0024631E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b w:val="0"/>
          <w:szCs w:val="24"/>
        </w:rPr>
      </w:pPr>
      <w:bookmarkStart w:id="0" w:name="_GoBack"/>
      <w:bookmarkEnd w:id="0"/>
      <w:r w:rsidRPr="00C93C72">
        <w:rPr>
          <w:rFonts w:asciiTheme="minorHAnsi" w:hAnsiTheme="minorHAnsi"/>
          <w:b w:val="0"/>
          <w:szCs w:val="24"/>
        </w:rPr>
        <w:t>zajištění</w:t>
      </w:r>
      <w:r w:rsidR="00A86F17" w:rsidRPr="00C93C72">
        <w:rPr>
          <w:rFonts w:asciiTheme="minorHAnsi" w:hAnsiTheme="minorHAnsi"/>
          <w:b w:val="0"/>
          <w:szCs w:val="24"/>
        </w:rPr>
        <w:t xml:space="preserve"> chodu a správné funkce počítačových aplikací a procesů zpracování dat</w:t>
      </w:r>
      <w:r w:rsidR="00D02C7E" w:rsidRPr="00C93C72">
        <w:rPr>
          <w:rFonts w:asciiTheme="minorHAnsi" w:hAnsiTheme="minorHAnsi"/>
          <w:b w:val="0"/>
          <w:szCs w:val="24"/>
        </w:rPr>
        <w:t>,</w:t>
      </w:r>
    </w:p>
    <w:p w:rsidR="00D02C7E" w:rsidRPr="00C93C72" w:rsidRDefault="00A86F17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b w:val="0"/>
          <w:szCs w:val="24"/>
        </w:rPr>
      </w:pPr>
      <w:r w:rsidRPr="00C93C72">
        <w:rPr>
          <w:rFonts w:asciiTheme="minorHAnsi" w:hAnsiTheme="minorHAnsi"/>
          <w:b w:val="0"/>
          <w:szCs w:val="24"/>
        </w:rPr>
        <w:t>správa databází ve víceuživatelských počítačových systémech,</w:t>
      </w:r>
    </w:p>
    <w:p w:rsidR="00D02C7E" w:rsidRPr="00C93C72" w:rsidRDefault="00A86F17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b w:val="0"/>
          <w:szCs w:val="24"/>
        </w:rPr>
      </w:pPr>
      <w:r w:rsidRPr="00C93C72">
        <w:rPr>
          <w:rFonts w:asciiTheme="minorHAnsi" w:hAnsiTheme="minorHAnsi"/>
          <w:b w:val="0"/>
          <w:szCs w:val="24"/>
        </w:rPr>
        <w:t xml:space="preserve">zajišťování chodu počítačových sítí a systémů ve všech budovách </w:t>
      </w:r>
      <w:r w:rsidR="00D02C7E" w:rsidRPr="00C93C72">
        <w:rPr>
          <w:rFonts w:asciiTheme="minorHAnsi" w:hAnsiTheme="minorHAnsi"/>
          <w:b w:val="0"/>
          <w:szCs w:val="24"/>
        </w:rPr>
        <w:t>příkazce,</w:t>
      </w:r>
    </w:p>
    <w:p w:rsidR="00D02C7E" w:rsidRPr="00C93C72" w:rsidRDefault="00A86F17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b w:val="0"/>
          <w:szCs w:val="24"/>
        </w:rPr>
      </w:pPr>
      <w:r w:rsidRPr="00C93C72">
        <w:rPr>
          <w:rFonts w:asciiTheme="minorHAnsi" w:hAnsiTheme="minorHAnsi"/>
          <w:b w:val="0"/>
          <w:szCs w:val="24"/>
        </w:rPr>
        <w:t>vytváření databází uživatelů a přidělování uživatelských oprávnění,</w:t>
      </w:r>
    </w:p>
    <w:p w:rsidR="00D02C7E" w:rsidRPr="00C93C72" w:rsidRDefault="00A86F17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b w:val="0"/>
          <w:szCs w:val="24"/>
        </w:rPr>
      </w:pPr>
      <w:r w:rsidRPr="00C93C72">
        <w:rPr>
          <w:rFonts w:asciiTheme="minorHAnsi" w:hAnsiTheme="minorHAnsi"/>
          <w:b w:val="0"/>
          <w:szCs w:val="24"/>
        </w:rPr>
        <w:t>správ</w:t>
      </w:r>
      <w:r w:rsidR="00D02C7E" w:rsidRPr="00C93C72">
        <w:rPr>
          <w:rFonts w:asciiTheme="minorHAnsi" w:hAnsiTheme="minorHAnsi"/>
          <w:b w:val="0"/>
          <w:szCs w:val="24"/>
        </w:rPr>
        <w:t>a</w:t>
      </w:r>
      <w:r w:rsidRPr="00C93C72">
        <w:rPr>
          <w:rFonts w:asciiTheme="minorHAnsi" w:hAnsiTheme="minorHAnsi"/>
          <w:b w:val="0"/>
          <w:szCs w:val="24"/>
        </w:rPr>
        <w:t xml:space="preserve"> aktívních síťových zařízení (routery, switche, čipové čtečky apod.), </w:t>
      </w:r>
    </w:p>
    <w:p w:rsidR="00D02C7E" w:rsidRPr="00C93C72" w:rsidRDefault="00A86F17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b w:val="0"/>
          <w:szCs w:val="24"/>
        </w:rPr>
      </w:pPr>
      <w:r w:rsidRPr="00C93C72">
        <w:rPr>
          <w:rFonts w:asciiTheme="minorHAnsi" w:hAnsiTheme="minorHAnsi"/>
          <w:b w:val="0"/>
          <w:szCs w:val="24"/>
        </w:rPr>
        <w:t>údržb</w:t>
      </w:r>
      <w:r w:rsidR="00D02C7E" w:rsidRPr="00C93C72">
        <w:rPr>
          <w:rFonts w:asciiTheme="minorHAnsi" w:hAnsiTheme="minorHAnsi"/>
          <w:b w:val="0"/>
          <w:szCs w:val="24"/>
        </w:rPr>
        <w:t>a</w:t>
      </w:r>
      <w:r w:rsidRPr="00C93C72">
        <w:rPr>
          <w:rFonts w:asciiTheme="minorHAnsi" w:hAnsiTheme="minorHAnsi"/>
          <w:b w:val="0"/>
          <w:szCs w:val="24"/>
        </w:rPr>
        <w:t xml:space="preserve"> datových rozvaděčů a rozvodů v budovách</w:t>
      </w:r>
      <w:r w:rsidR="00F52C99" w:rsidRPr="00C93C72">
        <w:rPr>
          <w:rFonts w:asciiTheme="minorHAnsi" w:hAnsiTheme="minorHAnsi"/>
          <w:b w:val="0"/>
          <w:szCs w:val="24"/>
        </w:rPr>
        <w:t>,</w:t>
      </w:r>
    </w:p>
    <w:p w:rsidR="00D02C7E" w:rsidRPr="00C93C72" w:rsidRDefault="00F52C99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b w:val="0"/>
          <w:szCs w:val="24"/>
        </w:rPr>
      </w:pPr>
      <w:r w:rsidRPr="00C93C72">
        <w:rPr>
          <w:rFonts w:asciiTheme="minorHAnsi" w:hAnsiTheme="minorHAnsi"/>
          <w:b w:val="0"/>
          <w:szCs w:val="24"/>
        </w:rPr>
        <w:t>vytváření klonovacích image</w:t>
      </w:r>
      <w:r w:rsidR="00B971C5">
        <w:rPr>
          <w:rFonts w:asciiTheme="minorHAnsi" w:hAnsiTheme="minorHAnsi"/>
          <w:b w:val="0"/>
          <w:szCs w:val="24"/>
        </w:rPr>
        <w:t>,</w:t>
      </w:r>
    </w:p>
    <w:p w:rsidR="00D02C7E" w:rsidRPr="00C93C72" w:rsidRDefault="00F52C99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b w:val="0"/>
          <w:szCs w:val="24"/>
        </w:rPr>
      </w:pPr>
      <w:r w:rsidRPr="00C93C72">
        <w:rPr>
          <w:rFonts w:asciiTheme="minorHAnsi" w:hAnsiTheme="minorHAnsi"/>
          <w:b w:val="0"/>
          <w:szCs w:val="24"/>
        </w:rPr>
        <w:t>pomoc správcům odborných učeben s klonováním počítačových stanic,</w:t>
      </w:r>
    </w:p>
    <w:p w:rsidR="00D02C7E" w:rsidRPr="00C93C72" w:rsidRDefault="00F52C99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b w:val="0"/>
          <w:szCs w:val="24"/>
        </w:rPr>
      </w:pPr>
      <w:r w:rsidRPr="00C93C72">
        <w:rPr>
          <w:rFonts w:asciiTheme="minorHAnsi" w:hAnsiTheme="minorHAnsi"/>
          <w:b w:val="0"/>
          <w:szCs w:val="24"/>
        </w:rPr>
        <w:lastRenderedPageBreak/>
        <w:t>pomoc</w:t>
      </w:r>
      <w:r w:rsidR="00D02C7E" w:rsidRPr="00C93C72">
        <w:rPr>
          <w:rFonts w:asciiTheme="minorHAnsi" w:hAnsiTheme="minorHAnsi"/>
          <w:b w:val="0"/>
          <w:szCs w:val="24"/>
        </w:rPr>
        <w:t xml:space="preserve"> správcům odborných učeben</w:t>
      </w:r>
      <w:r w:rsidRPr="00C93C72">
        <w:rPr>
          <w:rFonts w:asciiTheme="minorHAnsi" w:hAnsiTheme="minorHAnsi"/>
          <w:b w:val="0"/>
          <w:szCs w:val="24"/>
        </w:rPr>
        <w:t xml:space="preserve"> při složitější údržbě HW a</w:t>
      </w:r>
      <w:r w:rsidR="00D02C7E" w:rsidRPr="00C93C72">
        <w:rPr>
          <w:rFonts w:asciiTheme="minorHAnsi" w:hAnsiTheme="minorHAnsi"/>
          <w:b w:val="0"/>
          <w:szCs w:val="24"/>
        </w:rPr>
        <w:t xml:space="preserve"> </w:t>
      </w:r>
      <w:r w:rsidRPr="00C93C72">
        <w:rPr>
          <w:rFonts w:asciiTheme="minorHAnsi" w:hAnsiTheme="minorHAnsi"/>
          <w:b w:val="0"/>
          <w:szCs w:val="24"/>
        </w:rPr>
        <w:t>SW,</w:t>
      </w:r>
    </w:p>
    <w:p w:rsidR="00D02C7E" w:rsidRPr="00C93C72" w:rsidRDefault="00F52C99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b w:val="0"/>
          <w:szCs w:val="24"/>
        </w:rPr>
      </w:pPr>
      <w:r w:rsidRPr="00C93C72">
        <w:rPr>
          <w:rFonts w:asciiTheme="minorHAnsi" w:hAnsiTheme="minorHAnsi"/>
          <w:b w:val="0"/>
          <w:szCs w:val="24"/>
        </w:rPr>
        <w:t>údržba počítačových stanic a notebooků mimo odborné učebny,</w:t>
      </w:r>
    </w:p>
    <w:p w:rsidR="0024631E" w:rsidRPr="00B971C5" w:rsidRDefault="00F52C99" w:rsidP="00C93C72">
      <w:pPr>
        <w:pStyle w:val="Smlouva2"/>
        <w:numPr>
          <w:ilvl w:val="0"/>
          <w:numId w:val="9"/>
        </w:numPr>
        <w:jc w:val="both"/>
        <w:rPr>
          <w:rFonts w:asciiTheme="minorHAnsi" w:hAnsiTheme="minorHAnsi"/>
          <w:szCs w:val="24"/>
        </w:rPr>
      </w:pPr>
      <w:r w:rsidRPr="00B971C5">
        <w:rPr>
          <w:rFonts w:asciiTheme="minorHAnsi" w:hAnsiTheme="minorHAnsi"/>
          <w:b w:val="0"/>
          <w:szCs w:val="24"/>
        </w:rPr>
        <w:t>dobíjení kreditu na tiskárny.</w:t>
      </w:r>
    </w:p>
    <w:p w:rsidR="00B971C5" w:rsidRPr="00B971C5" w:rsidRDefault="00B971C5" w:rsidP="00B971C5">
      <w:pPr>
        <w:pStyle w:val="Smlouva2"/>
        <w:ind w:left="720"/>
        <w:jc w:val="both"/>
        <w:rPr>
          <w:rFonts w:asciiTheme="minorHAnsi" w:hAnsiTheme="minorHAnsi"/>
          <w:szCs w:val="24"/>
        </w:rPr>
      </w:pPr>
    </w:p>
    <w:p w:rsidR="0099565E" w:rsidRDefault="00F52C99" w:rsidP="00C93C72">
      <w:pPr>
        <w:pStyle w:val="Smlouva2"/>
        <w:numPr>
          <w:ilvl w:val="0"/>
          <w:numId w:val="14"/>
        </w:numPr>
        <w:ind w:left="567" w:hanging="207"/>
        <w:rPr>
          <w:rFonts w:asciiTheme="minorHAnsi" w:hAnsiTheme="minorHAnsi"/>
          <w:szCs w:val="24"/>
        </w:rPr>
      </w:pPr>
      <w:r w:rsidRPr="00052402">
        <w:rPr>
          <w:rFonts w:asciiTheme="minorHAnsi" w:hAnsiTheme="minorHAnsi"/>
          <w:szCs w:val="24"/>
        </w:rPr>
        <w:t xml:space="preserve">Doba plnění </w:t>
      </w:r>
    </w:p>
    <w:p w:rsidR="00052402" w:rsidRPr="00052402" w:rsidRDefault="00052402" w:rsidP="00C93C72">
      <w:pPr>
        <w:pStyle w:val="Smlouva2"/>
        <w:ind w:left="720"/>
        <w:jc w:val="both"/>
        <w:rPr>
          <w:rFonts w:asciiTheme="minorHAnsi" w:hAnsiTheme="minorHAnsi"/>
          <w:szCs w:val="24"/>
        </w:rPr>
      </w:pPr>
    </w:p>
    <w:p w:rsidR="00F52C99" w:rsidRDefault="0099565E" w:rsidP="00C93C72">
      <w:pPr>
        <w:jc w:val="both"/>
        <w:rPr>
          <w:sz w:val="24"/>
          <w:szCs w:val="24"/>
        </w:rPr>
      </w:pPr>
      <w:r w:rsidRPr="0099565E">
        <w:rPr>
          <w:sz w:val="24"/>
          <w:szCs w:val="24"/>
        </w:rPr>
        <w:t>Sml</w:t>
      </w:r>
      <w:r w:rsidR="00F52C99" w:rsidRPr="0099565E">
        <w:rPr>
          <w:sz w:val="24"/>
          <w:szCs w:val="24"/>
        </w:rPr>
        <w:t>ou</w:t>
      </w:r>
      <w:r w:rsidR="00F52C99" w:rsidRPr="00AB5AE6">
        <w:rPr>
          <w:sz w:val="24"/>
          <w:szCs w:val="24"/>
        </w:rPr>
        <w:t>va se uzavírá na dobu od 1. září 2016 do 31.8.2017.</w:t>
      </w:r>
    </w:p>
    <w:p w:rsidR="00052402" w:rsidRPr="00AB5AE6" w:rsidRDefault="00052402" w:rsidP="00C93C72">
      <w:pPr>
        <w:pStyle w:val="Smlouva2"/>
        <w:jc w:val="both"/>
        <w:rPr>
          <w:rFonts w:asciiTheme="minorHAnsi" w:hAnsiTheme="minorHAnsi"/>
          <w:szCs w:val="24"/>
        </w:rPr>
      </w:pPr>
    </w:p>
    <w:p w:rsidR="00F52C99" w:rsidRDefault="00F52C99" w:rsidP="00C93C72">
      <w:pPr>
        <w:pStyle w:val="Smlouva2"/>
        <w:numPr>
          <w:ilvl w:val="0"/>
          <w:numId w:val="14"/>
        </w:numPr>
        <w:ind w:left="567" w:hanging="207"/>
        <w:rPr>
          <w:rFonts w:asciiTheme="minorHAnsi" w:hAnsiTheme="minorHAnsi"/>
          <w:szCs w:val="24"/>
        </w:rPr>
      </w:pPr>
      <w:r w:rsidRPr="00052402">
        <w:rPr>
          <w:rFonts w:asciiTheme="minorHAnsi" w:hAnsiTheme="minorHAnsi"/>
          <w:szCs w:val="24"/>
        </w:rPr>
        <w:t>Odměna</w:t>
      </w:r>
    </w:p>
    <w:p w:rsidR="00052402" w:rsidRPr="00052402" w:rsidRDefault="00052402" w:rsidP="00C93C72">
      <w:pPr>
        <w:pStyle w:val="Smlouva2"/>
        <w:ind w:left="720"/>
        <w:jc w:val="both"/>
        <w:rPr>
          <w:rFonts w:asciiTheme="minorHAnsi" w:hAnsiTheme="minorHAnsi"/>
          <w:szCs w:val="24"/>
        </w:rPr>
      </w:pPr>
    </w:p>
    <w:p w:rsidR="00060959" w:rsidRPr="00C93C72" w:rsidRDefault="00060959" w:rsidP="00C93C72">
      <w:pPr>
        <w:pStyle w:val="Smlouva-slo"/>
        <w:spacing w:line="240" w:lineRule="auto"/>
        <w:rPr>
          <w:rFonts w:asciiTheme="minorHAnsi" w:hAnsiTheme="minorHAnsi"/>
          <w:szCs w:val="24"/>
        </w:rPr>
      </w:pPr>
      <w:r w:rsidRPr="00C93C72">
        <w:rPr>
          <w:rFonts w:asciiTheme="minorHAnsi" w:hAnsiTheme="minorHAnsi"/>
          <w:iCs/>
          <w:szCs w:val="24"/>
        </w:rPr>
        <w:t>Příkazníkovi</w:t>
      </w:r>
      <w:r w:rsidR="00F52C99" w:rsidRPr="00C93C72">
        <w:rPr>
          <w:rFonts w:asciiTheme="minorHAnsi" w:hAnsiTheme="minorHAnsi"/>
          <w:szCs w:val="24"/>
        </w:rPr>
        <w:t xml:space="preserve"> za jeho činnost přísluší odměna, která je sjednaná dohodou </w:t>
      </w:r>
      <w:r w:rsidRPr="00C93C72">
        <w:rPr>
          <w:rFonts w:asciiTheme="minorHAnsi" w:hAnsiTheme="minorHAnsi"/>
          <w:szCs w:val="24"/>
        </w:rPr>
        <w:t xml:space="preserve">smluvních stran </w:t>
      </w:r>
      <w:r w:rsidR="00F52C99" w:rsidRPr="00C93C72">
        <w:rPr>
          <w:rFonts w:asciiTheme="minorHAnsi" w:hAnsiTheme="minorHAnsi"/>
          <w:szCs w:val="24"/>
        </w:rPr>
        <w:t xml:space="preserve">ve výši 12 170,- </w:t>
      </w:r>
      <w:r w:rsidRPr="00C93C72">
        <w:rPr>
          <w:rFonts w:asciiTheme="minorHAnsi" w:hAnsiTheme="minorHAnsi"/>
          <w:szCs w:val="24"/>
        </w:rPr>
        <w:t>K</w:t>
      </w:r>
      <w:r w:rsidR="00F52C99" w:rsidRPr="00C93C72">
        <w:rPr>
          <w:rFonts w:asciiTheme="minorHAnsi" w:hAnsiTheme="minorHAnsi"/>
          <w:szCs w:val="24"/>
        </w:rPr>
        <w:t>č</w:t>
      </w:r>
      <w:r w:rsidR="00A32251" w:rsidRPr="00C93C72">
        <w:rPr>
          <w:rFonts w:asciiTheme="minorHAnsi" w:hAnsiTheme="minorHAnsi"/>
          <w:szCs w:val="24"/>
        </w:rPr>
        <w:t xml:space="preserve">  </w:t>
      </w:r>
      <w:r w:rsidR="002F18C8">
        <w:rPr>
          <w:rFonts w:asciiTheme="minorHAnsi" w:hAnsiTheme="minorHAnsi"/>
          <w:szCs w:val="24"/>
        </w:rPr>
        <w:t>za kalendářní měsíc</w:t>
      </w:r>
      <w:r w:rsidR="00C93C72" w:rsidRPr="00C93C72">
        <w:rPr>
          <w:rFonts w:asciiTheme="minorHAnsi" w:hAnsiTheme="minorHAnsi"/>
          <w:szCs w:val="24"/>
        </w:rPr>
        <w:t>, slovy: dvanácttisícstosedmdesátkorun</w:t>
      </w:r>
      <w:r w:rsidR="00A32251" w:rsidRPr="00C93C72">
        <w:rPr>
          <w:rFonts w:asciiTheme="minorHAnsi" w:hAnsiTheme="minorHAnsi"/>
          <w:szCs w:val="24"/>
        </w:rPr>
        <w:t xml:space="preserve">. </w:t>
      </w:r>
    </w:p>
    <w:p w:rsidR="00060959" w:rsidRPr="00C93C72" w:rsidRDefault="00060959" w:rsidP="00C93C72">
      <w:pPr>
        <w:pStyle w:val="Smlouva-slo"/>
        <w:spacing w:line="240" w:lineRule="auto"/>
        <w:rPr>
          <w:rFonts w:asciiTheme="minorHAnsi" w:hAnsiTheme="minorHAnsi"/>
          <w:szCs w:val="24"/>
        </w:rPr>
      </w:pPr>
      <w:r w:rsidRPr="00C93C72">
        <w:rPr>
          <w:rFonts w:asciiTheme="minorHAnsi" w:hAnsiTheme="minorHAnsi"/>
          <w:szCs w:val="24"/>
        </w:rPr>
        <w:t>V odměně jsou zahrnuty veškeré náklady příkazníka nutně nebo účelně vynaložené</w:t>
      </w:r>
      <w:r w:rsidR="00C93C72" w:rsidRPr="00C93C72">
        <w:rPr>
          <w:rFonts w:asciiTheme="minorHAnsi" w:hAnsiTheme="minorHAnsi"/>
          <w:szCs w:val="24"/>
        </w:rPr>
        <w:t xml:space="preserve"> na zajištění předmětu smlouvy</w:t>
      </w:r>
      <w:r w:rsidRPr="00C93C72">
        <w:rPr>
          <w:rFonts w:asciiTheme="minorHAnsi" w:hAnsiTheme="minorHAnsi"/>
          <w:szCs w:val="24"/>
        </w:rPr>
        <w:t>.</w:t>
      </w:r>
    </w:p>
    <w:p w:rsidR="00060959" w:rsidRPr="00C93C72" w:rsidRDefault="00060959" w:rsidP="00C93C72">
      <w:pPr>
        <w:pStyle w:val="Smlouva-slo"/>
        <w:spacing w:line="240" w:lineRule="auto"/>
        <w:rPr>
          <w:rFonts w:asciiTheme="minorHAnsi" w:hAnsiTheme="minorHAnsi"/>
          <w:szCs w:val="24"/>
        </w:rPr>
      </w:pPr>
      <w:r w:rsidRPr="00C93C72">
        <w:rPr>
          <w:rFonts w:asciiTheme="minorHAnsi" w:hAnsiTheme="minorHAnsi"/>
          <w:iCs/>
          <w:szCs w:val="24"/>
        </w:rPr>
        <w:t>Příkazník</w:t>
      </w:r>
      <w:r w:rsidR="00A32251" w:rsidRPr="00C93C72">
        <w:rPr>
          <w:rFonts w:asciiTheme="minorHAnsi" w:hAnsiTheme="minorHAnsi"/>
          <w:szCs w:val="24"/>
        </w:rPr>
        <w:t xml:space="preserve"> je oprávněn fakturovat práce vždy po uplynutí kalendářního měsíce</w:t>
      </w:r>
      <w:r w:rsidRPr="00C93C72">
        <w:rPr>
          <w:rFonts w:asciiTheme="minorHAnsi" w:hAnsiTheme="minorHAnsi"/>
          <w:szCs w:val="24"/>
        </w:rPr>
        <w:t>,</w:t>
      </w:r>
      <w:r w:rsidR="00A32251" w:rsidRPr="00C93C72">
        <w:rPr>
          <w:rFonts w:asciiTheme="minorHAnsi" w:hAnsiTheme="minorHAnsi"/>
          <w:szCs w:val="24"/>
        </w:rPr>
        <w:t xml:space="preserve"> ve kterém vykonával pro </w:t>
      </w:r>
      <w:r w:rsidRPr="00C93C72">
        <w:rPr>
          <w:rFonts w:asciiTheme="minorHAnsi" w:hAnsiTheme="minorHAnsi"/>
          <w:szCs w:val="24"/>
        </w:rPr>
        <w:t xml:space="preserve">příkazce </w:t>
      </w:r>
      <w:r w:rsidR="00A32251" w:rsidRPr="00C93C72">
        <w:rPr>
          <w:rFonts w:asciiTheme="minorHAnsi" w:hAnsiTheme="minorHAnsi"/>
          <w:szCs w:val="24"/>
        </w:rPr>
        <w:t xml:space="preserve">práce dle </w:t>
      </w:r>
      <w:r w:rsidRPr="00C93C72">
        <w:rPr>
          <w:rFonts w:asciiTheme="minorHAnsi" w:hAnsiTheme="minorHAnsi"/>
          <w:szCs w:val="24"/>
        </w:rPr>
        <w:t xml:space="preserve">této </w:t>
      </w:r>
      <w:r w:rsidR="00A32251" w:rsidRPr="00C93C72">
        <w:rPr>
          <w:rFonts w:asciiTheme="minorHAnsi" w:hAnsiTheme="minorHAnsi"/>
          <w:szCs w:val="24"/>
        </w:rPr>
        <w:t>smlouvy.</w:t>
      </w:r>
    </w:p>
    <w:p w:rsidR="00060959" w:rsidRPr="00C93C72" w:rsidRDefault="00060959" w:rsidP="00C93C72">
      <w:pPr>
        <w:pStyle w:val="Smlouva-slo"/>
        <w:spacing w:line="240" w:lineRule="auto"/>
        <w:rPr>
          <w:rFonts w:asciiTheme="minorHAnsi" w:hAnsiTheme="minorHAnsi"/>
          <w:iCs/>
          <w:szCs w:val="24"/>
        </w:rPr>
      </w:pPr>
      <w:r w:rsidRPr="00C93C72">
        <w:rPr>
          <w:rFonts w:asciiTheme="minorHAnsi" w:hAnsiTheme="minorHAnsi"/>
          <w:iCs/>
          <w:szCs w:val="24"/>
        </w:rPr>
        <w:t>Lhůta splatnosti faktury je dohodou stanovena na 14 kalendářních dnů po jejím doručení příkazci.</w:t>
      </w:r>
    </w:p>
    <w:p w:rsidR="00A32251" w:rsidRPr="00C93C72" w:rsidRDefault="00060959" w:rsidP="00C93C72">
      <w:pPr>
        <w:pStyle w:val="Smlouva-slo"/>
        <w:spacing w:line="240" w:lineRule="auto"/>
        <w:rPr>
          <w:rFonts w:asciiTheme="minorHAnsi" w:hAnsiTheme="minorHAnsi"/>
          <w:iCs/>
          <w:szCs w:val="24"/>
        </w:rPr>
      </w:pPr>
      <w:r w:rsidRPr="00C93C72">
        <w:rPr>
          <w:rFonts w:asciiTheme="minorHAnsi" w:hAnsiTheme="minorHAnsi"/>
          <w:szCs w:val="24"/>
        </w:rPr>
        <w:t xml:space="preserve">Příkazce </w:t>
      </w:r>
      <w:r w:rsidR="00A32251" w:rsidRPr="00C93C72">
        <w:rPr>
          <w:rFonts w:asciiTheme="minorHAnsi" w:hAnsiTheme="minorHAnsi"/>
          <w:szCs w:val="24"/>
        </w:rPr>
        <w:t xml:space="preserve">se zavazuje zaplatit </w:t>
      </w:r>
      <w:r w:rsidRPr="00C93C72">
        <w:rPr>
          <w:rFonts w:asciiTheme="minorHAnsi" w:hAnsiTheme="minorHAnsi"/>
          <w:szCs w:val="24"/>
        </w:rPr>
        <w:t>příkazníkovi</w:t>
      </w:r>
      <w:r w:rsidR="00C93C72">
        <w:rPr>
          <w:rFonts w:asciiTheme="minorHAnsi" w:hAnsiTheme="minorHAnsi"/>
          <w:szCs w:val="24"/>
        </w:rPr>
        <w:t>,</w:t>
      </w:r>
      <w:r w:rsidRPr="00C93C72">
        <w:rPr>
          <w:rFonts w:asciiTheme="minorHAnsi" w:hAnsiTheme="minorHAnsi"/>
          <w:szCs w:val="24"/>
        </w:rPr>
        <w:t xml:space="preserve"> </w:t>
      </w:r>
      <w:r w:rsidR="00A32251" w:rsidRPr="00C93C72">
        <w:rPr>
          <w:rFonts w:asciiTheme="minorHAnsi" w:hAnsiTheme="minorHAnsi"/>
          <w:szCs w:val="24"/>
        </w:rPr>
        <w:t>v případě prodlení se zaplacením faktury</w:t>
      </w:r>
      <w:r w:rsidR="00C93C72">
        <w:rPr>
          <w:rFonts w:asciiTheme="minorHAnsi" w:hAnsiTheme="minorHAnsi"/>
          <w:szCs w:val="24"/>
        </w:rPr>
        <w:t>,</w:t>
      </w:r>
      <w:r w:rsidR="00A32251" w:rsidRPr="00C93C72">
        <w:rPr>
          <w:rFonts w:asciiTheme="minorHAnsi" w:hAnsiTheme="minorHAnsi"/>
          <w:szCs w:val="24"/>
        </w:rPr>
        <w:t xml:space="preserve"> smluvní úroky z prodlení ve výši 0,01 % z dlužné částky za každý kalendářní den prodlení.</w:t>
      </w:r>
    </w:p>
    <w:p w:rsidR="00060959" w:rsidRPr="00C93C72" w:rsidRDefault="00060959" w:rsidP="00C93C72">
      <w:pPr>
        <w:jc w:val="both"/>
        <w:rPr>
          <w:sz w:val="24"/>
          <w:szCs w:val="24"/>
        </w:rPr>
      </w:pPr>
    </w:p>
    <w:p w:rsidR="00A32251" w:rsidRDefault="00A32251" w:rsidP="00C93C72">
      <w:pPr>
        <w:pStyle w:val="Smlouva2"/>
        <w:numPr>
          <w:ilvl w:val="0"/>
          <w:numId w:val="14"/>
        </w:numPr>
        <w:ind w:left="567" w:hanging="207"/>
        <w:rPr>
          <w:rFonts w:asciiTheme="minorHAnsi" w:hAnsiTheme="minorHAnsi"/>
          <w:szCs w:val="24"/>
        </w:rPr>
      </w:pPr>
      <w:r w:rsidRPr="00052402">
        <w:rPr>
          <w:rFonts w:asciiTheme="minorHAnsi" w:hAnsiTheme="minorHAnsi"/>
          <w:szCs w:val="24"/>
        </w:rPr>
        <w:t xml:space="preserve">Povinnosti </w:t>
      </w:r>
      <w:r w:rsidR="00060959" w:rsidRPr="00052402">
        <w:rPr>
          <w:rFonts w:asciiTheme="minorHAnsi" w:hAnsiTheme="minorHAnsi"/>
          <w:szCs w:val="24"/>
        </w:rPr>
        <w:t>příkazce a příkazníka</w:t>
      </w:r>
    </w:p>
    <w:p w:rsidR="00052402" w:rsidRPr="00052402" w:rsidRDefault="00052402" w:rsidP="00C93C72">
      <w:pPr>
        <w:pStyle w:val="Smlouva2"/>
        <w:ind w:left="720"/>
        <w:jc w:val="both"/>
        <w:rPr>
          <w:rFonts w:asciiTheme="minorHAnsi" w:hAnsiTheme="minorHAnsi"/>
          <w:szCs w:val="24"/>
        </w:rPr>
      </w:pPr>
    </w:p>
    <w:p w:rsidR="009068FF" w:rsidRDefault="009068FF" w:rsidP="00C93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</w:t>
      </w:r>
      <w:r w:rsidR="00A32251" w:rsidRPr="00AB5AE6">
        <w:rPr>
          <w:sz w:val="24"/>
          <w:szCs w:val="24"/>
        </w:rPr>
        <w:t xml:space="preserve">nejpozději do pátého dne následujícího měsíce předá fakturu včetně </w:t>
      </w:r>
      <w:r>
        <w:rPr>
          <w:sz w:val="24"/>
          <w:szCs w:val="24"/>
        </w:rPr>
        <w:t xml:space="preserve">přehledu provedených prací </w:t>
      </w:r>
      <w:r w:rsidRPr="00AB5AE6">
        <w:rPr>
          <w:sz w:val="24"/>
          <w:szCs w:val="24"/>
        </w:rPr>
        <w:t>na ekonomický úsek</w:t>
      </w:r>
      <w:r>
        <w:rPr>
          <w:sz w:val="24"/>
          <w:szCs w:val="24"/>
        </w:rPr>
        <w:t xml:space="preserve"> příkazce</w:t>
      </w:r>
      <w:r w:rsidR="00A32251" w:rsidRPr="00AB5AE6">
        <w:rPr>
          <w:sz w:val="24"/>
          <w:szCs w:val="24"/>
        </w:rPr>
        <w:t>.</w:t>
      </w:r>
    </w:p>
    <w:p w:rsidR="009068FF" w:rsidRDefault="009068FF" w:rsidP="00C93C72">
      <w:p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A32251" w:rsidRPr="00AB5AE6">
        <w:rPr>
          <w:sz w:val="24"/>
          <w:szCs w:val="24"/>
        </w:rPr>
        <w:t xml:space="preserve"> se zavazuje provádět sjednané činnosti v souladu s platnými právními předpisy a je povinen</w:t>
      </w:r>
      <w:r>
        <w:rPr>
          <w:sz w:val="24"/>
          <w:szCs w:val="24"/>
        </w:rPr>
        <w:t xml:space="preserve"> </w:t>
      </w:r>
      <w:r w:rsidR="00A32251" w:rsidRPr="00AB5AE6">
        <w:rPr>
          <w:sz w:val="24"/>
          <w:szCs w:val="24"/>
        </w:rPr>
        <w:t xml:space="preserve">při výkonu své činnosti upozornit </w:t>
      </w:r>
      <w:r>
        <w:rPr>
          <w:sz w:val="24"/>
          <w:szCs w:val="24"/>
        </w:rPr>
        <w:t>příkazce</w:t>
      </w:r>
      <w:r w:rsidR="00A32251" w:rsidRPr="00AB5AE6">
        <w:rPr>
          <w:sz w:val="24"/>
          <w:szCs w:val="24"/>
        </w:rPr>
        <w:t xml:space="preserve"> na zřejmou nevhodnost pokynů, které by mohly mít za následek </w:t>
      </w:r>
      <w:r w:rsidR="00CF7837" w:rsidRPr="00AB5AE6">
        <w:rPr>
          <w:sz w:val="24"/>
          <w:szCs w:val="24"/>
        </w:rPr>
        <w:t>vznik škody.</w:t>
      </w:r>
    </w:p>
    <w:p w:rsidR="009068FF" w:rsidRDefault="00CF7837" w:rsidP="00C93C72">
      <w:pPr>
        <w:jc w:val="both"/>
        <w:rPr>
          <w:sz w:val="24"/>
          <w:szCs w:val="24"/>
        </w:rPr>
      </w:pPr>
      <w:r w:rsidRPr="00AB5AE6">
        <w:rPr>
          <w:sz w:val="24"/>
          <w:szCs w:val="24"/>
        </w:rPr>
        <w:t xml:space="preserve">V případě, že </w:t>
      </w:r>
      <w:r w:rsidR="009068FF">
        <w:rPr>
          <w:sz w:val="24"/>
          <w:szCs w:val="24"/>
        </w:rPr>
        <w:t xml:space="preserve">příkazce </w:t>
      </w:r>
      <w:r w:rsidRPr="00AB5AE6">
        <w:rPr>
          <w:sz w:val="24"/>
          <w:szCs w:val="24"/>
        </w:rPr>
        <w:t xml:space="preserve">i přes upozornění </w:t>
      </w:r>
      <w:r w:rsidR="009068FF">
        <w:rPr>
          <w:sz w:val="24"/>
          <w:szCs w:val="24"/>
        </w:rPr>
        <w:t xml:space="preserve">příkazníka </w:t>
      </w:r>
      <w:r w:rsidRPr="00AB5AE6">
        <w:rPr>
          <w:sz w:val="24"/>
          <w:szCs w:val="24"/>
        </w:rPr>
        <w:t xml:space="preserve">na splnění pokynů trvá, neodpovídá </w:t>
      </w:r>
      <w:r w:rsidR="009068FF">
        <w:rPr>
          <w:sz w:val="24"/>
          <w:szCs w:val="24"/>
        </w:rPr>
        <w:t>příkazník</w:t>
      </w:r>
      <w:r w:rsidRPr="00AB5AE6">
        <w:rPr>
          <w:sz w:val="24"/>
          <w:szCs w:val="24"/>
        </w:rPr>
        <w:t xml:space="preserve"> za takto vzniklou škodu. </w:t>
      </w:r>
    </w:p>
    <w:p w:rsidR="004D2812" w:rsidRDefault="009068FF" w:rsidP="004D2812">
      <w:p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CF7837" w:rsidRPr="00AB5AE6">
        <w:rPr>
          <w:sz w:val="24"/>
          <w:szCs w:val="24"/>
        </w:rPr>
        <w:t xml:space="preserve"> přebírá zodpovědnost za správnost jim zpracovaných agend</w:t>
      </w:r>
      <w:r>
        <w:rPr>
          <w:sz w:val="24"/>
          <w:szCs w:val="24"/>
        </w:rPr>
        <w:t xml:space="preserve"> a</w:t>
      </w:r>
      <w:r w:rsidR="00CF7837" w:rsidRPr="00AB5AE6">
        <w:rPr>
          <w:sz w:val="24"/>
          <w:szCs w:val="24"/>
        </w:rPr>
        <w:t xml:space="preserve"> zavazuje</w:t>
      </w:r>
      <w:r>
        <w:rPr>
          <w:sz w:val="24"/>
          <w:szCs w:val="24"/>
        </w:rPr>
        <w:t xml:space="preserve"> se</w:t>
      </w:r>
      <w:r w:rsidR="00CF7837" w:rsidRPr="00AB5AE6">
        <w:rPr>
          <w:sz w:val="24"/>
          <w:szCs w:val="24"/>
        </w:rPr>
        <w:t xml:space="preserve"> zachovávat mlčenlivost o skutečnostech </w:t>
      </w:r>
      <w:r>
        <w:rPr>
          <w:sz w:val="24"/>
          <w:szCs w:val="24"/>
        </w:rPr>
        <w:t>t</w:t>
      </w:r>
      <w:r w:rsidR="00CF7837" w:rsidRPr="00AB5AE6">
        <w:rPr>
          <w:sz w:val="24"/>
          <w:szCs w:val="24"/>
        </w:rPr>
        <w:t xml:space="preserve">ýkajících se </w:t>
      </w:r>
      <w:r w:rsidR="00052402">
        <w:rPr>
          <w:sz w:val="24"/>
          <w:szCs w:val="24"/>
        </w:rPr>
        <w:t>příkazce.</w:t>
      </w:r>
    </w:p>
    <w:p w:rsidR="004D2812" w:rsidRDefault="004D2812" w:rsidP="004D2812">
      <w:pPr>
        <w:jc w:val="both"/>
        <w:rPr>
          <w:sz w:val="24"/>
          <w:szCs w:val="24"/>
        </w:rPr>
      </w:pPr>
    </w:p>
    <w:p w:rsidR="00CF7837" w:rsidRDefault="001B4B5C" w:rsidP="004D2812">
      <w:pPr>
        <w:pStyle w:val="Smlouva2"/>
        <w:numPr>
          <w:ilvl w:val="0"/>
          <w:numId w:val="14"/>
        </w:numPr>
        <w:ind w:left="567" w:hanging="207"/>
        <w:rPr>
          <w:rFonts w:asciiTheme="minorHAnsi" w:hAnsiTheme="minorHAnsi"/>
          <w:szCs w:val="24"/>
        </w:rPr>
      </w:pPr>
      <w:r w:rsidRPr="00052402">
        <w:rPr>
          <w:rFonts w:asciiTheme="minorHAnsi" w:hAnsiTheme="minorHAnsi"/>
          <w:szCs w:val="24"/>
        </w:rPr>
        <w:t>Zánik smlouvy</w:t>
      </w:r>
    </w:p>
    <w:p w:rsidR="00052402" w:rsidRPr="00052402" w:rsidRDefault="00052402" w:rsidP="00C93C72">
      <w:pPr>
        <w:pStyle w:val="Smlouva2"/>
        <w:ind w:left="720"/>
        <w:jc w:val="both"/>
        <w:rPr>
          <w:rFonts w:asciiTheme="minorHAnsi" w:hAnsiTheme="minorHAnsi"/>
          <w:szCs w:val="24"/>
        </w:rPr>
      </w:pPr>
    </w:p>
    <w:p w:rsidR="00CF7837" w:rsidRDefault="00CF7837" w:rsidP="00C93C72">
      <w:pPr>
        <w:jc w:val="both"/>
        <w:rPr>
          <w:sz w:val="24"/>
          <w:szCs w:val="24"/>
        </w:rPr>
      </w:pPr>
      <w:r w:rsidRPr="00AB5AE6">
        <w:rPr>
          <w:sz w:val="24"/>
          <w:szCs w:val="24"/>
        </w:rPr>
        <w:t xml:space="preserve">Obě smluvní strany mohou smlouvu vypovědět </w:t>
      </w:r>
      <w:r w:rsidR="001B4B5C">
        <w:rPr>
          <w:sz w:val="24"/>
          <w:szCs w:val="24"/>
        </w:rPr>
        <w:t xml:space="preserve">bez udání důvodu. Výpověď musí mít písemnou podobu. Výpovědní lhůta je </w:t>
      </w:r>
      <w:r w:rsidRPr="00AB5AE6">
        <w:rPr>
          <w:sz w:val="24"/>
          <w:szCs w:val="24"/>
        </w:rPr>
        <w:t>dva měsíce</w:t>
      </w:r>
      <w:r w:rsidR="001B4B5C">
        <w:rPr>
          <w:sz w:val="24"/>
          <w:szCs w:val="24"/>
        </w:rPr>
        <w:t xml:space="preserve"> a </w:t>
      </w:r>
      <w:r w:rsidRPr="00AB5AE6">
        <w:rPr>
          <w:sz w:val="24"/>
          <w:szCs w:val="24"/>
        </w:rPr>
        <w:t>začíná běžet od prv</w:t>
      </w:r>
      <w:r w:rsidR="001B4B5C">
        <w:rPr>
          <w:sz w:val="24"/>
          <w:szCs w:val="24"/>
        </w:rPr>
        <w:t>ního</w:t>
      </w:r>
      <w:r w:rsidRPr="00AB5AE6">
        <w:rPr>
          <w:sz w:val="24"/>
          <w:szCs w:val="24"/>
        </w:rPr>
        <w:t xml:space="preserve"> dne měsíce následujícího po doručení výpovědi druhé smluvní straně.</w:t>
      </w:r>
    </w:p>
    <w:p w:rsidR="001B4B5C" w:rsidRDefault="009068FF" w:rsidP="004D28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Smlouvu lze ukončit </w:t>
      </w:r>
      <w:r w:rsidR="001B4B5C">
        <w:rPr>
          <w:sz w:val="24"/>
          <w:szCs w:val="24"/>
        </w:rPr>
        <w:t xml:space="preserve">také </w:t>
      </w:r>
      <w:r>
        <w:rPr>
          <w:sz w:val="24"/>
          <w:szCs w:val="24"/>
        </w:rPr>
        <w:t>dohodou smluvní</w:t>
      </w:r>
      <w:r w:rsidR="001B4B5C">
        <w:rPr>
          <w:sz w:val="24"/>
          <w:szCs w:val="24"/>
        </w:rPr>
        <w:t>ch stran.</w:t>
      </w:r>
    </w:p>
    <w:p w:rsidR="004D2812" w:rsidRDefault="004D2812" w:rsidP="004D2812">
      <w:pPr>
        <w:jc w:val="both"/>
        <w:rPr>
          <w:szCs w:val="24"/>
        </w:rPr>
      </w:pPr>
    </w:p>
    <w:p w:rsidR="00052402" w:rsidRDefault="00052402" w:rsidP="00C93C72">
      <w:pPr>
        <w:pStyle w:val="Smlouva2"/>
        <w:numPr>
          <w:ilvl w:val="0"/>
          <w:numId w:val="14"/>
        </w:numPr>
        <w:ind w:left="567" w:hanging="20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Závěrečná ustanovení</w:t>
      </w:r>
    </w:p>
    <w:p w:rsidR="00052402" w:rsidRPr="00052402" w:rsidRDefault="00052402" w:rsidP="00C93C72">
      <w:pPr>
        <w:pStyle w:val="Smlouva2"/>
        <w:ind w:left="720"/>
        <w:jc w:val="both"/>
        <w:rPr>
          <w:rFonts w:asciiTheme="minorHAnsi" w:hAnsiTheme="minorHAnsi"/>
          <w:szCs w:val="24"/>
        </w:rPr>
      </w:pPr>
    </w:p>
    <w:p w:rsidR="00442FAE" w:rsidRPr="001B4B5C" w:rsidRDefault="00442FAE" w:rsidP="00C93C72">
      <w:pPr>
        <w:pStyle w:val="Normlnweb"/>
        <w:jc w:val="both"/>
        <w:rPr>
          <w:rFonts w:asciiTheme="minorHAnsi" w:hAnsiTheme="minorHAnsi"/>
          <w:sz w:val="24"/>
          <w:szCs w:val="24"/>
        </w:rPr>
      </w:pPr>
      <w:r w:rsidRPr="001B4B5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Práva a povinnosti neupravené touto smlouvou se řídí ust</w:t>
      </w:r>
      <w:r w:rsidR="001B4B5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anoveními občanského zákoníku a p</w:t>
      </w:r>
      <w:r w:rsidRPr="001B4B5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rávními předpisy souvisejícími. </w:t>
      </w:r>
    </w:p>
    <w:p w:rsidR="00052402" w:rsidRDefault="001B4B5C" w:rsidP="00C93C72">
      <w:pPr>
        <w:pStyle w:val="Smlouva-slo"/>
        <w:tabs>
          <w:tab w:val="left" w:pos="426"/>
        </w:tabs>
        <w:spacing w:line="240" w:lineRule="auto"/>
        <w:rPr>
          <w:rFonts w:asciiTheme="minorHAnsi" w:hAnsiTheme="minorHAnsi"/>
        </w:rPr>
      </w:pPr>
      <w:r w:rsidRPr="001B4B5C">
        <w:rPr>
          <w:rFonts w:asciiTheme="minorHAnsi" w:hAnsiTheme="minorHAnsi"/>
        </w:rPr>
        <w:lastRenderedPageBreak/>
        <w:t xml:space="preserve">Změnit nebo doplnit tuto smlouvu mohou smluvní strany pouze formou písemných dodatků, které budou vzestupně číslovány, výslovně prohlášeny za dodatek této smlouvy a podepsány oprávněnými zástupci smluvních stran. </w:t>
      </w:r>
    </w:p>
    <w:p w:rsidR="00052402" w:rsidRDefault="00442FAE" w:rsidP="00C93C72">
      <w:pPr>
        <w:pStyle w:val="Smlouva-slo"/>
        <w:tabs>
          <w:tab w:val="left" w:pos="426"/>
        </w:tabs>
        <w:spacing w:line="240" w:lineRule="auto"/>
        <w:rPr>
          <w:rFonts w:asciiTheme="minorHAnsi" w:hAnsiTheme="minorHAnsi"/>
          <w:color w:val="000000"/>
          <w:szCs w:val="24"/>
          <w:shd w:val="clear" w:color="auto" w:fill="FFFFFF"/>
        </w:rPr>
      </w:pPr>
      <w:r w:rsidRPr="00AB5AE6">
        <w:rPr>
          <w:rFonts w:asciiTheme="minorHAnsi" w:hAnsiTheme="minorHAnsi"/>
          <w:color w:val="000000"/>
          <w:szCs w:val="24"/>
          <w:shd w:val="clear" w:color="auto" w:fill="FFFFFF"/>
        </w:rPr>
        <w:t>Smlouva byla vypracována ve 2 vyhotoveních, z nichž každý z účastníků obdrží 1 stejnopis.</w:t>
      </w:r>
    </w:p>
    <w:p w:rsidR="00442FAE" w:rsidRPr="00AB5AE6" w:rsidRDefault="00442FAE" w:rsidP="00C93C72">
      <w:pPr>
        <w:pStyle w:val="Smlouva-slo"/>
        <w:tabs>
          <w:tab w:val="left" w:pos="426"/>
        </w:tabs>
        <w:spacing w:line="240" w:lineRule="auto"/>
        <w:rPr>
          <w:rFonts w:asciiTheme="minorHAnsi" w:hAnsiTheme="minorHAnsi"/>
          <w:szCs w:val="24"/>
        </w:rPr>
      </w:pPr>
      <w:r w:rsidRPr="00AB5AE6">
        <w:rPr>
          <w:rFonts w:asciiTheme="minorHAnsi" w:hAnsiTheme="minorHAnsi"/>
          <w:color w:val="000000"/>
          <w:szCs w:val="24"/>
          <w:shd w:val="clear" w:color="auto" w:fill="FFFFFF"/>
        </w:rPr>
        <w:t xml:space="preserve">Smluvní strany prohlašují, že si tuto Smlouvu před jejím podpisem přečetly, že byla uzavřena po vzájemném projednání podle jejich pravé a svobodné vůle, určitě, vážně a srozumitelně, nikoli v tísni za nápadně nevýhodných podmínek. </w:t>
      </w:r>
    </w:p>
    <w:p w:rsidR="00442FAE" w:rsidRPr="00AB5AE6" w:rsidRDefault="00442FAE" w:rsidP="00C93C72">
      <w:pPr>
        <w:pStyle w:val="Normlnweb"/>
        <w:ind w:left="280" w:hanging="280"/>
        <w:jc w:val="both"/>
        <w:rPr>
          <w:rFonts w:asciiTheme="minorHAnsi" w:hAnsiTheme="minorHAnsi"/>
          <w:sz w:val="24"/>
          <w:szCs w:val="24"/>
        </w:rPr>
      </w:pPr>
      <w:r w:rsidRPr="00AB5AE6">
        <w:rPr>
          <w:rFonts w:asciiTheme="minorHAnsi" w:hAnsiTheme="minorHAnsi"/>
          <w:i/>
          <w:iCs/>
          <w:sz w:val="24"/>
          <w:szCs w:val="24"/>
          <w:shd w:val="clear" w:color="auto" w:fill="FFFFFF"/>
        </w:rPr>
        <w:t> </w:t>
      </w:r>
    </w:p>
    <w:p w:rsidR="00CF7837" w:rsidRPr="00AB5AE6" w:rsidRDefault="00CF7837" w:rsidP="00C93C72">
      <w:pPr>
        <w:jc w:val="both"/>
        <w:rPr>
          <w:sz w:val="24"/>
          <w:szCs w:val="24"/>
        </w:rPr>
      </w:pPr>
    </w:p>
    <w:p w:rsidR="00052402" w:rsidRDefault="00052402" w:rsidP="00C93C72">
      <w:pPr>
        <w:jc w:val="both"/>
        <w:rPr>
          <w:sz w:val="24"/>
          <w:szCs w:val="24"/>
        </w:rPr>
      </w:pPr>
    </w:p>
    <w:p w:rsidR="00CF7837" w:rsidRPr="00AB5AE6" w:rsidRDefault="00CF7837" w:rsidP="00C93C72">
      <w:pPr>
        <w:jc w:val="both"/>
        <w:rPr>
          <w:sz w:val="24"/>
          <w:szCs w:val="24"/>
        </w:rPr>
      </w:pPr>
      <w:r w:rsidRPr="00AB5AE6">
        <w:rPr>
          <w:sz w:val="24"/>
          <w:szCs w:val="24"/>
        </w:rPr>
        <w:t>Ve Frenštátě pod Radhoštěm</w:t>
      </w:r>
      <w:r w:rsidR="00C93C72">
        <w:rPr>
          <w:sz w:val="24"/>
          <w:szCs w:val="24"/>
        </w:rPr>
        <w:t>, dne</w:t>
      </w:r>
      <w:r w:rsidR="002F18C8">
        <w:rPr>
          <w:sz w:val="24"/>
          <w:szCs w:val="24"/>
        </w:rPr>
        <w:t xml:space="preserve"> </w:t>
      </w:r>
      <w:r w:rsidRPr="00AB5AE6">
        <w:rPr>
          <w:sz w:val="24"/>
          <w:szCs w:val="24"/>
        </w:rPr>
        <w:t>2.8.2016</w:t>
      </w:r>
    </w:p>
    <w:p w:rsidR="00CF7837" w:rsidRPr="00AB5AE6" w:rsidRDefault="00CF7837" w:rsidP="00C93C72">
      <w:pPr>
        <w:jc w:val="both"/>
        <w:rPr>
          <w:sz w:val="24"/>
          <w:szCs w:val="24"/>
        </w:rPr>
      </w:pPr>
    </w:p>
    <w:p w:rsidR="00CF7837" w:rsidRPr="00AB5AE6" w:rsidRDefault="00CF7837" w:rsidP="00C93C72">
      <w:pPr>
        <w:jc w:val="both"/>
        <w:rPr>
          <w:sz w:val="24"/>
          <w:szCs w:val="24"/>
        </w:rPr>
      </w:pPr>
    </w:p>
    <w:p w:rsidR="00052402" w:rsidRDefault="00052402" w:rsidP="00C93C72">
      <w:pPr>
        <w:jc w:val="both"/>
        <w:rPr>
          <w:sz w:val="24"/>
          <w:szCs w:val="24"/>
        </w:rPr>
      </w:pPr>
    </w:p>
    <w:p w:rsidR="00CF7837" w:rsidRPr="00AB5AE6" w:rsidRDefault="00CF7837" w:rsidP="00C93C72">
      <w:pPr>
        <w:jc w:val="both"/>
        <w:rPr>
          <w:sz w:val="24"/>
          <w:szCs w:val="24"/>
        </w:rPr>
      </w:pPr>
      <w:r w:rsidRPr="00AB5AE6">
        <w:rPr>
          <w:sz w:val="24"/>
          <w:szCs w:val="24"/>
        </w:rPr>
        <w:t>RNDr. Milena Vaverková</w:t>
      </w:r>
      <w:r w:rsidRPr="00AB5AE6">
        <w:rPr>
          <w:sz w:val="24"/>
          <w:szCs w:val="24"/>
        </w:rPr>
        <w:tab/>
      </w:r>
      <w:r w:rsidRPr="00AB5AE6">
        <w:rPr>
          <w:sz w:val="24"/>
          <w:szCs w:val="24"/>
        </w:rPr>
        <w:tab/>
      </w:r>
      <w:r w:rsidRPr="00AB5AE6">
        <w:rPr>
          <w:sz w:val="24"/>
          <w:szCs w:val="24"/>
        </w:rPr>
        <w:tab/>
      </w:r>
      <w:r w:rsidR="00052402">
        <w:rPr>
          <w:sz w:val="24"/>
          <w:szCs w:val="24"/>
        </w:rPr>
        <w:tab/>
      </w:r>
      <w:r w:rsidR="00052402">
        <w:rPr>
          <w:sz w:val="24"/>
          <w:szCs w:val="24"/>
        </w:rPr>
        <w:tab/>
      </w:r>
      <w:r w:rsidR="00052402">
        <w:rPr>
          <w:sz w:val="24"/>
          <w:szCs w:val="24"/>
        </w:rPr>
        <w:tab/>
      </w:r>
      <w:r w:rsidRPr="00AB5AE6">
        <w:rPr>
          <w:sz w:val="24"/>
          <w:szCs w:val="24"/>
        </w:rPr>
        <w:t>Zdeněk Soška</w:t>
      </w:r>
    </w:p>
    <w:p w:rsidR="00A32251" w:rsidRPr="00AB5AE6" w:rsidRDefault="00A32251" w:rsidP="00C93C72">
      <w:pPr>
        <w:jc w:val="both"/>
        <w:rPr>
          <w:sz w:val="24"/>
          <w:szCs w:val="24"/>
        </w:rPr>
      </w:pPr>
    </w:p>
    <w:p w:rsidR="00F52C99" w:rsidRPr="00AB5AE6" w:rsidRDefault="00F52C99">
      <w:pPr>
        <w:rPr>
          <w:sz w:val="24"/>
          <w:szCs w:val="24"/>
        </w:rPr>
      </w:pPr>
    </w:p>
    <w:sectPr w:rsidR="00F52C99" w:rsidRPr="00AB5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20" w:rsidRDefault="00D46620" w:rsidP="00B971C5">
      <w:r>
        <w:separator/>
      </w:r>
    </w:p>
  </w:endnote>
  <w:endnote w:type="continuationSeparator" w:id="0">
    <w:p w:rsidR="00D46620" w:rsidRDefault="00D46620" w:rsidP="00B9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767650"/>
      <w:docPartObj>
        <w:docPartGallery w:val="Page Numbers (Bottom of Page)"/>
        <w:docPartUnique/>
      </w:docPartObj>
    </w:sdtPr>
    <w:sdtEndPr/>
    <w:sdtContent>
      <w:p w:rsidR="00B971C5" w:rsidRDefault="00B971C5" w:rsidP="002F18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3FA">
          <w:rPr>
            <w:noProof/>
          </w:rPr>
          <w:t>3</w:t>
        </w:r>
        <w:r>
          <w:fldChar w:fldCharType="end"/>
        </w:r>
      </w:p>
    </w:sdtContent>
  </w:sdt>
  <w:p w:rsidR="00B971C5" w:rsidRDefault="00B971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20" w:rsidRDefault="00D46620" w:rsidP="00B971C5">
      <w:r>
        <w:separator/>
      </w:r>
    </w:p>
  </w:footnote>
  <w:footnote w:type="continuationSeparator" w:id="0">
    <w:p w:rsidR="00D46620" w:rsidRDefault="00D46620" w:rsidP="00B9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6AD"/>
    <w:multiLevelType w:val="multilevel"/>
    <w:tmpl w:val="7F64A7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</w:lvl>
  </w:abstractNum>
  <w:abstractNum w:abstractNumId="1">
    <w:nsid w:val="13BC4376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</w:lvl>
  </w:abstractNum>
  <w:abstractNum w:abstractNumId="2">
    <w:nsid w:val="1D061C5E"/>
    <w:multiLevelType w:val="hybridMultilevel"/>
    <w:tmpl w:val="0C6A8F32"/>
    <w:lvl w:ilvl="0" w:tplc="CA362F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22D9"/>
    <w:multiLevelType w:val="hybridMultilevel"/>
    <w:tmpl w:val="342834C6"/>
    <w:lvl w:ilvl="0" w:tplc="CA362F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74E80"/>
    <w:multiLevelType w:val="hybridMultilevel"/>
    <w:tmpl w:val="AB28C33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2BF2A57"/>
    <w:multiLevelType w:val="hybridMultilevel"/>
    <w:tmpl w:val="1706A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E2AE2"/>
    <w:multiLevelType w:val="hybridMultilevel"/>
    <w:tmpl w:val="E3FA82C0"/>
    <w:lvl w:ilvl="0" w:tplc="E10E8C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90743"/>
    <w:multiLevelType w:val="hybridMultilevel"/>
    <w:tmpl w:val="7502352C"/>
    <w:lvl w:ilvl="0" w:tplc="ACC47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175BA"/>
    <w:multiLevelType w:val="hybridMultilevel"/>
    <w:tmpl w:val="78887122"/>
    <w:lvl w:ilvl="0" w:tplc="E10E8C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32DE4"/>
    <w:multiLevelType w:val="hybridMultilevel"/>
    <w:tmpl w:val="7E027E9E"/>
    <w:lvl w:ilvl="0" w:tplc="60DAF5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6294E"/>
    <w:multiLevelType w:val="singleLevel"/>
    <w:tmpl w:val="A3F47384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</w:abstractNum>
  <w:abstractNum w:abstractNumId="11">
    <w:nsid w:val="7A137295"/>
    <w:multiLevelType w:val="hybridMultilevel"/>
    <w:tmpl w:val="16DE9408"/>
    <w:lvl w:ilvl="0" w:tplc="ACC47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7F2754EE"/>
    <w:multiLevelType w:val="hybridMultilevel"/>
    <w:tmpl w:val="F43EA4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17"/>
    <w:rsid w:val="00052402"/>
    <w:rsid w:val="00060959"/>
    <w:rsid w:val="001543FA"/>
    <w:rsid w:val="001B4B5C"/>
    <w:rsid w:val="00215C26"/>
    <w:rsid w:val="0024631E"/>
    <w:rsid w:val="002F18C8"/>
    <w:rsid w:val="003967DF"/>
    <w:rsid w:val="00442FAE"/>
    <w:rsid w:val="004D2812"/>
    <w:rsid w:val="009068FF"/>
    <w:rsid w:val="00935A39"/>
    <w:rsid w:val="0099565E"/>
    <w:rsid w:val="00A32251"/>
    <w:rsid w:val="00A86F17"/>
    <w:rsid w:val="00AB5AE6"/>
    <w:rsid w:val="00B971C5"/>
    <w:rsid w:val="00C93C72"/>
    <w:rsid w:val="00CF7837"/>
    <w:rsid w:val="00D02C7E"/>
    <w:rsid w:val="00D46620"/>
    <w:rsid w:val="00E45D61"/>
    <w:rsid w:val="00F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2FAE"/>
    <w:rPr>
      <w:rFonts w:ascii="Arial" w:eastAsia="Times New Roman" w:hAnsi="Arial" w:cs="Arial"/>
      <w:color w:val="333333"/>
      <w:sz w:val="18"/>
      <w:szCs w:val="18"/>
      <w:lang w:eastAsia="cs-CZ"/>
    </w:rPr>
  </w:style>
  <w:style w:type="paragraph" w:customStyle="1" w:styleId="Smlouva2">
    <w:name w:val="Smlouva2"/>
    <w:basedOn w:val="Normln"/>
    <w:rsid w:val="00935A39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935A39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215C26"/>
    <w:pPr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7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1C5"/>
  </w:style>
  <w:style w:type="paragraph" w:styleId="Zpat">
    <w:name w:val="footer"/>
    <w:basedOn w:val="Normln"/>
    <w:link w:val="ZpatChar"/>
    <w:uiPriority w:val="99"/>
    <w:unhideWhenUsed/>
    <w:rsid w:val="00B971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2FAE"/>
    <w:rPr>
      <w:rFonts w:ascii="Arial" w:eastAsia="Times New Roman" w:hAnsi="Arial" w:cs="Arial"/>
      <w:color w:val="333333"/>
      <w:sz w:val="18"/>
      <w:szCs w:val="18"/>
      <w:lang w:eastAsia="cs-CZ"/>
    </w:rPr>
  </w:style>
  <w:style w:type="paragraph" w:customStyle="1" w:styleId="Smlouva2">
    <w:name w:val="Smlouva2"/>
    <w:basedOn w:val="Normln"/>
    <w:rsid w:val="00935A39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935A39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215C26"/>
    <w:pPr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7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1C5"/>
  </w:style>
  <w:style w:type="paragraph" w:styleId="Zpat">
    <w:name w:val="footer"/>
    <w:basedOn w:val="Normln"/>
    <w:link w:val="ZpatChar"/>
    <w:uiPriority w:val="99"/>
    <w:unhideWhenUsed/>
    <w:rsid w:val="00B971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4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4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0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2785">
                          <w:marLeft w:val="0"/>
                          <w:marRight w:val="225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Buzková</dc:creator>
  <cp:lastModifiedBy>Jaroslava Buzková</cp:lastModifiedBy>
  <cp:revision>2</cp:revision>
  <cp:lastPrinted>2016-09-05T12:29:00Z</cp:lastPrinted>
  <dcterms:created xsi:type="dcterms:W3CDTF">2016-09-05T12:30:00Z</dcterms:created>
  <dcterms:modified xsi:type="dcterms:W3CDTF">2016-09-05T12:30:00Z</dcterms:modified>
</cp:coreProperties>
</file>