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KUPNÍ SMLOUVA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uzavřená podle § 1721 a násl. Občanského zákoníku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Smluvní strany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Prodávající: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Quo s.r.o.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sídlem Křižíkova 2158, 256 01 Benešov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IČ: 26487985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DIČ: CZ 26487985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zastoupená: Ing. Miroslavem Borkovcem, jednatelem společnosti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bankovní spojení: Komerční banka v Benešově, číslo účtu: 303645121/0100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zapsaná do OR Městským soudem v Praze dne 31.10.2001 pod spisovou značkou oddíl C, vložka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85377.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(dále jen prodávající)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Kupující: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Integrovaná střední škola technická, Benešov, </w:t>
      </w:r>
      <w:proofErr w:type="spellStart"/>
      <w:r>
        <w:rPr>
          <w:rFonts w:ascii="Calibri,Bold" w:hAnsi="Calibri,Bold" w:cs="Calibri,Bold"/>
          <w:b/>
          <w:bCs/>
          <w:color w:val="000000"/>
        </w:rPr>
        <w:t>Černoleská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1997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sídlem </w:t>
      </w:r>
      <w:proofErr w:type="spellStart"/>
      <w:r>
        <w:rPr>
          <w:rFonts w:ascii="Calibri" w:hAnsi="Calibri" w:cs="Calibri"/>
          <w:color w:val="000000"/>
        </w:rPr>
        <w:t>Černoleská</w:t>
      </w:r>
      <w:proofErr w:type="spellEnd"/>
      <w:r>
        <w:rPr>
          <w:rFonts w:ascii="Calibri" w:hAnsi="Calibri" w:cs="Calibri"/>
          <w:color w:val="000000"/>
        </w:rPr>
        <w:t xml:space="preserve"> 1997, 256 01 Benešov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IČ: 18620442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zastoupená: Mgr. Janou Fialovou, ředitelkou školy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(dále jen kupující)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Předmět smlouvy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Prodávající se zavazuje na základě této smlouvy dodat kupujícímu zboží, které je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specifikované v příloze č.1, která je nedílnou přílohou této smlouvy. Tato příloha č.1 dále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obsahuje celkovou cenu v Kč s DPH. Dále obsahuje záruční doby na jednotlivé druhy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dodaného zboží. Kupující dnem dodání zboží specifikovaného v příloze č.1, přebírá právní i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finanční odpovědnost na zboží, které převzal. Kupující se zavazuje zboží dodávané od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prodávajícího odebrat a zaplatit mu dohodnutou kupní cenu.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Zboží bude prodávajícím dopraveno na adresu kupujícího, a to nejpozději do 30.10.2022, a to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postupně dle písemných objednávek (požadavků) kupujícího. O předání dodaného zboží bude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sepsán a podepsán předávací protokol.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Zboží pokládají smluvní strany za dodané, jestliže dojde k jeho převzetí od prodávajícího.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Dokladem o splnění dodávky zboží podle této smlouvy je předávací protokol, připojený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jednotlivé zásilce zboží, opatřený podpisem odpovědného pracovníka kupujícího.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Kupní cena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Prodávající a kupující se dohodli, že kupní cena zboží dodávaného dle této smlouvy bude činit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121 645,87 Kč s DPH </w:t>
      </w:r>
      <w:r>
        <w:rPr>
          <w:rFonts w:ascii="Calibri" w:hAnsi="Calibri" w:cs="Calibri"/>
          <w:color w:val="000000"/>
        </w:rPr>
        <w:t>(tj. 100 533,77 Kč bez DPH).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Způsob platby je dle dohody stanoven fakturou se splatností 14 dní.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Faktura bude hrazena bezhotovostním převodem na účet prodávajícího.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Doba plnění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Doba plnění je stanovena v </w:t>
      </w:r>
      <w:proofErr w:type="spellStart"/>
      <w:r>
        <w:rPr>
          <w:rFonts w:ascii="Calibri" w:hAnsi="Calibri" w:cs="Calibri"/>
          <w:color w:val="000000"/>
        </w:rPr>
        <w:t>čl.II</w:t>
      </w:r>
      <w:proofErr w:type="spellEnd"/>
      <w:r>
        <w:rPr>
          <w:rFonts w:ascii="Calibri" w:hAnsi="Calibri" w:cs="Calibri"/>
          <w:color w:val="000000"/>
        </w:rPr>
        <w:t>., odst.2. této smlouvy.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Kupující nemá právo dodané zboží v dohodnutých termínech bezdůvodně odmítnout.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Odmítnout převzít může pouze zboží vadné. Pokud kupující odmítne bezdůvodně zboží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převzít, je prodávající oprávněn zboží nechat na náklady kupujícího uskladnit u třetí osoby a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písemně tuto skutečnost kupujícímu oznámit. Doručením písemného oznámení o uskladnění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nepřevzatého zboží je splněn závazek prodávajícího zboží dodat.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Pokud kupující nezaplatí prodávajícímu dohodnutou kupní cenu, nestává se vlastníkem zboží,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tímto vlastníkem zůstává až do zaplacení kupní ceny prodávající. Kupující se zavazuje, že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každá třetí osoba, která by od něj zboží dodané prodávajícím obdržela či koupila, písemně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oznámí, že uzavřela s prodávajícím tuto doložku o výhradě vlastnictví. Pokud tak kupující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neučiní, odpovídá prodávajícímu osobně za vzniklou škodu.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Zaplacením celé kupní ceny nabývá kupující vlastnické právo ke zboží.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Odpovědnost prodávajícího za vady zboží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Prodávající poskytuje na zboží záruku, jejíž délka je uvedena u jednotlivých druhů zboží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příloze č.1 této smlouvy.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Příloha č.1 obsahuje i způsob provedení záručního servisu. V případě, že se záruční servis dle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této přílohy nemá uskutečnit v místě instalace zboží, je kupující povinen vadné zboží dodat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opravě do servisu, který je uveden v příloze č.1 této smlouvy.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Ukončení smluvního vztahu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Tento smluvní vztah může být ukončen písemnou dohodou nebo písemným odstoupením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jedné nebo druhé strany v případě, že dojde k podstatnému porušení této smlouvy.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Za podstatné porušení smlouvy pokládají smluvní strany prodlení kupujícího s úhradou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faktury přesahující dobu jednoho měsíce od doby splatnosti. Ze strany prodávajícího se za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podstatné porušení považuje více jak 1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denní zpoždění s jednotlivou dodávkou zboží dle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písemného požadavku s uvedením termínu daného kupujícím.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Pr="0076084D" w:rsidRDefault="0076084D" w:rsidP="007608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6084D">
        <w:rPr>
          <w:rFonts w:ascii="Calibri,Bold" w:hAnsi="Calibri,Bold" w:cs="Calibri,Bold"/>
          <w:b/>
          <w:bCs/>
          <w:color w:val="000000"/>
        </w:rPr>
        <w:t>Ostatní ujednání</w:t>
      </w:r>
    </w:p>
    <w:p w:rsidR="0076084D" w:rsidRPr="0076084D" w:rsidRDefault="0076084D" w:rsidP="0076084D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V případě, že na jedné nebo na druhé smluvní straně nastanou změny, ke kterým dojde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nezávisle na vůli smluvní strany (např. změna sídla, jednajících osob apod.) je povinna tato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strana uvedené změny neprodleně písemně nahlásit druhé smluvní straně. Pokud tak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neučiní, odpovídá druhé smluvní straně za vzniklou škodu.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Tuto smlouvu lze měnit, či doplňovat pouze písemnými dodatky.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Tato smlouva je vyhotovena ve dvou stejnopisech, včetně jejích příloh. Dodavatel obdrží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jedno vyhotovení, odběratel jedno vyhotovení. Osoby jednající a podepisující tuto smlouvu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prohlašují, že si ji před podpisem řádně přečetly, vlastnoručně parafovaly každou její stranu,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včetně jejích příloh a prohlašují, že souhlasí s jejím obsahem. Na důkaz toho připojují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vlastnoruční podpisy.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Veškeré v této smlouvě neupravené skutečnosti se řídí platnou legislativou České republiky.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Benešově dne 23.9.2022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Kupující: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 ____________________________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Quo s.r.o.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Integrovaná střední škola technická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Ing. Miroslav Borkovec, jednatel společnosti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Mgr. Jana Fialová, ředitelka školy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Příloha č. 1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bookmarkStart w:id="0" w:name="_GoBack"/>
      <w:bookmarkEnd w:id="0"/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Předmětem smlouvy jsou následující položky: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8ks počítače </w:t>
      </w:r>
      <w:proofErr w:type="spellStart"/>
      <w:r>
        <w:rPr>
          <w:rFonts w:ascii="Calibri" w:hAnsi="Calibri" w:cs="Calibri"/>
          <w:color w:val="000000"/>
        </w:rPr>
        <w:t>Comfor</w:t>
      </w:r>
      <w:proofErr w:type="spellEnd"/>
      <w:r>
        <w:rPr>
          <w:rFonts w:ascii="Calibri" w:hAnsi="Calibri" w:cs="Calibri"/>
          <w:color w:val="000000"/>
        </w:rPr>
        <w:t xml:space="preserve"> Office 511 S500 EDU, záruka 36 měsíců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13 700 Kč s DPH /ks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1ks notebooku </w:t>
      </w:r>
      <w:proofErr w:type="spellStart"/>
      <w:r>
        <w:rPr>
          <w:rFonts w:ascii="Calibri" w:hAnsi="Calibri" w:cs="Calibri"/>
          <w:color w:val="000000"/>
        </w:rPr>
        <w:t>Lenovo</w:t>
      </w:r>
      <w:proofErr w:type="spellEnd"/>
      <w:r>
        <w:rPr>
          <w:rFonts w:ascii="Calibri" w:hAnsi="Calibri" w:cs="Calibri"/>
          <w:color w:val="000000"/>
        </w:rPr>
        <w:t xml:space="preserve"> V15-IIL i5-1035G1/</w:t>
      </w:r>
      <w:proofErr w:type="gramStart"/>
      <w:r>
        <w:rPr>
          <w:rFonts w:ascii="Calibri" w:hAnsi="Calibri" w:cs="Calibri"/>
          <w:color w:val="000000"/>
        </w:rPr>
        <w:t>8GB</w:t>
      </w:r>
      <w:proofErr w:type="gramEnd"/>
      <w:r>
        <w:rPr>
          <w:rFonts w:ascii="Calibri" w:hAnsi="Calibri" w:cs="Calibri"/>
          <w:color w:val="000000"/>
        </w:rPr>
        <w:t>/256GB SSD/15,6” TN matný/Win10Pro (82C5002JCK),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záruka 24 měsíců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12 045,87 Kč s DPH /ks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celkové smluvní ceně </w:t>
      </w:r>
      <w:r>
        <w:rPr>
          <w:rFonts w:ascii="Calibri,Bold" w:hAnsi="Calibri,Bold" w:cs="Calibri,Bold"/>
          <w:b/>
          <w:bCs/>
          <w:color w:val="000000"/>
        </w:rPr>
        <w:t xml:space="preserve">121 645,87 Kč s DPH </w:t>
      </w:r>
      <w:r>
        <w:rPr>
          <w:rFonts w:ascii="Calibri" w:hAnsi="Calibri" w:cs="Calibri"/>
          <w:color w:val="000000"/>
        </w:rPr>
        <w:t>(tj. 100 533,77 Kč bez DPH).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opravy vyřizuje společnost Quo s.r.o. na adrese Křižíkova 2158, Benešov 25601 s těmito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výjimkami: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notebooky </w:t>
      </w:r>
      <w:proofErr w:type="spellStart"/>
      <w:r>
        <w:rPr>
          <w:rFonts w:ascii="Calibri,Bold" w:hAnsi="Calibri,Bold" w:cs="Calibri,Bold"/>
          <w:b/>
          <w:bCs/>
          <w:color w:val="000000"/>
        </w:rPr>
        <w:t>Lenovo</w:t>
      </w:r>
      <w:proofErr w:type="spellEnd"/>
      <w:r>
        <w:rPr>
          <w:rFonts w:ascii="Calibri,Bold" w:hAnsi="Calibri,Bold" w:cs="Calibri,Bold"/>
          <w:b/>
          <w:bCs/>
          <w:color w:val="000000"/>
        </w:rPr>
        <w:t>:</w:t>
      </w:r>
    </w:p>
    <w:p w:rsidR="0076084D" w:rsidRDefault="0076084D" w:rsidP="007608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800080"/>
        </w:rPr>
      </w:pPr>
      <w:r>
        <w:rPr>
          <w:rFonts w:ascii="Calibri,Bold" w:hAnsi="Calibri,Bold" w:cs="Calibri,Bold"/>
          <w:b/>
          <w:bCs/>
          <w:color w:val="800080"/>
        </w:rPr>
        <w:t>https://www.lenovo.com/cz/cs/services-warranty/?tabName=servicewarranty</w:t>
      </w:r>
    </w:p>
    <w:p w:rsidR="00746F86" w:rsidRDefault="0076084D" w:rsidP="0076084D">
      <w:proofErr w:type="spellStart"/>
      <w:r>
        <w:rPr>
          <w:rFonts w:ascii="Calibri" w:hAnsi="Calibri" w:cs="Calibri"/>
          <w:color w:val="000000"/>
        </w:rPr>
        <w:t>hotline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Lenovo</w:t>
      </w:r>
      <w:proofErr w:type="spellEnd"/>
      <w:r>
        <w:rPr>
          <w:rFonts w:ascii="Calibri" w:hAnsi="Calibri" w:cs="Calibri"/>
          <w:color w:val="000000"/>
        </w:rPr>
        <w:t xml:space="preserve"> 800 702 703, Po-Pá 9-18 h, svoz do autorizovaného servisního střediska</w:t>
      </w:r>
    </w:p>
    <w:sectPr w:rsidR="0074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374F6"/>
    <w:multiLevelType w:val="hybridMultilevel"/>
    <w:tmpl w:val="9E8272C2"/>
    <w:lvl w:ilvl="0" w:tplc="C456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4D"/>
    <w:rsid w:val="00746F86"/>
    <w:rsid w:val="007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CDDC"/>
  <w15:chartTrackingRefBased/>
  <w15:docId w15:val="{9553387C-378A-41EB-8F0E-3D404657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2022-09-23T07:51:00Z</dcterms:created>
  <dcterms:modified xsi:type="dcterms:W3CDTF">2022-09-23T07:55:00Z</dcterms:modified>
</cp:coreProperties>
</file>