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51" w:rsidRDefault="00BA63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12700</wp:posOffset>
                </wp:positionV>
                <wp:extent cx="2407285" cy="2330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15pt;margin-top:1pt;width:189.55pt;height:18.3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" filled="f" stroked="f">
                <v:textbox inset="0,0,0,0">
                  <w:txbxContent>
                    <w:p w:rsidR="005A7A51" w:rsidRDefault="00BA63AD">
                      <w:pPr>
                        <w:pStyle w:val="Zkladntext40"/>
                        <w:shd w:val="clear" w:color="auto" w:fill="auto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6040" distB="8890" distL="1492885" distR="0" simplePos="0" relativeHeight="125829380" behindDoc="0" locked="0" layoutInCell="1" allowOverlap="1">
            <wp:simplePos x="0" y="0"/>
            <wp:positionH relativeFrom="page">
              <wp:posOffset>2000250</wp:posOffset>
            </wp:positionH>
            <wp:positionV relativeFrom="paragraph">
              <wp:posOffset>280670</wp:posOffset>
            </wp:positionV>
            <wp:extent cx="89598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214630</wp:posOffset>
                </wp:positionV>
                <wp:extent cx="1490345" cy="3613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9.95pt;margin-top:16.9pt;width:117.35pt;height:28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" filled="f" stroked="f">
                <v:textbox inset="0,0,0,0">
                  <w:txbxContent>
                    <w:p w:rsidR="005A7A51" w:rsidRDefault="00BA63AD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sz w:val="26"/>
                          <w:szCs w:val="26"/>
                        </w:rPr>
                        <w:t xml:space="preserve">silnic Vysočiny </w:t>
                      </w:r>
                      <w: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7A51" w:rsidRDefault="00BA63AD">
      <w:pPr>
        <w:pStyle w:val="Zkladntext1"/>
        <w:shd w:val="clear" w:color="auto" w:fill="auto"/>
        <w:tabs>
          <w:tab w:val="left" w:pos="2840"/>
        </w:tabs>
        <w:spacing w:line="276" w:lineRule="auto"/>
      </w:pPr>
      <w:r>
        <w:t>Krajská správa a údržba silnic Vysočiny, příspěvková organizace Kosovská</w:t>
      </w:r>
      <w:r>
        <w:tab/>
        <w:t>16</w:t>
      </w:r>
    </w:p>
    <w:p w:rsidR="005A7A51" w:rsidRDefault="00BA63AD">
      <w:pPr>
        <w:pStyle w:val="Zkladntext1"/>
        <w:shd w:val="clear" w:color="auto" w:fill="auto"/>
        <w:tabs>
          <w:tab w:val="left" w:pos="2610"/>
        </w:tabs>
        <w:spacing w:after="60" w:line="276" w:lineRule="auto"/>
      </w:pPr>
      <w:r>
        <w:t>Jihlava</w:t>
      </w:r>
      <w:r>
        <w:tab/>
        <w:t>586 01</w:t>
      </w:r>
    </w:p>
    <w:p w:rsidR="005A7A51" w:rsidRDefault="00BA63AD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214"/>
        </w:tabs>
        <w:spacing w:line="276" w:lineRule="auto"/>
        <w:ind w:firstLine="460"/>
        <w:sectPr w:rsidR="005A7A51">
          <w:pgSz w:w="11900" w:h="16840"/>
          <w:pgMar w:top="1460" w:right="1798" w:bottom="1323" w:left="4601" w:header="1032" w:footer="895" w:gutter="0"/>
          <w:pgNumType w:start="1"/>
          <w:cols w:space="720"/>
          <w:noEndnote/>
          <w:docGrid w:linePitch="360"/>
        </w:sectPr>
      </w:pPr>
      <w:r>
        <w:t>00090450</w:t>
      </w:r>
      <w:r>
        <w:tab/>
        <w:t>CZ00090450</w:t>
      </w:r>
    </w:p>
    <w:p w:rsidR="005A7A51" w:rsidRDefault="00BA63A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12700</wp:posOffset>
                </wp:positionV>
                <wp:extent cx="1076960" cy="1670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02.08.2022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76.65pt;margin-top:1pt;width:84.8pt;height:13.15pt;z-index:12582938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Ze dne: </w:t>
                      </w:r>
                      <w:proofErr w:type="gramStart"/>
                      <w:r>
                        <w:t>02.08.2022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A7A51" w:rsidRDefault="00BA63AD">
      <w:pPr>
        <w:pStyle w:val="Nadpis20"/>
        <w:keepNext/>
        <w:keepLines/>
        <w:shd w:val="clear" w:color="auto" w:fill="auto"/>
        <w:sectPr w:rsidR="005A7A51">
          <w:type w:val="continuous"/>
          <w:pgSz w:w="11900" w:h="16840"/>
          <w:pgMar w:top="1460" w:right="6367" w:bottom="1323" w:left="821" w:header="0" w:footer="3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Číslo objednávky: 71920076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2164"/>
      </w:tblGrid>
      <w:tr w:rsidR="005A7A5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lastRenderedPageBreak/>
              <w:t>Druh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719</w:t>
            </w: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71920076</w:t>
            </w: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2022</w:t>
            </w: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5A7A51">
            <w:pPr>
              <w:rPr>
                <w:sz w:val="10"/>
                <w:szCs w:val="10"/>
              </w:rPr>
            </w:pP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5A7A51">
            <w:pPr>
              <w:rPr>
                <w:sz w:val="10"/>
                <w:szCs w:val="10"/>
              </w:rPr>
            </w:pP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5A7A51">
            <w:pPr>
              <w:rPr>
                <w:sz w:val="10"/>
                <w:szCs w:val="10"/>
              </w:rPr>
            </w:pPr>
          </w:p>
        </w:tc>
      </w:tr>
      <w:tr w:rsidR="005A7A5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5A7A51">
            <w:pPr>
              <w:rPr>
                <w:sz w:val="10"/>
                <w:szCs w:val="10"/>
              </w:rPr>
            </w:pPr>
          </w:p>
        </w:tc>
      </w:tr>
    </w:tbl>
    <w:p w:rsidR="005A7A51" w:rsidRDefault="00BA63AD">
      <w:pPr>
        <w:spacing w:line="1" w:lineRule="exact"/>
        <w:rPr>
          <w:sz w:val="2"/>
          <w:szCs w:val="2"/>
        </w:rPr>
      </w:pPr>
      <w:r>
        <w:br w:type="column"/>
      </w:r>
    </w:p>
    <w:p w:rsidR="005A7A51" w:rsidRDefault="00BA63AD">
      <w:pPr>
        <w:pStyle w:val="Zkladntext1"/>
        <w:shd w:val="clear" w:color="auto" w:fill="auto"/>
        <w:spacing w:after="120" w:line="240" w:lineRule="auto"/>
      </w:pPr>
      <w:r>
        <w:rPr>
          <w:b/>
          <w:bCs/>
        </w:rPr>
        <w:t>Odběratel:</w:t>
      </w:r>
    </w:p>
    <w:p w:rsidR="005A7A51" w:rsidRDefault="00BA63AD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" w:name="bookmark2"/>
      <w:bookmarkStart w:id="3" w:name="bookmark3"/>
      <w:r>
        <w:t>COOP družstvo HB</w:t>
      </w:r>
      <w:bookmarkEnd w:id="2"/>
      <w:bookmarkEnd w:id="3"/>
    </w:p>
    <w:p w:rsidR="005A7A51" w:rsidRDefault="00BA63A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60"/>
      </w:pPr>
      <w:r>
        <w:t>U Rajské zahrady 1912/3</w:t>
      </w:r>
    </w:p>
    <w:p w:rsidR="005A7A51" w:rsidRDefault="00BA63A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40" w:lineRule="auto"/>
        <w:ind w:firstLine="160"/>
      </w:pPr>
      <w:r>
        <w:t>130 00 Praha 3 - Žižkov</w:t>
      </w:r>
    </w:p>
    <w:p w:rsidR="005A7A51" w:rsidRDefault="00BA63A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24"/>
        </w:tabs>
        <w:spacing w:line="240" w:lineRule="auto"/>
        <w:ind w:firstLine="240"/>
        <w:sectPr w:rsidR="005A7A51">
          <w:type w:val="continuous"/>
          <w:pgSz w:w="11900" w:h="16840"/>
          <w:pgMar w:top="1460" w:right="2485" w:bottom="1323" w:left="835" w:header="0" w:footer="3" w:gutter="0"/>
          <w:cols w:num="2" w:space="817"/>
          <w:noEndnote/>
          <w:docGrid w:linePitch="360"/>
        </w:sectPr>
      </w:pPr>
      <w:r>
        <w:t>IČO: 00032115</w:t>
      </w:r>
      <w:r>
        <w:tab/>
        <w:t>DIČ: CZ00032115</w:t>
      </w:r>
    </w:p>
    <w:p w:rsidR="005A7A51" w:rsidRDefault="005A7A51">
      <w:pPr>
        <w:spacing w:line="117" w:lineRule="exact"/>
        <w:rPr>
          <w:sz w:val="9"/>
          <w:szCs w:val="9"/>
        </w:rPr>
      </w:pPr>
    </w:p>
    <w:p w:rsidR="005A7A51" w:rsidRDefault="005A7A51">
      <w:pPr>
        <w:spacing w:line="1" w:lineRule="exact"/>
        <w:sectPr w:rsidR="005A7A51">
          <w:type w:val="continuous"/>
          <w:pgSz w:w="11900" w:h="16840"/>
          <w:pgMar w:top="1455" w:right="0" w:bottom="1328" w:left="0" w:header="0" w:footer="3" w:gutter="0"/>
          <w:cols w:space="720"/>
          <w:noEndnote/>
          <w:docGrid w:linePitch="360"/>
        </w:sectPr>
      </w:pPr>
    </w:p>
    <w:p w:rsidR="005A7A51" w:rsidRDefault="00BA63AD">
      <w:pPr>
        <w:pStyle w:val="Zkladntext1"/>
        <w:shd w:val="clear" w:color="auto" w:fill="auto"/>
        <w:spacing w:line="276" w:lineRule="auto"/>
        <w:ind w:left="3760" w:right="1660" w:hanging="2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1607185" cy="63309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COOP družstvo HB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U Rajské zahrady 1912/3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130 00 Praha 3 - Žižkov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43.2pt;margin-top:1pt;width:126.55pt;height:49.8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7rhAEAAAMDAAAOAAAAZHJzL2Uyb0RvYy54bWysUlFrwjAQfh/sP4S8z1ZFp8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Dodací adresa: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COOP družstvo HB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U Rajské zahrady 1912/3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  <w:ind w:firstLine="140"/>
                      </w:pPr>
                      <w:r>
                        <w:t>130 00 Praha 3 - Žižkov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KSÚSV Havlíčkův Brod Žižkova 1018</w:t>
      </w:r>
    </w:p>
    <w:p w:rsidR="005A7A51" w:rsidRDefault="00BA63AD">
      <w:pPr>
        <w:pStyle w:val="Zkladntext1"/>
        <w:shd w:val="clear" w:color="auto" w:fill="auto"/>
        <w:spacing w:line="276" w:lineRule="auto"/>
        <w:ind w:left="3760"/>
      </w:pPr>
      <w:r>
        <w:t>Havlíčkův Brod</w:t>
      </w:r>
    </w:p>
    <w:p w:rsidR="005A7A51" w:rsidRDefault="00BA63AD">
      <w:pPr>
        <w:pStyle w:val="Zkladntext1"/>
        <w:shd w:val="clear" w:color="auto" w:fill="auto"/>
        <w:spacing w:after="180" w:line="276" w:lineRule="auto"/>
        <w:ind w:left="3760"/>
      </w:pPr>
      <w:r>
        <w:t>581 53</w:t>
      </w:r>
    </w:p>
    <w:p w:rsidR="005A7A51" w:rsidRDefault="00BA63AD">
      <w:pPr>
        <w:pStyle w:val="Zkladntext1"/>
        <w:pBdr>
          <w:top w:val="single" w:sz="4" w:space="0" w:color="auto"/>
        </w:pBdr>
        <w:shd w:val="clear" w:color="auto" w:fill="auto"/>
        <w:spacing w:after="140" w:line="240" w:lineRule="auto"/>
      </w:pPr>
      <w:r>
        <w:rPr>
          <w:noProof/>
          <w:lang w:bidi="ar-SA"/>
        </w:rPr>
        <mc:AlternateContent>
          <mc:Choice Requires="wps">
            <w:drawing>
              <wp:anchor distT="76200" distB="0" distL="114300" distR="114300" simplePos="0" relativeHeight="125829385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317500</wp:posOffset>
                </wp:positionV>
                <wp:extent cx="1901825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Smluvní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podmínky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0.7pt;margin-top:25pt;width:149.75pt;height:13.7pt;z-index:125829385;visibility:visible;mso-wrap-style:none;mso-wrap-distance-left:9pt;mso-wrap-distance-top: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Smluvní </w:t>
                      </w:r>
                      <w:r>
                        <w:rPr>
                          <w:b/>
                          <w:bCs/>
                          <w:u w:val="single"/>
                        </w:rPr>
                        <w:t>podmínky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19062 - výsprava výtluků v areálu COOP HB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</w:t>
      </w:r>
      <w:r>
        <w:t>vení jakýchkoli dalších podmínek.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Je-li hodnota plnění vyšší jak 50.000,- Kč bez DPH, bere odběratel na vědomí, že objednávka bude zveřejněna v informačním registru veřejné správy v souladu se zák. č. 340/2015 Sb. o registru smluv Současně se smluvní stran</w:t>
      </w:r>
      <w:r>
        <w:t xml:space="preserve">y dohodly, že tuto zákonnou povinnost splní dodavatel. Objednatel </w:t>
      </w:r>
      <w:proofErr w:type="spellStart"/>
      <w:r>
        <w:t>výslovn</w:t>
      </w:r>
      <w:proofErr w:type="spellEnd"/>
      <w:r>
        <w:t xml:space="preserve"> souhlasí se zveřejněním celého jejího textu.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firstLine="360"/>
      </w:pPr>
      <w:r>
        <w:t>Smluvní vztah se řídí zák. č. 89/2012 Sb. občanský zákoník.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Objednatel se zavazuje, že v případě prodlení se zaplacením faktury zaplatí d</w:t>
      </w:r>
      <w:r>
        <w:t xml:space="preserve">odavateli smluvní </w:t>
      </w:r>
      <w:proofErr w:type="gramStart"/>
      <w:r>
        <w:t>pokutu v výši</w:t>
      </w:r>
      <w:proofErr w:type="gramEnd"/>
      <w:r>
        <w:t xml:space="preserve"> 0,02% z celkové ceny dodávky bez DPH za každý započatý den prodlení.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Dodávka bude realizována ve věcném plnění, lhůtě, ceně, při dodržení předpisů BOZP a dalších podmínek uvedených v objednávce.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Nebude-li z textu faktury </w:t>
      </w:r>
      <w:r>
        <w:t>zřejmý předmět a rozsah dodávky, bude k faktuře doložen rozpis uskutečněn dodávky (např. formou dodacího listu), u provedených prací či služeb bude práce předána předávací protokolem objednateli.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Dodavatel stanovuje splatnost faktur do 30 dnů od dne doruče</w:t>
      </w:r>
      <w:r>
        <w:t>ní, pokud bude obsahovat veškeré náležitosti.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</w:t>
      </w:r>
      <w:r>
        <w:t>k. č. 235/2004 Sb. o DPH, v platném znění.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přímo příslušnému sp</w:t>
      </w:r>
      <w:r>
        <w:t xml:space="preserve">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20" w:hanging="360"/>
        <w:jc w:val="both"/>
      </w:pPr>
      <w:r>
        <w:t>Ustanovení bodů 8) a 9) nebudou použita v případě, že dodavatel není plátcem DPH nebo v případech kdy se up</w:t>
      </w:r>
      <w:r>
        <w:t>latní přenesená daňová povinnost dle § 92a a násl. zákona o DPH.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20" w:hanging="360"/>
        <w:jc w:val="both"/>
      </w:pPr>
      <w:r>
        <w:t xml:space="preserve">Neodstraní-li dodavatel vady v přiměřené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 dodavatele.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20" w:hanging="360"/>
        <w:jc w:val="both"/>
      </w:pPr>
      <w:r>
        <w:t xml:space="preserve">Smluvní pokuta </w:t>
      </w:r>
      <w:r>
        <w:t xml:space="preserve">za prodlení s odstraňováním vad činí částku rovnající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  <w:tab w:val="left" w:pos="5738"/>
        </w:tabs>
        <w:ind w:firstLine="360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</w:t>
      </w:r>
      <w:r>
        <w:tab/>
        <w:t>měsíců.</w:t>
      </w:r>
    </w:p>
    <w:p w:rsidR="005A7A51" w:rsidRDefault="00BA63AD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20" w:hanging="360"/>
        <w:jc w:val="both"/>
      </w:pPr>
      <w:r>
        <w:t>Smluvní strany se dohodly, že mohou v souladu s § 2894 a násl. občanského z</w:t>
      </w:r>
      <w:r>
        <w:t xml:space="preserve">ákoníku uplatnit i svá práv 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 </w:t>
      </w:r>
      <w:proofErr w:type="spellStart"/>
      <w:r>
        <w:t>smluvn</w:t>
      </w:r>
      <w:proofErr w:type="spellEnd"/>
      <w:r>
        <w:br w:type="page"/>
      </w:r>
    </w:p>
    <w:p w:rsidR="005A7A51" w:rsidRDefault="00BA63A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1275" distB="2062480" distL="0" distR="0" simplePos="0" relativeHeight="125829387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41275</wp:posOffset>
                </wp:positionV>
                <wp:extent cx="1494790" cy="4343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bookmarkStart w:id="5" w:name="bookmark5"/>
                            <w:r>
                              <w:t>Krajská správa s</w:t>
                            </w:r>
                            <w:r>
                              <w:t>ilnic Vysočiny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41.4pt;margin-top:3.25pt;width:117.7pt;height:34.2pt;z-index:125829387;visibility:visible;mso-wrap-style:square;mso-wrap-distance-left:0;mso-wrap-distance-top:3.25pt;mso-wrap-distance-right:0;mso-wrap-distance-bottom:16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" filled="f" stroked="f">
                <v:textbox inset="0,0,0,0">
                  <w:txbxContent>
                    <w:p w:rsidR="005A7A51" w:rsidRDefault="00BA63AD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bookmarkStart w:id="7" w:name="bookmark5"/>
                      <w:r>
                        <w:t>Krajská správa s</w:t>
                      </w:r>
                      <w:r>
                        <w:t>ilnic Vysočiny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98065" distL="0" distR="0" simplePos="0" relativeHeight="125829389" behindDoc="0" locked="0" layoutInCell="1" allowOverlap="1">
                <wp:simplePos x="0" y="0"/>
                <wp:positionH relativeFrom="page">
                  <wp:posOffset>2045970</wp:posOffset>
                </wp:positionH>
                <wp:positionV relativeFrom="paragraph">
                  <wp:posOffset>0</wp:posOffset>
                </wp:positionV>
                <wp:extent cx="4389120" cy="2400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 údržba</w:t>
                            </w:r>
                            <w:r>
                              <w:t xml:space="preserve"> Krajská správa a údržba silnic Vysočiny, 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61.1pt;margin-top:0;width:345.6pt;height:18.9pt;z-index:125829389;visibility:visible;mso-wrap-style:none;mso-wrap-distance-left:0;mso-wrap-distance-top:0;mso-wrap-distance-right:0;mso-wrap-distance-bottom:18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 údržba</w:t>
                      </w:r>
                      <w:r>
                        <w:t xml:space="preserve"> 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04165" distB="1932305" distL="0" distR="0" simplePos="0" relativeHeight="125829391" behindDoc="0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304165</wp:posOffset>
            </wp:positionV>
            <wp:extent cx="914400" cy="30480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03200" distB="2010410" distL="0" distR="0" simplePos="0" relativeHeight="125829392" behindDoc="0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203200</wp:posOffset>
                </wp:positionV>
                <wp:extent cx="564515" cy="3244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Kosovská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Jihlava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231.85pt;margin-top:16pt;width:44.45pt;height:25.55pt;z-index:125829392;visibility:visible;mso-wrap-style:square;mso-wrap-distance-left:0;mso-wrap-distance-top:16pt;mso-wrap-distance-right:0;mso-wrap-distance-bottom:15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fYhA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Kosovská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Jihlava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2007870" distL="0" distR="0" simplePos="0" relativeHeight="125829394" behindDoc="0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205740</wp:posOffset>
                </wp:positionV>
                <wp:extent cx="384175" cy="3244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16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586 01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362.35pt;margin-top:16.2pt;width:30.25pt;height:25.55pt;z-index:125829394;visibility:visible;mso-wrap-style:square;mso-wrap-distance-left:0;mso-wrap-distance-top:16.2pt;mso-wrap-distance-right:0;mso-wrap-distance-bottom:15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16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586 01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8785" distB="1518920" distL="0" distR="0" simplePos="0" relativeHeight="125829396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438785</wp:posOffset>
                </wp:positionV>
                <wp:extent cx="5177790" cy="5803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580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018"/>
                              </w:tabs>
                              <w:spacing w:after="140" w:line="204" w:lineRule="auto"/>
                              <w:ind w:left="4260"/>
                            </w:pPr>
                            <w:r>
                              <w:t>00090450</w:t>
                            </w:r>
                            <w:r>
                              <w:tab/>
                              <w:t>CZ00090450</w:t>
                            </w:r>
                          </w:p>
                          <w:p w:rsidR="005A7A51" w:rsidRDefault="00BA63A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Číslo objednávky: 71920076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41.75pt;margin-top:34.55pt;width:407.7pt;height:45.7pt;z-index:125829396;visibility:visible;mso-wrap-style:square;mso-wrap-distance-left:0;mso-wrap-distance-top:34.55pt;mso-wrap-distance-right:0;mso-wrap-distance-bottom:11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mthAEAAAU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" filled="f" stroked="f">
                <v:textbox inset="0,0,0,0">
                  <w:txbxContent>
                    <w:p w:rsidR="005A7A51" w:rsidRDefault="00BA63AD">
                      <w:pPr>
                        <w:pStyle w:val="Zkladntext50"/>
                        <w:shd w:val="clear" w:color="auto" w:fill="auto"/>
                      </w:pPr>
                      <w:r>
                        <w:t>příspěvková organizace</w:t>
                      </w:r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tabs>
                          <w:tab w:val="left" w:pos="7018"/>
                        </w:tabs>
                        <w:spacing w:after="140" w:line="204" w:lineRule="auto"/>
                        <w:ind w:left="4260"/>
                      </w:pPr>
                      <w:r>
                        <w:t>00090450</w:t>
                      </w:r>
                      <w:r>
                        <w:tab/>
                        <w:t>CZ00090450</w:t>
                      </w:r>
                    </w:p>
                    <w:p w:rsidR="005A7A51" w:rsidRDefault="00BA63AD">
                      <w:pPr>
                        <w:pStyle w:val="Zkladntext30"/>
                        <w:shd w:val="clear" w:color="auto" w:fill="auto"/>
                      </w:pPr>
                      <w:r>
                        <w:t>Číslo objednávky: 71920076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2700" distB="75565" distL="0" distR="0" simplePos="0" relativeHeight="12582939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1282700</wp:posOffset>
                </wp:positionV>
                <wp:extent cx="2441575" cy="11798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2160"/>
                            </w:tblGrid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719</w:t>
                                  </w: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71920076</w:t>
                                  </w: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2022</w:t>
                                  </w: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5A7A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5A7A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5A7A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7A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7A51" w:rsidRDefault="00BA63A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5A7A51" w:rsidRDefault="005A7A5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43.2pt;margin-top:101pt;width:192.25pt;height:92.9pt;z-index:125829398;visibility:visible;mso-wrap-style:square;mso-wrap-distance-left:0;mso-wrap-distance-top:101pt;mso-wrap-distance-right:0;mso-wrap-distance-bottom: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2160"/>
                      </w:tblGrid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719</w:t>
                            </w: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71920076</w:t>
                            </w: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2022</w:t>
                            </w: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5A7A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5A7A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5A7A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7A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7A51" w:rsidRDefault="00BA63A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5A7A51" w:rsidRDefault="005A7A5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4070" distB="569595" distL="0" distR="0" simplePos="0" relativeHeight="125829400" behindDoc="0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814070</wp:posOffset>
                </wp:positionV>
                <wp:extent cx="2464435" cy="115443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154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02.08.2022</w:t>
                            </w:r>
                            <w:proofErr w:type="gramEnd"/>
                          </w:p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5A7A51" w:rsidRDefault="00BA63AD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bookmarkStart w:id="8" w:name="bookmark6"/>
                            <w:bookmarkStart w:id="9" w:name="bookmark7"/>
                            <w:r>
                              <w:t>COOP družstvo HB</w:t>
                            </w:r>
                            <w:bookmarkEnd w:id="8"/>
                            <w:bookmarkEnd w:id="9"/>
                          </w:p>
                          <w:p w:rsidR="005A7A51" w:rsidRDefault="00BA63AD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160"/>
                            </w:pPr>
                            <w:r>
                              <w:t>U Rajské zahrady 1912/3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20" w:line="240" w:lineRule="auto"/>
                              <w:ind w:firstLine="160"/>
                            </w:pPr>
                            <w:r>
                              <w:t>130 00 Praha 3 - Žižkov</w:t>
                            </w:r>
                          </w:p>
                          <w:p w:rsidR="005A7A51" w:rsidRDefault="00BA63AD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pos="2312"/>
                              </w:tabs>
                              <w:spacing w:after="120" w:line="240" w:lineRule="auto"/>
                              <w:ind w:firstLine="260"/>
                            </w:pPr>
                            <w:r>
                              <w:t>IČO: 00032115</w:t>
                            </w:r>
                            <w:r>
                              <w:tab/>
                              <w:t>DIČ: CZ00032115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margin-left:277.9pt;margin-top:64.1pt;width:194.05pt;height:90.9pt;z-index:125829400;visibility:visible;mso-wrap-style:square;mso-wrap-distance-left:0;mso-wrap-distance-top:64.1pt;mso-wrap-distance-right:0;mso-wrap-distance-bottom:4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t xml:space="preserve">Ze dne: </w:t>
                      </w:r>
                      <w:proofErr w:type="gramStart"/>
                      <w:r>
                        <w:t>02.08.2022</w:t>
                      </w:r>
                      <w:proofErr w:type="gramEnd"/>
                    </w:p>
                    <w:p w:rsidR="005A7A51" w:rsidRDefault="00BA63AD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5A7A51" w:rsidRDefault="00BA63AD">
                      <w:pPr>
                        <w:pStyle w:val="Nadpis3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bookmarkStart w:id="10" w:name="bookmark6"/>
                      <w:bookmarkStart w:id="11" w:name="bookmark7"/>
                      <w:r>
                        <w:t>COOP družstvo HB</w:t>
                      </w:r>
                      <w:bookmarkEnd w:id="10"/>
                      <w:bookmarkEnd w:id="11"/>
                    </w:p>
                    <w:p w:rsidR="005A7A51" w:rsidRDefault="00BA63AD">
                      <w:pPr>
                        <w:pStyle w:val="Zkladntext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40" w:lineRule="auto"/>
                        <w:ind w:firstLine="160"/>
                      </w:pPr>
                      <w:r>
                        <w:t>U Rajské zahrady 1912/3</w:t>
                      </w:r>
                    </w:p>
                    <w:p w:rsidR="005A7A51" w:rsidRDefault="00BA63AD">
                      <w:pPr>
                        <w:pStyle w:val="Zkladntext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20" w:line="240" w:lineRule="auto"/>
                        <w:ind w:firstLine="160"/>
                      </w:pPr>
                      <w:r>
                        <w:t>130 00 Praha 3 - Žižkov</w:t>
                      </w:r>
                    </w:p>
                    <w:p w:rsidR="005A7A51" w:rsidRDefault="00BA63AD">
                      <w:pPr>
                        <w:pStyle w:val="Zkladntext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pos="2312"/>
                        </w:tabs>
                        <w:spacing w:after="120" w:line="240" w:lineRule="auto"/>
                        <w:ind w:firstLine="260"/>
                      </w:pPr>
                      <w:r>
                        <w:t>IČO: 00032115</w:t>
                      </w:r>
                      <w:r>
                        <w:tab/>
                        <w:t>DIČ: CZ00032115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7A51" w:rsidRDefault="00BA63AD">
      <w:pPr>
        <w:pStyle w:val="Zkladntext1"/>
        <w:shd w:val="clear" w:color="auto" w:fill="auto"/>
        <w:tabs>
          <w:tab w:val="left" w:pos="4358"/>
        </w:tabs>
        <w:spacing w:line="240" w:lineRule="auto"/>
        <w:ind w:firstLine="160"/>
      </w:pPr>
      <w:r>
        <w:t>Dodací adresa:</w:t>
      </w:r>
      <w:r>
        <w:tab/>
        <w:t>Korespondenční adresa: KSÚSV Havlíčkův Brod</w:t>
      </w:r>
    </w:p>
    <w:p w:rsidR="005A7A51" w:rsidRDefault="00BA63AD">
      <w:pPr>
        <w:pStyle w:val="Zkladntext1"/>
        <w:shd w:val="clear" w:color="auto" w:fill="auto"/>
        <w:tabs>
          <w:tab w:val="left" w:pos="6526"/>
        </w:tabs>
        <w:spacing w:line="240" w:lineRule="auto"/>
        <w:ind w:firstLine="240"/>
      </w:pPr>
      <w:r>
        <w:t xml:space="preserve">COOP </w:t>
      </w:r>
      <w:r>
        <w:t>družstvo HB</w:t>
      </w:r>
      <w:r>
        <w:tab/>
        <w:t>Žižkova 1018</w:t>
      </w:r>
    </w:p>
    <w:p w:rsidR="005A7A51" w:rsidRDefault="00BA63AD">
      <w:pPr>
        <w:pStyle w:val="Zkladntext1"/>
        <w:shd w:val="clear" w:color="auto" w:fill="auto"/>
        <w:tabs>
          <w:tab w:val="left" w:pos="6526"/>
        </w:tabs>
        <w:spacing w:line="240" w:lineRule="auto"/>
        <w:ind w:firstLine="240"/>
      </w:pPr>
      <w:r>
        <w:t>U Rajské zahrady 1912/3</w:t>
      </w:r>
      <w:r>
        <w:tab/>
        <w:t>Havlíčkův Brod</w:t>
      </w:r>
    </w:p>
    <w:p w:rsidR="005A7A51" w:rsidRDefault="00BA63AD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26"/>
        </w:tabs>
        <w:spacing w:after="200" w:line="240" w:lineRule="auto"/>
        <w:ind w:firstLine="240"/>
      </w:pPr>
      <w:r>
        <w:t>130 00 Praha 3 - Žižkov</w:t>
      </w:r>
      <w:r>
        <w:tab/>
        <w:t>58153</w:t>
      </w:r>
    </w:p>
    <w:p w:rsidR="005A7A51" w:rsidRDefault="00BA63AD">
      <w:pPr>
        <w:pStyle w:val="Zkladntext1"/>
        <w:shd w:val="clear" w:color="auto" w:fill="auto"/>
        <w:spacing w:after="360" w:line="240" w:lineRule="auto"/>
        <w:ind w:left="840"/>
      </w:pPr>
      <w:r>
        <w:rPr>
          <w:noProof/>
          <w:lang w:bidi="ar-SA"/>
        </w:rPr>
        <mc:AlternateContent>
          <mc:Choice Requires="wps">
            <w:drawing>
              <wp:anchor distT="0" distB="955675" distL="114300" distR="114300" simplePos="0" relativeHeight="125829402" behindDoc="0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3314700</wp:posOffset>
                </wp:positionV>
                <wp:extent cx="2464435" cy="13716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OriAntaňní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r.sna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nhiArlnávkv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Dnh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- 93 30^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nn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left:0;text-align:left;margin-left:336.05pt;margin-top:261pt;width:194.05pt;height:10.8pt;z-index:125829402;visibility:visible;mso-wrap-style:none;mso-wrap-distance-left:9pt;mso-wrap-distance-top:0;mso-wrap-distance-right:9pt;mso-wrap-distance-bottom:7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" filled="f" stroked="f">
                <v:textbox inset="0,0,0,0">
                  <w:txbxContent>
                    <w:p w:rsidR="005A7A51" w:rsidRDefault="00BA63AD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sz w:val="15"/>
                          <w:szCs w:val="15"/>
                        </w:rPr>
                        <w:t>OriAntaňní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5"/>
                          <w:szCs w:val="15"/>
                        </w:rPr>
                        <w:t>r.sna</w:t>
                      </w:r>
                      <w:proofErr w:type="spellEnd"/>
                      <w:proofErr w:type="gramEnd"/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nhiArlnávkv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Dnh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- 93 30^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nn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7415" distB="0" distL="1026160" distR="761365" simplePos="0" relativeHeight="125829404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4222115</wp:posOffset>
                </wp:positionV>
                <wp:extent cx="905510" cy="18542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A51" w:rsidRDefault="00BA63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Tgsítko</w:t>
                            </w:r>
                            <w:proofErr w:type="spellEnd"/>
                            <w:r>
                              <w:t xml:space="preserve">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9" type="#_x0000_t202" style="position:absolute;left:0;text-align:left;margin-left:407.85pt;margin-top:332.45pt;width:71.3pt;height:14.6pt;z-index:125829404;visibility:visible;mso-wrap-style:none;mso-wrap-distance-left:80.8pt;mso-wrap-distance-top:71.45pt;mso-wrap-distance-right:59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" filled="f" stroked="f">
                <v:textbox inset="0,0,0,0">
                  <w:txbxContent>
                    <w:p w:rsidR="005A7A51" w:rsidRDefault="00BA63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Tgsítko</w:t>
                      </w:r>
                      <w:proofErr w:type="spellEnd"/>
                      <w:r>
                        <w:t xml:space="preserve">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pokutu. V případě, že kterékoliv ze stran této smlouvy vznikne povinnost nahradit druhé </w:t>
      </w:r>
      <w:r>
        <w:t>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929"/>
        <w:gridCol w:w="659"/>
        <w:gridCol w:w="500"/>
        <w:gridCol w:w="961"/>
        <w:gridCol w:w="997"/>
        <w:gridCol w:w="965"/>
        <w:gridCol w:w="1422"/>
      </w:tblGrid>
      <w:tr w:rsidR="005A7A51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1" w:rsidRDefault="00BA63AD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</w:tbl>
    <w:p w:rsidR="005A7A51" w:rsidRDefault="00BA63AD">
      <w:pPr>
        <w:pStyle w:val="Titulektabulky0"/>
        <w:shd w:val="clear" w:color="auto" w:fill="auto"/>
        <w:tabs>
          <w:tab w:val="left" w:pos="5033"/>
          <w:tab w:val="left" w:pos="7384"/>
          <w:tab w:val="left" w:pos="8096"/>
          <w:tab w:val="left" w:pos="9421"/>
        </w:tabs>
        <w:ind w:left="126"/>
      </w:pPr>
      <w:r>
        <w:t xml:space="preserve">Výsprava výtluků </w:t>
      </w:r>
      <w:r>
        <w:rPr>
          <w:i/>
          <w:iCs/>
        </w:rPr>
        <w:t>v</w:t>
      </w:r>
      <w:r>
        <w:t xml:space="preserve"> areálu COOP HB, ACO8 6 500,00</w:t>
      </w:r>
      <w:r>
        <w:tab/>
        <w:t>3,00 t 19 500,00</w:t>
      </w:r>
      <w:r>
        <w:tab/>
        <w:t>21,00</w:t>
      </w:r>
      <w:r>
        <w:tab/>
        <w:t>4 095,00</w:t>
      </w:r>
      <w:r>
        <w:tab/>
        <w:t>23 595,00</w:t>
      </w:r>
    </w:p>
    <w:p w:rsidR="005A7A51" w:rsidRDefault="005A7A51">
      <w:pPr>
        <w:spacing w:after="3799" w:line="1" w:lineRule="exact"/>
      </w:pPr>
    </w:p>
    <w:p w:rsidR="005A7A51" w:rsidRDefault="00BA63AD">
      <w:pPr>
        <w:pStyle w:val="Zkladntext1"/>
        <w:shd w:val="clear" w:color="auto" w:fill="auto"/>
        <w:spacing w:after="120" w:line="341" w:lineRule="auto"/>
        <w:ind w:left="240" w:firstLine="20"/>
      </w:pPr>
      <w:r>
        <w:t>Věcná správnost Příkazce Správce rozpočtu</w:t>
      </w:r>
    </w:p>
    <w:p w:rsidR="005A7A51" w:rsidRDefault="00BA63AD">
      <w:pPr>
        <w:pStyle w:val="Zkladntext1"/>
        <w:shd w:val="clear" w:color="auto" w:fill="auto"/>
        <w:spacing w:line="240" w:lineRule="auto"/>
        <w:ind w:firstLine="240"/>
      </w:pPr>
      <w:r>
        <w:t>Vystavil:</w:t>
      </w:r>
    </w:p>
    <w:p w:rsidR="005A7A51" w:rsidRDefault="00BA63AD">
      <w:pPr>
        <w:pStyle w:val="Zkladntext1"/>
        <w:shd w:val="clear" w:color="auto" w:fill="auto"/>
        <w:spacing w:after="240" w:line="240" w:lineRule="auto"/>
        <w:ind w:firstLine="240"/>
      </w:pPr>
      <w:r>
        <w:t xml:space="preserve">Tisk: </w:t>
      </w:r>
      <w:proofErr w:type="gramStart"/>
      <w:r>
        <w:t>21.09.2022</w:t>
      </w:r>
      <w:proofErr w:type="gramEnd"/>
    </w:p>
    <w:p w:rsidR="005A7A51" w:rsidRDefault="00BA63AD">
      <w:pPr>
        <w:pStyle w:val="Zkladntext20"/>
        <w:shd w:val="clear" w:color="auto" w:fill="auto"/>
      </w:pPr>
      <w:r>
        <w:t xml:space="preserve">Informace o politice EMS, BOZP a souvislosti se zavedením integrovaného systému řízení dle ISO 9Q^ ISO 14001 a specifikace OHSAS 18001 jsou k dispozici na </w:t>
      </w:r>
      <w:hyperlink r:id="rId10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</w:t>
      </w:r>
      <w:r>
        <w:t xml:space="preserve">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</w:t>
      </w:r>
      <w:r>
        <w:t>mi. V případě provádění stavební činnosti budete písemně seznámeni s riziky prostřednictvím stavbyvedoucího.</w:t>
      </w:r>
    </w:p>
    <w:p w:rsidR="00BA63AD" w:rsidRDefault="00BA63AD">
      <w:pPr>
        <w:pStyle w:val="Zkladntext20"/>
        <w:shd w:val="clear" w:color="auto" w:fill="auto"/>
      </w:pPr>
    </w:p>
    <w:p w:rsidR="00BA63AD" w:rsidRDefault="00BA63AD">
      <w:pPr>
        <w:pStyle w:val="Zkladntext20"/>
        <w:shd w:val="clear" w:color="auto" w:fill="auto"/>
      </w:pPr>
    </w:p>
    <w:p w:rsidR="00BA63AD" w:rsidRDefault="00BA63AD">
      <w:pPr>
        <w:pStyle w:val="Zkladntext20"/>
        <w:shd w:val="clear" w:color="auto" w:fill="auto"/>
      </w:pPr>
      <w:bookmarkStart w:id="12" w:name="_GoBack"/>
      <w:bookmarkEnd w:id="12"/>
    </w:p>
    <w:p w:rsidR="00BA63AD" w:rsidRDefault="00BA63AD" w:rsidP="00BA63AD">
      <w:pPr>
        <w:pStyle w:val="Prosttext"/>
        <w:outlineLvl w:val="0"/>
      </w:pPr>
      <w:proofErr w:type="spellStart"/>
      <w:r>
        <w:lastRenderedPageBreak/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&lt;</w:t>
      </w:r>
      <w:hyperlink r:id="rId11" w:history="1">
        <w:r w:rsidRPr="00E17740">
          <w:rPr>
            <w:rStyle w:val="Hypertextovodkaz"/>
          </w:rPr>
          <w:t>xxxxxx@coophb.cz</w:t>
        </w:r>
      </w:hyperlink>
      <w:r>
        <w:t>&gt;</w:t>
      </w:r>
    </w:p>
    <w:p w:rsidR="00BA63AD" w:rsidRDefault="00BA63AD" w:rsidP="00BA63AD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23, 2022 8:17 AM</w:t>
      </w:r>
    </w:p>
    <w:p w:rsidR="00BA63AD" w:rsidRDefault="00BA63AD" w:rsidP="00BA63AD">
      <w:pPr>
        <w:pStyle w:val="Prosttext"/>
      </w:pPr>
      <w:r>
        <w:t xml:space="preserve">To: </w:t>
      </w:r>
      <w:proofErr w:type="spellStart"/>
      <w:r>
        <w:t>xxxxxxxxx</w:t>
      </w:r>
      <w:proofErr w:type="spellEnd"/>
      <w:r>
        <w:t xml:space="preserve"> &lt;</w:t>
      </w:r>
      <w:hyperlink r:id="rId12" w:history="1">
        <w:r w:rsidRPr="00E17740">
          <w:rPr>
            <w:rStyle w:val="Hypertextovodkaz"/>
          </w:rPr>
          <w:t>xxxxxxxxx@ksusv.cz</w:t>
        </w:r>
      </w:hyperlink>
      <w:r>
        <w:t>&gt;</w:t>
      </w:r>
    </w:p>
    <w:p w:rsidR="00BA63AD" w:rsidRDefault="00BA63AD" w:rsidP="00BA63AD">
      <w:pPr>
        <w:pStyle w:val="Prosttext"/>
      </w:pPr>
      <w:proofErr w:type="spellStart"/>
      <w:r>
        <w:t>Subject</w:t>
      </w:r>
      <w:proofErr w:type="spellEnd"/>
      <w:r>
        <w:t>: Potvrzené objednávky</w:t>
      </w: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  <w:r>
        <w:t>akceptujeme objednávku č. 76620008 a 71920076</w:t>
      </w: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  <w:r>
        <w:t>Předem děkuji</w:t>
      </w: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</w:p>
    <w:p w:rsidR="00BA63AD" w:rsidRDefault="00BA63AD" w:rsidP="00BA63AD">
      <w:pPr>
        <w:pStyle w:val="Prosttext"/>
      </w:pPr>
      <w:proofErr w:type="spellStart"/>
      <w:r>
        <w:t>xxxxxxx</w:t>
      </w:r>
      <w:proofErr w:type="spellEnd"/>
      <w:r>
        <w:t xml:space="preserve"> místopředseda představenstva</w:t>
      </w:r>
    </w:p>
    <w:p w:rsidR="00BA63AD" w:rsidRDefault="00BA63AD" w:rsidP="00BA63AD">
      <w:pPr>
        <w:pStyle w:val="Prosttext"/>
      </w:pPr>
      <w:r>
        <w:t xml:space="preserve">Tel: </w:t>
      </w:r>
      <w:proofErr w:type="spellStart"/>
      <w:r>
        <w:t>xxxxxxxx</w:t>
      </w:r>
      <w:proofErr w:type="spellEnd"/>
    </w:p>
    <w:p w:rsidR="00BA63AD" w:rsidRDefault="00BA63AD" w:rsidP="00BA63AD">
      <w:pPr>
        <w:pStyle w:val="Prosttext"/>
      </w:pPr>
      <w:r>
        <w:t>COOP družstvo HB | U Rajské zahrady 1912/3, 130 00 Praha 3</w:t>
      </w:r>
    </w:p>
    <w:p w:rsidR="00BA63AD" w:rsidRDefault="00BA63AD" w:rsidP="00BA63AD">
      <w:pPr>
        <w:pStyle w:val="Zkladntext20"/>
        <w:shd w:val="clear" w:color="auto" w:fill="auto"/>
        <w:spacing w:after="200"/>
      </w:pPr>
    </w:p>
    <w:p w:rsidR="00BA63AD" w:rsidRDefault="00BA63AD">
      <w:pPr>
        <w:pStyle w:val="Zkladntext20"/>
        <w:shd w:val="clear" w:color="auto" w:fill="auto"/>
      </w:pPr>
    </w:p>
    <w:sectPr w:rsidR="00BA63AD">
      <w:type w:val="continuous"/>
      <w:pgSz w:w="11900" w:h="16840"/>
      <w:pgMar w:top="1455" w:right="837" w:bottom="1328" w:left="745" w:header="1027" w:footer="9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3AD">
      <w:r>
        <w:separator/>
      </w:r>
    </w:p>
  </w:endnote>
  <w:endnote w:type="continuationSeparator" w:id="0">
    <w:p w:rsidR="00000000" w:rsidRDefault="00BA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1" w:rsidRDefault="005A7A51"/>
  </w:footnote>
  <w:footnote w:type="continuationSeparator" w:id="0">
    <w:p w:rsidR="005A7A51" w:rsidRDefault="005A7A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2F5F"/>
    <w:multiLevelType w:val="multilevel"/>
    <w:tmpl w:val="13E818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73C3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7A51"/>
    <w:rsid w:val="005A7A51"/>
    <w:rsid w:val="00B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color w:val="373C39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color w:val="373C39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73C3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color w:val="373C39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color w:val="373C39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73C3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color w:val="373C39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color w:val="373C39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color w:val="373C39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373C3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color w:val="373C39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160"/>
      <w:outlineLvl w:val="2"/>
    </w:pPr>
    <w:rPr>
      <w:rFonts w:ascii="Arial" w:eastAsia="Arial" w:hAnsi="Arial" w:cs="Arial"/>
      <w:b/>
      <w:bCs/>
      <w:color w:val="373C39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i/>
      <w:iCs/>
      <w:color w:val="373C39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color w:val="373C39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373C3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ind w:left="240" w:firstLine="20"/>
    </w:pPr>
    <w:rPr>
      <w:rFonts w:ascii="Arial" w:eastAsia="Arial" w:hAnsi="Arial" w:cs="Arial"/>
      <w:color w:val="373C39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73C39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A63A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63AD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63AD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color w:val="373C39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color w:val="373C39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73C3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73C39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color w:val="373C39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color w:val="373C39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73C3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73C39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color w:val="373C39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color w:val="373C39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color w:val="373C39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373C3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color w:val="373C39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160"/>
      <w:outlineLvl w:val="2"/>
    </w:pPr>
    <w:rPr>
      <w:rFonts w:ascii="Arial" w:eastAsia="Arial" w:hAnsi="Arial" w:cs="Arial"/>
      <w:b/>
      <w:bCs/>
      <w:color w:val="373C39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i/>
      <w:iCs/>
      <w:color w:val="373C39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color w:val="373C39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373C3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ind w:left="240" w:firstLine="20"/>
    </w:pPr>
    <w:rPr>
      <w:rFonts w:ascii="Arial" w:eastAsia="Arial" w:hAnsi="Arial" w:cs="Arial"/>
      <w:color w:val="373C39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73C39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A63A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63AD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63AD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@cooph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2022-09-23T06:31:00Z</dcterms:created>
  <dcterms:modified xsi:type="dcterms:W3CDTF">2022-09-23T06:32:00Z</dcterms:modified>
</cp:coreProperties>
</file>