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965A" w14:textId="37899C09" w:rsidR="00D60574" w:rsidRDefault="004243BC" w:rsidP="000B0AA7">
      <w:pPr>
        <w:pStyle w:val="StylDoprava"/>
      </w:pPr>
      <w:r w:rsidRPr="00F05877">
        <w:t xml:space="preserve">Č.j. </w:t>
      </w:r>
      <w:r w:rsidR="00F05877" w:rsidRPr="00F05877">
        <w:t>SPU 227702/2022/Tal</w:t>
      </w:r>
    </w:p>
    <w:p w14:paraId="27AFD73D" w14:textId="77777777" w:rsidR="00D60574" w:rsidRDefault="00D60574" w:rsidP="000B0AA7">
      <w:pPr>
        <w:pStyle w:val="StylDoprava"/>
      </w:pPr>
      <w:r>
        <w:t>S33413/2022-SŽ-GŘ-O31</w:t>
      </w:r>
    </w:p>
    <w:p w14:paraId="12D01218" w14:textId="377F0D7F" w:rsidR="004243BC" w:rsidRPr="00D06D0F" w:rsidRDefault="00D60574" w:rsidP="000B0AA7">
      <w:pPr>
        <w:pStyle w:val="StylDoprava"/>
      </w:pPr>
      <w:r>
        <w:t>Č.j.:33471/2022-SŽ-GŘ-O31</w:t>
      </w:r>
      <w:r w:rsidR="004243BC" w:rsidRPr="00D06D0F">
        <w:t xml:space="preserve"> </w:t>
      </w:r>
    </w:p>
    <w:p w14:paraId="5352E2DB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DD5D7FB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7FCB8BA6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3EB96CD8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6A9178F3" w14:textId="77777777" w:rsidR="00BC17A6" w:rsidRPr="00D06D0F" w:rsidRDefault="008445AB" w:rsidP="000B0AA7">
      <w:pPr>
        <w:pStyle w:val="VnitrniText"/>
        <w:ind w:firstLine="0"/>
      </w:pPr>
      <w:r>
        <w:t>Jednající: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69DA045A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6BE5D71F" w14:textId="77777777" w:rsidR="008445AB" w:rsidRDefault="008445AB" w:rsidP="000B0AA7">
      <w:pPr>
        <w:pStyle w:val="VnitrniText"/>
        <w:ind w:firstLine="0"/>
      </w:pPr>
      <w:r>
        <w:rPr>
          <w:color w:val="000000"/>
        </w:rPr>
        <w:t xml:space="preserve">na základě </w:t>
      </w:r>
      <w:r w:rsidR="00AF4D23">
        <w:t>vyplývajícího z platného Podpisového řádu Státního pozemkového úřadu účinného ke dni právního jednání</w:t>
      </w:r>
    </w:p>
    <w:p w14:paraId="6B7AA5B6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5B343538" w14:textId="77777777" w:rsidR="00BC17A6" w:rsidRPr="00D06D0F" w:rsidRDefault="00BC17A6" w:rsidP="000B0AA7">
      <w:pPr>
        <w:pStyle w:val="VnitrniText"/>
        <w:ind w:firstLine="0"/>
      </w:pPr>
    </w:p>
    <w:p w14:paraId="7CEA9A27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4F28D130" w14:textId="77777777" w:rsidR="00BC17A6" w:rsidRPr="00D06D0F" w:rsidRDefault="00BC17A6" w:rsidP="000B0AA7">
      <w:pPr>
        <w:pStyle w:val="VnitrniText"/>
        <w:ind w:firstLine="0"/>
      </w:pPr>
    </w:p>
    <w:p w14:paraId="44939BAD" w14:textId="77777777" w:rsidR="00A30EEC" w:rsidRDefault="00A30EEC" w:rsidP="00A30EEC">
      <w:pPr>
        <w:pStyle w:val="VnitrniText"/>
        <w:ind w:firstLine="0"/>
      </w:pPr>
      <w:r>
        <w:rPr>
          <w:b/>
        </w:rPr>
        <w:t>Správa železnic, státní organizace</w:t>
      </w:r>
    </w:p>
    <w:p w14:paraId="6DC8251F" w14:textId="77777777" w:rsidR="00A30EEC" w:rsidRDefault="00A30EEC" w:rsidP="00A30EEC">
      <w:pPr>
        <w:pStyle w:val="VnitrniText"/>
        <w:ind w:firstLine="0"/>
      </w:pPr>
      <w:r>
        <w:t>se sídlem Dlážděná 1003/7, Praha 1 - Nové Město, PSČ 11000</w:t>
      </w:r>
    </w:p>
    <w:p w14:paraId="3244F7F8" w14:textId="77777777" w:rsidR="00A30EEC" w:rsidRDefault="00A30EEC" w:rsidP="00A30EE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 obchodním rejstříku u Městského soudu v Praze, oddíl A, vložka 48384</w:t>
      </w:r>
    </w:p>
    <w:p w14:paraId="1AE9B98A" w14:textId="77777777" w:rsidR="00A30EEC" w:rsidRDefault="00A30EEC" w:rsidP="00A30EEC">
      <w:pPr>
        <w:pStyle w:val="VnitrniText"/>
        <w:ind w:firstLine="0"/>
      </w:pPr>
      <w:r>
        <w:t>IČO: 70994234</w:t>
      </w:r>
    </w:p>
    <w:p w14:paraId="137FB1D0" w14:textId="77777777" w:rsidR="00A30EEC" w:rsidRDefault="00A30EEC" w:rsidP="00A30EEC">
      <w:pPr>
        <w:pStyle w:val="VnitrniText"/>
        <w:ind w:firstLine="0"/>
      </w:pPr>
      <w:r>
        <w:t>DIČ: CZ70994234</w:t>
      </w:r>
    </w:p>
    <w:p w14:paraId="24D52167" w14:textId="77777777" w:rsidR="00A30EEC" w:rsidRDefault="00A30EEC" w:rsidP="00A30EEC">
      <w:pPr>
        <w:pStyle w:val="VnitrniText"/>
        <w:ind w:firstLine="0"/>
      </w:pPr>
      <w:r>
        <w:t>zastoupená: Bc. Jiřím Svobodou, MBA, generálním ředitelem</w:t>
      </w:r>
    </w:p>
    <w:p w14:paraId="1F6F1FAC" w14:textId="77777777" w:rsidR="00A30EEC" w:rsidRDefault="00A30EEC" w:rsidP="00A30EEC">
      <w:pPr>
        <w:pStyle w:val="VnitrniText"/>
        <w:ind w:firstLine="0"/>
      </w:pPr>
      <w:r>
        <w:t>(dále jen "přejímající")</w:t>
      </w:r>
    </w:p>
    <w:p w14:paraId="6C775DF5" w14:textId="5A3BBC96" w:rsidR="00BC17A6" w:rsidRPr="00D06D0F" w:rsidRDefault="006548A7" w:rsidP="000B0AA7">
      <w:pPr>
        <w:pStyle w:val="VnitrniText"/>
        <w:ind w:firstLine="0"/>
      </w:pPr>
      <w:r>
        <w:t>(předávající</w:t>
      </w:r>
      <w:r w:rsidRPr="003E5169">
        <w:t xml:space="preserve"> a </w:t>
      </w:r>
      <w:r>
        <w:t>přejímající</w:t>
      </w:r>
      <w:r w:rsidRPr="003E5169">
        <w:t xml:space="preserve"> dále společně též „smluvní strany“)</w:t>
      </w:r>
    </w:p>
    <w:p w14:paraId="3A5C6FDF" w14:textId="77777777" w:rsidR="00CF17C0" w:rsidRPr="00D06D0F" w:rsidRDefault="00CF17C0" w:rsidP="000B0AA7">
      <w:pPr>
        <w:pStyle w:val="VnitrniText"/>
        <w:ind w:firstLine="0"/>
      </w:pPr>
    </w:p>
    <w:p w14:paraId="7EFE74D3" w14:textId="77777777" w:rsidR="00A30EEC" w:rsidRDefault="00A30EEC" w:rsidP="00A30EEC">
      <w:pPr>
        <w:pStyle w:val="VnitrniText"/>
        <w:ind w:firstLine="0"/>
      </w:pPr>
      <w:r>
        <w:t xml:space="preserve">uzavírají podle § 1746 odst. 2 zákona č. 89/2012 Sb., občanský zákoník, ve znění pozdějších předpisů, 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podle zákona č. 77/2002 Sb., o akciové společnosti České dráhy, státní organizaci Správa železnic a o změně zákona č. 266/1994 Sb., o dráhách, ve znění pozdějších předpisů, a </w:t>
      </w:r>
      <w:bookmarkStart w:id="0" w:name="_Hlk95818937"/>
      <w:r>
        <w:t>zákona č. 77/1997 Sb., o státním podniku, ve znění pozdějších předpisů</w:t>
      </w:r>
      <w:bookmarkEnd w:id="0"/>
      <w:r>
        <w:t>, a podle zákona č. 77/1997 Sb., o státním podniku, ve znění pozdějších předpisů, tuto</w:t>
      </w:r>
    </w:p>
    <w:p w14:paraId="3BB40B32" w14:textId="77777777" w:rsidR="005C5AF6" w:rsidRPr="005C5AF6" w:rsidRDefault="005C5AF6" w:rsidP="005C5AF6">
      <w:pPr>
        <w:jc w:val="both"/>
        <w:rPr>
          <w:rFonts w:ascii="Arial" w:hAnsi="Arial" w:cs="Arial"/>
          <w:sz w:val="20"/>
          <w:szCs w:val="20"/>
        </w:rPr>
      </w:pPr>
      <w:r w:rsidRPr="005C5AF6">
        <w:rPr>
          <w:rFonts w:ascii="Arial" w:hAnsi="Arial" w:cs="Arial"/>
          <w:sz w:val="20"/>
          <w:szCs w:val="20"/>
        </w:rPr>
        <w:t xml:space="preserve"> </w:t>
      </w:r>
    </w:p>
    <w:p w14:paraId="051E4254" w14:textId="77777777" w:rsidR="00CF17C0" w:rsidRDefault="00CF17C0" w:rsidP="001274AE"/>
    <w:p w14:paraId="74E336BA" w14:textId="77777777" w:rsidR="00830569" w:rsidRPr="00D06D0F" w:rsidRDefault="00830569" w:rsidP="001274AE"/>
    <w:p w14:paraId="4BB76FD6" w14:textId="77777777" w:rsidR="00CF17C0" w:rsidRPr="005B0329" w:rsidRDefault="00F65859" w:rsidP="00844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B0329">
        <w:rPr>
          <w:rFonts w:ascii="Arial" w:hAnsi="Arial" w:cs="Arial"/>
          <w:b/>
          <w:bCs/>
          <w:sz w:val="22"/>
          <w:szCs w:val="22"/>
        </w:rPr>
        <w:t>Smlouvu o převodu majetku do práva hospodařit s majetkem státu</w:t>
      </w:r>
    </w:p>
    <w:p w14:paraId="574A3EBB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1004H22/36</w:t>
      </w:r>
    </w:p>
    <w:p w14:paraId="56556B8B" w14:textId="77777777" w:rsidR="00CF17C0" w:rsidRPr="00D06D0F" w:rsidRDefault="00CF17C0" w:rsidP="00D06D0F"/>
    <w:p w14:paraId="260B84A5" w14:textId="77777777" w:rsidR="00CF17C0" w:rsidRPr="00D06D0F" w:rsidRDefault="00CF17C0" w:rsidP="00D06D0F"/>
    <w:p w14:paraId="22EC7CEB" w14:textId="77777777" w:rsidR="00CF17C0" w:rsidRPr="00D917C5" w:rsidRDefault="00CF17C0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I.</w:t>
      </w:r>
      <w:r w:rsidR="00A21E6E" w:rsidRPr="00D917C5">
        <w:rPr>
          <w:rFonts w:ascii="Arial" w:hAnsi="Arial" w:cs="Arial"/>
          <w:sz w:val="20"/>
        </w:rPr>
        <w:t xml:space="preserve"> </w:t>
      </w:r>
    </w:p>
    <w:p w14:paraId="65810814" w14:textId="020D0902" w:rsidR="00F65859" w:rsidRPr="00411A01" w:rsidRDefault="00E8582F" w:rsidP="00F65859">
      <w:pPr>
        <w:pStyle w:val="VnitrniText"/>
      </w:pPr>
      <w:r>
        <w:t xml:space="preserve">1. </w:t>
      </w:r>
      <w:r w:rsidR="00F65859" w:rsidRPr="00411A01">
        <w:t xml:space="preserve">Státní pozemkový úřad jako </w:t>
      </w:r>
      <w:r w:rsidR="00F65859">
        <w:t>předávající</w:t>
      </w:r>
      <w:r w:rsidR="00F65859" w:rsidRPr="00411A01">
        <w:t xml:space="preserve"> je ve smyslu zákona č. 503/2012 Sb., o Státním pozemkovém úřadu a o změně některých souvisejících zákonů</w:t>
      </w:r>
      <w:r w:rsidR="00F65859">
        <w:t xml:space="preserve">, ve znění pozdějších předpisů, </w:t>
      </w:r>
      <w:r w:rsidR="00F65859" w:rsidRPr="00411A01">
        <w:t xml:space="preserve">příslušný hospodařit </w:t>
      </w:r>
      <w:r w:rsidR="00F65859">
        <w:t>s</w:t>
      </w:r>
      <w:r w:rsidR="00F65859" w:rsidRPr="00411A01">
        <w:t xml:space="preserve"> níže uvedeným</w:t>
      </w:r>
      <w:r w:rsidR="00F65859">
        <w:t xml:space="preserve">i </w:t>
      </w:r>
      <w:r w:rsidR="00F65859" w:rsidRPr="00411A01">
        <w:t>pozemk</w:t>
      </w:r>
      <w:r w:rsidR="00F65859">
        <w:t>y</w:t>
      </w:r>
      <w:r w:rsidR="00F65859" w:rsidRPr="00411A01">
        <w:t xml:space="preserve"> ve vlastnictví státu:</w:t>
      </w:r>
    </w:p>
    <w:p w14:paraId="221FD6C3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FF3FFE">
        <w:t>y</w:t>
      </w:r>
      <w:r w:rsidRPr="00D06D0F">
        <w:t>:</w:t>
      </w:r>
    </w:p>
    <w:p w14:paraId="3A7EB51B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29F6A47A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7610A3B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765F46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1D5D16F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Senomaty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Senomaty</w:t>
      </w:r>
      <w:proofErr w:type="spellEnd"/>
      <w:r w:rsidRPr="00257EB0">
        <w:rPr>
          <w:rStyle w:val="tabulkyNemovitosti"/>
        </w:rPr>
        <w:tab/>
        <w:t>877/5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1746C09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057704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057AD3D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Senomaty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Senomaty</w:t>
      </w:r>
      <w:proofErr w:type="spellEnd"/>
      <w:r w:rsidRPr="00257EB0">
        <w:rPr>
          <w:rStyle w:val="tabulkyNemovitosti"/>
        </w:rPr>
        <w:tab/>
        <w:t>1319/4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541ECC7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C96720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72A25CD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Senomaty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Senomaty</w:t>
      </w:r>
      <w:proofErr w:type="spellEnd"/>
      <w:r w:rsidRPr="00257EB0">
        <w:rPr>
          <w:rStyle w:val="tabulkyNemovitosti"/>
        </w:rPr>
        <w:tab/>
        <w:t>1319/6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59D0E1E6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D771224" w14:textId="12B3983A" w:rsidR="009B091D" w:rsidRDefault="009B091D" w:rsidP="009B091D">
      <w:pPr>
        <w:pStyle w:val="VnitrniText"/>
        <w:ind w:firstLine="0"/>
      </w:pPr>
      <w:r>
        <w:t>zapsané na výše uvedených LV u Katastrálního úřadu pro Středočeský kraj, Katastrální pracoviště Rakovník.</w:t>
      </w:r>
    </w:p>
    <w:p w14:paraId="1BFFC3E6" w14:textId="0FA3645F" w:rsidR="008D5012" w:rsidRDefault="008D5012" w:rsidP="000B0AA7">
      <w:pPr>
        <w:pStyle w:val="VnitrniText"/>
        <w:ind w:firstLine="0"/>
      </w:pPr>
    </w:p>
    <w:p w14:paraId="777933BE" w14:textId="7ADF3A79" w:rsidR="00E8582F" w:rsidRDefault="00E8582F" w:rsidP="00E8582F">
      <w:pPr>
        <w:pStyle w:val="VnitrniText"/>
      </w:pPr>
      <w:r>
        <w:t>2. Předmětem převodu jsou</w:t>
      </w:r>
      <w:r w:rsidRPr="00217725">
        <w:t xml:space="preserve"> pozemk</w:t>
      </w:r>
      <w:r>
        <w:t>y</w:t>
      </w:r>
      <w:r w:rsidRPr="00217725">
        <w:t xml:space="preserve"> p. č. </w:t>
      </w:r>
      <w:r>
        <w:t>877/5, 1319/4, 1319/6 popsané</w:t>
      </w:r>
      <w:r w:rsidRPr="00217725">
        <w:t xml:space="preserve"> v předchozím odstavci</w:t>
      </w:r>
      <w:r>
        <w:t>.</w:t>
      </w:r>
    </w:p>
    <w:p w14:paraId="0A4E4351" w14:textId="77777777" w:rsidR="00E8582F" w:rsidRDefault="00E8582F" w:rsidP="000B0AA7">
      <w:pPr>
        <w:pStyle w:val="VnitrniText"/>
        <w:ind w:firstLine="0"/>
      </w:pPr>
    </w:p>
    <w:p w14:paraId="3E0B19B5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3ADA0F6A" w14:textId="77777777" w:rsidR="004D3F27" w:rsidRDefault="004D3F27" w:rsidP="00D06D0F">
      <w:pPr>
        <w:pStyle w:val="para"/>
        <w:rPr>
          <w:rFonts w:ascii="Arial" w:hAnsi="Arial" w:cs="Arial"/>
          <w:sz w:val="20"/>
        </w:rPr>
      </w:pPr>
    </w:p>
    <w:p w14:paraId="4AE615B6" w14:textId="3591F112" w:rsidR="006E33CA" w:rsidRPr="00D917C5" w:rsidRDefault="006E33CA" w:rsidP="00D06D0F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II.</w:t>
      </w:r>
    </w:p>
    <w:p w14:paraId="77DBC29A" w14:textId="5A8E211C" w:rsidR="00F65859" w:rsidRDefault="00F65859" w:rsidP="006D1A0C">
      <w:pPr>
        <w:pStyle w:val="VnitrniText"/>
        <w:ind w:firstLine="0"/>
      </w:pPr>
      <w:r w:rsidRPr="002350B4">
        <w:t>Přejímající prohlašuje:</w:t>
      </w:r>
    </w:p>
    <w:p w14:paraId="19991394" w14:textId="77777777" w:rsidR="004D3F27" w:rsidRDefault="004D3F27" w:rsidP="006D1A0C">
      <w:pPr>
        <w:pStyle w:val="VnitrniText"/>
        <w:ind w:firstLine="0"/>
      </w:pPr>
    </w:p>
    <w:p w14:paraId="44C585D5" w14:textId="618B622E" w:rsidR="00F65859" w:rsidRDefault="006D1A0C" w:rsidP="006D1A0C">
      <w:pPr>
        <w:pStyle w:val="VnitrniText"/>
      </w:pPr>
      <w:r>
        <w:t xml:space="preserve">1. </w:t>
      </w:r>
      <w:r w:rsidR="00F65859" w:rsidRPr="00B27B5C">
        <w:t>s odvoláním na zákon č. 77/1997 Sb., o státním podniku, ve znění pozdějších předpisů</w:t>
      </w:r>
      <w:r w:rsidR="00881A11">
        <w:t xml:space="preserve"> a zákon č. 77/2002 Sb.</w:t>
      </w:r>
      <w:r w:rsidR="001B1A59" w:rsidRPr="001B1A59">
        <w:t xml:space="preserve"> </w:t>
      </w:r>
      <w:r w:rsidR="001B1A59">
        <w:t>o akciové společnosti České dráhy, státní organizaci Správa železnic a o změně zákona č. 266/1994 Sb., o dráhách, ve znění pozdějších předpisů, a zákona č. 77/1997 Sb., o státním podniku</w:t>
      </w:r>
      <w:r w:rsidR="00081BBD" w:rsidRPr="00081BBD">
        <w:t xml:space="preserve"> </w:t>
      </w:r>
      <w:r w:rsidR="00081BBD" w:rsidRPr="00B27B5C">
        <w:t>ve znění pozdějších předpisů</w:t>
      </w:r>
      <w:r w:rsidR="00F65859" w:rsidRPr="00B27B5C">
        <w:t xml:space="preserve">, má právo hospodařit </w:t>
      </w:r>
      <w:r w:rsidR="00F65859">
        <w:t xml:space="preserve">s majetkem státu </w:t>
      </w:r>
      <w:r w:rsidR="00F65859" w:rsidRPr="00B27B5C">
        <w:t>podle tohoto předpisu,</w:t>
      </w:r>
    </w:p>
    <w:p w14:paraId="68AC07D4" w14:textId="77777777" w:rsidR="0038399F" w:rsidRDefault="0038399F" w:rsidP="006D1A0C">
      <w:pPr>
        <w:pStyle w:val="VnitrniText"/>
      </w:pPr>
    </w:p>
    <w:p w14:paraId="2AB54CD9" w14:textId="77777777" w:rsidR="00F65859" w:rsidRDefault="006D1A0C" w:rsidP="006D1A0C">
      <w:pPr>
        <w:pStyle w:val="VnitrniText"/>
      </w:pPr>
      <w:r>
        <w:t xml:space="preserve">2. </w:t>
      </w:r>
      <w:r w:rsidR="00F65859" w:rsidRPr="00AF03B3">
        <w:t xml:space="preserve">že pozemky uvedené v čl. I. této smlouvy potřebuje pro zabezpečení </w:t>
      </w:r>
      <w:r w:rsidR="00F65859" w:rsidRPr="00EE4E00">
        <w:t xml:space="preserve">výkonu </w:t>
      </w:r>
      <w:r w:rsidR="00F65859">
        <w:t>své působnosti a činnosti,</w:t>
      </w:r>
    </w:p>
    <w:p w14:paraId="0851EBD7" w14:textId="77777777" w:rsidR="0038399F" w:rsidRPr="00AF03B3" w:rsidRDefault="0038399F" w:rsidP="006D1A0C">
      <w:pPr>
        <w:pStyle w:val="VnitrniText"/>
      </w:pPr>
    </w:p>
    <w:p w14:paraId="49D143C3" w14:textId="57349699" w:rsidR="00F65859" w:rsidRDefault="00F65859" w:rsidP="006D1A0C">
      <w:pPr>
        <w:pStyle w:val="VnitrniText"/>
      </w:pPr>
      <w:r>
        <w:t>3</w:t>
      </w:r>
      <w:r w:rsidR="006D1A0C">
        <w:t>.</w:t>
      </w:r>
      <w:r>
        <w:t xml:space="preserve"> že se na pozemcích uvedených v čl. I. této smlouvy nachází těleso dráhy nebo leží v ochranném pásmu dráhy</w:t>
      </w:r>
    </w:p>
    <w:p w14:paraId="7C217391" w14:textId="77777777" w:rsidR="00F65859" w:rsidRPr="00057863" w:rsidRDefault="00F65859" w:rsidP="006D1A0C">
      <w:pPr>
        <w:pStyle w:val="VnitrniText"/>
      </w:pPr>
    </w:p>
    <w:p w14:paraId="2A5B78D0" w14:textId="77777777" w:rsidR="005C5AF6" w:rsidRPr="005C5AF6" w:rsidRDefault="005C5AF6" w:rsidP="00F65859">
      <w:pPr>
        <w:pStyle w:val="VnitrniText"/>
      </w:pPr>
    </w:p>
    <w:p w14:paraId="12369636" w14:textId="77777777" w:rsidR="006E33CA" w:rsidRPr="00D917C5" w:rsidRDefault="006E33CA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III.</w:t>
      </w:r>
    </w:p>
    <w:p w14:paraId="532D5681" w14:textId="77777777" w:rsidR="00F65859" w:rsidRPr="00D4409F" w:rsidRDefault="00F65859" w:rsidP="00864B6B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právo hospodařit s tímto majetkem má přejímající.</w:t>
      </w:r>
    </w:p>
    <w:p w14:paraId="0D5C783F" w14:textId="77777777" w:rsidR="00CF17C0" w:rsidRPr="00D06D0F" w:rsidRDefault="00D4325F" w:rsidP="000B0AA7">
      <w:pPr>
        <w:pStyle w:val="VnitrniText"/>
      </w:pPr>
      <w:r w:rsidRPr="00D06D0F">
        <w:t xml:space="preserve"> </w:t>
      </w:r>
    </w:p>
    <w:p w14:paraId="2F7DB326" w14:textId="77777777" w:rsidR="00864B6B" w:rsidRPr="00D917C5" w:rsidRDefault="00864B6B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IV.</w:t>
      </w:r>
    </w:p>
    <w:p w14:paraId="044E7D5E" w14:textId="3533D345" w:rsidR="002553D3" w:rsidRDefault="00864B6B" w:rsidP="002553D3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D35D8B">
        <w:t> </w:t>
      </w:r>
      <w:r w:rsidRPr="002350B4">
        <w:t xml:space="preserve">pozemkům </w:t>
      </w:r>
      <w:r>
        <w:t xml:space="preserve">právo hospodařit </w:t>
      </w:r>
      <w:r w:rsidR="00A21916">
        <w:t>dnem</w:t>
      </w:r>
      <w:r w:rsidR="001B1A59">
        <w:t xml:space="preserve"> uveřejnění této smlouvy v registru smluv dle zákona č </w:t>
      </w:r>
      <w:r w:rsidR="001B1A59" w:rsidRPr="00A87810">
        <w:t>340/2015 Sb., o zvláštních podmínkách účinnosti některých smluv, uveřejňování těchto smluv a o registru smluv</w:t>
      </w:r>
      <w:r w:rsidR="00A21916">
        <w:t>.</w:t>
      </w:r>
    </w:p>
    <w:p w14:paraId="522C3A57" w14:textId="77777777" w:rsidR="00864B6B" w:rsidRDefault="00864B6B" w:rsidP="00864B6B">
      <w:pPr>
        <w:pStyle w:val="VnitrniText"/>
      </w:pPr>
    </w:p>
    <w:p w14:paraId="05C7087B" w14:textId="77777777" w:rsidR="00864B6B" w:rsidRPr="00D917C5" w:rsidRDefault="00864B6B" w:rsidP="00864B6B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V.</w:t>
      </w:r>
    </w:p>
    <w:p w14:paraId="3F9D073D" w14:textId="77777777" w:rsidR="00F675B5" w:rsidRDefault="00F675B5" w:rsidP="00F675B5">
      <w:pPr>
        <w:pStyle w:val="VnitrniText"/>
      </w:pPr>
      <w:r>
        <w:t xml:space="preserve">1. </w:t>
      </w:r>
      <w:r w:rsidRPr="002774C6"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Pr="00D4409F">
        <w:t xml:space="preserve"> </w:t>
      </w:r>
    </w:p>
    <w:p w14:paraId="062B7D9D" w14:textId="77777777" w:rsidR="007D5D62" w:rsidRDefault="007D5D62" w:rsidP="00F675B5">
      <w:pPr>
        <w:pStyle w:val="VnitrniText"/>
      </w:pPr>
    </w:p>
    <w:p w14:paraId="4D7EAA54" w14:textId="77777777" w:rsidR="00F675B5" w:rsidRPr="00080A5E" w:rsidRDefault="00F675B5" w:rsidP="00F675B5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D5D62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0F593E7F" w14:textId="77777777" w:rsidR="00F675B5" w:rsidRDefault="00F675B5" w:rsidP="00F675B5">
      <w:pPr>
        <w:pStyle w:val="VnitrniText"/>
        <w:rPr>
          <w:color w:val="000000"/>
        </w:rPr>
      </w:pPr>
    </w:p>
    <w:p w14:paraId="6DBF49C7" w14:textId="77777777" w:rsidR="008A1428" w:rsidRDefault="008A1428" w:rsidP="008A1428">
      <w:pPr>
        <w:pStyle w:val="VnitrniText"/>
        <w:ind w:firstLine="0"/>
      </w:pPr>
      <w:r>
        <w:t>Pozemky:</w:t>
      </w:r>
    </w:p>
    <w:p w14:paraId="5E7E479C" w14:textId="77777777" w:rsid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2D8E104D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8A1428">
        <w:rPr>
          <w:rStyle w:val="Styl11b"/>
        </w:rPr>
        <w:t xml:space="preserve">Katastrální území </w:t>
      </w:r>
      <w:r w:rsidRPr="008A1428">
        <w:rPr>
          <w:rStyle w:val="Styl11b"/>
        </w:rPr>
        <w:tab/>
        <w:t>Parcelní číslo</w:t>
      </w:r>
      <w:r w:rsidRPr="008A1428">
        <w:rPr>
          <w:rStyle w:val="Styl11b"/>
        </w:rPr>
        <w:tab/>
        <w:t>Účetní hodnota</w:t>
      </w:r>
    </w:p>
    <w:p w14:paraId="3E1431A4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27C127FD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Senomaty</w:t>
      </w:r>
      <w:r w:rsidRPr="008A1428">
        <w:rPr>
          <w:rStyle w:val="Styl11b"/>
          <w:sz w:val="16"/>
          <w:szCs w:val="16"/>
        </w:rPr>
        <w:tab/>
        <w:t>877/5</w:t>
      </w:r>
      <w:r w:rsidRPr="008A1428">
        <w:rPr>
          <w:rStyle w:val="Styl11b"/>
          <w:sz w:val="16"/>
          <w:szCs w:val="16"/>
        </w:rPr>
        <w:tab/>
        <w:t>328,95 Kč</w:t>
      </w:r>
    </w:p>
    <w:p w14:paraId="3827CC5C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69D7A8C8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Senomaty</w:t>
      </w:r>
      <w:r w:rsidRPr="008A1428">
        <w:rPr>
          <w:rStyle w:val="Styl11b"/>
          <w:sz w:val="16"/>
          <w:szCs w:val="16"/>
        </w:rPr>
        <w:tab/>
        <w:t>1319/4</w:t>
      </w:r>
      <w:r w:rsidRPr="008A1428">
        <w:rPr>
          <w:rStyle w:val="Styl11b"/>
          <w:sz w:val="16"/>
          <w:szCs w:val="16"/>
        </w:rPr>
        <w:tab/>
        <w:t>2 968,20 Kč</w:t>
      </w:r>
    </w:p>
    <w:p w14:paraId="1172E5D0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FE71847" w14:textId="77777777" w:rsidR="008A1428" w:rsidRPr="008A1428" w:rsidRDefault="008A1428" w:rsidP="008A1428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8A1428">
        <w:rPr>
          <w:rStyle w:val="Styl11b"/>
          <w:sz w:val="16"/>
          <w:szCs w:val="16"/>
        </w:rPr>
        <w:t>Senomaty</w:t>
      </w:r>
      <w:r w:rsidRPr="008A1428">
        <w:rPr>
          <w:rStyle w:val="Styl11b"/>
          <w:sz w:val="16"/>
          <w:szCs w:val="16"/>
        </w:rPr>
        <w:tab/>
        <w:t>1319/6</w:t>
      </w:r>
      <w:r w:rsidRPr="008A1428">
        <w:rPr>
          <w:rStyle w:val="Styl11b"/>
          <w:sz w:val="16"/>
          <w:szCs w:val="16"/>
        </w:rPr>
        <w:tab/>
        <w:t>7 810,65 Kč</w:t>
      </w:r>
    </w:p>
    <w:p w14:paraId="5F9B5314" w14:textId="77777777" w:rsidR="008A1428" w:rsidRPr="008A1428" w:rsidRDefault="008A1428" w:rsidP="008A1428">
      <w:pPr>
        <w:pStyle w:val="cary"/>
      </w:pPr>
      <w:r>
        <w:t>-------------------------------------------------------------------------------------------------------------------------------------</w:t>
      </w:r>
    </w:p>
    <w:p w14:paraId="64CF06B2" w14:textId="77777777" w:rsidR="00624A5E" w:rsidRDefault="00624A5E" w:rsidP="00624A5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 w:rsidRPr="003C6600">
        <w:rPr>
          <w:rStyle w:val="Styl11b"/>
          <w:b/>
          <w:sz w:val="16"/>
          <w:szCs w:val="16"/>
        </w:rPr>
        <w:t>11 107,80 Kč</w:t>
      </w:r>
    </w:p>
    <w:p w14:paraId="7540D219" w14:textId="77777777" w:rsidR="008A1428" w:rsidRDefault="008A1428" w:rsidP="008A1428">
      <w:pPr>
        <w:pStyle w:val="VnitrniText"/>
        <w:ind w:firstLine="0"/>
      </w:pPr>
    </w:p>
    <w:p w14:paraId="52C8F773" w14:textId="77777777" w:rsidR="008A1428" w:rsidRPr="008A1428" w:rsidRDefault="008A1428" w:rsidP="008A1428">
      <w:pPr>
        <w:pStyle w:val="VnitrniText"/>
        <w:ind w:firstLine="0"/>
        <w:rPr>
          <w:rFonts w:cs="Times New Roman"/>
        </w:rPr>
      </w:pPr>
    </w:p>
    <w:p w14:paraId="02C9E60D" w14:textId="77777777" w:rsidR="00F675B5" w:rsidRDefault="00F675B5" w:rsidP="00864B6B">
      <w:pPr>
        <w:pStyle w:val="VnitrniText"/>
      </w:pPr>
    </w:p>
    <w:p w14:paraId="168B2A16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864B6B" w:rsidRPr="00D917C5">
        <w:rPr>
          <w:rFonts w:ascii="Arial" w:hAnsi="Arial" w:cs="Arial"/>
          <w:sz w:val="20"/>
        </w:rPr>
        <w:t>I</w:t>
      </w:r>
      <w:r w:rsidRPr="00D917C5">
        <w:rPr>
          <w:rFonts w:ascii="Arial" w:hAnsi="Arial" w:cs="Arial"/>
          <w:sz w:val="20"/>
        </w:rPr>
        <w:t>.</w:t>
      </w:r>
    </w:p>
    <w:p w14:paraId="73DA4BA8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6E70AE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5F4029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43C63A4C" w14:textId="77777777" w:rsidR="000509A6" w:rsidRDefault="00A66E77" w:rsidP="00E8582F">
      <w:pPr>
        <w:pStyle w:val="VnitrniText"/>
      </w:pPr>
      <w:r>
        <w:t>P</w:t>
      </w:r>
      <w:r w:rsidR="005F4029">
        <w:t>ře</w:t>
      </w:r>
      <w:r>
        <w:t xml:space="preserve">dávající upozorňuje </w:t>
      </w:r>
      <w:r w:rsidR="006E70AE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6E70AE">
        <w:t>přejímajícího</w:t>
      </w:r>
      <w:r w:rsidR="0037157C" w:rsidRPr="00D06D0F">
        <w:t>.</w:t>
      </w:r>
      <w:r w:rsidR="00E8582F">
        <w:t xml:space="preserve"> </w:t>
      </w:r>
    </w:p>
    <w:p w14:paraId="37EA4598" w14:textId="77777777" w:rsidR="001D73FD" w:rsidRPr="00D06D0F" w:rsidRDefault="001D73FD" w:rsidP="000B0AA7">
      <w:pPr>
        <w:pStyle w:val="VnitrniText"/>
      </w:pPr>
    </w:p>
    <w:p w14:paraId="317CBAD3" w14:textId="7264D401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5F4029">
        <w:t>ře</w:t>
      </w:r>
      <w:r w:rsidR="00A66E77">
        <w:t>dávané</w:t>
      </w:r>
      <w:r w:rsidR="00014CB4" w:rsidRPr="00011A73">
        <w:t xml:space="preserve"> nemovitosti</w:t>
      </w:r>
      <w:r w:rsidR="00D35D8B">
        <w:t xml:space="preserve"> </w:t>
      </w:r>
      <w:r w:rsidR="00014CB4" w:rsidRPr="00011A73">
        <w:t>nejsou zatíženy užívacími právy třetích osob.</w:t>
      </w:r>
    </w:p>
    <w:p w14:paraId="212628B2" w14:textId="77777777" w:rsidR="000509A6" w:rsidRDefault="000509A6" w:rsidP="00EB6C54">
      <w:pPr>
        <w:pStyle w:val="VnitrniText"/>
      </w:pPr>
    </w:p>
    <w:p w14:paraId="2A93C422" w14:textId="77777777" w:rsidR="006439A6" w:rsidRPr="0033194E" w:rsidRDefault="000509A6" w:rsidP="00827DCC">
      <w:pPr>
        <w:pStyle w:val="VnitrniText"/>
        <w:jc w:val="left"/>
      </w:pPr>
      <w:r w:rsidRPr="0033194E">
        <w:t xml:space="preserve">3. Přejímající bere na vědomí a je srozuměn s tím, že </w:t>
      </w:r>
      <w:r w:rsidR="007D3D1D" w:rsidRPr="0033194E">
        <w:t xml:space="preserve">uzavřením této smlouvy, převodem pozemku parc. č. 877/5, dojde </w:t>
      </w:r>
      <w:r w:rsidR="00827CD2" w:rsidRPr="0033194E">
        <w:t xml:space="preserve">ve </w:t>
      </w:r>
      <w:r w:rsidR="006439A6" w:rsidRPr="0033194E">
        <w:t xml:space="preserve">Smlouvě o smlouvě budoucí o poskytnutí plnění majícího povahu věcného břemene </w:t>
      </w:r>
    </w:p>
    <w:p w14:paraId="6A3B9B6E" w14:textId="1B2DC1B8" w:rsidR="000509A6" w:rsidRDefault="006439A6" w:rsidP="00827DCC">
      <w:pPr>
        <w:pStyle w:val="VnitrniText"/>
        <w:ind w:firstLine="0"/>
        <w:jc w:val="left"/>
      </w:pPr>
      <w:r w:rsidRPr="0033194E">
        <w:t>č.</w:t>
      </w:r>
      <w:bookmarkStart w:id="1" w:name="_Hlk111097931"/>
      <w:r w:rsidR="00827CD2" w:rsidRPr="0033194E">
        <w:t>1008C15/36</w:t>
      </w:r>
      <w:r w:rsidRPr="0033194E">
        <w:t>, uzavřené dne 17. 6. 2015, týkající se</w:t>
      </w:r>
      <w:r w:rsidR="00827CD2" w:rsidRPr="0033194E">
        <w:t xml:space="preserve"> </w:t>
      </w:r>
      <w:bookmarkEnd w:id="1"/>
      <w:r w:rsidRPr="0033194E">
        <w:t>„Výstavby</w:t>
      </w:r>
      <w:r w:rsidR="00827CD2" w:rsidRPr="0033194E">
        <w:t xml:space="preserve"> PZS Rakovník – Blatno u Jesenice v km 3,698 – uložení sdělovacích zabezpečovacích kabelů“ </w:t>
      </w:r>
      <w:r w:rsidR="007D3D1D" w:rsidRPr="0033194E">
        <w:t>k</w:t>
      </w:r>
      <w:r w:rsidR="000509A6" w:rsidRPr="0033194E">
        <w:t>e splynutí osoby oprávněného a povinného</w:t>
      </w:r>
      <w:r w:rsidR="00827CD2" w:rsidRPr="0033194E">
        <w:t>.</w:t>
      </w:r>
    </w:p>
    <w:p w14:paraId="3008F80B" w14:textId="3FBA9D14" w:rsidR="00953F88" w:rsidRDefault="00953F88">
      <w:pPr>
        <w:suppressAutoHyphens w:val="0"/>
        <w:rPr>
          <w:rFonts w:ascii="Arial" w:hAnsi="Arial" w:cs="Arial"/>
          <w:sz w:val="20"/>
          <w:szCs w:val="20"/>
        </w:rPr>
      </w:pPr>
      <w:r>
        <w:br w:type="page"/>
      </w:r>
    </w:p>
    <w:p w14:paraId="73E59156" w14:textId="194CBD5A" w:rsidR="007D3D1D" w:rsidRDefault="007D3D1D" w:rsidP="007D3D1D">
      <w:pPr>
        <w:pStyle w:val="VnitrniText"/>
      </w:pPr>
      <w:r>
        <w:lastRenderedPageBreak/>
        <w:t xml:space="preserve">4. </w:t>
      </w:r>
      <w:r w:rsidRPr="00846713">
        <w:t>Předávající prohlašuje</w:t>
      </w:r>
      <w:r>
        <w:t>, že mu není známo</w:t>
      </w:r>
      <w:r w:rsidRPr="00846713">
        <w:t>, že na pozemcích</w:t>
      </w:r>
      <w:r>
        <w:t>,</w:t>
      </w:r>
      <w:r w:rsidRPr="00846713">
        <w:t xml:space="preserve"> uvedených ve čl. I. této smlouvy</w:t>
      </w:r>
      <w:r>
        <w:t>,</w:t>
      </w:r>
      <w:r w:rsidRPr="00846713">
        <w:t xml:space="preserve"> váznou ke dni podpisu této smlouvy dluhy, věcná břemena, zástavní práva, právo nájmu, právo stavby ani jiné právní povinnosti či závady </w:t>
      </w:r>
      <w:r>
        <w:t xml:space="preserve">neuvedené v této smlouvě nebo v katastru nemovitostí </w:t>
      </w:r>
      <w:r w:rsidRPr="00846713">
        <w:t xml:space="preserve">a že mu nejsou známy ani žádné </w:t>
      </w:r>
      <w:r>
        <w:t xml:space="preserve">další </w:t>
      </w:r>
      <w:r w:rsidRPr="00846713">
        <w:t>skutečnosti, na které by měl přejímajícího upozornit.</w:t>
      </w:r>
    </w:p>
    <w:p w14:paraId="5A330F7A" w14:textId="77777777" w:rsidR="007D3D1D" w:rsidRDefault="007D3D1D" w:rsidP="000509A6">
      <w:pPr>
        <w:pStyle w:val="VnitrniText"/>
      </w:pPr>
    </w:p>
    <w:p w14:paraId="19180BFE" w14:textId="77777777" w:rsidR="001D73FD" w:rsidRDefault="001D73FD" w:rsidP="000B0AA7">
      <w:pPr>
        <w:pStyle w:val="VnitrniText"/>
      </w:pPr>
    </w:p>
    <w:p w14:paraId="4A90D2DC" w14:textId="77777777" w:rsidR="0037157C" w:rsidRPr="00D06D0F" w:rsidRDefault="0037157C" w:rsidP="00EB6C54">
      <w:pPr>
        <w:pStyle w:val="VnitrniText"/>
      </w:pPr>
    </w:p>
    <w:p w14:paraId="30F6159E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6BA8241D" w14:textId="77777777" w:rsidR="009A1E9A" w:rsidRDefault="009A1E9A" w:rsidP="009A1E9A">
      <w:pPr>
        <w:pStyle w:val="VnitrniText"/>
      </w:pPr>
      <w:r w:rsidRPr="00491D41">
        <w:rPr>
          <w:color w:val="000000"/>
        </w:rPr>
        <w:t xml:space="preserve">Smluvní strany se dohodly, že návrh na záznam změny příslušnosti hospodařit s majetkem uvedeným v čl. I. této smlouvy podá u příslušného katastrálního úřadu výhradně předávající a to do 30 dnů od </w:t>
      </w:r>
      <w:r>
        <w:rPr>
          <w:color w:val="000000"/>
        </w:rPr>
        <w:t>uveřejnění</w:t>
      </w:r>
      <w:r w:rsidRPr="00491D41">
        <w:rPr>
          <w:color w:val="000000"/>
        </w:rPr>
        <w:t xml:space="preserve"> této smlouvy</w:t>
      </w:r>
      <w:r>
        <w:rPr>
          <w:color w:val="000000"/>
        </w:rPr>
        <w:t xml:space="preserve"> </w:t>
      </w:r>
      <w:r w:rsidRPr="00A87810">
        <w:t>v registru smluv dle zákona č. 340/2015 Sb., o zvláštních podmínkách účinnosti některých smluv, uveřejňování těchto smluv a o registru smluv.</w:t>
      </w:r>
    </w:p>
    <w:p w14:paraId="2C7E64F2" w14:textId="77777777" w:rsidR="00D4325F" w:rsidRPr="00D06D0F" w:rsidRDefault="00D4325F" w:rsidP="00D4325F"/>
    <w:p w14:paraId="07F36DDC" w14:textId="77777777" w:rsidR="00011A73" w:rsidRPr="00D917C5" w:rsidRDefault="00011A73" w:rsidP="006069E5">
      <w:pPr>
        <w:pStyle w:val="para"/>
        <w:rPr>
          <w:rFonts w:ascii="Arial" w:hAnsi="Arial" w:cs="Arial"/>
          <w:sz w:val="20"/>
        </w:rPr>
      </w:pPr>
      <w:r w:rsidRPr="00D917C5">
        <w:rPr>
          <w:rFonts w:ascii="Arial" w:hAnsi="Arial" w:cs="Arial"/>
          <w:sz w:val="20"/>
        </w:rPr>
        <w:t>VI</w:t>
      </w:r>
      <w:r w:rsidR="00651DC0" w:rsidRPr="00D917C5">
        <w:rPr>
          <w:rFonts w:ascii="Arial" w:hAnsi="Arial" w:cs="Arial"/>
          <w:sz w:val="20"/>
        </w:rPr>
        <w:t>II</w:t>
      </w:r>
      <w:r w:rsidRPr="00D917C5">
        <w:rPr>
          <w:rFonts w:ascii="Arial" w:hAnsi="Arial" w:cs="Arial"/>
          <w:sz w:val="20"/>
        </w:rPr>
        <w:t xml:space="preserve">. </w:t>
      </w:r>
    </w:p>
    <w:p w14:paraId="3FA111AD" w14:textId="77777777" w:rsidR="00651DC0" w:rsidRDefault="00651DC0" w:rsidP="00651DC0">
      <w:pPr>
        <w:pStyle w:val="VnitrniText"/>
      </w:pPr>
      <w:r w:rsidRPr="002350B4">
        <w:t>1</w:t>
      </w:r>
      <w:r w:rsidR="006D1A0C">
        <w:t>.</w:t>
      </w:r>
      <w:r w:rsidRPr="002350B4">
        <w:t xml:space="preserve"> Smluvní strany se dohodly, že jakékoliv změny a doplňky této smlouvy jsou možné pouze písemnou formou na základě dohody </w:t>
      </w:r>
      <w:r>
        <w:t>smluvních stran</w:t>
      </w:r>
      <w:r w:rsidRPr="002350B4">
        <w:t>.</w:t>
      </w:r>
    </w:p>
    <w:p w14:paraId="213002D3" w14:textId="77777777" w:rsidR="006D1A0C" w:rsidRPr="002350B4" w:rsidRDefault="006D1A0C" w:rsidP="00651DC0">
      <w:pPr>
        <w:pStyle w:val="VnitrniText"/>
      </w:pPr>
    </w:p>
    <w:p w14:paraId="49E91E7C" w14:textId="59B50B22" w:rsidR="00651DC0" w:rsidRDefault="00651DC0" w:rsidP="00651DC0">
      <w:pPr>
        <w:pStyle w:val="VnitrniText"/>
      </w:pPr>
      <w:r w:rsidRPr="002350B4">
        <w:t>2</w:t>
      </w:r>
      <w:r w:rsidR="006D1A0C">
        <w:t>.</w:t>
      </w:r>
      <w:r w:rsidRPr="002350B4">
        <w:t xml:space="preserve"> </w:t>
      </w:r>
      <w:r w:rsidRPr="00235E99">
        <w:t>T</w:t>
      </w:r>
      <w:r>
        <w:t>ato smlouva</w:t>
      </w:r>
      <w:r w:rsidRPr="00235E99">
        <w:t xml:space="preserve"> je vyhotoven</w:t>
      </w:r>
      <w:r>
        <w:t>a</w:t>
      </w:r>
      <w:r w:rsidRPr="00235E99">
        <w:t xml:space="preserve"> ve </w:t>
      </w:r>
      <w:r w:rsidR="00256E69">
        <w:t>čtyřech</w:t>
      </w:r>
      <w:r w:rsidR="00256E69" w:rsidRPr="00235E99">
        <w:t xml:space="preserve"> </w:t>
      </w:r>
      <w:r w:rsidRPr="00235E99">
        <w:t>stejnopisech, z nichž jeden je určen pro předávajícího,</w:t>
      </w:r>
      <w:r w:rsidR="004D3F27">
        <w:t xml:space="preserve"> </w:t>
      </w:r>
      <w:r w:rsidR="00256E69">
        <w:t>dva</w:t>
      </w:r>
      <w:r w:rsidRPr="00235E99">
        <w:t xml:space="preserve"> pro přejímajícího a jeden pro příslušný katastrální úřad.</w:t>
      </w:r>
    </w:p>
    <w:p w14:paraId="0F435FFB" w14:textId="77777777" w:rsidR="006D1A0C" w:rsidRDefault="006D1A0C" w:rsidP="00651DC0">
      <w:pPr>
        <w:pStyle w:val="VnitrniText"/>
      </w:pPr>
    </w:p>
    <w:p w14:paraId="5154BD72" w14:textId="77777777" w:rsidR="00E8582F" w:rsidRDefault="00651DC0" w:rsidP="00E8582F">
      <w:pPr>
        <w:pStyle w:val="VnitrniText"/>
      </w:pPr>
      <w:r w:rsidRPr="00AE38E1">
        <w:t>3</w:t>
      </w:r>
      <w:r w:rsidR="006D1A0C">
        <w:t>.</w:t>
      </w:r>
      <w:r w:rsidR="001807C7">
        <w:t xml:space="preserve"> </w:t>
      </w:r>
      <w:r w:rsidR="003E144F" w:rsidRPr="00491D41">
        <w:rPr>
          <w:color w:val="000000"/>
        </w:rPr>
        <w:t>Tato smlouva nabývá platnosti</w:t>
      </w:r>
      <w:r w:rsidR="003E144F">
        <w:rPr>
          <w:color w:val="000000"/>
        </w:rPr>
        <w:t xml:space="preserve"> dnem podpisu smluvními stranami</w:t>
      </w:r>
      <w:r w:rsidR="003E144F" w:rsidRPr="00491D41">
        <w:rPr>
          <w:color w:val="000000"/>
        </w:rPr>
        <w:t xml:space="preserve"> a účinnosti </w:t>
      </w:r>
      <w:r w:rsidR="003E144F" w:rsidRPr="00A87810">
        <w:t>dnem uveřejnění v registru smluv dle zákona č. 340/2015 Sb., o zvláštních podmínkách účinnosti některých smluv, uveřejňování těchto smluv a o registru smluv.</w:t>
      </w:r>
      <w:r w:rsidR="00E8582F">
        <w:t xml:space="preserve"> </w:t>
      </w:r>
    </w:p>
    <w:p w14:paraId="3ABC0A5D" w14:textId="5AE654EC" w:rsidR="00E8582F" w:rsidRPr="00830403" w:rsidRDefault="00E8582F" w:rsidP="00E8582F">
      <w:pPr>
        <w:pStyle w:val="VnitrniText"/>
      </w:pPr>
      <w:r w:rsidRPr="00E97007">
        <w:rPr>
          <w:iCs/>
        </w:rPr>
        <w:t xml:space="preserve">Smluvní strany berou na vědomí, že </w:t>
      </w:r>
      <w:r>
        <w:rPr>
          <w:iCs/>
        </w:rPr>
        <w:t>předávající</w:t>
      </w:r>
      <w:r w:rsidRPr="00E97007">
        <w:rPr>
          <w:iCs/>
        </w:rPr>
        <w:t xml:space="preserve">, zveřejní obraz </w:t>
      </w:r>
      <w:r>
        <w:rPr>
          <w:iCs/>
        </w:rPr>
        <w:t xml:space="preserve">této </w:t>
      </w:r>
      <w:r w:rsidRPr="00E97007">
        <w:rPr>
          <w:iCs/>
        </w:rPr>
        <w:t>smlouvy a jejích případných změn (dodatků)</w:t>
      </w:r>
      <w:r>
        <w:rPr>
          <w:iCs/>
        </w:rPr>
        <w:t>,</w:t>
      </w:r>
      <w:r w:rsidRPr="00E97007">
        <w:rPr>
          <w:iCs/>
        </w:rPr>
        <w:t xml:space="preserve"> včetně metadat požadovaných k uveřejnění dle zákona č. 340/2015 Sb.</w:t>
      </w:r>
      <w:r>
        <w:rPr>
          <w:iCs/>
        </w:rPr>
        <w:t>, o zvláštních podmínkách účinnosti některých smluv, uveřejňování těchto smluv a</w:t>
      </w:r>
      <w:r w:rsidRPr="00E97007">
        <w:rPr>
          <w:iCs/>
        </w:rPr>
        <w:t xml:space="preserve"> o registru smluv. Zveřejnění smlouvy a metadat v registru smluv zajistí </w:t>
      </w:r>
      <w:r>
        <w:rPr>
          <w:iCs/>
        </w:rPr>
        <w:t>předávající</w:t>
      </w:r>
      <w:r w:rsidRPr="00E97007">
        <w:rPr>
          <w:iCs/>
        </w:rPr>
        <w:t>, kter</w:t>
      </w:r>
      <w:r>
        <w:rPr>
          <w:iCs/>
        </w:rPr>
        <w:t>ý</w:t>
      </w:r>
      <w:r w:rsidRPr="00E97007">
        <w:rPr>
          <w:iCs/>
        </w:rPr>
        <w:t xml:space="preserve"> má právo tuto smlouvu zveřejnit rovněž v pochybnostech o tom, zda tato smlouva zveřejnění podléhá či nikoliv.</w:t>
      </w:r>
    </w:p>
    <w:p w14:paraId="26C5C700" w14:textId="018A8925" w:rsidR="00DE7590" w:rsidRPr="00AE38E1" w:rsidRDefault="00DE7590" w:rsidP="00DE7590">
      <w:pPr>
        <w:pStyle w:val="VnitrniText"/>
      </w:pPr>
    </w:p>
    <w:p w14:paraId="0C7001ED" w14:textId="77777777" w:rsidR="00651DC0" w:rsidRPr="00AE38E1" w:rsidRDefault="00651DC0" w:rsidP="00651DC0">
      <w:pPr>
        <w:pStyle w:val="VnitrniText"/>
      </w:pPr>
    </w:p>
    <w:p w14:paraId="40069A0B" w14:textId="77777777" w:rsidR="00651DC0" w:rsidRDefault="00651DC0" w:rsidP="00651DC0">
      <w:pPr>
        <w:pStyle w:val="VnitrniText"/>
      </w:pPr>
    </w:p>
    <w:p w14:paraId="585073A2" w14:textId="50E576BF" w:rsidR="00651DC0" w:rsidRPr="00D917C5" w:rsidRDefault="00A30EEC" w:rsidP="00651DC0">
      <w:pPr>
        <w:pStyle w:val="para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51DC0" w:rsidRPr="00D917C5">
        <w:rPr>
          <w:rFonts w:ascii="Arial" w:hAnsi="Arial" w:cs="Arial"/>
          <w:sz w:val="20"/>
        </w:rPr>
        <w:t>X.</w:t>
      </w:r>
    </w:p>
    <w:p w14:paraId="2170ED50" w14:textId="77777777" w:rsidR="00EB6C54" w:rsidRPr="006856AD" w:rsidRDefault="00651DC0" w:rsidP="003E144F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044CD947" w14:textId="77777777" w:rsidR="00230457" w:rsidRDefault="00230457" w:rsidP="003D6A83"/>
    <w:p w14:paraId="133829A6" w14:textId="77777777" w:rsidR="003D6A83" w:rsidRPr="00D06D0F" w:rsidRDefault="003D6A83" w:rsidP="003D6A83">
      <w:r w:rsidRPr="00D06D0F">
        <w:t xml:space="preserve"> </w:t>
      </w:r>
    </w:p>
    <w:p w14:paraId="0E8B7CBB" w14:textId="77777777" w:rsidR="00A30EEC" w:rsidRDefault="00A30EEC" w:rsidP="00A30EEC">
      <w:pPr>
        <w:pStyle w:val="VnitrniText"/>
        <w:ind w:firstLine="0"/>
      </w:pPr>
      <w:r>
        <w:tab/>
      </w:r>
      <w: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8"/>
      </w:tblGrid>
      <w:tr w:rsidR="00A30EEC" w14:paraId="32EF1F42" w14:textId="77777777" w:rsidTr="00A30EEC">
        <w:tc>
          <w:tcPr>
            <w:tcW w:w="4888" w:type="dxa"/>
            <w:hideMark/>
          </w:tcPr>
          <w:p w14:paraId="183CCC4E" w14:textId="3B947BDF" w:rsidR="00A30EEC" w:rsidRDefault="00A30EEC">
            <w:pPr>
              <w:pStyle w:val="VnitrniText"/>
              <w:ind w:firstLine="0"/>
            </w:pPr>
            <w:r>
              <w:t xml:space="preserve">V Praze dne </w:t>
            </w:r>
            <w:r w:rsidR="005710DD">
              <w:t>22.9.2022</w:t>
            </w:r>
          </w:p>
        </w:tc>
        <w:tc>
          <w:tcPr>
            <w:tcW w:w="4889" w:type="dxa"/>
            <w:hideMark/>
          </w:tcPr>
          <w:p w14:paraId="6F7692EA" w14:textId="377CA46A" w:rsidR="00A30EEC" w:rsidRDefault="00A30EEC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Praze dne </w:t>
            </w:r>
            <w:r w:rsidR="005710DD">
              <w:t>6.9.2022</w:t>
            </w:r>
          </w:p>
        </w:tc>
      </w:tr>
    </w:tbl>
    <w:p w14:paraId="1A8EF162" w14:textId="77777777" w:rsidR="00A30EEC" w:rsidRDefault="00A30EEC" w:rsidP="00A30EEC">
      <w:pPr>
        <w:pStyle w:val="VnitrniText"/>
        <w:tabs>
          <w:tab w:val="left" w:pos="4820"/>
        </w:tabs>
        <w:ind w:firstLine="142"/>
      </w:pPr>
      <w:r>
        <w:tab/>
      </w:r>
    </w:p>
    <w:p w14:paraId="78CEFE3C" w14:textId="77777777" w:rsidR="00A30EEC" w:rsidRDefault="00A30EEC" w:rsidP="00A30EEC">
      <w:pPr>
        <w:pStyle w:val="VnitrniText"/>
        <w:tabs>
          <w:tab w:val="left" w:pos="5103"/>
        </w:tabs>
        <w:ind w:firstLine="142"/>
      </w:pPr>
    </w:p>
    <w:p w14:paraId="37FC487F" w14:textId="77777777" w:rsidR="00A30EEC" w:rsidRDefault="00A30EEC" w:rsidP="00A30EEC">
      <w:pPr>
        <w:pStyle w:val="VnitrniText"/>
        <w:tabs>
          <w:tab w:val="left" w:pos="5103"/>
        </w:tabs>
        <w:ind w:firstLine="14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29"/>
      </w:tblGrid>
      <w:tr w:rsidR="00A30EEC" w14:paraId="4363C5A8" w14:textId="77777777" w:rsidTr="00A30EEC">
        <w:tc>
          <w:tcPr>
            <w:tcW w:w="4888" w:type="dxa"/>
          </w:tcPr>
          <w:p w14:paraId="6475FDFC" w14:textId="77777777" w:rsidR="00A30EEC" w:rsidRDefault="00A30EEC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1D9DA230" w14:textId="77777777" w:rsidR="00A30EEC" w:rsidRDefault="00A30EEC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A30EEC" w14:paraId="0FF8F86C" w14:textId="77777777" w:rsidTr="00A30EEC">
        <w:tc>
          <w:tcPr>
            <w:tcW w:w="4888" w:type="dxa"/>
            <w:hideMark/>
          </w:tcPr>
          <w:p w14:paraId="65A29D0A" w14:textId="77777777" w:rsidR="00A30EEC" w:rsidRDefault="00A30E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  <w:hideMark/>
          </w:tcPr>
          <w:p w14:paraId="2A6F6EC3" w14:textId="789E5991" w:rsidR="00A30EEC" w:rsidRDefault="00A30EEC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......................................................</w:t>
            </w:r>
          </w:p>
        </w:tc>
      </w:tr>
      <w:tr w:rsidR="00A30EEC" w14:paraId="388C5B00" w14:textId="77777777" w:rsidTr="00A30EEC">
        <w:tc>
          <w:tcPr>
            <w:tcW w:w="4888" w:type="dxa"/>
            <w:hideMark/>
          </w:tcPr>
          <w:p w14:paraId="5D5F08F2" w14:textId="77777777" w:rsidR="00A30EEC" w:rsidRDefault="00A30E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21E71138" w14:textId="77777777" w:rsidR="00A30EEC" w:rsidRDefault="00A30E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železnic, státní organizace</w:t>
            </w:r>
          </w:p>
        </w:tc>
      </w:tr>
      <w:tr w:rsidR="00A30EEC" w14:paraId="68015FCB" w14:textId="77777777" w:rsidTr="00A30EEC">
        <w:tc>
          <w:tcPr>
            <w:tcW w:w="4888" w:type="dxa"/>
            <w:hideMark/>
          </w:tcPr>
          <w:p w14:paraId="7B8BD7AD" w14:textId="77777777" w:rsidR="00A30EEC" w:rsidRDefault="00A30E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3EDE0F65" w14:textId="77777777" w:rsidR="00A30EEC" w:rsidRDefault="00A30E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generální ředitel </w:t>
            </w:r>
          </w:p>
        </w:tc>
      </w:tr>
      <w:tr w:rsidR="00A30EEC" w14:paraId="15D4DEAE" w14:textId="77777777" w:rsidTr="00A30EEC">
        <w:trPr>
          <w:trHeight w:val="80"/>
        </w:trPr>
        <w:tc>
          <w:tcPr>
            <w:tcW w:w="4888" w:type="dxa"/>
            <w:hideMark/>
          </w:tcPr>
          <w:p w14:paraId="17C4E13D" w14:textId="77777777" w:rsidR="00A30EEC" w:rsidRDefault="00A30E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  <w:hideMark/>
          </w:tcPr>
          <w:p w14:paraId="7701A99D" w14:textId="77777777" w:rsidR="00A30EEC" w:rsidRDefault="00A30E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Jiří Svoboda, MBA</w:t>
            </w:r>
          </w:p>
        </w:tc>
      </w:tr>
      <w:tr w:rsidR="00A30EEC" w14:paraId="35C49FE0" w14:textId="77777777" w:rsidTr="00A30EEC">
        <w:tc>
          <w:tcPr>
            <w:tcW w:w="4888" w:type="dxa"/>
            <w:hideMark/>
          </w:tcPr>
          <w:p w14:paraId="226F6964" w14:textId="77777777" w:rsidR="00A30EEC" w:rsidRDefault="00A30E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  <w:hideMark/>
          </w:tcPr>
          <w:p w14:paraId="272AF34D" w14:textId="77777777" w:rsidR="00A30EEC" w:rsidRDefault="00A30EE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318A3195" w14:textId="77777777" w:rsidR="0083268B" w:rsidRPr="00D06D0F" w:rsidRDefault="0083268B" w:rsidP="0083268B">
      <w:pPr>
        <w:pStyle w:val="VnitrniText"/>
        <w:ind w:firstLine="142"/>
      </w:pPr>
    </w:p>
    <w:p w14:paraId="1D9D022A" w14:textId="77777777" w:rsidR="00722C9B" w:rsidRPr="00D06D0F" w:rsidRDefault="00722C9B" w:rsidP="000B0AA7">
      <w:pPr>
        <w:pStyle w:val="VnitrniText"/>
      </w:pPr>
    </w:p>
    <w:p w14:paraId="2B68C15A" w14:textId="77777777" w:rsidR="00F66E72" w:rsidRDefault="00F66E72" w:rsidP="000B0AA7">
      <w:pPr>
        <w:pStyle w:val="VnitrniText"/>
        <w:ind w:firstLine="0"/>
      </w:pPr>
    </w:p>
    <w:p w14:paraId="6CCE6718" w14:textId="68ACCC41" w:rsidR="00F05877" w:rsidRDefault="00F05877">
      <w:pPr>
        <w:suppressAutoHyphens w:val="0"/>
        <w:rPr>
          <w:rFonts w:ascii="Arial" w:hAnsi="Arial" w:cs="Arial"/>
          <w:sz w:val="20"/>
          <w:szCs w:val="20"/>
        </w:rPr>
      </w:pPr>
      <w:r>
        <w:br w:type="page"/>
      </w:r>
    </w:p>
    <w:p w14:paraId="4555F5E9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lastRenderedPageBreak/>
        <w:t xml:space="preserve">Tato smlouva byla uveřejněna v registru smluv, vedeném dle zákona č. 340/2015 Sb., o registru smluv. </w:t>
      </w:r>
    </w:p>
    <w:p w14:paraId="0DC7BE98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42E7839E" w14:textId="77777777" w:rsidR="000528C7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6B1194B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324245F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6C9406FB" w14:textId="77777777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5DCCD6A" w14:textId="53CF6A79" w:rsidR="000528C7" w:rsidRPr="00A87810" w:rsidRDefault="000528C7" w:rsidP="000528C7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A30EEC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02C1034C" w14:textId="77777777" w:rsidR="000528C7" w:rsidRPr="000528C7" w:rsidRDefault="000528C7" w:rsidP="000528C7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41A83F65" w14:textId="77777777" w:rsidR="000528C7" w:rsidRPr="00D06D0F" w:rsidRDefault="000528C7" w:rsidP="000B0AA7">
      <w:pPr>
        <w:pStyle w:val="VnitrniText"/>
        <w:ind w:firstLine="0"/>
      </w:pPr>
    </w:p>
    <w:p w14:paraId="6E94D5CA" w14:textId="77777777" w:rsidR="00B4772C" w:rsidRDefault="00337C94" w:rsidP="000B0AA7">
      <w:pPr>
        <w:pStyle w:val="VnitrniText"/>
        <w:ind w:firstLine="0"/>
      </w:pPr>
      <w:r w:rsidRPr="0023665E">
        <w:t xml:space="preserve"> </w:t>
      </w:r>
    </w:p>
    <w:p w14:paraId="5EDA9DE4" w14:textId="77777777" w:rsidR="000528C7" w:rsidRDefault="000528C7" w:rsidP="00B4772C">
      <w:pPr>
        <w:pStyle w:val="VnitrniText"/>
        <w:ind w:firstLine="0"/>
      </w:pPr>
    </w:p>
    <w:p w14:paraId="7C82FB33" w14:textId="1178F71D" w:rsidR="00B4772C" w:rsidRPr="00B4772C" w:rsidRDefault="00B4772C" w:rsidP="00B4772C">
      <w:pPr>
        <w:pStyle w:val="VnitrniText"/>
        <w:ind w:firstLine="0"/>
      </w:pPr>
      <w:r w:rsidRPr="00B4772C">
        <w:t>Za věcnou a formální správnost odpovídá</w:t>
      </w:r>
      <w:r w:rsidR="00706967">
        <w:t xml:space="preserve"> </w:t>
      </w:r>
      <w:r w:rsidRPr="00B4772C">
        <w:t>vedoucí oddělení převodu majetku státu pro Středočeský kraj a hl</w:t>
      </w:r>
      <w:r w:rsidR="00A30EEC">
        <w:t>avní</w:t>
      </w:r>
      <w:r w:rsidRPr="00B4772C">
        <w:t xml:space="preserve"> m</w:t>
      </w:r>
      <w:r w:rsidR="00A30EEC">
        <w:t>ěsto</w:t>
      </w:r>
      <w:r w:rsidRPr="00B4772C">
        <w:t xml:space="preserve"> Praha</w:t>
      </w:r>
      <w:r w:rsidR="00A30EEC">
        <w:t xml:space="preserve"> </w:t>
      </w:r>
      <w:r w:rsidRPr="00B4772C">
        <w:t xml:space="preserve">Ing. </w:t>
      </w:r>
      <w:r w:rsidR="00F05877">
        <w:t>Michaela Svobodová</w:t>
      </w:r>
    </w:p>
    <w:p w14:paraId="47EBBEE6" w14:textId="77777777" w:rsidR="00706967" w:rsidRDefault="00706967" w:rsidP="00706967">
      <w:pPr>
        <w:pStyle w:val="VnitrniText"/>
        <w:ind w:firstLine="0"/>
      </w:pPr>
    </w:p>
    <w:p w14:paraId="3A0762A2" w14:textId="77777777" w:rsidR="00706967" w:rsidRDefault="00706967" w:rsidP="00706967">
      <w:pPr>
        <w:pStyle w:val="VnitrniText"/>
        <w:ind w:firstLine="0"/>
      </w:pPr>
    </w:p>
    <w:p w14:paraId="485FBBF7" w14:textId="77777777" w:rsidR="00706967" w:rsidRDefault="00706967" w:rsidP="00706967">
      <w:pPr>
        <w:pStyle w:val="VnitrniText"/>
        <w:ind w:firstLine="0"/>
      </w:pPr>
    </w:p>
    <w:p w14:paraId="1BBAC7C7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678ED6FC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6DDA7C80" w14:textId="77777777" w:rsidR="00706967" w:rsidRDefault="00706967" w:rsidP="00706967">
      <w:pPr>
        <w:pStyle w:val="VnitrniText"/>
        <w:ind w:firstLine="0"/>
      </w:pPr>
    </w:p>
    <w:p w14:paraId="71E73D79" w14:textId="77777777" w:rsidR="00706967" w:rsidRDefault="00706967" w:rsidP="00706967">
      <w:pPr>
        <w:pStyle w:val="VnitrniText"/>
        <w:ind w:firstLine="0"/>
      </w:pPr>
    </w:p>
    <w:p w14:paraId="4F2E3847" w14:textId="77777777" w:rsidR="00706967" w:rsidRDefault="00706967" w:rsidP="00706967">
      <w:pPr>
        <w:pStyle w:val="VnitrniText"/>
        <w:ind w:firstLine="0"/>
      </w:pPr>
      <w:r>
        <w:t>Za správnost KPÚ: Bc. Iveta Talichová</w:t>
      </w:r>
    </w:p>
    <w:p w14:paraId="3B31D63B" w14:textId="77777777" w:rsidR="00706967" w:rsidRDefault="00706967" w:rsidP="00706967">
      <w:pPr>
        <w:pStyle w:val="VnitrniText"/>
        <w:ind w:firstLine="0"/>
      </w:pPr>
    </w:p>
    <w:p w14:paraId="01F4787E" w14:textId="77777777" w:rsidR="00706967" w:rsidRDefault="00706967" w:rsidP="00706967">
      <w:pPr>
        <w:pStyle w:val="VnitrniText"/>
        <w:ind w:firstLine="0"/>
      </w:pPr>
    </w:p>
    <w:p w14:paraId="1ABF3232" w14:textId="77777777" w:rsidR="00706967" w:rsidRDefault="00706967" w:rsidP="00706967">
      <w:pPr>
        <w:pStyle w:val="VnitrniText"/>
        <w:ind w:firstLine="0"/>
      </w:pPr>
    </w:p>
    <w:p w14:paraId="33F57964" w14:textId="77777777" w:rsidR="00706967" w:rsidRDefault="00706967" w:rsidP="00706967">
      <w:pPr>
        <w:pStyle w:val="VnitrniText"/>
        <w:ind w:firstLine="0"/>
      </w:pPr>
      <w:r>
        <w:t>.................................................</w:t>
      </w:r>
    </w:p>
    <w:p w14:paraId="6B3EB7E9" w14:textId="77777777" w:rsidR="00706967" w:rsidRDefault="00706967" w:rsidP="00706967">
      <w:pPr>
        <w:pStyle w:val="VnitrniText"/>
        <w:ind w:firstLine="0"/>
      </w:pPr>
      <w:r>
        <w:tab/>
        <w:t>podpis</w:t>
      </w:r>
    </w:p>
    <w:p w14:paraId="60224387" w14:textId="77777777" w:rsidR="00722C9B" w:rsidRPr="00D06D0F" w:rsidRDefault="00722C9B" w:rsidP="000B0AA7">
      <w:pPr>
        <w:pStyle w:val="VnitrniText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08C4" w14:textId="77777777" w:rsidR="00847248" w:rsidRDefault="00847248">
      <w:r>
        <w:separator/>
      </w:r>
    </w:p>
  </w:endnote>
  <w:endnote w:type="continuationSeparator" w:id="0">
    <w:p w14:paraId="74E7DEA1" w14:textId="77777777" w:rsidR="00847248" w:rsidRDefault="0084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433F" w14:textId="77777777" w:rsidR="00847248" w:rsidRDefault="00847248">
      <w:r>
        <w:separator/>
      </w:r>
    </w:p>
  </w:footnote>
  <w:footnote w:type="continuationSeparator" w:id="0">
    <w:p w14:paraId="176CEDE0" w14:textId="77777777" w:rsidR="00847248" w:rsidRDefault="00847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7709"/>
    <w:rsid w:val="0001105F"/>
    <w:rsid w:val="00011A73"/>
    <w:rsid w:val="00014CB4"/>
    <w:rsid w:val="00015BA7"/>
    <w:rsid w:val="000249BB"/>
    <w:rsid w:val="00030C15"/>
    <w:rsid w:val="00036AC5"/>
    <w:rsid w:val="000509A6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81BBD"/>
    <w:rsid w:val="00090E4A"/>
    <w:rsid w:val="00096C6C"/>
    <w:rsid w:val="000A05C2"/>
    <w:rsid w:val="000A05D4"/>
    <w:rsid w:val="000A1225"/>
    <w:rsid w:val="000A29A2"/>
    <w:rsid w:val="000A602F"/>
    <w:rsid w:val="000B0AA7"/>
    <w:rsid w:val="000B1075"/>
    <w:rsid w:val="000B3BB9"/>
    <w:rsid w:val="000C0D47"/>
    <w:rsid w:val="000D609F"/>
    <w:rsid w:val="000E1F8E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4A8"/>
    <w:rsid w:val="001353EA"/>
    <w:rsid w:val="00136F17"/>
    <w:rsid w:val="00140462"/>
    <w:rsid w:val="00143674"/>
    <w:rsid w:val="00170A4E"/>
    <w:rsid w:val="001807C7"/>
    <w:rsid w:val="00181A52"/>
    <w:rsid w:val="0018318A"/>
    <w:rsid w:val="00190EA1"/>
    <w:rsid w:val="00196CE0"/>
    <w:rsid w:val="0019777F"/>
    <w:rsid w:val="001A00D9"/>
    <w:rsid w:val="001B1A59"/>
    <w:rsid w:val="001C0D55"/>
    <w:rsid w:val="001C387A"/>
    <w:rsid w:val="001C6B2B"/>
    <w:rsid w:val="001D73FD"/>
    <w:rsid w:val="001E1CF7"/>
    <w:rsid w:val="001E47B8"/>
    <w:rsid w:val="001F2A5E"/>
    <w:rsid w:val="002029BF"/>
    <w:rsid w:val="00206BEA"/>
    <w:rsid w:val="002242C8"/>
    <w:rsid w:val="0022597E"/>
    <w:rsid w:val="00227370"/>
    <w:rsid w:val="00227CC5"/>
    <w:rsid w:val="00230457"/>
    <w:rsid w:val="00230751"/>
    <w:rsid w:val="00232E62"/>
    <w:rsid w:val="002350B4"/>
    <w:rsid w:val="00235E99"/>
    <w:rsid w:val="0023665E"/>
    <w:rsid w:val="002434EF"/>
    <w:rsid w:val="00245A89"/>
    <w:rsid w:val="0024684B"/>
    <w:rsid w:val="002469A8"/>
    <w:rsid w:val="00250D32"/>
    <w:rsid w:val="0025169B"/>
    <w:rsid w:val="00253121"/>
    <w:rsid w:val="002553D3"/>
    <w:rsid w:val="00256E69"/>
    <w:rsid w:val="00257260"/>
    <w:rsid w:val="00257EB0"/>
    <w:rsid w:val="00261B6F"/>
    <w:rsid w:val="00263AF3"/>
    <w:rsid w:val="002774C6"/>
    <w:rsid w:val="002809F9"/>
    <w:rsid w:val="00293BF9"/>
    <w:rsid w:val="0029466F"/>
    <w:rsid w:val="002B0E7B"/>
    <w:rsid w:val="002B1AFF"/>
    <w:rsid w:val="002C0E97"/>
    <w:rsid w:val="002C4372"/>
    <w:rsid w:val="002C4C46"/>
    <w:rsid w:val="002C5ED7"/>
    <w:rsid w:val="002E7356"/>
    <w:rsid w:val="002E7B91"/>
    <w:rsid w:val="002F47C2"/>
    <w:rsid w:val="002F4FDA"/>
    <w:rsid w:val="003012FD"/>
    <w:rsid w:val="00303660"/>
    <w:rsid w:val="003057BA"/>
    <w:rsid w:val="0031058A"/>
    <w:rsid w:val="00311FF0"/>
    <w:rsid w:val="003224C9"/>
    <w:rsid w:val="003307CF"/>
    <w:rsid w:val="003316EA"/>
    <w:rsid w:val="0033194E"/>
    <w:rsid w:val="003336E0"/>
    <w:rsid w:val="003339D6"/>
    <w:rsid w:val="00337C94"/>
    <w:rsid w:val="003430A1"/>
    <w:rsid w:val="00356BBE"/>
    <w:rsid w:val="0036071F"/>
    <w:rsid w:val="00361578"/>
    <w:rsid w:val="0036537D"/>
    <w:rsid w:val="00365BF0"/>
    <w:rsid w:val="003673F1"/>
    <w:rsid w:val="0037148E"/>
    <w:rsid w:val="0037157C"/>
    <w:rsid w:val="0038399F"/>
    <w:rsid w:val="00390A13"/>
    <w:rsid w:val="0039790A"/>
    <w:rsid w:val="003A432A"/>
    <w:rsid w:val="003B4003"/>
    <w:rsid w:val="003B7D4F"/>
    <w:rsid w:val="003C3CC3"/>
    <w:rsid w:val="003C4278"/>
    <w:rsid w:val="003C626B"/>
    <w:rsid w:val="003C6600"/>
    <w:rsid w:val="003D4F2E"/>
    <w:rsid w:val="003D5654"/>
    <w:rsid w:val="003D6A83"/>
    <w:rsid w:val="003E144F"/>
    <w:rsid w:val="003E5100"/>
    <w:rsid w:val="003F34E6"/>
    <w:rsid w:val="003F56C5"/>
    <w:rsid w:val="0040389C"/>
    <w:rsid w:val="00411A01"/>
    <w:rsid w:val="004243BC"/>
    <w:rsid w:val="00425A7B"/>
    <w:rsid w:val="00425E6C"/>
    <w:rsid w:val="004316D8"/>
    <w:rsid w:val="0043238D"/>
    <w:rsid w:val="00453902"/>
    <w:rsid w:val="00464535"/>
    <w:rsid w:val="00491D41"/>
    <w:rsid w:val="00497108"/>
    <w:rsid w:val="004A3F22"/>
    <w:rsid w:val="004A3FE4"/>
    <w:rsid w:val="004A5163"/>
    <w:rsid w:val="004A5A92"/>
    <w:rsid w:val="004D3F27"/>
    <w:rsid w:val="004E11C1"/>
    <w:rsid w:val="004E368B"/>
    <w:rsid w:val="004E6319"/>
    <w:rsid w:val="00504E88"/>
    <w:rsid w:val="005211F0"/>
    <w:rsid w:val="00526280"/>
    <w:rsid w:val="00556316"/>
    <w:rsid w:val="00565DF2"/>
    <w:rsid w:val="005710DD"/>
    <w:rsid w:val="00576EE6"/>
    <w:rsid w:val="0057765C"/>
    <w:rsid w:val="00583F66"/>
    <w:rsid w:val="005904B4"/>
    <w:rsid w:val="00597C16"/>
    <w:rsid w:val="005B0329"/>
    <w:rsid w:val="005C5AF6"/>
    <w:rsid w:val="005D1D35"/>
    <w:rsid w:val="005D7048"/>
    <w:rsid w:val="005F4029"/>
    <w:rsid w:val="005F4BC6"/>
    <w:rsid w:val="005F70A8"/>
    <w:rsid w:val="006069E5"/>
    <w:rsid w:val="00614963"/>
    <w:rsid w:val="006178AD"/>
    <w:rsid w:val="006227AE"/>
    <w:rsid w:val="00624A5E"/>
    <w:rsid w:val="00634DC7"/>
    <w:rsid w:val="00637E47"/>
    <w:rsid w:val="006439A6"/>
    <w:rsid w:val="006479E9"/>
    <w:rsid w:val="00651DC0"/>
    <w:rsid w:val="006536BE"/>
    <w:rsid w:val="006548A7"/>
    <w:rsid w:val="006567EE"/>
    <w:rsid w:val="006641DA"/>
    <w:rsid w:val="00676CFF"/>
    <w:rsid w:val="006856AD"/>
    <w:rsid w:val="006A6C71"/>
    <w:rsid w:val="006B51FD"/>
    <w:rsid w:val="006C4C9A"/>
    <w:rsid w:val="006D086F"/>
    <w:rsid w:val="006D0D71"/>
    <w:rsid w:val="006D1A0C"/>
    <w:rsid w:val="006D5095"/>
    <w:rsid w:val="006D5D8D"/>
    <w:rsid w:val="006D7824"/>
    <w:rsid w:val="006E336F"/>
    <w:rsid w:val="006E33CA"/>
    <w:rsid w:val="006E59C4"/>
    <w:rsid w:val="006E70AE"/>
    <w:rsid w:val="006F29C4"/>
    <w:rsid w:val="006F6A1B"/>
    <w:rsid w:val="007057A6"/>
    <w:rsid w:val="0070591A"/>
    <w:rsid w:val="00706967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9412E"/>
    <w:rsid w:val="007A0E22"/>
    <w:rsid w:val="007B15D9"/>
    <w:rsid w:val="007D2608"/>
    <w:rsid w:val="007D3D1D"/>
    <w:rsid w:val="007D5D62"/>
    <w:rsid w:val="007F0181"/>
    <w:rsid w:val="007F1B83"/>
    <w:rsid w:val="008046CB"/>
    <w:rsid w:val="008173E3"/>
    <w:rsid w:val="0082535B"/>
    <w:rsid w:val="00827CD2"/>
    <w:rsid w:val="00827DCC"/>
    <w:rsid w:val="00830112"/>
    <w:rsid w:val="00830569"/>
    <w:rsid w:val="0083268B"/>
    <w:rsid w:val="008345B3"/>
    <w:rsid w:val="008445AB"/>
    <w:rsid w:val="00847248"/>
    <w:rsid w:val="008505AD"/>
    <w:rsid w:val="00864B6B"/>
    <w:rsid w:val="00881A11"/>
    <w:rsid w:val="008851FA"/>
    <w:rsid w:val="00895CF0"/>
    <w:rsid w:val="008A1428"/>
    <w:rsid w:val="008A4DA6"/>
    <w:rsid w:val="008A54CA"/>
    <w:rsid w:val="008B6B62"/>
    <w:rsid w:val="008C1227"/>
    <w:rsid w:val="008C6409"/>
    <w:rsid w:val="008C69E0"/>
    <w:rsid w:val="008D20BD"/>
    <w:rsid w:val="008D5012"/>
    <w:rsid w:val="008D52B4"/>
    <w:rsid w:val="008D5C23"/>
    <w:rsid w:val="008E07E0"/>
    <w:rsid w:val="008F7719"/>
    <w:rsid w:val="008F7B5E"/>
    <w:rsid w:val="009068A2"/>
    <w:rsid w:val="009068BA"/>
    <w:rsid w:val="0092090F"/>
    <w:rsid w:val="00930423"/>
    <w:rsid w:val="00953F88"/>
    <w:rsid w:val="009579A9"/>
    <w:rsid w:val="009603E5"/>
    <w:rsid w:val="00961005"/>
    <w:rsid w:val="00970C02"/>
    <w:rsid w:val="00970EE4"/>
    <w:rsid w:val="00971DFB"/>
    <w:rsid w:val="009A1E9A"/>
    <w:rsid w:val="009A30E2"/>
    <w:rsid w:val="009B091D"/>
    <w:rsid w:val="009B300A"/>
    <w:rsid w:val="009C2C86"/>
    <w:rsid w:val="009C62CC"/>
    <w:rsid w:val="009C6747"/>
    <w:rsid w:val="009C6A18"/>
    <w:rsid w:val="009D0DDC"/>
    <w:rsid w:val="009D1A88"/>
    <w:rsid w:val="009D2F14"/>
    <w:rsid w:val="009D4580"/>
    <w:rsid w:val="009E2AED"/>
    <w:rsid w:val="009F1EB1"/>
    <w:rsid w:val="009F55DA"/>
    <w:rsid w:val="00A01666"/>
    <w:rsid w:val="00A07F0F"/>
    <w:rsid w:val="00A111A6"/>
    <w:rsid w:val="00A1698F"/>
    <w:rsid w:val="00A20553"/>
    <w:rsid w:val="00A21916"/>
    <w:rsid w:val="00A21E6E"/>
    <w:rsid w:val="00A23142"/>
    <w:rsid w:val="00A30EEC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4D23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30794"/>
    <w:rsid w:val="00C31774"/>
    <w:rsid w:val="00C37A15"/>
    <w:rsid w:val="00C5272C"/>
    <w:rsid w:val="00C6727E"/>
    <w:rsid w:val="00C75CFA"/>
    <w:rsid w:val="00C8663B"/>
    <w:rsid w:val="00C9018E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F17C0"/>
    <w:rsid w:val="00CF1CED"/>
    <w:rsid w:val="00D010C4"/>
    <w:rsid w:val="00D02FD6"/>
    <w:rsid w:val="00D03437"/>
    <w:rsid w:val="00D066F9"/>
    <w:rsid w:val="00D06D0F"/>
    <w:rsid w:val="00D12D2D"/>
    <w:rsid w:val="00D17DB5"/>
    <w:rsid w:val="00D24258"/>
    <w:rsid w:val="00D35D8B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60574"/>
    <w:rsid w:val="00D917C5"/>
    <w:rsid w:val="00DA6E53"/>
    <w:rsid w:val="00DB4B6D"/>
    <w:rsid w:val="00DB57EC"/>
    <w:rsid w:val="00DB5984"/>
    <w:rsid w:val="00DC7E37"/>
    <w:rsid w:val="00DD1E59"/>
    <w:rsid w:val="00DD5FE3"/>
    <w:rsid w:val="00DD691A"/>
    <w:rsid w:val="00DE0D0A"/>
    <w:rsid w:val="00DE2D14"/>
    <w:rsid w:val="00DE5EC4"/>
    <w:rsid w:val="00DE7590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82F"/>
    <w:rsid w:val="00E85F55"/>
    <w:rsid w:val="00E92626"/>
    <w:rsid w:val="00EA19FB"/>
    <w:rsid w:val="00EB6C54"/>
    <w:rsid w:val="00EC467B"/>
    <w:rsid w:val="00ED43D6"/>
    <w:rsid w:val="00EE15D1"/>
    <w:rsid w:val="00EE4E00"/>
    <w:rsid w:val="00EE55DE"/>
    <w:rsid w:val="00EF2483"/>
    <w:rsid w:val="00F02239"/>
    <w:rsid w:val="00F02A82"/>
    <w:rsid w:val="00F05877"/>
    <w:rsid w:val="00F06757"/>
    <w:rsid w:val="00F13881"/>
    <w:rsid w:val="00F2225C"/>
    <w:rsid w:val="00F23993"/>
    <w:rsid w:val="00F26A5F"/>
    <w:rsid w:val="00F4287B"/>
    <w:rsid w:val="00F44859"/>
    <w:rsid w:val="00F500AD"/>
    <w:rsid w:val="00F61148"/>
    <w:rsid w:val="00F65859"/>
    <w:rsid w:val="00F66559"/>
    <w:rsid w:val="00F66E72"/>
    <w:rsid w:val="00F675B5"/>
    <w:rsid w:val="00F704EA"/>
    <w:rsid w:val="00F70871"/>
    <w:rsid w:val="00F84387"/>
    <w:rsid w:val="00FA091E"/>
    <w:rsid w:val="00FA1CE3"/>
    <w:rsid w:val="00FA41FA"/>
    <w:rsid w:val="00FA7FF5"/>
    <w:rsid w:val="00FB6E4E"/>
    <w:rsid w:val="00FC5B89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A0C49E"/>
  <w14:defaultImageDpi w14:val="0"/>
  <w15:docId w15:val="{29D43976-0FF3-4710-AD50-D7821BA4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832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56E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56E69"/>
    <w:rPr>
      <w:rFonts w:ascii="Segoe UI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rsid w:val="00F058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58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0587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8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877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96B9-5E2C-4780-A201-85F4048E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1174</Words>
  <Characters>7796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2022-08-17T05:21:00Z</cp:lastPrinted>
  <dcterms:created xsi:type="dcterms:W3CDTF">2022-09-22T11:33:00Z</dcterms:created>
  <dcterms:modified xsi:type="dcterms:W3CDTF">2022-09-22T11:33:00Z</dcterms:modified>
</cp:coreProperties>
</file>