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14" w:rsidRDefault="007E5614" w:rsidP="007E5614">
      <w:pPr>
        <w:jc w:val="both"/>
        <w:rPr>
          <w:lang w:val="cs-CZ"/>
        </w:rPr>
      </w:pPr>
      <w:r>
        <w:rPr>
          <w:lang w:val="cs-CZ"/>
        </w:rPr>
        <w:t xml:space="preserve">Nabídka je vypracovaná na zařízení </w:t>
      </w:r>
      <w:proofErr w:type="spellStart"/>
      <w:r>
        <w:rPr>
          <w:lang w:val="cs-CZ"/>
        </w:rPr>
        <w:t>TASKalfa</w:t>
      </w:r>
      <w:proofErr w:type="spellEnd"/>
      <w:r>
        <w:rPr>
          <w:lang w:val="cs-CZ"/>
        </w:rPr>
        <w:t xml:space="preserve"> 4052ci, což je nástupnický model původní kategorie </w:t>
      </w:r>
      <w:proofErr w:type="spellStart"/>
      <w:r>
        <w:rPr>
          <w:lang w:val="cs-CZ"/>
        </w:rPr>
        <w:t>TASKalfa</w:t>
      </w:r>
      <w:proofErr w:type="spellEnd"/>
      <w:r>
        <w:rPr>
          <w:lang w:val="cs-CZ"/>
        </w:rPr>
        <w:t xml:space="preserve">. </w:t>
      </w:r>
    </w:p>
    <w:p w:rsidR="007E5614" w:rsidRDefault="007E5614" w:rsidP="007E5614">
      <w:pPr>
        <w:jc w:val="both"/>
        <w:rPr>
          <w:lang w:val="cs-CZ"/>
        </w:rPr>
      </w:pPr>
      <w:r>
        <w:rPr>
          <w:lang w:val="cs-CZ"/>
        </w:rPr>
        <w:t xml:space="preserve">V příloze Vám přikládám produktový list daného zařízení. </w:t>
      </w:r>
    </w:p>
    <w:p w:rsidR="007E5614" w:rsidRPr="000509C5" w:rsidRDefault="007E5614" w:rsidP="007E5614">
      <w:pPr>
        <w:jc w:val="both"/>
        <w:rPr>
          <w:lang w:val="cs-CZ"/>
        </w:rPr>
      </w:pPr>
      <w:r>
        <w:rPr>
          <w:lang w:val="cs-CZ"/>
        </w:rPr>
        <w:t xml:space="preserve">Pokud budete mít jakékoliv přání či dotazy, tak se na mě neváhejte obrátit. </w:t>
      </w:r>
    </w:p>
    <w:p w:rsidR="007E5614" w:rsidRDefault="007E5614" w:rsidP="007E5614">
      <w:pPr>
        <w:rPr>
          <w:lang w:val="cs-CZ"/>
        </w:rPr>
      </w:pPr>
    </w:p>
    <w:p w:rsidR="007E5614" w:rsidRPr="000509C5" w:rsidRDefault="007E5614" w:rsidP="007E5614">
      <w:pPr>
        <w:rPr>
          <w:lang w:val="cs-CZ"/>
        </w:rPr>
      </w:pPr>
    </w:p>
    <w:p w:rsidR="007E5614" w:rsidRPr="00CB703E" w:rsidRDefault="007E5614" w:rsidP="007E5614">
      <w:pPr>
        <w:pStyle w:val="Nadpis1"/>
      </w:pPr>
      <w:r w:rsidRPr="00CB703E">
        <w:t>Cenová Nabídka</w:t>
      </w:r>
    </w:p>
    <w:p w:rsidR="007E5614" w:rsidRPr="001049B7" w:rsidRDefault="007E5614" w:rsidP="007E5614">
      <w:pPr>
        <w:tabs>
          <w:tab w:val="left" w:pos="825"/>
          <w:tab w:val="left" w:pos="1636"/>
          <w:tab w:val="right" w:pos="7715"/>
        </w:tabs>
        <w:rPr>
          <w:rFonts w:cs="Arial"/>
          <w:sz w:val="20"/>
          <w:szCs w:val="20"/>
          <w:lang w:val="cs-CZ"/>
        </w:rPr>
      </w:pPr>
    </w:p>
    <w:p w:rsidR="007E5614" w:rsidRPr="001F0498" w:rsidRDefault="007E5614" w:rsidP="007E5614">
      <w:pPr>
        <w:keepNext/>
        <w:keepLines/>
        <w:tabs>
          <w:tab w:val="left" w:pos="822"/>
        </w:tabs>
        <w:jc w:val="both"/>
        <w:outlineLvl w:val="1"/>
        <w:rPr>
          <w:rFonts w:asciiTheme="majorHAnsi" w:eastAsia="Times New Roman" w:hAnsiTheme="majorHAnsi" w:cs="Times New Roman"/>
          <w:b/>
          <w:bCs/>
          <w:sz w:val="20"/>
          <w:szCs w:val="26"/>
          <w:lang w:val="cs-CZ"/>
        </w:rPr>
      </w:pPr>
      <w:bookmarkStart w:id="0" w:name="_Toc23337698"/>
      <w:bookmarkStart w:id="1" w:name="_Toc53652709"/>
      <w:r w:rsidRPr="001F0498">
        <w:rPr>
          <w:rFonts w:asciiTheme="majorHAnsi" w:eastAsia="Times New Roman" w:hAnsiTheme="majorHAnsi" w:cs="Times New Roman"/>
          <w:b/>
          <w:bCs/>
          <w:sz w:val="20"/>
          <w:szCs w:val="26"/>
          <w:lang w:val="cs-CZ"/>
        </w:rPr>
        <w:t>Struktura ceny</w:t>
      </w:r>
      <w:bookmarkEnd w:id="0"/>
      <w:bookmarkEnd w:id="1"/>
    </w:p>
    <w:p w:rsidR="007E5614" w:rsidRPr="001F0498" w:rsidRDefault="007E5614" w:rsidP="007E5614">
      <w:pPr>
        <w:numPr>
          <w:ilvl w:val="0"/>
          <w:numId w:val="1"/>
        </w:numPr>
        <w:tabs>
          <w:tab w:val="left" w:pos="825"/>
          <w:tab w:val="left" w:pos="1636"/>
          <w:tab w:val="right" w:pos="7715"/>
        </w:tabs>
        <w:contextualSpacing/>
        <w:rPr>
          <w:rFonts w:asciiTheme="majorHAnsi" w:eastAsia="Times New Roman" w:hAnsiTheme="majorHAnsi" w:cs="Times New Roman"/>
          <w:sz w:val="20"/>
          <w:szCs w:val="20"/>
          <w:lang w:val="cs-CZ"/>
        </w:rPr>
      </w:pPr>
      <w:r w:rsidRPr="001F0498">
        <w:rPr>
          <w:rFonts w:asciiTheme="majorHAnsi" w:eastAsia="Times New Roman" w:hAnsiTheme="majorHAnsi" w:cs="Times New Roman"/>
          <w:sz w:val="20"/>
          <w:szCs w:val="20"/>
          <w:lang w:val="cs-CZ"/>
        </w:rPr>
        <w:t xml:space="preserve">Pronájem zařízení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  <w:lang w:val="cs-CZ"/>
        </w:rPr>
        <w:t>TASKalfa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  <w:lang w:val="cs-CZ"/>
        </w:rPr>
        <w:t xml:space="preserve"> 4052ci </w:t>
      </w:r>
      <w:r w:rsidRPr="001F0498">
        <w:rPr>
          <w:rFonts w:asciiTheme="majorHAnsi" w:eastAsia="Times New Roman" w:hAnsiTheme="majorHAnsi" w:cs="Times New Roman"/>
          <w:sz w:val="20"/>
          <w:szCs w:val="20"/>
          <w:lang w:val="cs-CZ"/>
        </w:rPr>
        <w:t xml:space="preserve">na </w:t>
      </w:r>
      <w:r>
        <w:rPr>
          <w:rFonts w:asciiTheme="majorHAnsi" w:eastAsia="Times New Roman" w:hAnsiTheme="majorHAnsi" w:cs="Times New Roman"/>
          <w:sz w:val="20"/>
          <w:szCs w:val="20"/>
          <w:lang w:val="cs-CZ"/>
        </w:rPr>
        <w:t>11</w:t>
      </w:r>
      <w:r w:rsidRPr="001F0498">
        <w:rPr>
          <w:rFonts w:asciiTheme="majorHAnsi" w:eastAsia="Times New Roman" w:hAnsiTheme="majorHAnsi" w:cs="Times New Roman"/>
          <w:sz w:val="20"/>
          <w:szCs w:val="20"/>
          <w:lang w:val="cs-CZ"/>
        </w:rPr>
        <w:t xml:space="preserve"> měsíců</w:t>
      </w:r>
    </w:p>
    <w:p w:rsidR="007E5614" w:rsidRDefault="007E5614" w:rsidP="007E5614">
      <w:pPr>
        <w:numPr>
          <w:ilvl w:val="0"/>
          <w:numId w:val="1"/>
        </w:numPr>
        <w:tabs>
          <w:tab w:val="left" w:pos="825"/>
          <w:tab w:val="left" w:pos="1636"/>
          <w:tab w:val="right" w:pos="7715"/>
        </w:tabs>
        <w:contextualSpacing/>
        <w:rPr>
          <w:rFonts w:asciiTheme="majorHAnsi" w:eastAsia="Times New Roman" w:hAnsiTheme="majorHAnsi" w:cs="Times New Roman"/>
          <w:sz w:val="20"/>
          <w:szCs w:val="20"/>
          <w:lang w:val="cs-CZ"/>
        </w:rPr>
      </w:pPr>
      <w:r>
        <w:rPr>
          <w:rFonts w:asciiTheme="majorHAnsi" w:eastAsia="Times New Roman" w:hAnsiTheme="majorHAnsi" w:cs="Times New Roman"/>
          <w:sz w:val="20"/>
          <w:szCs w:val="20"/>
          <w:lang w:val="cs-CZ"/>
        </w:rPr>
        <w:t xml:space="preserve">Cena uvedena včetně dopravy a instalace </w:t>
      </w:r>
    </w:p>
    <w:p w:rsidR="007E5614" w:rsidRPr="001F0498" w:rsidRDefault="007E5614" w:rsidP="007E5614">
      <w:pPr>
        <w:numPr>
          <w:ilvl w:val="0"/>
          <w:numId w:val="1"/>
        </w:numPr>
        <w:tabs>
          <w:tab w:val="left" w:pos="825"/>
          <w:tab w:val="left" w:pos="1636"/>
          <w:tab w:val="right" w:pos="7715"/>
        </w:tabs>
        <w:contextualSpacing/>
        <w:rPr>
          <w:rFonts w:asciiTheme="majorHAnsi" w:eastAsia="Times New Roman" w:hAnsiTheme="majorHAnsi" w:cs="Times New Roman"/>
          <w:sz w:val="20"/>
          <w:szCs w:val="20"/>
          <w:lang w:val="cs-CZ"/>
        </w:rPr>
      </w:pPr>
      <w:r>
        <w:rPr>
          <w:rFonts w:asciiTheme="majorHAnsi" w:eastAsia="Times New Roman" w:hAnsiTheme="majorHAnsi" w:cs="Times New Roman"/>
          <w:sz w:val="20"/>
          <w:szCs w:val="20"/>
          <w:lang w:val="cs-CZ"/>
        </w:rPr>
        <w:t xml:space="preserve">Cena uvedena bez DPH </w:t>
      </w:r>
    </w:p>
    <w:p w:rsidR="007E5614" w:rsidRPr="001F0498" w:rsidRDefault="007E5614" w:rsidP="007E5614">
      <w:pPr>
        <w:tabs>
          <w:tab w:val="num" w:pos="1440"/>
        </w:tabs>
        <w:contextualSpacing/>
        <w:jc w:val="both"/>
        <w:rPr>
          <w:rFonts w:ascii="Calibri Light" w:eastAsia="Times New Roman" w:hAnsi="Calibri Light" w:cs="Calibri Light"/>
          <w:sz w:val="22"/>
          <w:szCs w:val="22"/>
          <w:lang w:val="cs-CZ"/>
        </w:rPr>
      </w:pPr>
    </w:p>
    <w:tbl>
      <w:tblPr>
        <w:tblStyle w:val="Mkatabulky1"/>
        <w:tblW w:w="3947" w:type="dxa"/>
        <w:jc w:val="center"/>
        <w:tbl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  <w:insideH w:val="single" w:sz="8" w:space="0" w:color="FF000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89"/>
        <w:gridCol w:w="290"/>
      </w:tblGrid>
      <w:tr w:rsidR="007E5614" w:rsidRPr="001F0498" w:rsidTr="00733A8F">
        <w:trPr>
          <w:trHeight w:val="357"/>
          <w:jc w:val="center"/>
        </w:trPr>
        <w:tc>
          <w:tcPr>
            <w:tcW w:w="2268" w:type="dxa"/>
            <w:tcBorders>
              <w:top w:val="nil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7E5614" w:rsidRPr="001F0498" w:rsidRDefault="007E5614" w:rsidP="00733A8F">
            <w:pPr>
              <w:tabs>
                <w:tab w:val="left" w:pos="825"/>
                <w:tab w:val="left" w:pos="1636"/>
                <w:tab w:val="right" w:pos="7715"/>
              </w:tabs>
              <w:jc w:val="center"/>
              <w:rPr>
                <w:rFonts w:eastAsia="Times New Roman" w:cs="Arial"/>
                <w:sz w:val="20"/>
                <w:szCs w:val="20"/>
                <w:lang w:val="cs-CZ"/>
              </w:rPr>
            </w:pPr>
            <w:r w:rsidRPr="001F0498">
              <w:rPr>
                <w:rFonts w:eastAsia="Times New Roman" w:cs="Arial"/>
                <w:sz w:val="20"/>
                <w:szCs w:val="20"/>
                <w:lang w:val="cs-CZ"/>
              </w:rPr>
              <w:t>ZAŘÍZENÍ</w:t>
            </w:r>
          </w:p>
        </w:tc>
        <w:tc>
          <w:tcPr>
            <w:tcW w:w="1389" w:type="dxa"/>
            <w:tcBorders>
              <w:top w:val="nil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7E5614" w:rsidRPr="001F0498" w:rsidRDefault="007E5614" w:rsidP="00733A8F">
            <w:pPr>
              <w:tabs>
                <w:tab w:val="left" w:pos="825"/>
                <w:tab w:val="left" w:pos="1636"/>
                <w:tab w:val="right" w:pos="7715"/>
              </w:tabs>
              <w:jc w:val="center"/>
              <w:rPr>
                <w:rFonts w:eastAsia="Times New Roman" w:cs="Arial"/>
                <w:sz w:val="20"/>
                <w:szCs w:val="20"/>
                <w:lang w:val="cs-CZ"/>
              </w:rPr>
            </w:pPr>
            <w:r w:rsidRPr="001F0498">
              <w:rPr>
                <w:rFonts w:eastAsia="Times New Roman" w:cs="Arial"/>
                <w:sz w:val="20"/>
                <w:szCs w:val="20"/>
                <w:lang w:val="cs-CZ"/>
              </w:rPr>
              <w:t>PRONÁJEM</w:t>
            </w:r>
          </w:p>
        </w:tc>
        <w:tc>
          <w:tcPr>
            <w:tcW w:w="290" w:type="dxa"/>
            <w:tcBorders>
              <w:top w:val="nil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7E5614" w:rsidRPr="001F0498" w:rsidRDefault="007E5614" w:rsidP="00733A8F">
            <w:pPr>
              <w:tabs>
                <w:tab w:val="left" w:pos="825"/>
                <w:tab w:val="left" w:pos="1636"/>
                <w:tab w:val="right" w:pos="7715"/>
              </w:tabs>
              <w:jc w:val="center"/>
              <w:rPr>
                <w:rFonts w:eastAsia="Times New Roman" w:cs="Arial"/>
                <w:sz w:val="20"/>
                <w:szCs w:val="20"/>
                <w:lang w:val="cs-CZ"/>
              </w:rPr>
            </w:pPr>
          </w:p>
        </w:tc>
      </w:tr>
      <w:tr w:rsidR="007E5614" w:rsidRPr="001F0498" w:rsidTr="00733A8F">
        <w:trPr>
          <w:trHeight w:val="494"/>
          <w:jc w:val="center"/>
        </w:trPr>
        <w:tc>
          <w:tcPr>
            <w:tcW w:w="2268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bottom"/>
          </w:tcPr>
          <w:p w:rsidR="007E5614" w:rsidRPr="001F0498" w:rsidRDefault="007E5614" w:rsidP="00733A8F">
            <w:pPr>
              <w:tabs>
                <w:tab w:val="left" w:pos="825"/>
                <w:tab w:val="left" w:pos="1636"/>
                <w:tab w:val="right" w:pos="7715"/>
              </w:tabs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 w:rsidRPr="001F0498"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>TASKalfa</w:t>
            </w:r>
            <w:proofErr w:type="spellEnd"/>
            <w:r w:rsidRPr="001F0498"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 xml:space="preserve"> 405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>2</w:t>
            </w:r>
            <w:r w:rsidRPr="001F0498">
              <w:rPr>
                <w:rFonts w:eastAsia="Times New Roman" w:cs="Times New Roman"/>
                <w:b/>
                <w:color w:val="000000"/>
                <w:sz w:val="20"/>
                <w:szCs w:val="20"/>
                <w:lang w:val="cs-CZ"/>
              </w:rPr>
              <w:t>ci</w:t>
            </w:r>
          </w:p>
        </w:tc>
        <w:tc>
          <w:tcPr>
            <w:tcW w:w="1389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7E5614" w:rsidRPr="001F0498" w:rsidRDefault="007E5614" w:rsidP="00733A8F">
            <w:pPr>
              <w:tabs>
                <w:tab w:val="left" w:pos="825"/>
                <w:tab w:val="left" w:pos="1636"/>
                <w:tab w:val="right" w:pos="7715"/>
              </w:tabs>
              <w:jc w:val="center"/>
              <w:rPr>
                <w:rFonts w:eastAsia="Times New Roman" w:cs="Times New Roman"/>
                <w:bCs/>
                <w:sz w:val="20"/>
                <w:szCs w:val="20"/>
                <w:lang w:val="cs-CZ"/>
              </w:rPr>
            </w:pPr>
            <w:r w:rsidRPr="001F0498">
              <w:rPr>
                <w:rFonts w:eastAsia="Times New Roman" w:cs="Times New Roman"/>
                <w:bCs/>
                <w:sz w:val="20"/>
                <w:szCs w:val="20"/>
                <w:lang w:val="cs-CZ"/>
              </w:rPr>
              <w:t>1</w:t>
            </w:r>
            <w:r>
              <w:rPr>
                <w:rFonts w:eastAsia="Times New Roman" w:cs="Times New Roman"/>
                <w:bCs/>
                <w:sz w:val="20"/>
                <w:szCs w:val="20"/>
                <w:lang w:val="cs-CZ"/>
              </w:rPr>
              <w:t xml:space="preserve"> 762</w:t>
            </w:r>
            <w:r w:rsidRPr="001F0498">
              <w:rPr>
                <w:rFonts w:eastAsia="Times New Roman" w:cs="Times New Roman"/>
                <w:bCs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90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shd w:val="clear" w:color="auto" w:fill="auto"/>
            <w:vAlign w:val="center"/>
          </w:tcPr>
          <w:p w:rsidR="007E5614" w:rsidRPr="001F0498" w:rsidRDefault="007E5614" w:rsidP="00733A8F">
            <w:pPr>
              <w:tabs>
                <w:tab w:val="left" w:pos="825"/>
                <w:tab w:val="left" w:pos="1636"/>
                <w:tab w:val="right" w:pos="7715"/>
              </w:tabs>
              <w:jc w:val="center"/>
              <w:rPr>
                <w:rFonts w:eastAsia="Times New Roman" w:cs="Times New Roman"/>
                <w:bCs/>
                <w:color w:val="FFFFFF"/>
                <w:sz w:val="20"/>
                <w:szCs w:val="20"/>
                <w:lang w:val="cs-CZ"/>
              </w:rPr>
            </w:pPr>
          </w:p>
        </w:tc>
      </w:tr>
    </w:tbl>
    <w:p w:rsidR="007E5614" w:rsidRPr="001049B7" w:rsidRDefault="007E5614" w:rsidP="007E5614">
      <w:pPr>
        <w:tabs>
          <w:tab w:val="left" w:pos="825"/>
          <w:tab w:val="left" w:pos="1636"/>
          <w:tab w:val="right" w:pos="7715"/>
        </w:tabs>
        <w:rPr>
          <w:rFonts w:cs="Arial"/>
          <w:sz w:val="20"/>
          <w:szCs w:val="20"/>
          <w:lang w:val="cs-CZ"/>
        </w:rPr>
      </w:pPr>
    </w:p>
    <w:p w:rsidR="007E5614" w:rsidRPr="001049B7" w:rsidRDefault="007E5614" w:rsidP="007E5614">
      <w:pPr>
        <w:tabs>
          <w:tab w:val="left" w:pos="825"/>
          <w:tab w:val="left" w:pos="1636"/>
          <w:tab w:val="right" w:pos="7715"/>
        </w:tabs>
        <w:rPr>
          <w:rFonts w:cs="Arial"/>
          <w:sz w:val="20"/>
          <w:szCs w:val="20"/>
          <w:lang w:val="cs-CZ"/>
        </w:rPr>
      </w:pPr>
      <w:r w:rsidRPr="001049B7">
        <w:rPr>
          <w:rFonts w:cs="Arial"/>
          <w:sz w:val="20"/>
          <w:szCs w:val="20"/>
          <w:lang w:val="cs-CZ"/>
        </w:rPr>
        <w:t>Instalace zahrnuje tyto standardní služby:</w:t>
      </w:r>
    </w:p>
    <w:p w:rsidR="007E5614" w:rsidRPr="00CF6261" w:rsidRDefault="007E5614" w:rsidP="007E5614">
      <w:pPr>
        <w:numPr>
          <w:ilvl w:val="0"/>
          <w:numId w:val="2"/>
        </w:numPr>
        <w:tabs>
          <w:tab w:val="left" w:pos="825"/>
          <w:tab w:val="left" w:pos="1636"/>
          <w:tab w:val="right" w:pos="7715"/>
        </w:tabs>
        <w:contextualSpacing/>
        <w:rPr>
          <w:rFonts w:eastAsia="Times New Roman" w:cs="Times New Roman"/>
          <w:sz w:val="20"/>
          <w:szCs w:val="20"/>
          <w:lang w:val="cs-CZ"/>
        </w:rPr>
      </w:pPr>
      <w:r w:rsidRPr="00CF6261">
        <w:rPr>
          <w:rFonts w:eastAsia="Times New Roman" w:cs="Times New Roman"/>
          <w:sz w:val="20"/>
          <w:szCs w:val="20"/>
          <w:lang w:val="cs-CZ"/>
        </w:rPr>
        <w:t>stěhování zařízení z auta do přízemí nebo výtahem do patra</w:t>
      </w:r>
    </w:p>
    <w:p w:rsidR="007E5614" w:rsidRPr="00CF6261" w:rsidRDefault="007E5614" w:rsidP="007E5614">
      <w:pPr>
        <w:numPr>
          <w:ilvl w:val="0"/>
          <w:numId w:val="2"/>
        </w:numPr>
        <w:tabs>
          <w:tab w:val="left" w:pos="825"/>
          <w:tab w:val="left" w:pos="1636"/>
          <w:tab w:val="right" w:pos="7715"/>
        </w:tabs>
        <w:contextualSpacing/>
        <w:rPr>
          <w:rFonts w:eastAsia="Times New Roman" w:cs="Times New Roman"/>
          <w:sz w:val="20"/>
          <w:szCs w:val="20"/>
          <w:lang w:val="cs-CZ"/>
        </w:rPr>
      </w:pPr>
      <w:r w:rsidRPr="00CF6261">
        <w:rPr>
          <w:rFonts w:eastAsia="Times New Roman" w:cs="Times New Roman"/>
          <w:sz w:val="20"/>
          <w:szCs w:val="20"/>
          <w:lang w:val="cs-CZ"/>
        </w:rPr>
        <w:t>vybalení zařízení a likvidace obalových materiálů</w:t>
      </w:r>
    </w:p>
    <w:p w:rsidR="007E5614" w:rsidRPr="00CF6261" w:rsidRDefault="007E5614" w:rsidP="007E5614">
      <w:pPr>
        <w:numPr>
          <w:ilvl w:val="0"/>
          <w:numId w:val="2"/>
        </w:numPr>
        <w:tabs>
          <w:tab w:val="left" w:pos="825"/>
          <w:tab w:val="left" w:pos="1636"/>
          <w:tab w:val="right" w:pos="7715"/>
        </w:tabs>
        <w:contextualSpacing/>
        <w:rPr>
          <w:rFonts w:eastAsia="Times New Roman" w:cs="Times New Roman"/>
          <w:sz w:val="20"/>
          <w:szCs w:val="20"/>
          <w:lang w:val="cs-CZ"/>
        </w:rPr>
      </w:pPr>
      <w:r w:rsidRPr="00CF6261">
        <w:rPr>
          <w:rFonts w:eastAsia="Times New Roman" w:cs="Times New Roman"/>
          <w:sz w:val="20"/>
          <w:szCs w:val="20"/>
          <w:lang w:val="cs-CZ"/>
        </w:rPr>
        <w:t>sestavení zařízení dle prodávané konfigurace zařízení</w:t>
      </w:r>
    </w:p>
    <w:p w:rsidR="007E5614" w:rsidRPr="00CF6261" w:rsidRDefault="007E5614" w:rsidP="007E5614">
      <w:pPr>
        <w:numPr>
          <w:ilvl w:val="0"/>
          <w:numId w:val="2"/>
        </w:numPr>
        <w:tabs>
          <w:tab w:val="left" w:pos="825"/>
          <w:tab w:val="left" w:pos="1636"/>
          <w:tab w:val="right" w:pos="7715"/>
        </w:tabs>
        <w:contextualSpacing/>
        <w:rPr>
          <w:rFonts w:eastAsia="Times New Roman" w:cs="Times New Roman"/>
          <w:sz w:val="20"/>
          <w:szCs w:val="20"/>
          <w:lang w:val="cs-CZ"/>
        </w:rPr>
      </w:pPr>
      <w:r w:rsidRPr="00CF6261">
        <w:rPr>
          <w:rFonts w:eastAsia="Times New Roman" w:cs="Times New Roman"/>
          <w:sz w:val="20"/>
          <w:szCs w:val="20"/>
          <w:lang w:val="cs-CZ"/>
        </w:rPr>
        <w:t>vlastní instalace a konfigurace řešení</w:t>
      </w:r>
    </w:p>
    <w:p w:rsidR="007E5614" w:rsidRPr="00CF6261" w:rsidRDefault="007E5614" w:rsidP="007E5614">
      <w:pPr>
        <w:numPr>
          <w:ilvl w:val="0"/>
          <w:numId w:val="2"/>
        </w:numPr>
        <w:tabs>
          <w:tab w:val="left" w:pos="825"/>
          <w:tab w:val="left" w:pos="1636"/>
          <w:tab w:val="right" w:pos="7715"/>
        </w:tabs>
        <w:contextualSpacing/>
        <w:rPr>
          <w:rFonts w:eastAsia="Times New Roman" w:cs="Times New Roman"/>
          <w:sz w:val="20"/>
          <w:szCs w:val="20"/>
          <w:lang w:val="cs-CZ"/>
        </w:rPr>
      </w:pPr>
      <w:r w:rsidRPr="00CF6261">
        <w:rPr>
          <w:rFonts w:eastAsia="Times New Roman" w:cs="Times New Roman"/>
          <w:sz w:val="20"/>
          <w:szCs w:val="20"/>
          <w:lang w:val="cs-CZ"/>
        </w:rPr>
        <w:t>nastavení a kontrola kvality tisku a skenování</w:t>
      </w:r>
    </w:p>
    <w:p w:rsidR="007E5614" w:rsidRPr="00CF6261" w:rsidRDefault="007E5614" w:rsidP="007E5614">
      <w:pPr>
        <w:numPr>
          <w:ilvl w:val="0"/>
          <w:numId w:val="2"/>
        </w:numPr>
        <w:tabs>
          <w:tab w:val="left" w:pos="825"/>
          <w:tab w:val="left" w:pos="1636"/>
          <w:tab w:val="right" w:pos="7715"/>
        </w:tabs>
        <w:contextualSpacing/>
        <w:rPr>
          <w:rFonts w:eastAsia="Times New Roman" w:cs="Times New Roman"/>
          <w:sz w:val="20"/>
          <w:szCs w:val="20"/>
          <w:lang w:val="cs-CZ"/>
        </w:rPr>
      </w:pPr>
      <w:r w:rsidRPr="00CF6261">
        <w:rPr>
          <w:rFonts w:eastAsia="Times New Roman" w:cs="Times New Roman"/>
          <w:sz w:val="20"/>
          <w:szCs w:val="20"/>
          <w:lang w:val="cs-CZ"/>
        </w:rPr>
        <w:t>instalace tiskového ovladače na 1 PC/server a nastavení skenování do 1 složky/emailu</w:t>
      </w:r>
    </w:p>
    <w:p w:rsidR="007E5614" w:rsidRPr="00CF6261" w:rsidRDefault="007E5614" w:rsidP="007E5614">
      <w:pPr>
        <w:numPr>
          <w:ilvl w:val="0"/>
          <w:numId w:val="2"/>
        </w:numPr>
        <w:tabs>
          <w:tab w:val="left" w:pos="825"/>
          <w:tab w:val="left" w:pos="1636"/>
          <w:tab w:val="right" w:pos="7715"/>
        </w:tabs>
        <w:contextualSpacing/>
        <w:rPr>
          <w:rFonts w:eastAsia="Times New Roman" w:cs="Times New Roman"/>
          <w:sz w:val="20"/>
          <w:szCs w:val="20"/>
          <w:lang w:val="cs-CZ"/>
        </w:rPr>
      </w:pPr>
      <w:r w:rsidRPr="00CF6261">
        <w:rPr>
          <w:rFonts w:eastAsia="Times New Roman" w:cs="Times New Roman"/>
          <w:sz w:val="20"/>
          <w:szCs w:val="20"/>
          <w:lang w:val="cs-CZ"/>
        </w:rPr>
        <w:t>základní zaškolení 1 odp. osoby v rozsahu cca 10 minut</w:t>
      </w:r>
    </w:p>
    <w:p w:rsidR="007E5614" w:rsidRPr="001049B7" w:rsidRDefault="007E5614" w:rsidP="007E5614">
      <w:pPr>
        <w:pStyle w:val="Odstavecseseznamem"/>
        <w:tabs>
          <w:tab w:val="left" w:pos="825"/>
          <w:tab w:val="left" w:pos="1636"/>
          <w:tab w:val="right" w:pos="7715"/>
        </w:tabs>
        <w:rPr>
          <w:rFonts w:cs="Arial"/>
          <w:sz w:val="20"/>
          <w:szCs w:val="20"/>
          <w:lang w:val="cs-CZ"/>
        </w:rPr>
      </w:pPr>
    </w:p>
    <w:p w:rsidR="007E5614" w:rsidRDefault="007E5614" w:rsidP="007E5614">
      <w:pPr>
        <w:tabs>
          <w:tab w:val="left" w:pos="825"/>
          <w:tab w:val="left" w:pos="1636"/>
          <w:tab w:val="right" w:pos="7715"/>
        </w:tabs>
        <w:rPr>
          <w:rFonts w:cs="Arial"/>
          <w:sz w:val="20"/>
          <w:szCs w:val="20"/>
          <w:lang w:val="cs-CZ"/>
        </w:rPr>
      </w:pPr>
      <w:r w:rsidRPr="001049B7">
        <w:rPr>
          <w:rFonts w:cs="Arial"/>
          <w:sz w:val="20"/>
          <w:szCs w:val="20"/>
          <w:lang w:val="cs-CZ"/>
        </w:rPr>
        <w:t xml:space="preserve">Jakékoliv poskytnuté / požadované služby, zjištěné až při výkonu práce, budou firmou KYOCERA </w:t>
      </w:r>
      <w:proofErr w:type="spellStart"/>
      <w:r w:rsidRPr="001049B7">
        <w:rPr>
          <w:rFonts w:cs="Arial"/>
          <w:sz w:val="20"/>
          <w:szCs w:val="20"/>
          <w:lang w:val="cs-CZ"/>
        </w:rPr>
        <w:t>Document</w:t>
      </w:r>
      <w:proofErr w:type="spellEnd"/>
      <w:r w:rsidRPr="001049B7">
        <w:rPr>
          <w:rFonts w:cs="Arial"/>
          <w:sz w:val="20"/>
          <w:szCs w:val="20"/>
          <w:lang w:val="cs-CZ"/>
        </w:rPr>
        <w:t xml:space="preserve"> </w:t>
      </w:r>
      <w:proofErr w:type="spellStart"/>
      <w:r w:rsidRPr="001049B7">
        <w:rPr>
          <w:rFonts w:cs="Arial"/>
          <w:sz w:val="20"/>
          <w:szCs w:val="20"/>
          <w:lang w:val="cs-CZ"/>
        </w:rPr>
        <w:t>Solutions</w:t>
      </w:r>
      <w:proofErr w:type="spellEnd"/>
      <w:r w:rsidRPr="001049B7">
        <w:rPr>
          <w:rFonts w:cs="Arial"/>
          <w:sz w:val="20"/>
          <w:szCs w:val="20"/>
          <w:lang w:val="cs-CZ"/>
        </w:rPr>
        <w:t xml:space="preserve"> Czech, s.r.o. účtovány zvlášť dle aktuálně platného ceníku služeb.</w:t>
      </w:r>
    </w:p>
    <w:p w:rsidR="00826037" w:rsidRDefault="00826037">
      <w:bookmarkStart w:id="2" w:name="_GoBack"/>
      <w:bookmarkEnd w:id="2"/>
    </w:p>
    <w:sectPr w:rsidR="0082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T Eesti Pro Tex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D2D10"/>
    <w:multiLevelType w:val="hybridMultilevel"/>
    <w:tmpl w:val="E84C58F2"/>
    <w:lvl w:ilvl="0" w:tplc="DF5A027C">
      <w:numFmt w:val="bullet"/>
      <w:lvlText w:val="+"/>
      <w:lvlJc w:val="left"/>
      <w:pPr>
        <w:ind w:left="720" w:hanging="360"/>
      </w:pPr>
      <w:rPr>
        <w:rFonts w:ascii="GT Eesti Pro Text" w:eastAsia="GT Eesti Pro Text" w:hAnsi="GT Eesti Pro Text" w:cs="GT Eesti Pro Text" w:hint="default"/>
        <w:color w:val="FF0000"/>
      </w:rPr>
    </w:lvl>
    <w:lvl w:ilvl="1" w:tplc="AD729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07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46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6D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E6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AD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27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09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64DF"/>
    <w:multiLevelType w:val="hybridMultilevel"/>
    <w:tmpl w:val="187499B0"/>
    <w:lvl w:ilvl="0" w:tplc="DF5A027C">
      <w:numFmt w:val="bullet"/>
      <w:lvlText w:val="+"/>
      <w:lvlJc w:val="left"/>
      <w:pPr>
        <w:ind w:left="720" w:hanging="360"/>
      </w:pPr>
      <w:rPr>
        <w:rFonts w:ascii="GT Eesti Pro Text" w:eastAsia="GT Eesti Pro Text" w:hAnsi="GT Eesti Pro Text" w:cs="GT Eesti Pro Text" w:hint="default"/>
        <w:color w:val="FF0000"/>
      </w:rPr>
    </w:lvl>
    <w:lvl w:ilvl="1" w:tplc="AD729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07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46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6D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E6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AD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27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09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4"/>
    <w:rsid w:val="007E5614"/>
    <w:rsid w:val="008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3464-8157-418B-86C7-754FD4D0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614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E5614"/>
    <w:pPr>
      <w:keepNext/>
      <w:keepLines/>
      <w:shd w:val="clear" w:color="auto" w:fill="FFFFFF" w:themeFill="background1"/>
      <w:tabs>
        <w:tab w:val="left" w:pos="822"/>
      </w:tabs>
      <w:ind w:left="432" w:hanging="432"/>
      <w:outlineLvl w:val="0"/>
    </w:pPr>
    <w:rPr>
      <w:rFonts w:asciiTheme="majorHAnsi" w:eastAsiaTheme="majorEastAsia" w:hAnsiTheme="majorHAnsi" w:cstheme="majorBidi"/>
      <w:bCs/>
      <w:caps/>
      <w:color w:val="FF0000"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5614"/>
    <w:rPr>
      <w:rFonts w:asciiTheme="majorHAnsi" w:eastAsiaTheme="majorEastAsia" w:hAnsiTheme="majorHAnsi" w:cstheme="majorBidi"/>
      <w:bCs/>
      <w:caps/>
      <w:color w:val="FF0000"/>
      <w:sz w:val="28"/>
      <w:szCs w:val="28"/>
      <w:shd w:val="clear" w:color="auto" w:fill="FFFFFF" w:themeFill="background1"/>
      <w:lang w:eastAsia="de-DE"/>
    </w:rPr>
  </w:style>
  <w:style w:type="paragraph" w:styleId="Odstavecseseznamem">
    <w:name w:val="List Paragraph"/>
    <w:basedOn w:val="Normln"/>
    <w:uiPriority w:val="34"/>
    <w:qFormat/>
    <w:rsid w:val="007E561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7E5614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E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Cenová Nabídka</vt:lpstr>
      <vt:lpstr>    Struktura ceny</vt:lpstr>
    </vt:vector>
  </TitlesOfParts>
  <Company>PGRLF a.s.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Světlana</dc:creator>
  <cp:keywords/>
  <dc:description/>
  <cp:lastModifiedBy>Šmídová Světlana</cp:lastModifiedBy>
  <cp:revision>1</cp:revision>
  <dcterms:created xsi:type="dcterms:W3CDTF">2022-09-22T11:25:00Z</dcterms:created>
  <dcterms:modified xsi:type="dcterms:W3CDTF">2022-09-22T11:26:00Z</dcterms:modified>
</cp:coreProperties>
</file>