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A57E" w14:textId="6ED9CC86" w:rsidR="002F6077" w:rsidRPr="000D593D" w:rsidRDefault="002F6077" w:rsidP="00C11119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0D593D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B764B4" w:rsidRPr="000D593D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4</w:t>
      </w:r>
      <w:r w:rsidR="00581C11" w:rsidRPr="000D593D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k licenční smlouvě CYGNUS 2</w:t>
      </w:r>
    </w:p>
    <w:p w14:paraId="6F84ADCF" w14:textId="1CD2B3BE" w:rsidR="002F6077" w:rsidRPr="000D593D" w:rsidRDefault="001F26AD" w:rsidP="002F6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ze dne </w:t>
      </w:r>
      <w:r w:rsidR="00B764B4" w:rsidRPr="00AD0CED">
        <w:rPr>
          <w:rFonts w:ascii="Times New Roman" w:eastAsia="Times New Roman" w:hAnsi="Times New Roman"/>
          <w:bCs/>
          <w:sz w:val="20"/>
          <w:szCs w:val="20"/>
          <w:lang w:val="es-ES" w:eastAsia="ar-SA"/>
        </w:rPr>
        <w:t>29. 8. 2019</w:t>
      </w:r>
      <w:r w:rsidRPr="000D593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500CD2A3" w14:textId="77777777" w:rsidR="002F6077" w:rsidRPr="000D593D" w:rsidRDefault="002F6077" w:rsidP="002F6077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16F99B8C" w14:textId="77777777" w:rsidR="00C11119" w:rsidRPr="000D593D" w:rsidRDefault="00F56A28" w:rsidP="00C1111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593D">
        <w:rPr>
          <w:rFonts w:ascii="Times New Roman" w:hAnsi="Times New Roman"/>
          <w:b/>
          <w:sz w:val="20"/>
          <w:szCs w:val="20"/>
        </w:rPr>
        <w:t xml:space="preserve">IRESOFT </w:t>
      </w:r>
      <w:r w:rsidR="00C11119" w:rsidRPr="000D593D">
        <w:rPr>
          <w:rFonts w:ascii="Times New Roman" w:hAnsi="Times New Roman"/>
          <w:b/>
          <w:sz w:val="20"/>
          <w:szCs w:val="20"/>
        </w:rPr>
        <w:t>s.r.o.</w:t>
      </w:r>
    </w:p>
    <w:p w14:paraId="00D105A8" w14:textId="77777777" w:rsidR="00C11119" w:rsidRPr="000D593D" w:rsidRDefault="00C11119" w:rsidP="00C111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>se sídlem Cejl 37/62, Brno, 602 00</w:t>
      </w:r>
    </w:p>
    <w:p w14:paraId="6DD2AF8E" w14:textId="77777777" w:rsidR="00C11119" w:rsidRPr="000D593D" w:rsidRDefault="00C11119" w:rsidP="00C111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>IČ: 26297850</w:t>
      </w:r>
    </w:p>
    <w:p w14:paraId="46A5DD43" w14:textId="77777777" w:rsidR="00C11119" w:rsidRPr="000D593D" w:rsidRDefault="00C11119" w:rsidP="00C111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64263053" w14:textId="77777777" w:rsidR="00C11119" w:rsidRPr="000D593D" w:rsidRDefault="00C11119" w:rsidP="00C11119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>zastoupena: Ing. Jiří Halousek, MBA, jednatel</w:t>
      </w:r>
    </w:p>
    <w:p w14:paraId="2818C9F4" w14:textId="77777777" w:rsidR="00C11119" w:rsidRPr="000D593D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0D593D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5A085B66" w14:textId="77777777" w:rsidR="00C11119" w:rsidRPr="000D593D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DA73605" w14:textId="77777777" w:rsidR="00C11119" w:rsidRPr="000D593D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62D008C0" w14:textId="77777777" w:rsidR="00C11119" w:rsidRPr="000D593D" w:rsidRDefault="00C11119" w:rsidP="00C111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EC8AA9" w14:textId="13BE6292" w:rsidR="00C11119" w:rsidRPr="000D593D" w:rsidRDefault="00B764B4" w:rsidP="00C11119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0D593D">
        <w:rPr>
          <w:rFonts w:ascii="Times New Roman" w:eastAsia="Dutch801BTCE-Roman" w:hAnsi="Times New Roman"/>
          <w:b/>
          <w:bCs/>
          <w:sz w:val="20"/>
          <w:szCs w:val="20"/>
        </w:rPr>
        <w:t>Dětské centrum Paprsek</w:t>
      </w:r>
    </w:p>
    <w:p w14:paraId="4A90583A" w14:textId="4818319F" w:rsidR="00C11119" w:rsidRPr="000D593D" w:rsidRDefault="00C11119" w:rsidP="00C111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 xml:space="preserve">se sídlem </w:t>
      </w:r>
      <w:r w:rsidR="00B764B4" w:rsidRPr="000D593D">
        <w:rPr>
          <w:rFonts w:ascii="Times New Roman" w:hAnsi="Times New Roman"/>
          <w:sz w:val="20"/>
          <w:szCs w:val="20"/>
        </w:rPr>
        <w:t>Šestajovická 580/19, Praha 98, 198 00</w:t>
      </w:r>
    </w:p>
    <w:p w14:paraId="1E9572F4" w14:textId="6FB1F338" w:rsidR="00C11119" w:rsidRPr="000D593D" w:rsidRDefault="00C11119" w:rsidP="00C111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 xml:space="preserve">IČ: </w:t>
      </w:r>
      <w:r w:rsidR="00B764B4" w:rsidRPr="000D593D">
        <w:rPr>
          <w:rFonts w:ascii="Times New Roman" w:hAnsi="Times New Roman"/>
          <w:sz w:val="20"/>
          <w:szCs w:val="20"/>
        </w:rPr>
        <w:t>70875413</w:t>
      </w:r>
    </w:p>
    <w:p w14:paraId="6667B1DC" w14:textId="3A460077" w:rsidR="00C11119" w:rsidRPr="000D593D" w:rsidRDefault="00C11119" w:rsidP="00C111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 xml:space="preserve">zastoupena: </w:t>
      </w:r>
      <w:r w:rsidR="00B764B4" w:rsidRPr="000D593D">
        <w:rPr>
          <w:rFonts w:ascii="Times New Roman" w:hAnsi="Times New Roman"/>
          <w:sz w:val="20"/>
          <w:szCs w:val="20"/>
        </w:rPr>
        <w:t>Mgr. Ivana Hejlová</w:t>
      </w:r>
      <w:r w:rsidRPr="000D593D">
        <w:rPr>
          <w:rFonts w:ascii="Times New Roman" w:hAnsi="Times New Roman"/>
          <w:sz w:val="20"/>
          <w:szCs w:val="20"/>
        </w:rPr>
        <w:t xml:space="preserve">, </w:t>
      </w:r>
      <w:r w:rsidR="00B764B4" w:rsidRPr="000D593D">
        <w:rPr>
          <w:rFonts w:ascii="Times New Roman" w:hAnsi="Times New Roman"/>
          <w:sz w:val="20"/>
          <w:szCs w:val="20"/>
        </w:rPr>
        <w:t>ředitelka</w:t>
      </w:r>
    </w:p>
    <w:p w14:paraId="331F401B" w14:textId="77777777" w:rsidR="00C11119" w:rsidRPr="000D593D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0D59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50EB16F6" w14:textId="77777777" w:rsidR="002F6077" w:rsidRPr="000D593D" w:rsidRDefault="002F6077" w:rsidP="002F60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5DCBC53" w14:textId="77777777" w:rsidR="001F26AD" w:rsidRPr="000D593D" w:rsidRDefault="001F26AD" w:rsidP="001F26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03197A3" w14:textId="77777777" w:rsidR="001F26AD" w:rsidRPr="000D593D" w:rsidRDefault="001F26AD" w:rsidP="00581C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Tímto dodatkem se mění a doplňuje licenční smlouva následovně:</w:t>
      </w:r>
    </w:p>
    <w:p w14:paraId="3CBB772F" w14:textId="5C0B1BBA" w:rsidR="001F26AD" w:rsidRPr="000D593D" w:rsidRDefault="001F26AD" w:rsidP="001F26AD">
      <w:pPr>
        <w:widowControl w:val="0"/>
        <w:suppressAutoHyphens/>
        <w:spacing w:before="60" w:after="6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313388A3" w14:textId="4535847D" w:rsidR="00B764B4" w:rsidRPr="000D593D" w:rsidRDefault="00B764B4" w:rsidP="001F26AD">
      <w:pPr>
        <w:widowControl w:val="0"/>
        <w:suppressAutoHyphens/>
        <w:spacing w:before="60" w:after="6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0D593D">
        <w:rPr>
          <w:rFonts w:ascii="Times New Roman" w:eastAsia="Times New Roman" w:hAnsi="Times New Roman"/>
          <w:b/>
          <w:sz w:val="20"/>
          <w:szCs w:val="20"/>
          <w:lang w:eastAsia="cs-CZ"/>
        </w:rPr>
        <w:t>Odst. IX. Trvání smluvního vztahu, bod 9.1. nově zní:</w:t>
      </w:r>
    </w:p>
    <w:p w14:paraId="1913E037" w14:textId="2A8D4ADD" w:rsidR="00B764B4" w:rsidRPr="000D593D" w:rsidRDefault="00B764B4" w:rsidP="001F26AD">
      <w:pPr>
        <w:widowControl w:val="0"/>
        <w:suppressAutoHyphens/>
        <w:spacing w:before="60" w:after="6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3380482F" w14:textId="1B8F1E48" w:rsidR="00B764B4" w:rsidRPr="00BB335C" w:rsidRDefault="00B764B4" w:rsidP="00B764B4">
      <w:pPr>
        <w:pStyle w:val="Zkladntext"/>
        <w:widowControl w:val="0"/>
        <w:numPr>
          <w:ilvl w:val="1"/>
          <w:numId w:val="14"/>
        </w:numPr>
        <w:suppressAutoHyphens/>
        <w:spacing w:before="0" w:after="120"/>
        <w:rPr>
          <w:lang w:val="cs-CZ"/>
        </w:rPr>
      </w:pPr>
      <w:r w:rsidRPr="00BB335C">
        <w:rPr>
          <w:lang w:val="cs-CZ"/>
        </w:rPr>
        <w:t xml:space="preserve">Tato smlouva (resp. jí založený smluvní vztah) se uzavírá na dobu určitou od 1. 9. 2019 do </w:t>
      </w:r>
      <w:r w:rsidR="001E0432" w:rsidRPr="00BB335C">
        <w:rPr>
          <w:lang w:val="cs-CZ"/>
        </w:rPr>
        <w:t>3</w:t>
      </w:r>
      <w:r w:rsidR="001A6D76">
        <w:rPr>
          <w:lang w:val="cs-CZ"/>
        </w:rPr>
        <w:t>0</w:t>
      </w:r>
      <w:r w:rsidRPr="00BB335C">
        <w:rPr>
          <w:lang w:val="cs-CZ"/>
        </w:rPr>
        <w:t xml:space="preserve">. </w:t>
      </w:r>
      <w:r w:rsidR="001A6D76">
        <w:rPr>
          <w:lang w:val="cs-CZ"/>
        </w:rPr>
        <w:t>1</w:t>
      </w:r>
      <w:r w:rsidR="001E0432" w:rsidRPr="00BB335C">
        <w:rPr>
          <w:lang w:val="cs-CZ"/>
        </w:rPr>
        <w:t>1</w:t>
      </w:r>
      <w:r w:rsidRPr="00BB335C">
        <w:rPr>
          <w:lang w:val="cs-CZ"/>
        </w:rPr>
        <w:t>. 202</w:t>
      </w:r>
      <w:r w:rsidR="001A6D76">
        <w:rPr>
          <w:lang w:val="cs-CZ"/>
        </w:rPr>
        <w:t>2</w:t>
      </w:r>
      <w:r w:rsidR="001E0432" w:rsidRPr="00BB335C">
        <w:rPr>
          <w:lang w:val="cs-CZ"/>
        </w:rPr>
        <w:t xml:space="preserve">. </w:t>
      </w:r>
    </w:p>
    <w:p w14:paraId="72C5BEC8" w14:textId="77777777" w:rsidR="001F26AD" w:rsidRPr="000D593D" w:rsidRDefault="001F26AD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B23EC20" w14:textId="77777777" w:rsidR="00581C11" w:rsidRPr="000D593D" w:rsidRDefault="00581C11" w:rsidP="00581C11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Uzavření dodatku:</w:t>
      </w:r>
    </w:p>
    <w:p w14:paraId="4627B3A9" w14:textId="5637B43A" w:rsidR="00936977" w:rsidRDefault="00936977" w:rsidP="00581C11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 prohlašují, že tímto dodatkem nedochází k</w:t>
      </w:r>
      <w:r w:rsidRPr="00936977">
        <w:rPr>
          <w:rFonts w:ascii="Times New Roman" w:hAnsi="Times New Roman"/>
          <w:sz w:val="20"/>
          <w:szCs w:val="20"/>
        </w:rPr>
        <w:t xml:space="preserve"> významné</w:t>
      </w:r>
      <w:r>
        <w:rPr>
          <w:rFonts w:ascii="Times New Roman" w:hAnsi="Times New Roman"/>
          <w:sz w:val="20"/>
          <w:szCs w:val="20"/>
        </w:rPr>
        <w:t>mu</w:t>
      </w:r>
      <w:r w:rsidRPr="00936977">
        <w:rPr>
          <w:rFonts w:ascii="Times New Roman" w:hAnsi="Times New Roman"/>
          <w:sz w:val="20"/>
          <w:szCs w:val="20"/>
        </w:rPr>
        <w:t xml:space="preserve"> rozšíření rozsahu plnění veřejné zakázky</w:t>
      </w:r>
      <w:r>
        <w:rPr>
          <w:rFonts w:ascii="Times New Roman" w:hAnsi="Times New Roman"/>
          <w:sz w:val="20"/>
          <w:szCs w:val="20"/>
        </w:rPr>
        <w:t>, neboť dosavadní plnění nedosáhla předpokládané hodnoty zakázky, a to do 500.000,- Kč bez DPH.</w:t>
      </w:r>
    </w:p>
    <w:p w14:paraId="6C2656D2" w14:textId="77777777" w:rsidR="00581C11" w:rsidRPr="000D593D" w:rsidRDefault="00581C11" w:rsidP="00581C11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>Autor tento dodatek zašle nabyvateli opatřený z jeho strany kvalifikovaným elektronickým podpisem, přičemž ten může být akceptován následujícími způsoby:</w:t>
      </w:r>
    </w:p>
    <w:p w14:paraId="15DDB645" w14:textId="426DDF7B" w:rsidR="00581C11" w:rsidRPr="000D593D" w:rsidRDefault="00581C11" w:rsidP="00581C11">
      <w:pPr>
        <w:pStyle w:val="Odstavecseseznamem"/>
        <w:widowControl w:val="0"/>
        <w:numPr>
          <w:ilvl w:val="0"/>
          <w:numId w:val="18"/>
        </w:numPr>
        <w:suppressAutoHyphens/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 xml:space="preserve">elektronicky, tj. opatřen kvalifikovaným elektronickým podpisem nabyvatele a zaslán v elektronické formě zpět autorovi. </w:t>
      </w:r>
    </w:p>
    <w:p w14:paraId="75A631D5" w14:textId="3FDD8CFB" w:rsidR="00581C11" w:rsidRPr="000D593D" w:rsidRDefault="00581C11" w:rsidP="00581C11">
      <w:pPr>
        <w:pStyle w:val="Odstavecseseznamem"/>
        <w:widowControl w:val="0"/>
        <w:numPr>
          <w:ilvl w:val="0"/>
          <w:numId w:val="18"/>
        </w:numPr>
        <w:suppressAutoHyphens/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 xml:space="preserve">v listinné podobě, a to tak, že nabyvatel dodatek vytiskne ve dvou vyhotoveních s platností originálu a opatří svým vlastnoručním podpisem. </w:t>
      </w:r>
    </w:p>
    <w:p w14:paraId="03D29E23" w14:textId="77777777" w:rsidR="00581C11" w:rsidRPr="000D593D" w:rsidRDefault="00581C11" w:rsidP="00581C11">
      <w:pPr>
        <w:widowControl w:val="0"/>
        <w:suppressAutoHyphens/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D593D">
        <w:rPr>
          <w:rFonts w:ascii="Times New Roman" w:hAnsi="Times New Roman"/>
          <w:sz w:val="20"/>
          <w:szCs w:val="20"/>
        </w:rPr>
        <w:t>Dodatek je v každém případě uzavřen okamžikem doručení oboustranně podepsaného vyhotovení, a to na adresu sídla autora nebo jeho elektronickou adresu.</w:t>
      </w:r>
    </w:p>
    <w:p w14:paraId="602E747C" w14:textId="77777777" w:rsidR="00AC265A" w:rsidRPr="000D593D" w:rsidRDefault="00AC265A" w:rsidP="00AC265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75BF281A" w14:textId="16126DCD" w:rsidR="00AC265A" w:rsidRPr="000D593D" w:rsidRDefault="00AC265A" w:rsidP="00AC265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0D593D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B764B4" w:rsidRPr="000D593D">
        <w:rPr>
          <w:rFonts w:ascii="Times New Roman" w:eastAsia="Lucida Sans Unicode" w:hAnsi="Times New Roman"/>
          <w:b/>
          <w:sz w:val="20"/>
          <w:szCs w:val="20"/>
        </w:rPr>
        <w:t xml:space="preserve">1. 9. 2022. </w:t>
      </w:r>
    </w:p>
    <w:p w14:paraId="63D40110" w14:textId="6F72B459" w:rsidR="00AC265A" w:rsidRPr="000D593D" w:rsidRDefault="00AC265A" w:rsidP="00AC26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0D593D">
        <w:rPr>
          <w:rFonts w:ascii="Times New Roman" w:eastAsia="Times New Roman" w:hAnsi="Times New Roman"/>
          <w:sz w:val="20"/>
          <w:szCs w:val="20"/>
          <w:lang w:eastAsia="cs-CZ"/>
        </w:rPr>
        <w:t xml:space="preserve">Smluvní strany výslovně sjednávají, že podléhá-li tento dodatek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 V každém případě se smluvní strany zavazují, že užívání licence bude autorem poskytovateli umožněno ke dni sjednanému výše jako datum účinnosti tohoto dodatku. V případě, že datum účinnosti sjednané výše bude z jakéhokoliv důvodu předcházet datu skutečného nabytí účinnosti tohoto dodatku, mají smluvní strany za to, že výše bezdůvodného obohacení na straně nabyvatele odpovídá licenční odměně sjednané v tomto dodatku. </w:t>
      </w:r>
    </w:p>
    <w:p w14:paraId="31614A5B" w14:textId="66CABB4C" w:rsidR="00AC265A" w:rsidRPr="000D593D" w:rsidRDefault="00AC265A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259A1427" w14:textId="77777777" w:rsidR="0056439D" w:rsidRPr="000D593D" w:rsidRDefault="0056439D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303DDF5" w14:textId="77777777" w:rsidR="0056439D" w:rsidRPr="000D593D" w:rsidRDefault="0056439D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56439D" w:rsidRPr="000D593D" w:rsidSect="00C11119">
          <w:footerReference w:type="default" r:id="rId11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5C8E32DF" w14:textId="3CBE2D23" w:rsidR="00600635" w:rsidRPr="00FE42FF" w:rsidRDefault="003D44E7" w:rsidP="00600635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  <w:r w:rsidR="0060063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60063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60063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60063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60063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600635" w:rsidRPr="00FE42FF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6666C5E9" w14:textId="564283D4" w:rsidR="003D44E7" w:rsidRPr="000D593D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FC3678B" w14:textId="7F1E6102" w:rsidR="003D44E7" w:rsidRPr="000D593D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  <w:r w:rsidR="00493F93" w:rsidRPr="00493F93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493F93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="00493F93" w:rsidRPr="00BB335C">
        <w:rPr>
          <w:rFonts w:ascii="Times New Roman" w:eastAsia="Times New Roman" w:hAnsi="Times New Roman"/>
          <w:b/>
          <w:sz w:val="20"/>
          <w:szCs w:val="20"/>
          <w:lang w:eastAsia="ar-SA"/>
        </w:rPr>
        <w:t>Mgr. Ivana Hejlová, ředitelka</w:t>
      </w:r>
    </w:p>
    <w:p w14:paraId="5668088D" w14:textId="1D656B0B" w:rsidR="003D44E7" w:rsidRPr="000D593D" w:rsidRDefault="003D44E7" w:rsidP="00564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sz w:val="20"/>
          <w:szCs w:val="20"/>
          <w:lang w:eastAsia="ar-SA"/>
        </w:rPr>
        <w:t>za IR</w:t>
      </w:r>
      <w:r w:rsidR="00F56A28" w:rsidRPr="000D593D">
        <w:rPr>
          <w:rFonts w:ascii="Times New Roman" w:eastAsia="Times New Roman" w:hAnsi="Times New Roman"/>
          <w:sz w:val="20"/>
          <w:szCs w:val="20"/>
          <w:lang w:eastAsia="ar-SA"/>
        </w:rPr>
        <w:t xml:space="preserve">ESOFT </w:t>
      </w:r>
      <w:r w:rsidRPr="000D593D">
        <w:rPr>
          <w:rFonts w:ascii="Times New Roman" w:eastAsia="Times New Roman" w:hAnsi="Times New Roman"/>
          <w:sz w:val="20"/>
          <w:szCs w:val="20"/>
          <w:lang w:eastAsia="ar-SA"/>
        </w:rPr>
        <w:t>s.r.o.</w:t>
      </w:r>
      <w:r w:rsidR="00493F93" w:rsidRPr="00493F9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 w:rsidRPr="00BB335C">
        <w:rPr>
          <w:rFonts w:ascii="Times New Roman" w:eastAsia="Times New Roman" w:hAnsi="Times New Roman"/>
          <w:sz w:val="20"/>
          <w:szCs w:val="20"/>
          <w:lang w:eastAsia="ar-SA"/>
        </w:rPr>
        <w:t>za Dětské centrum Paprsek</w:t>
      </w:r>
    </w:p>
    <w:p w14:paraId="26890520" w14:textId="5AE8D90E" w:rsidR="003D44E7" w:rsidRPr="00BB335C" w:rsidRDefault="003D44E7" w:rsidP="00493F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D593D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  <w:r w:rsidR="00493F93" w:rsidRPr="00493F9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493F93" w:rsidRPr="00FE42FF">
        <w:rPr>
          <w:rFonts w:ascii="Times New Roman" w:eastAsia="Times New Roman" w:hAnsi="Times New Roman"/>
          <w:sz w:val="20"/>
          <w:szCs w:val="20"/>
          <w:lang w:eastAsia="ar-SA"/>
        </w:rPr>
        <w:t>nabyvate</w:t>
      </w:r>
      <w:r w:rsidR="00493F93">
        <w:rPr>
          <w:rFonts w:ascii="Times New Roman" w:eastAsia="Times New Roman" w:hAnsi="Times New Roman"/>
          <w:sz w:val="20"/>
          <w:szCs w:val="20"/>
          <w:lang w:eastAsia="ar-SA"/>
        </w:rPr>
        <w:t>l</w:t>
      </w:r>
    </w:p>
    <w:p w14:paraId="71967078" w14:textId="552E5310" w:rsidR="003D44E7" w:rsidRPr="00FE42FF" w:rsidRDefault="003D44E7" w:rsidP="00564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A355434" w14:textId="39F5A354" w:rsidR="002F6077" w:rsidRPr="00FE42FF" w:rsidRDefault="002F6077" w:rsidP="007165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2F6077" w:rsidRPr="00FE42FF" w:rsidSect="0056439D">
      <w:type w:val="continuous"/>
      <w:pgSz w:w="11906" w:h="16838"/>
      <w:pgMar w:top="975" w:right="1134" w:bottom="992" w:left="1134" w:header="53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3D7C" w14:textId="77777777" w:rsidR="00102EB6" w:rsidRDefault="00102EB6" w:rsidP="00C11119">
      <w:pPr>
        <w:spacing w:after="0" w:line="240" w:lineRule="auto"/>
      </w:pPr>
      <w:r>
        <w:separator/>
      </w:r>
    </w:p>
  </w:endnote>
  <w:endnote w:type="continuationSeparator" w:id="0">
    <w:p w14:paraId="38CAD89F" w14:textId="77777777" w:rsidR="00102EB6" w:rsidRDefault="00102EB6" w:rsidP="00C1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0EB2" w14:textId="77777777" w:rsidR="00C11119" w:rsidRPr="004547B1" w:rsidRDefault="00C11119" w:rsidP="00C11119">
    <w:pPr>
      <w:pStyle w:val="Zpat"/>
      <w:framePr w:wrap="around" w:vAnchor="text" w:hAnchor="margin" w:xAlign="center" w:y="1"/>
      <w:rPr>
        <w:rStyle w:val="slostrnky"/>
        <w:sz w:val="16"/>
        <w:szCs w:val="20"/>
      </w:rPr>
    </w:pPr>
    <w:r w:rsidRPr="004547B1">
      <w:rPr>
        <w:rStyle w:val="slostrnky"/>
        <w:sz w:val="16"/>
        <w:szCs w:val="20"/>
      </w:rPr>
      <w:fldChar w:fldCharType="begin"/>
    </w:r>
    <w:r w:rsidRPr="004547B1">
      <w:rPr>
        <w:rStyle w:val="slostrnky"/>
        <w:sz w:val="16"/>
        <w:szCs w:val="20"/>
      </w:rPr>
      <w:instrText xml:space="preserve">PAGE  </w:instrText>
    </w:r>
    <w:r w:rsidRPr="004547B1">
      <w:rPr>
        <w:rStyle w:val="slostrnky"/>
        <w:sz w:val="16"/>
        <w:szCs w:val="20"/>
      </w:rPr>
      <w:fldChar w:fldCharType="separate"/>
    </w:r>
    <w:r w:rsidR="00D7676F">
      <w:rPr>
        <w:rStyle w:val="slostrnky"/>
        <w:noProof/>
        <w:sz w:val="16"/>
        <w:szCs w:val="20"/>
      </w:rPr>
      <w:t>1</w:t>
    </w:r>
    <w:r w:rsidRPr="004547B1">
      <w:rPr>
        <w:rStyle w:val="slostrnky"/>
        <w:sz w:val="16"/>
        <w:szCs w:val="20"/>
      </w:rPr>
      <w:fldChar w:fldCharType="end"/>
    </w:r>
  </w:p>
  <w:p w14:paraId="34BE91B7" w14:textId="77777777" w:rsidR="008C3E9C" w:rsidRDefault="008C3E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551C" w14:textId="77777777" w:rsidR="00102EB6" w:rsidRDefault="00102EB6" w:rsidP="00C11119">
      <w:pPr>
        <w:spacing w:after="0" w:line="240" w:lineRule="auto"/>
      </w:pPr>
      <w:r>
        <w:separator/>
      </w:r>
    </w:p>
  </w:footnote>
  <w:footnote w:type="continuationSeparator" w:id="0">
    <w:p w14:paraId="62816B27" w14:textId="77777777" w:rsidR="00102EB6" w:rsidRDefault="00102EB6" w:rsidP="00C1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341B8"/>
    <w:multiLevelType w:val="hybridMultilevel"/>
    <w:tmpl w:val="C6485FDA"/>
    <w:lvl w:ilvl="0" w:tplc="F42CFEB4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69610F"/>
    <w:multiLevelType w:val="multilevel"/>
    <w:tmpl w:val="ECE0FE1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39"/>
        </w:tabs>
        <w:ind w:left="33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hint="default"/>
      </w:rPr>
    </w:lvl>
  </w:abstractNum>
  <w:abstractNum w:abstractNumId="8" w15:restartNumberingAfterBreak="0">
    <w:nsid w:val="29862A41"/>
    <w:multiLevelType w:val="hybridMultilevel"/>
    <w:tmpl w:val="DEA02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/>
      </w:rPr>
    </w:lvl>
  </w:abstractNum>
  <w:abstractNum w:abstractNumId="10" w15:restartNumberingAfterBreak="0">
    <w:nsid w:val="4E3D2CE0"/>
    <w:multiLevelType w:val="hybridMultilevel"/>
    <w:tmpl w:val="A8682F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2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3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44237">
    <w:abstractNumId w:val="13"/>
  </w:num>
  <w:num w:numId="2" w16cid:durableId="1263075547">
    <w:abstractNumId w:val="6"/>
  </w:num>
  <w:num w:numId="3" w16cid:durableId="1290282007">
    <w:abstractNumId w:val="5"/>
  </w:num>
  <w:num w:numId="4" w16cid:durableId="1139109596">
    <w:abstractNumId w:val="14"/>
  </w:num>
  <w:num w:numId="5" w16cid:durableId="1349285623">
    <w:abstractNumId w:val="3"/>
  </w:num>
  <w:num w:numId="6" w16cid:durableId="36051945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225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4554225">
    <w:abstractNumId w:val="3"/>
  </w:num>
  <w:num w:numId="9" w16cid:durableId="523133558">
    <w:abstractNumId w:val="9"/>
  </w:num>
  <w:num w:numId="10" w16cid:durableId="890385541">
    <w:abstractNumId w:val="4"/>
  </w:num>
  <w:num w:numId="11" w16cid:durableId="201090633">
    <w:abstractNumId w:val="11"/>
  </w:num>
  <w:num w:numId="12" w16cid:durableId="957445362">
    <w:abstractNumId w:val="0"/>
  </w:num>
  <w:num w:numId="13" w16cid:durableId="810555056">
    <w:abstractNumId w:val="1"/>
  </w:num>
  <w:num w:numId="14" w16cid:durableId="263077519">
    <w:abstractNumId w:val="12"/>
  </w:num>
  <w:num w:numId="15" w16cid:durableId="2007903838">
    <w:abstractNumId w:val="10"/>
  </w:num>
  <w:num w:numId="16" w16cid:durableId="1778255361">
    <w:abstractNumId w:val="7"/>
  </w:num>
  <w:num w:numId="17" w16cid:durableId="1203396949">
    <w:abstractNumId w:val="3"/>
  </w:num>
  <w:num w:numId="18" w16cid:durableId="489491675">
    <w:abstractNumId w:val="8"/>
  </w:num>
  <w:num w:numId="19" w16cid:durableId="159562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77"/>
    <w:rsid w:val="00022C70"/>
    <w:rsid w:val="000246BF"/>
    <w:rsid w:val="0009350E"/>
    <w:rsid w:val="000C3A6E"/>
    <w:rsid w:val="000D593D"/>
    <w:rsid w:val="000D7B5D"/>
    <w:rsid w:val="000E2CB5"/>
    <w:rsid w:val="00102EB6"/>
    <w:rsid w:val="001042E4"/>
    <w:rsid w:val="001300D9"/>
    <w:rsid w:val="00146CF4"/>
    <w:rsid w:val="001A6D76"/>
    <w:rsid w:val="001E0432"/>
    <w:rsid w:val="001F26AD"/>
    <w:rsid w:val="002408B2"/>
    <w:rsid w:val="002F6077"/>
    <w:rsid w:val="00331401"/>
    <w:rsid w:val="00332D60"/>
    <w:rsid w:val="0033694C"/>
    <w:rsid w:val="003D44E7"/>
    <w:rsid w:val="00421DEB"/>
    <w:rsid w:val="00435B57"/>
    <w:rsid w:val="00457CF5"/>
    <w:rsid w:val="0046397D"/>
    <w:rsid w:val="00493F93"/>
    <w:rsid w:val="004C2887"/>
    <w:rsid w:val="004E441E"/>
    <w:rsid w:val="0056439D"/>
    <w:rsid w:val="00565155"/>
    <w:rsid w:val="00581C11"/>
    <w:rsid w:val="00600635"/>
    <w:rsid w:val="006732DB"/>
    <w:rsid w:val="00673AD6"/>
    <w:rsid w:val="006D05AF"/>
    <w:rsid w:val="00715883"/>
    <w:rsid w:val="00716598"/>
    <w:rsid w:val="00735CF0"/>
    <w:rsid w:val="007A07CB"/>
    <w:rsid w:val="007B34D1"/>
    <w:rsid w:val="007D0884"/>
    <w:rsid w:val="0088588C"/>
    <w:rsid w:val="008C1BAA"/>
    <w:rsid w:val="008C3E9C"/>
    <w:rsid w:val="008F605D"/>
    <w:rsid w:val="00936977"/>
    <w:rsid w:val="00991B44"/>
    <w:rsid w:val="00992CF0"/>
    <w:rsid w:val="009C776B"/>
    <w:rsid w:val="00A1592F"/>
    <w:rsid w:val="00A174E3"/>
    <w:rsid w:val="00A811FE"/>
    <w:rsid w:val="00A9246A"/>
    <w:rsid w:val="00A95274"/>
    <w:rsid w:val="00AC265A"/>
    <w:rsid w:val="00AD0CED"/>
    <w:rsid w:val="00AD3F1D"/>
    <w:rsid w:val="00AF67DC"/>
    <w:rsid w:val="00B47BE2"/>
    <w:rsid w:val="00B764B4"/>
    <w:rsid w:val="00B809EC"/>
    <w:rsid w:val="00BB335C"/>
    <w:rsid w:val="00BD1357"/>
    <w:rsid w:val="00BF6724"/>
    <w:rsid w:val="00C11119"/>
    <w:rsid w:val="00C32A0E"/>
    <w:rsid w:val="00CC3FF2"/>
    <w:rsid w:val="00D45A66"/>
    <w:rsid w:val="00D50CF8"/>
    <w:rsid w:val="00D7676F"/>
    <w:rsid w:val="00D9354C"/>
    <w:rsid w:val="00DA7E6F"/>
    <w:rsid w:val="00E67B57"/>
    <w:rsid w:val="00EA5307"/>
    <w:rsid w:val="00EC7D3E"/>
    <w:rsid w:val="00ED6B45"/>
    <w:rsid w:val="00F147A2"/>
    <w:rsid w:val="00F56A28"/>
    <w:rsid w:val="00F81F2F"/>
    <w:rsid w:val="00FC7202"/>
    <w:rsid w:val="00FD2E19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D5E2"/>
  <w15:chartTrackingRefBased/>
  <w15:docId w15:val="{87A631A6-4E10-534E-B885-BFFFCB2C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077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F6077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2F6077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styleId="Odkaznakoment">
    <w:name w:val="annotation reference"/>
    <w:uiPriority w:val="99"/>
    <w:semiHidden/>
    <w:unhideWhenUsed/>
    <w:rsid w:val="004C2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88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C2887"/>
    <w:rPr>
      <w:rFonts w:eastAsia="SimSu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8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C2887"/>
    <w:rPr>
      <w:rFonts w:eastAsia="SimSu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2887"/>
    <w:rPr>
      <w:rFonts w:ascii="Segoe UI" w:eastAsia="SimSun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11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1119"/>
    <w:rPr>
      <w:rFonts w:eastAsia="SimSu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11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1119"/>
    <w:rPr>
      <w:rFonts w:eastAsia="SimSun"/>
      <w:sz w:val="22"/>
      <w:szCs w:val="22"/>
      <w:lang w:eastAsia="en-US"/>
    </w:rPr>
  </w:style>
  <w:style w:type="character" w:styleId="slostrnky">
    <w:name w:val="page number"/>
    <w:uiPriority w:val="99"/>
    <w:rsid w:val="00C11119"/>
    <w:rPr>
      <w:rFonts w:cs="Times New Roman"/>
    </w:rPr>
  </w:style>
  <w:style w:type="paragraph" w:styleId="Odstavecseseznamem">
    <w:name w:val="List Paragraph"/>
    <w:basedOn w:val="Normln"/>
    <w:uiPriority w:val="72"/>
    <w:qFormat/>
    <w:rsid w:val="001F26AD"/>
    <w:pPr>
      <w:ind w:left="720"/>
      <w:contextualSpacing/>
    </w:pPr>
  </w:style>
  <w:style w:type="paragraph" w:styleId="Revize">
    <w:name w:val="Revision"/>
    <w:hidden/>
    <w:uiPriority w:val="71"/>
    <w:unhideWhenUsed/>
    <w:rsid w:val="00AD0CED"/>
    <w:rPr>
      <w:rFonts w:eastAsia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cc817ef21d50544d3101758a44d502d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b05327be4aba5302f3222e4cfb8a28c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40A2-87DD-4443-A7F8-9AAE33FAE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E271B-CCB3-4707-9FCE-DCC89F164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6BDD8-5E80-4406-94C5-F6A1A8E09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7A5C0-3869-4BC9-865E-A9DDF1B9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Ivana Hejlová</cp:lastModifiedBy>
  <cp:revision>10</cp:revision>
  <dcterms:created xsi:type="dcterms:W3CDTF">2022-08-26T08:59:00Z</dcterms:created>
  <dcterms:modified xsi:type="dcterms:W3CDTF">2022-09-13T09:04:00Z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