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2FC27" w14:textId="3A3262D6" w:rsidR="00892C9E" w:rsidRPr="00892C9E" w:rsidRDefault="00892C9E" w:rsidP="00E4258F">
      <w:pPr>
        <w:pStyle w:val="Zkladntextodsazen2"/>
        <w:ind w:firstLine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59E04893" w14:textId="2670231C" w:rsidR="00E4258F" w:rsidRPr="00AC7690" w:rsidRDefault="00E4258F" w:rsidP="00E4258F">
      <w:pPr>
        <w:pStyle w:val="Zkladntextodsazen2"/>
        <w:ind w:firstLine="0"/>
        <w:rPr>
          <w:rFonts w:asciiTheme="minorHAnsi" w:hAnsiTheme="minorHAnsi" w:cstheme="minorHAnsi"/>
          <w:caps/>
          <w:sz w:val="22"/>
          <w:szCs w:val="22"/>
        </w:rPr>
      </w:pPr>
      <w:r w:rsidRPr="00AC7690">
        <w:rPr>
          <w:rFonts w:asciiTheme="minorHAnsi" w:hAnsiTheme="minorHAnsi" w:cstheme="minorHAnsi"/>
          <w:b/>
          <w:sz w:val="22"/>
          <w:szCs w:val="22"/>
        </w:rPr>
        <w:t>Město Rýmařov</w:t>
      </w:r>
      <w:r w:rsidRPr="00AC7690">
        <w:rPr>
          <w:rFonts w:asciiTheme="minorHAnsi" w:hAnsiTheme="minorHAnsi" w:cstheme="minorHAnsi"/>
          <w:caps/>
          <w:sz w:val="22"/>
          <w:szCs w:val="22"/>
        </w:rPr>
        <w:t>, IČO: 00296317, DIČ: CZ00296317,</w:t>
      </w:r>
      <w:r w:rsidR="00892C9E">
        <w:rPr>
          <w:rFonts w:asciiTheme="minorHAnsi" w:hAnsiTheme="minorHAnsi" w:cstheme="minorHAnsi"/>
          <w:caps/>
          <w:sz w:val="22"/>
          <w:szCs w:val="22"/>
        </w:rPr>
        <w:tab/>
      </w:r>
      <w:r w:rsidR="00892C9E">
        <w:rPr>
          <w:rFonts w:asciiTheme="minorHAnsi" w:hAnsiTheme="minorHAnsi" w:cstheme="minorHAnsi"/>
          <w:caps/>
          <w:sz w:val="22"/>
          <w:szCs w:val="22"/>
        </w:rPr>
        <w:tab/>
      </w:r>
      <w:r w:rsidR="00892C9E">
        <w:rPr>
          <w:rFonts w:asciiTheme="minorHAnsi" w:hAnsiTheme="minorHAnsi" w:cstheme="minorHAnsi"/>
          <w:caps/>
          <w:sz w:val="22"/>
          <w:szCs w:val="22"/>
        </w:rPr>
        <w:tab/>
      </w:r>
      <w:r w:rsidR="00892C9E">
        <w:rPr>
          <w:rFonts w:asciiTheme="minorHAnsi" w:hAnsiTheme="minorHAnsi" w:cstheme="minorHAnsi"/>
          <w:caps/>
          <w:sz w:val="22"/>
          <w:szCs w:val="22"/>
        </w:rPr>
        <w:tab/>
      </w:r>
      <w:r w:rsidR="00892C9E">
        <w:rPr>
          <w:rFonts w:asciiTheme="minorHAnsi" w:hAnsiTheme="minorHAnsi" w:cstheme="minorHAnsi"/>
          <w:caps/>
          <w:sz w:val="22"/>
          <w:szCs w:val="22"/>
        </w:rPr>
        <w:tab/>
      </w:r>
    </w:p>
    <w:p w14:paraId="0C4D2472" w14:textId="77777777" w:rsidR="00E4258F" w:rsidRPr="00AC7690" w:rsidRDefault="00E4258F" w:rsidP="00E4258F">
      <w:pPr>
        <w:pStyle w:val="Zkladntextodsazen2"/>
        <w:ind w:firstLine="0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se sídlem náměstí Míru 230/1, 795 01 Rýmařov,</w:t>
      </w:r>
    </w:p>
    <w:p w14:paraId="067BD241" w14:textId="2C5514E2" w:rsidR="00E4258F" w:rsidRPr="00AC7690" w:rsidRDefault="00E4258F" w:rsidP="00E4258F">
      <w:pPr>
        <w:pStyle w:val="Zkladntextodsazen2"/>
        <w:ind w:firstLine="0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 xml:space="preserve">zastoupeno Ing. Luďkem </w:t>
      </w:r>
      <w:proofErr w:type="gramStart"/>
      <w:r w:rsidRPr="00AC7690">
        <w:rPr>
          <w:rFonts w:asciiTheme="minorHAnsi" w:hAnsiTheme="minorHAnsi" w:cstheme="minorHAnsi"/>
          <w:sz w:val="22"/>
          <w:szCs w:val="22"/>
        </w:rPr>
        <w:t>Šimko</w:t>
      </w:r>
      <w:r w:rsidR="0053024B">
        <w:rPr>
          <w:rFonts w:asciiTheme="minorHAnsi" w:hAnsiTheme="minorHAnsi" w:cstheme="minorHAnsi"/>
          <w:sz w:val="22"/>
          <w:szCs w:val="22"/>
        </w:rPr>
        <w:t xml:space="preserve"> </w:t>
      </w:r>
      <w:r w:rsidRPr="00AC7690">
        <w:rPr>
          <w:rFonts w:asciiTheme="minorHAnsi" w:hAnsiTheme="minorHAnsi" w:cstheme="minorHAnsi"/>
          <w:sz w:val="22"/>
          <w:szCs w:val="22"/>
        </w:rPr>
        <w:t>-</w:t>
      </w:r>
      <w:r w:rsidR="0053024B">
        <w:rPr>
          <w:rFonts w:asciiTheme="minorHAnsi" w:hAnsiTheme="minorHAnsi" w:cstheme="minorHAnsi"/>
          <w:sz w:val="22"/>
          <w:szCs w:val="22"/>
        </w:rPr>
        <w:t xml:space="preserve"> </w:t>
      </w:r>
      <w:r w:rsidRPr="00AC7690">
        <w:rPr>
          <w:rFonts w:asciiTheme="minorHAnsi" w:hAnsiTheme="minorHAnsi" w:cstheme="minorHAnsi"/>
          <w:sz w:val="22"/>
          <w:szCs w:val="22"/>
        </w:rPr>
        <w:t>starostou</w:t>
      </w:r>
      <w:proofErr w:type="gramEnd"/>
      <w:r w:rsidRPr="00AC7690">
        <w:rPr>
          <w:rFonts w:asciiTheme="minorHAnsi" w:hAnsiTheme="minorHAnsi" w:cstheme="minorHAnsi"/>
          <w:sz w:val="22"/>
          <w:szCs w:val="22"/>
        </w:rPr>
        <w:t>,</w:t>
      </w:r>
    </w:p>
    <w:p w14:paraId="573DBADD" w14:textId="77777777" w:rsidR="00E4258F" w:rsidRPr="00AC7690" w:rsidRDefault="00E4258F" w:rsidP="00E4258F">
      <w:pPr>
        <w:spacing w:before="120" w:line="240" w:lineRule="atLeast"/>
        <w:rPr>
          <w:rFonts w:asciiTheme="minorHAnsi" w:hAnsiTheme="minorHAnsi" w:cstheme="minorHAnsi"/>
          <w:i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(dále jen</w:t>
      </w:r>
      <w:r w:rsidRPr="00AC7690">
        <w:rPr>
          <w:rFonts w:asciiTheme="minorHAnsi" w:hAnsiTheme="minorHAnsi" w:cstheme="minorHAnsi"/>
          <w:i/>
          <w:sz w:val="22"/>
          <w:szCs w:val="22"/>
        </w:rPr>
        <w:t xml:space="preserve"> „Prodávající“ </w:t>
      </w:r>
      <w:r w:rsidRPr="00AC7690">
        <w:rPr>
          <w:rFonts w:asciiTheme="minorHAnsi" w:hAnsiTheme="minorHAnsi" w:cstheme="minorHAnsi"/>
          <w:iCs/>
          <w:sz w:val="22"/>
          <w:szCs w:val="22"/>
        </w:rPr>
        <w:t>nebo jako „</w:t>
      </w:r>
      <w:r w:rsidRPr="00AC7690">
        <w:rPr>
          <w:rFonts w:asciiTheme="minorHAnsi" w:hAnsiTheme="minorHAnsi" w:cstheme="minorHAnsi"/>
          <w:i/>
          <w:sz w:val="22"/>
          <w:szCs w:val="22"/>
        </w:rPr>
        <w:t>Povinný ze služebnosti</w:t>
      </w:r>
      <w:r w:rsidRPr="00AC7690">
        <w:rPr>
          <w:rFonts w:asciiTheme="minorHAnsi" w:hAnsiTheme="minorHAnsi" w:cstheme="minorHAnsi"/>
          <w:iCs/>
          <w:sz w:val="22"/>
          <w:szCs w:val="22"/>
        </w:rPr>
        <w:t>“</w:t>
      </w:r>
      <w:r w:rsidRPr="00AC7690">
        <w:rPr>
          <w:rFonts w:asciiTheme="minorHAnsi" w:hAnsiTheme="minorHAnsi" w:cstheme="minorHAnsi"/>
          <w:i/>
          <w:sz w:val="22"/>
          <w:szCs w:val="22"/>
        </w:rPr>
        <w:t>),</w:t>
      </w:r>
    </w:p>
    <w:p w14:paraId="7636936A" w14:textId="77777777" w:rsidR="00E4258F" w:rsidRPr="00AC7690" w:rsidRDefault="00E4258F" w:rsidP="00E4258F">
      <w:pPr>
        <w:pStyle w:val="Zkladntextodsazen"/>
        <w:tabs>
          <w:tab w:val="left" w:pos="2410"/>
          <w:tab w:val="left" w:pos="3119"/>
        </w:tabs>
        <w:spacing w:before="0"/>
        <w:ind w:left="0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26C22F43" w14:textId="77777777" w:rsidR="00E4258F" w:rsidRPr="00AC7690" w:rsidRDefault="00E4258F" w:rsidP="00E4258F">
      <w:pPr>
        <w:pStyle w:val="Zkladntextodsazen"/>
        <w:tabs>
          <w:tab w:val="left" w:pos="2410"/>
          <w:tab w:val="left" w:pos="3119"/>
        </w:tabs>
        <w:spacing w:before="0"/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a</w:t>
      </w:r>
    </w:p>
    <w:p w14:paraId="029BEA98" w14:textId="77777777" w:rsidR="00E4258F" w:rsidRPr="00AC7690" w:rsidRDefault="00E4258F" w:rsidP="00E4258F">
      <w:pPr>
        <w:pStyle w:val="Zkladntextodsazen"/>
        <w:tabs>
          <w:tab w:val="left" w:pos="2410"/>
          <w:tab w:val="left" w:pos="3119"/>
        </w:tabs>
        <w:spacing w:before="0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14:paraId="13C3C15E" w14:textId="77777777" w:rsidR="0053024B" w:rsidRPr="00A000BA" w:rsidRDefault="0053024B" w:rsidP="0053024B">
      <w:pPr>
        <w:pStyle w:val="Zkladntextodsazen"/>
        <w:tabs>
          <w:tab w:val="left" w:pos="2410"/>
          <w:tab w:val="left" w:pos="3119"/>
        </w:tabs>
        <w:spacing w:before="0"/>
        <w:ind w:left="0"/>
        <w:rPr>
          <w:rFonts w:ascii="Calibri" w:hAnsi="Calibri"/>
          <w:bCs/>
          <w:sz w:val="22"/>
          <w:szCs w:val="22"/>
        </w:rPr>
      </w:pPr>
      <w:r w:rsidRPr="00A000BA">
        <w:rPr>
          <w:rFonts w:ascii="Calibri" w:hAnsi="Calibri"/>
          <w:bCs/>
          <w:sz w:val="22"/>
          <w:szCs w:val="22"/>
        </w:rPr>
        <w:t>manželé</w:t>
      </w:r>
    </w:p>
    <w:p w14:paraId="57DDF276" w14:textId="7199CC3B" w:rsidR="0053024B" w:rsidRPr="00B637A9" w:rsidRDefault="0053024B" w:rsidP="0053024B">
      <w:pPr>
        <w:pStyle w:val="Zkladntextodsazen"/>
        <w:tabs>
          <w:tab w:val="left" w:pos="2410"/>
          <w:tab w:val="left" w:pos="3119"/>
        </w:tabs>
        <w:spacing w:before="0"/>
        <w:ind w:left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Ivana CICKO </w:t>
      </w:r>
      <w:r w:rsidRPr="00B637A9">
        <w:rPr>
          <w:rFonts w:ascii="Calibri" w:hAnsi="Calibri"/>
          <w:b/>
          <w:sz w:val="22"/>
          <w:szCs w:val="22"/>
        </w:rPr>
        <w:t xml:space="preserve">JAROŠOVÁ, </w:t>
      </w:r>
      <w:r w:rsidRPr="00B637A9">
        <w:rPr>
          <w:rFonts w:ascii="Calibri" w:hAnsi="Calibri"/>
          <w:bCs/>
          <w:sz w:val="22"/>
          <w:szCs w:val="22"/>
        </w:rPr>
        <w:t>RČ: 91</w:t>
      </w:r>
      <w:r w:rsidR="008A7460">
        <w:rPr>
          <w:rFonts w:ascii="Calibri" w:hAnsi="Calibri"/>
          <w:bCs/>
          <w:sz w:val="22"/>
          <w:szCs w:val="22"/>
          <w:lang w:val="cs-CZ"/>
        </w:rPr>
        <w:t>XXXXXXXX</w:t>
      </w:r>
      <w:r w:rsidRPr="00B637A9">
        <w:rPr>
          <w:rFonts w:ascii="Calibri" w:hAnsi="Calibri"/>
          <w:bCs/>
          <w:sz w:val="22"/>
          <w:szCs w:val="22"/>
        </w:rPr>
        <w:t>,</w:t>
      </w:r>
    </w:p>
    <w:p w14:paraId="67281B39" w14:textId="0F95E0BD" w:rsidR="0053024B" w:rsidRPr="00426A58" w:rsidRDefault="0053024B" w:rsidP="0053024B">
      <w:pPr>
        <w:pStyle w:val="Zkladntextodsazen"/>
        <w:tabs>
          <w:tab w:val="left" w:pos="2410"/>
          <w:tab w:val="left" w:pos="3119"/>
        </w:tabs>
        <w:spacing w:before="0"/>
        <w:ind w:left="0"/>
        <w:rPr>
          <w:rFonts w:ascii="Calibri" w:hAnsi="Calibri"/>
          <w:b/>
          <w:bCs/>
          <w:sz w:val="22"/>
          <w:szCs w:val="22"/>
        </w:rPr>
      </w:pPr>
      <w:r w:rsidRPr="00B637A9">
        <w:rPr>
          <w:rFonts w:ascii="Calibri" w:hAnsi="Calibri"/>
          <w:b/>
          <w:bCs/>
          <w:sz w:val="22"/>
          <w:szCs w:val="22"/>
        </w:rPr>
        <w:t xml:space="preserve">Roman CICKO, </w:t>
      </w:r>
      <w:r w:rsidRPr="00B637A9">
        <w:rPr>
          <w:rFonts w:ascii="Calibri" w:hAnsi="Calibri"/>
          <w:sz w:val="22"/>
          <w:szCs w:val="22"/>
        </w:rPr>
        <w:t>RČ: 90</w:t>
      </w:r>
      <w:r w:rsidR="008A7460">
        <w:rPr>
          <w:rFonts w:ascii="Calibri" w:hAnsi="Calibri"/>
          <w:sz w:val="22"/>
          <w:szCs w:val="22"/>
          <w:lang w:val="cs-CZ"/>
        </w:rPr>
        <w:t>XXXXXXXXX</w:t>
      </w:r>
      <w:r w:rsidRPr="00426A58">
        <w:rPr>
          <w:rFonts w:ascii="Calibri" w:hAnsi="Calibri"/>
          <w:sz w:val="22"/>
          <w:szCs w:val="22"/>
        </w:rPr>
        <w:t>,</w:t>
      </w:r>
    </w:p>
    <w:p w14:paraId="08A93CD7" w14:textId="72546A01" w:rsidR="0053024B" w:rsidRPr="002A27DE" w:rsidRDefault="00421C4B" w:rsidP="0053024B">
      <w:pPr>
        <w:pStyle w:val="Zkladntextodsazen"/>
        <w:tabs>
          <w:tab w:val="left" w:pos="2410"/>
          <w:tab w:val="left" w:pos="3119"/>
        </w:tabs>
        <w:spacing w:before="0"/>
        <w:ind w:left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 xml:space="preserve">oba </w:t>
      </w:r>
      <w:r w:rsidR="0053024B">
        <w:rPr>
          <w:rFonts w:ascii="Calibri" w:hAnsi="Calibri"/>
          <w:sz w:val="22"/>
          <w:szCs w:val="22"/>
        </w:rPr>
        <w:t xml:space="preserve">trvale </w:t>
      </w:r>
      <w:r w:rsidR="0053024B" w:rsidRPr="00426A58">
        <w:rPr>
          <w:rFonts w:ascii="Calibri" w:hAnsi="Calibri"/>
          <w:sz w:val="22"/>
          <w:szCs w:val="22"/>
        </w:rPr>
        <w:t xml:space="preserve">bytem: </w:t>
      </w:r>
      <w:r w:rsidR="008A7460">
        <w:rPr>
          <w:rFonts w:ascii="Calibri" w:hAnsi="Calibri"/>
          <w:sz w:val="22"/>
          <w:szCs w:val="22"/>
          <w:lang w:val="cs-CZ"/>
        </w:rPr>
        <w:t>XXXXXXXXXXXX</w:t>
      </w:r>
      <w:r w:rsidR="0053024B">
        <w:rPr>
          <w:rFonts w:ascii="Calibri" w:hAnsi="Calibri"/>
          <w:sz w:val="22"/>
          <w:szCs w:val="22"/>
        </w:rPr>
        <w:t>, 795 01 Rýmařov</w:t>
      </w:r>
      <w:r w:rsidR="0053024B" w:rsidRPr="00426A58">
        <w:rPr>
          <w:rFonts w:ascii="Calibri" w:hAnsi="Calibri"/>
          <w:sz w:val="22"/>
          <w:szCs w:val="22"/>
        </w:rPr>
        <w:t>,</w:t>
      </w:r>
    </w:p>
    <w:p w14:paraId="78C1BFA1" w14:textId="2489EA8E" w:rsidR="00E4258F" w:rsidRPr="00AC7690" w:rsidRDefault="00E4258F" w:rsidP="00E4258F">
      <w:pPr>
        <w:pStyle w:val="Zkladntextodsazen"/>
        <w:ind w:left="0"/>
        <w:jc w:val="left"/>
        <w:rPr>
          <w:rFonts w:asciiTheme="minorHAnsi" w:hAnsiTheme="minorHAnsi" w:cstheme="minorHAnsi"/>
          <w:i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(dále jen</w:t>
      </w:r>
      <w:r w:rsidRPr="00AC7690">
        <w:rPr>
          <w:rFonts w:asciiTheme="minorHAnsi" w:hAnsiTheme="minorHAnsi" w:cstheme="minorHAnsi"/>
          <w:i/>
          <w:sz w:val="22"/>
          <w:szCs w:val="22"/>
        </w:rPr>
        <w:t xml:space="preserve"> „Kupující“ nebo jako „Oprávněn</w:t>
      </w:r>
      <w:r w:rsidR="00AB551A">
        <w:rPr>
          <w:rFonts w:asciiTheme="minorHAnsi" w:hAnsiTheme="minorHAnsi" w:cstheme="minorHAnsi"/>
          <w:i/>
          <w:sz w:val="22"/>
          <w:szCs w:val="22"/>
          <w:lang w:val="cs-CZ"/>
        </w:rPr>
        <w:t>í</w:t>
      </w:r>
      <w:r w:rsidRPr="00AC7690">
        <w:rPr>
          <w:rFonts w:asciiTheme="minorHAnsi" w:hAnsiTheme="minorHAnsi" w:cstheme="minorHAnsi"/>
          <w:i/>
          <w:sz w:val="22"/>
          <w:szCs w:val="22"/>
        </w:rPr>
        <w:t xml:space="preserve"> ze služebnosti“),</w:t>
      </w:r>
    </w:p>
    <w:p w14:paraId="3BE186B0" w14:textId="77777777" w:rsidR="00E4258F" w:rsidRPr="00AC7690" w:rsidRDefault="00E4258F" w:rsidP="00E4258F">
      <w:pPr>
        <w:spacing w:before="120" w:line="240" w:lineRule="atLeast"/>
        <w:rPr>
          <w:rFonts w:asciiTheme="minorHAnsi" w:hAnsiTheme="minorHAnsi" w:cstheme="minorHAnsi"/>
          <w:i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(dále také společně jako</w:t>
      </w:r>
      <w:r w:rsidRPr="00AC7690">
        <w:rPr>
          <w:rFonts w:asciiTheme="minorHAnsi" w:hAnsiTheme="minorHAnsi" w:cstheme="minorHAnsi"/>
          <w:i/>
          <w:sz w:val="22"/>
          <w:szCs w:val="22"/>
        </w:rPr>
        <w:t xml:space="preserve"> „Smluvní strany“)</w:t>
      </w:r>
    </w:p>
    <w:p w14:paraId="55F8E9E0" w14:textId="77777777" w:rsidR="00E4258F" w:rsidRPr="00AC7690" w:rsidRDefault="00E4258F" w:rsidP="00E4258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9310B58" w14:textId="77777777" w:rsidR="00E4258F" w:rsidRPr="00AC7690" w:rsidRDefault="00E4258F" w:rsidP="00E4258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98D080E" w14:textId="77777777" w:rsidR="00E4258F" w:rsidRPr="00AC7690" w:rsidRDefault="00E4258F" w:rsidP="00E4258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C7690">
        <w:rPr>
          <w:rFonts w:asciiTheme="minorHAnsi" w:hAnsiTheme="minorHAnsi" w:cstheme="minorHAnsi"/>
          <w:color w:val="auto"/>
          <w:sz w:val="22"/>
          <w:szCs w:val="22"/>
        </w:rPr>
        <w:t xml:space="preserve">uzavírají </w:t>
      </w:r>
      <w:bookmarkStart w:id="0" w:name="_Hlk37836727"/>
      <w:r w:rsidRPr="00AC7690">
        <w:rPr>
          <w:rFonts w:asciiTheme="minorHAnsi" w:hAnsiTheme="minorHAnsi" w:cstheme="minorHAnsi"/>
          <w:color w:val="auto"/>
          <w:sz w:val="22"/>
          <w:szCs w:val="22"/>
        </w:rPr>
        <w:t>dle ustanovení § 2079 a násl.</w:t>
      </w:r>
      <w:bookmarkEnd w:id="0"/>
      <w:r w:rsidRPr="00AC7690">
        <w:rPr>
          <w:rFonts w:asciiTheme="minorHAnsi" w:hAnsiTheme="minorHAnsi" w:cstheme="minorHAnsi"/>
          <w:color w:val="auto"/>
          <w:sz w:val="22"/>
          <w:szCs w:val="22"/>
        </w:rPr>
        <w:t xml:space="preserve"> a podle ustanovení § 1257 a násl. zákona č. 89/2012 Sb., občanského zákoníku, ve znění pozdějších předpisů (dále jen „Občanský zákoník“), níže uvedeného dne, měsíce a roku tuto:</w:t>
      </w:r>
    </w:p>
    <w:p w14:paraId="327B002A" w14:textId="77777777" w:rsidR="00E4258F" w:rsidRPr="00AC7690" w:rsidRDefault="00E4258F" w:rsidP="00E4258F">
      <w:pPr>
        <w:pStyle w:val="Zkladntext3"/>
        <w:spacing w:before="480" w:after="240"/>
        <w:rPr>
          <w:rFonts w:asciiTheme="minorHAnsi" w:hAnsiTheme="minorHAnsi" w:cstheme="minorHAnsi"/>
          <w:b/>
          <w:caps/>
          <w:sz w:val="32"/>
          <w:szCs w:val="32"/>
        </w:rPr>
      </w:pPr>
      <w:r w:rsidRPr="00AC7690">
        <w:rPr>
          <w:rFonts w:asciiTheme="minorHAnsi" w:hAnsiTheme="minorHAnsi" w:cstheme="minorHAnsi"/>
          <w:b/>
          <w:caps/>
          <w:sz w:val="32"/>
          <w:szCs w:val="32"/>
        </w:rPr>
        <w:t>kupní smlouvu O PŘEVODU NEMOVITOSTI</w:t>
      </w:r>
    </w:p>
    <w:p w14:paraId="33C2277F" w14:textId="77777777" w:rsidR="00E4258F" w:rsidRPr="00AC7690" w:rsidRDefault="00E4258F" w:rsidP="00E4258F">
      <w:pPr>
        <w:pStyle w:val="Zkladntext3"/>
        <w:spacing w:before="0" w:after="240"/>
        <w:rPr>
          <w:rFonts w:asciiTheme="minorHAnsi" w:hAnsiTheme="minorHAnsi" w:cstheme="minorHAnsi"/>
          <w:b/>
          <w:sz w:val="32"/>
          <w:szCs w:val="24"/>
        </w:rPr>
      </w:pPr>
      <w:r w:rsidRPr="00AC7690">
        <w:rPr>
          <w:rFonts w:asciiTheme="minorHAnsi" w:hAnsiTheme="minorHAnsi" w:cstheme="minorHAnsi"/>
          <w:b/>
          <w:sz w:val="32"/>
          <w:szCs w:val="24"/>
        </w:rPr>
        <w:t>a</w:t>
      </w:r>
    </w:p>
    <w:p w14:paraId="3A71FD9E" w14:textId="77777777" w:rsidR="00E4258F" w:rsidRPr="00AC7690" w:rsidRDefault="00E4258F" w:rsidP="00E4258F">
      <w:pPr>
        <w:pStyle w:val="Zhlav"/>
        <w:tabs>
          <w:tab w:val="clear" w:pos="4536"/>
          <w:tab w:val="clear" w:pos="9072"/>
          <w:tab w:val="center" w:pos="3969"/>
          <w:tab w:val="left" w:pos="5245"/>
          <w:tab w:val="center" w:pos="6237"/>
        </w:tabs>
        <w:spacing w:line="240" w:lineRule="atLeast"/>
        <w:jc w:val="center"/>
        <w:rPr>
          <w:rFonts w:asciiTheme="minorHAnsi" w:hAnsiTheme="minorHAnsi" w:cstheme="minorHAnsi"/>
          <w:b/>
          <w:iCs/>
          <w:caps/>
          <w:snapToGrid w:val="0"/>
          <w:sz w:val="32"/>
          <w:szCs w:val="28"/>
        </w:rPr>
      </w:pPr>
      <w:r w:rsidRPr="00AC7690">
        <w:rPr>
          <w:rFonts w:asciiTheme="minorHAnsi" w:hAnsiTheme="minorHAnsi" w:cstheme="minorHAnsi"/>
          <w:b/>
          <w:caps/>
          <w:sz w:val="32"/>
          <w:szCs w:val="28"/>
        </w:rPr>
        <w:t>S</w:t>
      </w:r>
      <w:r w:rsidRPr="00AC7690">
        <w:rPr>
          <w:rFonts w:asciiTheme="minorHAnsi" w:hAnsiTheme="minorHAnsi" w:cstheme="minorHAnsi"/>
          <w:b/>
          <w:iCs/>
          <w:caps/>
          <w:snapToGrid w:val="0"/>
          <w:sz w:val="32"/>
          <w:szCs w:val="28"/>
        </w:rPr>
        <w:t>mlouvU o zřízení služebnosti inženýrské sítě</w:t>
      </w:r>
    </w:p>
    <w:p w14:paraId="421B5F01" w14:textId="77777777" w:rsidR="00E4258F" w:rsidRPr="00AC7690" w:rsidRDefault="00E4258F" w:rsidP="00E4258F">
      <w:pPr>
        <w:pStyle w:val="Zkladntext3"/>
        <w:spacing w:after="480"/>
        <w:rPr>
          <w:rFonts w:asciiTheme="minorHAnsi" w:hAnsiTheme="minorHAnsi" w:cstheme="minorHAnsi"/>
          <w:szCs w:val="24"/>
        </w:rPr>
      </w:pPr>
      <w:r w:rsidRPr="00AC7690">
        <w:rPr>
          <w:rFonts w:asciiTheme="minorHAnsi" w:hAnsiTheme="minorHAnsi" w:cstheme="minorHAnsi"/>
          <w:szCs w:val="24"/>
        </w:rPr>
        <w:t>(dále jen společně „Smlouva“)</w:t>
      </w:r>
    </w:p>
    <w:p w14:paraId="2F188394" w14:textId="77777777" w:rsidR="00E4258F" w:rsidRPr="00AC7690" w:rsidRDefault="00E4258F" w:rsidP="00231107">
      <w:pPr>
        <w:pStyle w:val="Nadpis1"/>
        <w:spacing w:before="480" w:after="0"/>
        <w:jc w:val="center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Článek 1</w:t>
      </w:r>
    </w:p>
    <w:p w14:paraId="5A7C92EA" w14:textId="77777777" w:rsidR="00E4258F" w:rsidRPr="00AC7690" w:rsidRDefault="00E4258F" w:rsidP="00231107">
      <w:pPr>
        <w:pStyle w:val="Nadpis1"/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Úvodní ustanovení</w:t>
      </w:r>
    </w:p>
    <w:p w14:paraId="781D0627" w14:textId="6504BF41" w:rsidR="00E4258F" w:rsidRPr="000C66FC" w:rsidRDefault="00E4258F" w:rsidP="00E4258F">
      <w:pPr>
        <w:numPr>
          <w:ilvl w:val="0"/>
          <w:numId w:val="21"/>
        </w:numPr>
        <w:tabs>
          <w:tab w:val="left" w:pos="426"/>
        </w:tabs>
        <w:spacing w:before="120" w:after="120" w:line="240" w:lineRule="atLeast"/>
        <w:ind w:left="425" w:hanging="425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Prodávající je výlučným vlastníkem nemovitosti zapsané na listu vlastnictví č. 115 pro katastrální území Edrovice, obec Rýmařov, vedeném u Katastrálního úřadu pro Moravskoslezský kraj, Katastrálního pracoviště v Bruntále, a </w:t>
      </w:r>
      <w:r w:rsidRPr="000C66FC">
        <w:rPr>
          <w:rFonts w:asciiTheme="minorHAnsi" w:hAnsiTheme="minorHAnsi" w:cstheme="minorHAnsi"/>
          <w:sz w:val="22"/>
          <w:szCs w:val="22"/>
        </w:rPr>
        <w:t xml:space="preserve">to pozemku </w:t>
      </w:r>
      <w:r w:rsidRPr="000C66FC">
        <w:rPr>
          <w:rFonts w:asciiTheme="minorHAnsi" w:hAnsiTheme="minorHAnsi" w:cstheme="minorHAnsi"/>
          <w:b/>
          <w:sz w:val="22"/>
          <w:szCs w:val="22"/>
        </w:rPr>
        <w:t>parc. č. 331/</w:t>
      </w:r>
      <w:r w:rsidR="00D800D0">
        <w:rPr>
          <w:rFonts w:asciiTheme="minorHAnsi" w:hAnsiTheme="minorHAnsi" w:cstheme="minorHAnsi"/>
          <w:b/>
          <w:sz w:val="22"/>
          <w:szCs w:val="22"/>
        </w:rPr>
        <w:t>34</w:t>
      </w:r>
      <w:r w:rsidRPr="000C66F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C66FC">
        <w:rPr>
          <w:rFonts w:asciiTheme="minorHAnsi" w:hAnsiTheme="minorHAnsi" w:cstheme="minorHAnsi"/>
          <w:sz w:val="22"/>
          <w:szCs w:val="22"/>
        </w:rPr>
        <w:t>–</w:t>
      </w:r>
      <w:r w:rsidRPr="000C66FC">
        <w:rPr>
          <w:rFonts w:asciiTheme="minorHAnsi" w:hAnsiTheme="minorHAnsi" w:cstheme="minorHAnsi"/>
          <w:b/>
          <w:sz w:val="22"/>
          <w:szCs w:val="22"/>
        </w:rPr>
        <w:t xml:space="preserve"> trvalý travní porost</w:t>
      </w:r>
      <w:r w:rsidRPr="000C66FC">
        <w:rPr>
          <w:rFonts w:asciiTheme="minorHAnsi" w:hAnsiTheme="minorHAnsi" w:cstheme="minorHAnsi"/>
          <w:sz w:val="22"/>
          <w:szCs w:val="22"/>
        </w:rPr>
        <w:t xml:space="preserve">, o výměře </w:t>
      </w:r>
      <w:r w:rsidR="00F576F7" w:rsidRPr="000C66FC">
        <w:rPr>
          <w:rFonts w:asciiTheme="minorHAnsi" w:hAnsiTheme="minorHAnsi" w:cstheme="minorHAnsi"/>
          <w:sz w:val="22"/>
          <w:szCs w:val="22"/>
        </w:rPr>
        <w:t>19</w:t>
      </w:r>
      <w:r w:rsidR="00D800D0">
        <w:rPr>
          <w:rFonts w:asciiTheme="minorHAnsi" w:hAnsiTheme="minorHAnsi" w:cstheme="minorHAnsi"/>
          <w:sz w:val="22"/>
          <w:szCs w:val="22"/>
        </w:rPr>
        <w:t>78</w:t>
      </w:r>
      <w:r w:rsidRPr="000C66FC">
        <w:rPr>
          <w:rFonts w:asciiTheme="minorHAnsi" w:hAnsiTheme="minorHAnsi" w:cstheme="minorHAnsi"/>
          <w:sz w:val="22"/>
          <w:szCs w:val="22"/>
        </w:rPr>
        <w:t xml:space="preserve"> m</w:t>
      </w:r>
      <w:r w:rsidRPr="000C66FC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0C66FC">
        <w:rPr>
          <w:rFonts w:asciiTheme="minorHAnsi" w:hAnsiTheme="minorHAnsi" w:cstheme="minorHAnsi"/>
          <w:sz w:val="22"/>
          <w:szCs w:val="22"/>
        </w:rPr>
        <w:t xml:space="preserve"> (dále jen „</w:t>
      </w:r>
      <w:r w:rsidRPr="000C66FC">
        <w:rPr>
          <w:rFonts w:asciiTheme="minorHAnsi" w:hAnsiTheme="minorHAnsi" w:cstheme="minorHAnsi"/>
          <w:i/>
          <w:iCs/>
          <w:sz w:val="22"/>
          <w:szCs w:val="22"/>
        </w:rPr>
        <w:t>Pozemek</w:t>
      </w:r>
      <w:r w:rsidRPr="000C66FC">
        <w:rPr>
          <w:rFonts w:asciiTheme="minorHAnsi" w:hAnsiTheme="minorHAnsi" w:cstheme="minorHAnsi"/>
          <w:sz w:val="22"/>
          <w:szCs w:val="22"/>
        </w:rPr>
        <w:t>“).</w:t>
      </w:r>
      <w:r w:rsidR="00F576F7" w:rsidRPr="000C66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81FCA2" w14:textId="77777777" w:rsidR="00E4258F" w:rsidRPr="00AC7690" w:rsidRDefault="00E4258F" w:rsidP="00E4258F">
      <w:pPr>
        <w:numPr>
          <w:ilvl w:val="0"/>
          <w:numId w:val="21"/>
        </w:numPr>
        <w:spacing w:before="120" w:after="120" w:line="240" w:lineRule="atLeast"/>
        <w:ind w:left="425" w:hanging="425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 xml:space="preserve">Prodávající výslovně prohlašuje, že svého vlastnického práva nepozbyl převodem na jinou osobu, ani jiným způsobem, který by nebyl patrný z listu vlastnictví, a že je tudíž oprávněn s Pozemkem nakládat. </w:t>
      </w:r>
    </w:p>
    <w:p w14:paraId="71C58D11" w14:textId="77777777" w:rsidR="00E4258F" w:rsidRPr="00AC7690" w:rsidRDefault="00E4258F" w:rsidP="00231107">
      <w:pPr>
        <w:pStyle w:val="Nadpis1"/>
        <w:spacing w:before="480" w:after="0"/>
        <w:jc w:val="center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Článek 2</w:t>
      </w:r>
    </w:p>
    <w:p w14:paraId="42C1CA8C" w14:textId="77777777" w:rsidR="00E4258F" w:rsidRPr="00AC7690" w:rsidRDefault="00E4258F" w:rsidP="00231107">
      <w:pPr>
        <w:pStyle w:val="Nadpis1"/>
        <w:spacing w:before="0" w:after="12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AC7690">
        <w:rPr>
          <w:rFonts w:asciiTheme="minorHAnsi" w:hAnsiTheme="minorHAnsi" w:cstheme="minorHAnsi"/>
          <w:color w:val="000000"/>
          <w:sz w:val="22"/>
          <w:szCs w:val="22"/>
        </w:rPr>
        <w:t>Účel a předmět smlouvy</w:t>
      </w:r>
    </w:p>
    <w:p w14:paraId="1F8442FD" w14:textId="5250D3F8" w:rsidR="00E4258F" w:rsidRPr="000C66FC" w:rsidRDefault="00E4258F" w:rsidP="00E4258F">
      <w:pPr>
        <w:numPr>
          <w:ilvl w:val="0"/>
          <w:numId w:val="19"/>
        </w:numPr>
        <w:tabs>
          <w:tab w:val="left" w:pos="426"/>
          <w:tab w:val="left" w:pos="851"/>
        </w:tabs>
        <w:spacing w:after="120"/>
        <w:ind w:left="425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AC7690">
        <w:rPr>
          <w:rFonts w:asciiTheme="minorHAnsi" w:hAnsiTheme="minorHAnsi" w:cstheme="minorHAnsi"/>
          <w:color w:val="000000"/>
          <w:sz w:val="22"/>
          <w:szCs w:val="22"/>
        </w:rPr>
        <w:t>Tato smlouva je uzavírána za účelem převodu vlastnického práva k</w:t>
      </w:r>
      <w:r w:rsidRPr="00AC7690">
        <w:rPr>
          <w:rFonts w:asciiTheme="minorHAnsi" w:hAnsiTheme="minorHAnsi" w:cstheme="minorHAnsi"/>
          <w:sz w:val="22"/>
          <w:szCs w:val="22"/>
        </w:rPr>
        <w:t xml:space="preserve"> Pozemku </w:t>
      </w:r>
      <w:r w:rsidRPr="00AC7690">
        <w:rPr>
          <w:rFonts w:asciiTheme="minorHAnsi" w:hAnsiTheme="minorHAnsi" w:cstheme="minorHAnsi"/>
          <w:color w:val="000000"/>
          <w:sz w:val="22"/>
          <w:szCs w:val="22"/>
        </w:rPr>
        <w:t>na Kupující s tím, že Kupující kupuj</w:t>
      </w:r>
      <w:r w:rsidR="001F0EB4">
        <w:rPr>
          <w:rFonts w:asciiTheme="minorHAnsi" w:hAnsiTheme="minorHAnsi" w:cstheme="minorHAnsi"/>
          <w:color w:val="000000"/>
          <w:sz w:val="22"/>
          <w:szCs w:val="22"/>
        </w:rPr>
        <w:t>í</w:t>
      </w:r>
      <w:r w:rsidRPr="00AC7690">
        <w:rPr>
          <w:rFonts w:asciiTheme="minorHAnsi" w:hAnsiTheme="minorHAnsi" w:cstheme="minorHAnsi"/>
          <w:color w:val="000000"/>
          <w:sz w:val="22"/>
          <w:szCs w:val="22"/>
        </w:rPr>
        <w:t xml:space="preserve"> předmět koupě za účelem </w:t>
      </w:r>
      <w:r w:rsidRPr="00AC7690">
        <w:rPr>
          <w:rFonts w:asciiTheme="minorHAnsi" w:hAnsiTheme="minorHAnsi" w:cstheme="minorHAnsi"/>
          <w:sz w:val="22"/>
          <w:szCs w:val="22"/>
          <w:u w:val="single"/>
        </w:rPr>
        <w:t>vybudování objektu určeného k individuálnímu bydlení - rodinného domu</w:t>
      </w:r>
      <w:r w:rsidRPr="00AC7690">
        <w:rPr>
          <w:rFonts w:asciiTheme="minorHAnsi" w:hAnsiTheme="minorHAnsi" w:cstheme="minorHAnsi"/>
          <w:color w:val="000000"/>
          <w:sz w:val="22"/>
          <w:szCs w:val="22"/>
        </w:rPr>
        <w:t>, specifikovaného projektovou dokumentací s názvem „</w:t>
      </w:r>
      <w:r w:rsidR="00EB5C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07E40">
        <w:rPr>
          <w:rFonts w:asciiTheme="minorHAnsi" w:hAnsiTheme="minorHAnsi" w:cstheme="minorHAnsi"/>
          <w:color w:val="000000"/>
          <w:sz w:val="22"/>
          <w:szCs w:val="22"/>
        </w:rPr>
        <w:t xml:space="preserve">Novostavba </w:t>
      </w:r>
      <w:r w:rsidRPr="000C66FC">
        <w:rPr>
          <w:rFonts w:asciiTheme="minorHAnsi" w:hAnsiTheme="minorHAnsi" w:cstheme="minorHAnsi"/>
          <w:color w:val="000000"/>
          <w:sz w:val="22"/>
          <w:szCs w:val="22"/>
        </w:rPr>
        <w:t xml:space="preserve">RD </w:t>
      </w:r>
      <w:r w:rsidR="00E7561B" w:rsidRPr="000C66FC">
        <w:rPr>
          <w:rFonts w:asciiTheme="minorHAnsi" w:hAnsiTheme="minorHAnsi" w:cstheme="minorHAnsi"/>
          <w:color w:val="000000"/>
          <w:sz w:val="22"/>
          <w:szCs w:val="22"/>
        </w:rPr>
        <w:t>LARGO</w:t>
      </w:r>
      <w:r w:rsidR="00EB5C88">
        <w:rPr>
          <w:rFonts w:asciiTheme="minorHAnsi" w:hAnsiTheme="minorHAnsi" w:cstheme="minorHAnsi"/>
          <w:color w:val="000000"/>
          <w:sz w:val="22"/>
          <w:szCs w:val="22"/>
        </w:rPr>
        <w:t xml:space="preserve"> ATYP</w:t>
      </w:r>
      <w:r w:rsidR="00E7561B" w:rsidRPr="000C66FC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EB5C88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E7561B" w:rsidRPr="000C66FC">
        <w:rPr>
          <w:rFonts w:asciiTheme="minorHAnsi" w:hAnsiTheme="minorHAnsi" w:cstheme="minorHAnsi"/>
          <w:color w:val="000000"/>
          <w:sz w:val="22"/>
          <w:szCs w:val="22"/>
        </w:rPr>
        <w:t>5°</w:t>
      </w:r>
      <w:r w:rsidR="00EB5C8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7561B" w:rsidRPr="000C66FC">
        <w:rPr>
          <w:rFonts w:asciiTheme="minorHAnsi" w:hAnsiTheme="minorHAnsi" w:cstheme="minorHAnsi"/>
          <w:color w:val="000000"/>
          <w:sz w:val="22"/>
          <w:szCs w:val="22"/>
        </w:rPr>
        <w:t>“</w:t>
      </w:r>
      <w:r w:rsidRPr="000C66FC">
        <w:rPr>
          <w:rFonts w:asciiTheme="minorHAnsi" w:hAnsiTheme="minorHAnsi" w:cstheme="minorHAnsi"/>
          <w:color w:val="000000"/>
          <w:sz w:val="22"/>
          <w:szCs w:val="22"/>
        </w:rPr>
        <w:t xml:space="preserve"> na pozemku parc.</w:t>
      </w:r>
      <w:r w:rsidR="00345FA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C66FC">
        <w:rPr>
          <w:rFonts w:asciiTheme="minorHAnsi" w:hAnsiTheme="minorHAnsi" w:cstheme="minorHAnsi"/>
          <w:color w:val="000000"/>
          <w:sz w:val="22"/>
          <w:szCs w:val="22"/>
        </w:rPr>
        <w:t>č. 331/</w:t>
      </w:r>
      <w:r w:rsidR="00EB5C88">
        <w:rPr>
          <w:rFonts w:asciiTheme="minorHAnsi" w:hAnsiTheme="minorHAnsi" w:cstheme="minorHAnsi"/>
          <w:color w:val="000000"/>
          <w:sz w:val="22"/>
          <w:szCs w:val="22"/>
        </w:rPr>
        <w:t>34</w:t>
      </w:r>
      <w:r w:rsidRPr="000C66FC">
        <w:rPr>
          <w:rFonts w:asciiTheme="minorHAnsi" w:hAnsiTheme="minorHAnsi" w:cstheme="minorHAnsi"/>
          <w:color w:val="000000"/>
          <w:sz w:val="22"/>
          <w:szCs w:val="22"/>
        </w:rPr>
        <w:t xml:space="preserve"> – trvalý travní porost v k.ú. Edrovice, část Edrovice, obec Rýmařov“, zpracovanou</w:t>
      </w:r>
      <w:r w:rsidR="00E7561B" w:rsidRPr="000C66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C66FC">
        <w:rPr>
          <w:rFonts w:asciiTheme="minorHAnsi" w:hAnsiTheme="minorHAnsi" w:cstheme="minorHAnsi"/>
          <w:color w:val="000000"/>
          <w:sz w:val="22"/>
          <w:szCs w:val="22"/>
        </w:rPr>
        <w:t xml:space="preserve">Ing. </w:t>
      </w:r>
      <w:r w:rsidR="00E7561B" w:rsidRPr="000C66FC">
        <w:rPr>
          <w:rFonts w:asciiTheme="minorHAnsi" w:hAnsiTheme="minorHAnsi" w:cstheme="minorHAnsi"/>
          <w:color w:val="000000"/>
          <w:sz w:val="22"/>
          <w:szCs w:val="22"/>
        </w:rPr>
        <w:t>Danou Schmidtovou</w:t>
      </w:r>
      <w:r w:rsidRPr="000C66FC">
        <w:rPr>
          <w:rFonts w:asciiTheme="minorHAnsi" w:hAnsiTheme="minorHAnsi" w:cstheme="minorHAnsi"/>
          <w:color w:val="000000"/>
          <w:sz w:val="22"/>
          <w:szCs w:val="22"/>
        </w:rPr>
        <w:t xml:space="preserve"> (ČKAIT: 12018</w:t>
      </w:r>
      <w:r w:rsidR="00E7561B" w:rsidRPr="000C66FC">
        <w:rPr>
          <w:rFonts w:asciiTheme="minorHAnsi" w:hAnsiTheme="minorHAnsi" w:cstheme="minorHAnsi"/>
          <w:color w:val="000000"/>
          <w:sz w:val="22"/>
          <w:szCs w:val="22"/>
        </w:rPr>
        <w:t>77</w:t>
      </w:r>
      <w:r w:rsidRPr="000C66FC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E7561B" w:rsidRPr="000C66FC">
        <w:rPr>
          <w:rFonts w:asciiTheme="minorHAnsi" w:hAnsiTheme="minorHAnsi" w:cstheme="minorHAnsi"/>
          <w:color w:val="000000"/>
          <w:sz w:val="22"/>
          <w:szCs w:val="22"/>
        </w:rPr>
        <w:t xml:space="preserve"> a Ing. Davidem Ondrou</w:t>
      </w:r>
      <w:r w:rsidR="009D3D7E" w:rsidRPr="000C66F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D3D7E" w:rsidRPr="000C66FC">
        <w:rPr>
          <w:rFonts w:asciiTheme="minorHAnsi" w:hAnsiTheme="minorHAnsi" w:cstheme="minorHAnsi"/>
          <w:color w:val="000000"/>
          <w:sz w:val="22"/>
          <w:szCs w:val="22"/>
        </w:rPr>
        <w:lastRenderedPageBreak/>
        <w:t>(ČKAIT: 1201262)</w:t>
      </w:r>
      <w:r w:rsidRPr="000C66FC">
        <w:rPr>
          <w:rFonts w:asciiTheme="minorHAnsi" w:hAnsiTheme="minorHAnsi" w:cstheme="minorHAnsi"/>
          <w:color w:val="000000"/>
          <w:sz w:val="22"/>
          <w:szCs w:val="22"/>
        </w:rPr>
        <w:t>, potvrzenou</w:t>
      </w:r>
      <w:r w:rsidRPr="00AC7690">
        <w:rPr>
          <w:rFonts w:asciiTheme="minorHAnsi" w:hAnsiTheme="minorHAnsi" w:cstheme="minorHAnsi"/>
          <w:color w:val="000000"/>
          <w:sz w:val="22"/>
          <w:szCs w:val="22"/>
        </w:rPr>
        <w:t xml:space="preserve"> a schválenou stavebním úřadem Městského úřadu Rýmařov pod č.j</w:t>
      </w:r>
      <w:r w:rsidRPr="000C66FC">
        <w:rPr>
          <w:rFonts w:asciiTheme="minorHAnsi" w:hAnsiTheme="minorHAnsi" w:cstheme="minorHAnsi"/>
          <w:color w:val="000000"/>
          <w:sz w:val="22"/>
          <w:szCs w:val="22"/>
        </w:rPr>
        <w:t>. MURY </w:t>
      </w:r>
      <w:r w:rsidR="00EB5C88">
        <w:rPr>
          <w:rFonts w:asciiTheme="minorHAnsi" w:hAnsiTheme="minorHAnsi" w:cstheme="minorHAnsi"/>
          <w:color w:val="000000"/>
          <w:sz w:val="22"/>
          <w:szCs w:val="22"/>
        </w:rPr>
        <w:t>24</w:t>
      </w:r>
      <w:r w:rsidR="009D3D7E" w:rsidRPr="000C66FC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EB5C88">
        <w:rPr>
          <w:rFonts w:asciiTheme="minorHAnsi" w:hAnsiTheme="minorHAnsi" w:cstheme="minorHAnsi"/>
          <w:color w:val="000000"/>
          <w:sz w:val="22"/>
          <w:szCs w:val="22"/>
        </w:rPr>
        <w:t>29</w:t>
      </w:r>
      <w:r w:rsidRPr="000C66FC">
        <w:rPr>
          <w:rFonts w:asciiTheme="minorHAnsi" w:hAnsiTheme="minorHAnsi" w:cstheme="minorHAnsi"/>
          <w:color w:val="000000"/>
          <w:sz w:val="22"/>
          <w:szCs w:val="22"/>
        </w:rPr>
        <w:t>/202</w:t>
      </w:r>
      <w:r w:rsidR="009D3D7E" w:rsidRPr="000C66FC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0C66FC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913CA8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0C66FC">
        <w:rPr>
          <w:rFonts w:asciiTheme="minorHAnsi" w:hAnsiTheme="minorHAnsi" w:cstheme="minorHAnsi"/>
          <w:color w:val="000000"/>
          <w:sz w:val="22"/>
          <w:szCs w:val="22"/>
        </w:rPr>
        <w:t>pis.</w:t>
      </w:r>
      <w:r w:rsidR="00345FA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C66FC">
        <w:rPr>
          <w:rFonts w:asciiTheme="minorHAnsi" w:hAnsiTheme="minorHAnsi" w:cstheme="minorHAnsi"/>
          <w:color w:val="000000"/>
          <w:sz w:val="22"/>
          <w:szCs w:val="22"/>
        </w:rPr>
        <w:t xml:space="preserve">zn. STU </w:t>
      </w:r>
      <w:r w:rsidR="00EB5C88">
        <w:rPr>
          <w:rFonts w:asciiTheme="minorHAnsi" w:hAnsiTheme="minorHAnsi" w:cstheme="minorHAnsi"/>
          <w:color w:val="000000"/>
          <w:sz w:val="22"/>
          <w:szCs w:val="22"/>
        </w:rPr>
        <w:t>3111</w:t>
      </w:r>
      <w:r w:rsidRPr="000C66FC">
        <w:rPr>
          <w:rFonts w:asciiTheme="minorHAnsi" w:hAnsiTheme="minorHAnsi" w:cstheme="minorHAnsi"/>
          <w:color w:val="000000"/>
          <w:sz w:val="22"/>
          <w:szCs w:val="22"/>
        </w:rPr>
        <w:t>/202</w:t>
      </w:r>
      <w:r w:rsidR="009D3D7E" w:rsidRPr="000C66FC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Pr="000C66FC">
        <w:rPr>
          <w:rFonts w:asciiTheme="minorHAnsi" w:hAnsiTheme="minorHAnsi" w:cstheme="minorHAnsi"/>
          <w:color w:val="000000"/>
          <w:sz w:val="22"/>
          <w:szCs w:val="22"/>
        </w:rPr>
        <w:t xml:space="preserve"> SVI (dále jen „Stavba RD“).</w:t>
      </w:r>
    </w:p>
    <w:p w14:paraId="300AAD7E" w14:textId="4BA1D9C0" w:rsidR="00E4258F" w:rsidRPr="00AC7690" w:rsidRDefault="00E4258F" w:rsidP="00E4258F">
      <w:pPr>
        <w:numPr>
          <w:ilvl w:val="0"/>
          <w:numId w:val="19"/>
        </w:numPr>
        <w:tabs>
          <w:tab w:val="left" w:pos="426"/>
          <w:tab w:val="left" w:pos="851"/>
        </w:tabs>
        <w:spacing w:after="120"/>
        <w:ind w:left="425" w:hanging="425"/>
        <w:rPr>
          <w:rFonts w:asciiTheme="minorHAnsi" w:hAnsiTheme="minorHAnsi" w:cstheme="minorHAnsi"/>
          <w:color w:val="000000"/>
          <w:sz w:val="22"/>
          <w:szCs w:val="22"/>
        </w:rPr>
      </w:pPr>
      <w:r w:rsidRPr="000C66FC">
        <w:rPr>
          <w:rFonts w:asciiTheme="minorHAnsi" w:hAnsiTheme="minorHAnsi" w:cstheme="minorHAnsi"/>
          <w:color w:val="000000"/>
          <w:sz w:val="22"/>
          <w:szCs w:val="22"/>
        </w:rPr>
        <w:t>Prodávající prodává Kupujícím</w:t>
      </w:r>
      <w:r w:rsidR="001F0EB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C66FC">
        <w:rPr>
          <w:rFonts w:asciiTheme="minorHAnsi" w:hAnsiTheme="minorHAnsi" w:cstheme="minorHAnsi"/>
          <w:color w:val="000000"/>
          <w:sz w:val="22"/>
          <w:szCs w:val="22"/>
        </w:rPr>
        <w:t>Pozemek, včetně všech součástí a příslušenství, se všemi právy a povinnostmi s ním spojenými (</w:t>
      </w:r>
      <w:r w:rsidRPr="000C66F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zejména typizovanou rozvodnou skříní HUP [hlavní uzávěr plynu], </w:t>
      </w:r>
      <w:r w:rsidRPr="000C66FC">
        <w:rPr>
          <w:rFonts w:asciiTheme="minorHAnsi" w:hAnsiTheme="minorHAnsi" w:cstheme="minorHAnsi"/>
          <w:i/>
          <w:iCs/>
          <w:sz w:val="22"/>
          <w:szCs w:val="22"/>
        </w:rPr>
        <w:t>a části domovní vodovodní a kanalizační přípojky, které vybudoval Prodávající, jako odbočky z hlavních řadů k</w:t>
      </w:r>
      <w:r w:rsidR="00913CA8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Pr="000C66FC">
        <w:rPr>
          <w:rFonts w:asciiTheme="minorHAnsi" w:hAnsiTheme="minorHAnsi" w:cstheme="minorHAnsi"/>
          <w:i/>
          <w:iCs/>
          <w:sz w:val="22"/>
          <w:szCs w:val="22"/>
        </w:rPr>
        <w:t>Pozemku, a které jsou také součástí předmětu prodeje</w:t>
      </w:r>
      <w:r w:rsidRPr="000C66FC">
        <w:rPr>
          <w:rFonts w:asciiTheme="minorHAnsi" w:hAnsiTheme="minorHAnsi" w:cstheme="minorHAnsi"/>
          <w:color w:val="000000"/>
          <w:sz w:val="22"/>
          <w:szCs w:val="22"/>
        </w:rPr>
        <w:t xml:space="preserve">) a převádí na ně vlastnické právo k Pozemku a Kupující vlastnické právo k předmětu koupě do svého </w:t>
      </w:r>
      <w:r w:rsidR="00396CE8">
        <w:rPr>
          <w:rFonts w:asciiTheme="minorHAnsi" w:hAnsiTheme="minorHAnsi" w:cstheme="minorHAnsi"/>
          <w:color w:val="000000"/>
          <w:sz w:val="22"/>
          <w:szCs w:val="22"/>
        </w:rPr>
        <w:t>společného jmění manželů</w:t>
      </w:r>
      <w:r w:rsidRPr="000C66FC">
        <w:rPr>
          <w:rFonts w:asciiTheme="minorHAnsi" w:hAnsiTheme="minorHAnsi" w:cstheme="minorHAnsi"/>
          <w:color w:val="000000"/>
          <w:sz w:val="22"/>
          <w:szCs w:val="22"/>
        </w:rPr>
        <w:t xml:space="preserve"> přijím</w:t>
      </w:r>
      <w:r w:rsidR="001F0EB4">
        <w:rPr>
          <w:rFonts w:asciiTheme="minorHAnsi" w:hAnsiTheme="minorHAnsi" w:cstheme="minorHAnsi"/>
          <w:color w:val="000000"/>
          <w:sz w:val="22"/>
          <w:szCs w:val="22"/>
        </w:rPr>
        <w:t>ají</w:t>
      </w:r>
      <w:r w:rsidRPr="000C66FC">
        <w:rPr>
          <w:rFonts w:asciiTheme="minorHAnsi" w:hAnsiTheme="minorHAnsi" w:cstheme="minorHAnsi"/>
          <w:color w:val="000000"/>
          <w:sz w:val="22"/>
          <w:szCs w:val="22"/>
        </w:rPr>
        <w:t>, za což se zavazuj</w:t>
      </w:r>
      <w:r w:rsidR="001F0EB4">
        <w:rPr>
          <w:rFonts w:asciiTheme="minorHAnsi" w:hAnsiTheme="minorHAnsi" w:cstheme="minorHAnsi"/>
          <w:color w:val="000000"/>
          <w:sz w:val="22"/>
          <w:szCs w:val="22"/>
        </w:rPr>
        <w:t>í</w:t>
      </w:r>
      <w:r w:rsidRPr="000C66FC">
        <w:rPr>
          <w:rFonts w:asciiTheme="minorHAnsi" w:hAnsiTheme="minorHAnsi" w:cstheme="minorHAnsi"/>
          <w:color w:val="000000"/>
          <w:sz w:val="22"/>
          <w:szCs w:val="22"/>
        </w:rPr>
        <w:t xml:space="preserve"> zaplatit Prodávajícímu kupní cenu, a to způsobem, ve lhůtách a za podmínek</w:t>
      </w:r>
      <w:r w:rsidRPr="00AC7690">
        <w:rPr>
          <w:rFonts w:asciiTheme="minorHAnsi" w:hAnsiTheme="minorHAnsi" w:cstheme="minorHAnsi"/>
          <w:color w:val="000000"/>
          <w:sz w:val="22"/>
          <w:szCs w:val="22"/>
        </w:rPr>
        <w:t xml:space="preserve"> uvedených v čl. 3 Smlouvy.</w:t>
      </w:r>
    </w:p>
    <w:p w14:paraId="24AE7C7D" w14:textId="0F9ACB12" w:rsidR="00E4258F" w:rsidRPr="00AC7690" w:rsidRDefault="00E4258F" w:rsidP="00E4258F">
      <w:pPr>
        <w:numPr>
          <w:ilvl w:val="0"/>
          <w:numId w:val="19"/>
        </w:numPr>
        <w:tabs>
          <w:tab w:val="left" w:pos="426"/>
          <w:tab w:val="left" w:pos="851"/>
        </w:tabs>
        <w:spacing w:after="120" w:line="240" w:lineRule="atLeast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AC7690">
        <w:rPr>
          <w:rFonts w:asciiTheme="minorHAnsi" w:hAnsiTheme="minorHAnsi" w:cstheme="minorHAnsi"/>
          <w:color w:val="000000"/>
          <w:sz w:val="22"/>
          <w:szCs w:val="22"/>
        </w:rPr>
        <w:t>Kupující se zavazuj</w:t>
      </w:r>
      <w:r w:rsidR="001F0EB4">
        <w:rPr>
          <w:rFonts w:asciiTheme="minorHAnsi" w:hAnsiTheme="minorHAnsi" w:cstheme="minorHAnsi"/>
          <w:color w:val="000000"/>
          <w:sz w:val="22"/>
          <w:szCs w:val="22"/>
        </w:rPr>
        <w:t>í</w:t>
      </w:r>
      <w:r w:rsidRPr="00AC7690">
        <w:rPr>
          <w:rFonts w:asciiTheme="minorHAnsi" w:hAnsiTheme="minorHAnsi" w:cstheme="minorHAnsi"/>
          <w:color w:val="000000"/>
          <w:sz w:val="22"/>
          <w:szCs w:val="22"/>
        </w:rPr>
        <w:t xml:space="preserve">, že do </w:t>
      </w:r>
      <w:r w:rsidRPr="00AC7690">
        <w:rPr>
          <w:rFonts w:asciiTheme="minorHAnsi" w:hAnsiTheme="minorHAnsi" w:cstheme="minorHAnsi"/>
          <w:b/>
          <w:bCs/>
          <w:color w:val="000000"/>
          <w:sz w:val="22"/>
          <w:szCs w:val="22"/>
        </w:rPr>
        <w:t>(12) měsíců</w:t>
      </w:r>
      <w:r w:rsidRPr="00AC7690">
        <w:rPr>
          <w:rFonts w:asciiTheme="minorHAnsi" w:hAnsiTheme="minorHAnsi" w:cstheme="minorHAnsi"/>
          <w:color w:val="000000"/>
          <w:sz w:val="22"/>
          <w:szCs w:val="22"/>
        </w:rPr>
        <w:t xml:space="preserve"> od uzavření Smlouvy vybuduj</w:t>
      </w:r>
      <w:r w:rsidR="001F0EB4">
        <w:rPr>
          <w:rFonts w:asciiTheme="minorHAnsi" w:hAnsiTheme="minorHAnsi" w:cstheme="minorHAnsi"/>
          <w:color w:val="000000"/>
          <w:sz w:val="22"/>
          <w:szCs w:val="22"/>
        </w:rPr>
        <w:t>í</w:t>
      </w:r>
      <w:r w:rsidRPr="00AC7690">
        <w:rPr>
          <w:rFonts w:asciiTheme="minorHAnsi" w:hAnsiTheme="minorHAnsi" w:cstheme="minorHAnsi"/>
          <w:color w:val="000000"/>
          <w:sz w:val="22"/>
          <w:szCs w:val="22"/>
        </w:rPr>
        <w:t xml:space="preserve"> na Pozemku </w:t>
      </w:r>
      <w:r w:rsidRPr="00AC7690">
        <w:rPr>
          <w:rFonts w:asciiTheme="minorHAnsi" w:hAnsiTheme="minorHAnsi" w:cstheme="minorHAnsi"/>
          <w:sz w:val="22"/>
          <w:szCs w:val="22"/>
          <w:u w:val="single"/>
        </w:rPr>
        <w:t>minimálně základy a základovou desku</w:t>
      </w:r>
      <w:r w:rsidRPr="00AC7690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Stavby RD</w:t>
      </w:r>
      <w:r w:rsidRPr="00AC7690">
        <w:rPr>
          <w:rFonts w:asciiTheme="minorHAnsi" w:hAnsiTheme="minorHAnsi" w:cstheme="minorHAnsi"/>
          <w:color w:val="000000"/>
          <w:sz w:val="22"/>
          <w:szCs w:val="22"/>
        </w:rPr>
        <w:t xml:space="preserve"> (dále jen „Termín 1“), pokud se smluvní strany nedohodnou jinak. </w:t>
      </w:r>
    </w:p>
    <w:p w14:paraId="54EA8659" w14:textId="37798D62" w:rsidR="00E4258F" w:rsidRPr="00AC7690" w:rsidRDefault="00E4258F" w:rsidP="00E4258F">
      <w:pPr>
        <w:numPr>
          <w:ilvl w:val="0"/>
          <w:numId w:val="19"/>
        </w:numPr>
        <w:tabs>
          <w:tab w:val="left" w:pos="426"/>
          <w:tab w:val="left" w:pos="851"/>
        </w:tabs>
        <w:spacing w:after="120" w:line="240" w:lineRule="atLeast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AC7690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AC7690">
        <w:rPr>
          <w:rFonts w:asciiTheme="minorHAnsi" w:hAnsiTheme="minorHAnsi" w:cstheme="minorHAnsi"/>
          <w:iCs/>
          <w:sz w:val="22"/>
          <w:szCs w:val="22"/>
        </w:rPr>
        <w:t>ále se Kupující zavazuj</w:t>
      </w:r>
      <w:r w:rsidR="001F0EB4">
        <w:rPr>
          <w:rFonts w:asciiTheme="minorHAnsi" w:hAnsiTheme="minorHAnsi" w:cstheme="minorHAnsi"/>
          <w:iCs/>
          <w:sz w:val="22"/>
          <w:szCs w:val="22"/>
        </w:rPr>
        <w:t>í</w:t>
      </w:r>
      <w:r w:rsidRPr="00AC7690">
        <w:rPr>
          <w:rFonts w:asciiTheme="minorHAnsi" w:hAnsiTheme="minorHAnsi" w:cstheme="minorHAnsi"/>
          <w:iCs/>
          <w:sz w:val="22"/>
          <w:szCs w:val="22"/>
        </w:rPr>
        <w:t xml:space="preserve">, že do dvou </w:t>
      </w:r>
      <w:r w:rsidRPr="00AC7690">
        <w:rPr>
          <w:rFonts w:asciiTheme="minorHAnsi" w:hAnsiTheme="minorHAnsi" w:cstheme="minorHAnsi"/>
          <w:b/>
          <w:bCs/>
          <w:iCs/>
          <w:sz w:val="22"/>
          <w:szCs w:val="22"/>
        </w:rPr>
        <w:t>(2) let</w:t>
      </w:r>
      <w:r w:rsidRPr="00AC7690">
        <w:rPr>
          <w:rFonts w:asciiTheme="minorHAnsi" w:hAnsiTheme="minorHAnsi" w:cstheme="minorHAnsi"/>
          <w:iCs/>
          <w:sz w:val="22"/>
          <w:szCs w:val="22"/>
        </w:rPr>
        <w:t xml:space="preserve"> ode dne podpisu Smlouvy zajistí, aby Stavbě RD na Pozemku bylo příslušným orgánem veřejné správy </w:t>
      </w:r>
      <w:r w:rsidRPr="00AC7690">
        <w:rPr>
          <w:rFonts w:asciiTheme="minorHAnsi" w:hAnsiTheme="minorHAnsi" w:cstheme="minorHAnsi"/>
          <w:iCs/>
          <w:sz w:val="22"/>
          <w:szCs w:val="22"/>
          <w:u w:val="single"/>
        </w:rPr>
        <w:t>přiděleno číslo popisné</w:t>
      </w:r>
      <w:r w:rsidRPr="00AC7690">
        <w:rPr>
          <w:rFonts w:asciiTheme="minorHAnsi" w:hAnsiTheme="minorHAnsi" w:cstheme="minorHAnsi"/>
          <w:iCs/>
          <w:sz w:val="22"/>
          <w:szCs w:val="22"/>
        </w:rPr>
        <w:t xml:space="preserve"> (dále jen „Termín 2“).</w:t>
      </w:r>
    </w:p>
    <w:p w14:paraId="4430F45A" w14:textId="2770D5D4" w:rsidR="00E4258F" w:rsidRPr="00AC7690" w:rsidRDefault="00E4258F" w:rsidP="00E4258F">
      <w:pPr>
        <w:numPr>
          <w:ilvl w:val="0"/>
          <w:numId w:val="19"/>
        </w:numPr>
        <w:tabs>
          <w:tab w:val="left" w:pos="426"/>
          <w:tab w:val="left" w:pos="851"/>
        </w:tabs>
        <w:spacing w:after="120" w:line="240" w:lineRule="atLeast"/>
        <w:ind w:left="426" w:hanging="426"/>
        <w:rPr>
          <w:rFonts w:asciiTheme="minorHAnsi" w:hAnsiTheme="minorHAnsi" w:cstheme="minorHAnsi"/>
          <w:color w:val="000000"/>
          <w:sz w:val="22"/>
          <w:szCs w:val="22"/>
        </w:rPr>
      </w:pPr>
      <w:r w:rsidRPr="00AC7690">
        <w:rPr>
          <w:rFonts w:asciiTheme="minorHAnsi" w:hAnsiTheme="minorHAnsi" w:cstheme="minorHAnsi"/>
          <w:iCs/>
          <w:color w:val="000000"/>
          <w:sz w:val="22"/>
          <w:szCs w:val="22"/>
        </w:rPr>
        <w:t>Kupující se také zavazuj</w:t>
      </w:r>
      <w:r w:rsidR="001F0EB4">
        <w:rPr>
          <w:rFonts w:asciiTheme="minorHAnsi" w:hAnsiTheme="minorHAnsi" w:cstheme="minorHAnsi"/>
          <w:iCs/>
          <w:color w:val="000000"/>
          <w:sz w:val="22"/>
          <w:szCs w:val="22"/>
        </w:rPr>
        <w:t>í</w:t>
      </w:r>
      <w:r w:rsidRPr="00AC7690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, že </w:t>
      </w:r>
      <w:r w:rsidR="001F0EB4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oba </w:t>
      </w:r>
      <w:r w:rsidRPr="00AC7690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u své osoby zajistí v centrálním registru osob </w:t>
      </w:r>
      <w:r w:rsidRPr="00AC7690">
        <w:rPr>
          <w:rFonts w:asciiTheme="minorHAnsi" w:hAnsiTheme="minorHAnsi" w:cstheme="minorHAnsi"/>
          <w:iCs/>
          <w:color w:val="000000"/>
          <w:sz w:val="22"/>
          <w:szCs w:val="22"/>
          <w:u w:val="single"/>
        </w:rPr>
        <w:t>změnu adresy trvalého pobytu</w:t>
      </w:r>
      <w:r w:rsidRPr="00AC7690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do nově vybudovaného a zkolaudovaného RD (Stavby RD), a to nejpozději do </w:t>
      </w:r>
      <w:r w:rsidRPr="00AC7690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(6) měsíců </w:t>
      </w:r>
      <w:r w:rsidRPr="00AC7690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od splnění Termínu 2 </w:t>
      </w:r>
      <w:r w:rsidRPr="00AC7690">
        <w:rPr>
          <w:rFonts w:asciiTheme="minorHAnsi" w:hAnsiTheme="minorHAnsi" w:cstheme="minorHAnsi"/>
          <w:iCs/>
          <w:sz w:val="22"/>
          <w:szCs w:val="22"/>
        </w:rPr>
        <w:t xml:space="preserve">a </w:t>
      </w:r>
      <w:r w:rsidRPr="00AC7690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minimálně </w:t>
      </w:r>
      <w:r w:rsidRPr="00AC7690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(24) měsíců</w:t>
      </w:r>
      <w:r w:rsidRPr="00AC7690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zůstane trvalý pobyt Kupující</w:t>
      </w:r>
      <w:r w:rsidR="001F0EB4">
        <w:rPr>
          <w:rFonts w:asciiTheme="minorHAnsi" w:hAnsiTheme="minorHAnsi" w:cstheme="minorHAnsi"/>
          <w:iCs/>
          <w:color w:val="000000"/>
          <w:sz w:val="22"/>
          <w:szCs w:val="22"/>
        </w:rPr>
        <w:t>c</w:t>
      </w:r>
      <w:r w:rsidRPr="00AC7690"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h ve Stavbě RD nepřetržitě zachován </w:t>
      </w:r>
      <w:r w:rsidRPr="00AC7690">
        <w:rPr>
          <w:rFonts w:asciiTheme="minorHAnsi" w:hAnsiTheme="minorHAnsi" w:cstheme="minorHAnsi"/>
          <w:iCs/>
          <w:sz w:val="22"/>
          <w:szCs w:val="22"/>
        </w:rPr>
        <w:t>(dále jen „Termín 3“).</w:t>
      </w:r>
    </w:p>
    <w:p w14:paraId="251AE961" w14:textId="77777777" w:rsidR="00E4258F" w:rsidRPr="00AC7690" w:rsidRDefault="00E4258F" w:rsidP="00231107">
      <w:pPr>
        <w:pStyle w:val="Nadpis1"/>
        <w:spacing w:before="480" w:after="0"/>
        <w:jc w:val="center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Článek 3</w:t>
      </w:r>
    </w:p>
    <w:p w14:paraId="1477E90F" w14:textId="77777777" w:rsidR="00E4258F" w:rsidRPr="00AC7690" w:rsidRDefault="00E4258F" w:rsidP="00231107">
      <w:pPr>
        <w:pStyle w:val="Nadpis1"/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Kupní cena, platební podmínky</w:t>
      </w:r>
    </w:p>
    <w:p w14:paraId="63C28F05" w14:textId="71B99B0D" w:rsidR="004D29C7" w:rsidRDefault="00E4258F" w:rsidP="00E4258F">
      <w:pPr>
        <w:numPr>
          <w:ilvl w:val="0"/>
          <w:numId w:val="20"/>
        </w:numPr>
        <w:tabs>
          <w:tab w:val="left" w:pos="426"/>
        </w:tabs>
        <w:spacing w:before="120" w:after="120" w:line="240" w:lineRule="atLeast"/>
        <w:ind w:left="426" w:hanging="426"/>
        <w:rPr>
          <w:rFonts w:asciiTheme="minorHAnsi" w:hAnsiTheme="minorHAnsi" w:cstheme="minorHAnsi"/>
          <w:sz w:val="22"/>
          <w:szCs w:val="22"/>
        </w:rPr>
      </w:pPr>
      <w:r w:rsidRPr="000C66FC">
        <w:rPr>
          <w:rFonts w:asciiTheme="minorHAnsi" w:hAnsiTheme="minorHAnsi" w:cstheme="minorHAnsi"/>
          <w:sz w:val="22"/>
          <w:szCs w:val="22"/>
        </w:rPr>
        <w:t xml:space="preserve">Smluvní strany se dohodly na kupní ceně </w:t>
      </w:r>
      <w:r w:rsidR="00A271EF" w:rsidRPr="009A6B4F">
        <w:rPr>
          <w:rFonts w:asciiTheme="minorHAnsi" w:hAnsiTheme="minorHAnsi" w:cstheme="minorHAnsi"/>
          <w:b/>
          <w:bCs/>
          <w:sz w:val="22"/>
          <w:szCs w:val="22"/>
        </w:rPr>
        <w:t>1.2</w:t>
      </w:r>
      <w:r w:rsidR="009A6B4F" w:rsidRPr="009A6B4F">
        <w:rPr>
          <w:rFonts w:asciiTheme="minorHAnsi" w:hAnsiTheme="minorHAnsi" w:cstheme="minorHAnsi"/>
          <w:b/>
          <w:bCs/>
          <w:sz w:val="22"/>
          <w:szCs w:val="22"/>
        </w:rPr>
        <w:t>27</w:t>
      </w:r>
      <w:r w:rsidRPr="009A6B4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A6B4F" w:rsidRPr="009A6B4F">
        <w:rPr>
          <w:rFonts w:asciiTheme="minorHAnsi" w:hAnsiTheme="minorHAnsi" w:cstheme="minorHAnsi"/>
          <w:b/>
          <w:bCs/>
          <w:sz w:val="22"/>
          <w:szCs w:val="22"/>
        </w:rPr>
        <w:t>777</w:t>
      </w:r>
      <w:r w:rsidRPr="009A6B4F">
        <w:rPr>
          <w:rFonts w:asciiTheme="minorHAnsi" w:hAnsiTheme="minorHAnsi" w:cstheme="minorHAnsi"/>
          <w:b/>
          <w:bCs/>
          <w:sz w:val="22"/>
          <w:szCs w:val="22"/>
        </w:rPr>
        <w:t>,00</w:t>
      </w:r>
      <w:r w:rsidRPr="000C66FC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Pr="000C66FC">
        <w:rPr>
          <w:rFonts w:asciiTheme="minorHAnsi" w:hAnsiTheme="minorHAnsi" w:cstheme="minorHAnsi"/>
          <w:bCs/>
          <w:sz w:val="22"/>
          <w:szCs w:val="22"/>
        </w:rPr>
        <w:t xml:space="preserve"> včetně DPH </w:t>
      </w:r>
      <w:r w:rsidRPr="000C66FC">
        <w:rPr>
          <w:rFonts w:asciiTheme="minorHAnsi" w:hAnsiTheme="minorHAnsi" w:cstheme="minorHAnsi"/>
          <w:sz w:val="22"/>
          <w:szCs w:val="22"/>
        </w:rPr>
        <w:t xml:space="preserve">(slovy: </w:t>
      </w:r>
      <w:proofErr w:type="spellStart"/>
      <w:r w:rsidR="009A6B4F">
        <w:rPr>
          <w:rFonts w:asciiTheme="minorHAnsi" w:hAnsiTheme="minorHAnsi" w:cstheme="minorHAnsi"/>
          <w:sz w:val="22"/>
          <w:szCs w:val="22"/>
        </w:rPr>
        <w:t>jedenmiliondvěstědvacetsedmtisícsedmsetsedmdesátsedm</w:t>
      </w:r>
      <w:proofErr w:type="spellEnd"/>
      <w:r w:rsidRPr="000C66FC">
        <w:rPr>
          <w:rFonts w:asciiTheme="minorHAnsi" w:hAnsiTheme="minorHAnsi" w:cstheme="minorHAnsi"/>
          <w:sz w:val="22"/>
          <w:szCs w:val="22"/>
        </w:rPr>
        <w:t xml:space="preserve"> korun českých), z toho základ daně </w:t>
      </w:r>
      <w:r w:rsidR="001F0EB4">
        <w:rPr>
          <w:rFonts w:asciiTheme="minorHAnsi" w:hAnsiTheme="minorHAnsi" w:cstheme="minorHAnsi"/>
          <w:sz w:val="22"/>
          <w:szCs w:val="22"/>
        </w:rPr>
        <w:t xml:space="preserve">činí </w:t>
      </w:r>
      <w:r w:rsidR="009A6B4F">
        <w:rPr>
          <w:rFonts w:ascii="Calibri" w:hAnsi="Calibri"/>
          <w:sz w:val="22"/>
          <w:szCs w:val="22"/>
        </w:rPr>
        <w:t>1.014.</w:t>
      </w:r>
      <w:r w:rsidR="009A6B4F" w:rsidRPr="0092279E">
        <w:rPr>
          <w:rFonts w:ascii="Calibri" w:hAnsi="Calibri"/>
          <w:sz w:val="22"/>
          <w:szCs w:val="22"/>
        </w:rPr>
        <w:t>691,7</w:t>
      </w:r>
      <w:r w:rsidR="009A6B4F">
        <w:rPr>
          <w:rFonts w:ascii="Calibri" w:hAnsi="Calibri"/>
          <w:sz w:val="22"/>
          <w:szCs w:val="22"/>
        </w:rPr>
        <w:t>4</w:t>
      </w:r>
      <w:r w:rsidR="009A6B4F" w:rsidRPr="000A73E1">
        <w:rPr>
          <w:rFonts w:ascii="Calibri" w:hAnsi="Calibri"/>
          <w:sz w:val="22"/>
          <w:szCs w:val="22"/>
        </w:rPr>
        <w:t xml:space="preserve"> </w:t>
      </w:r>
      <w:r w:rsidR="009A6B4F" w:rsidRPr="000A73E1">
        <w:rPr>
          <w:rFonts w:ascii="Calibri" w:hAnsi="Calibri"/>
          <w:bCs/>
          <w:sz w:val="22"/>
          <w:szCs w:val="22"/>
        </w:rPr>
        <w:t>Kč, DPH </w:t>
      </w:r>
      <w:r w:rsidR="009A6B4F">
        <w:rPr>
          <w:rFonts w:ascii="Calibri" w:hAnsi="Calibri"/>
          <w:bCs/>
          <w:sz w:val="22"/>
          <w:szCs w:val="22"/>
        </w:rPr>
        <w:t xml:space="preserve">213 085,26 </w:t>
      </w:r>
      <w:r w:rsidR="009A6B4F" w:rsidRPr="000A73E1">
        <w:rPr>
          <w:rFonts w:ascii="Calibri" w:hAnsi="Calibri"/>
          <w:bCs/>
          <w:sz w:val="22"/>
          <w:szCs w:val="22"/>
        </w:rPr>
        <w:t>Kč</w:t>
      </w:r>
      <w:r w:rsidRPr="000C66F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734AE7A" w14:textId="34E5096C" w:rsidR="00E4258F" w:rsidRPr="000C66FC" w:rsidRDefault="00DC516F" w:rsidP="00E4258F">
      <w:pPr>
        <w:numPr>
          <w:ilvl w:val="0"/>
          <w:numId w:val="20"/>
        </w:numPr>
        <w:tabs>
          <w:tab w:val="left" w:pos="426"/>
        </w:tabs>
        <w:spacing w:before="120" w:after="120" w:line="240" w:lineRule="atLeast"/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E4258F" w:rsidRPr="000C66FC">
        <w:rPr>
          <w:rFonts w:asciiTheme="minorHAnsi" w:hAnsiTheme="minorHAnsi" w:cstheme="minorHAnsi"/>
          <w:sz w:val="22"/>
          <w:szCs w:val="22"/>
        </w:rPr>
        <w:t>elá kupní cena b</w:t>
      </w:r>
      <w:r>
        <w:rPr>
          <w:rFonts w:asciiTheme="minorHAnsi" w:hAnsiTheme="minorHAnsi" w:cstheme="minorHAnsi"/>
          <w:sz w:val="22"/>
          <w:szCs w:val="22"/>
        </w:rPr>
        <w:t>yla</w:t>
      </w:r>
      <w:r w:rsidR="00E4258F" w:rsidRPr="000C66FC">
        <w:rPr>
          <w:rFonts w:asciiTheme="minorHAnsi" w:hAnsiTheme="minorHAnsi" w:cstheme="minorHAnsi"/>
          <w:sz w:val="22"/>
          <w:szCs w:val="22"/>
        </w:rPr>
        <w:t xml:space="preserve"> převedena na běžný účet Prodávajícího, číslo </w:t>
      </w:r>
      <w:r w:rsidR="00E4258F" w:rsidRPr="000C66FC">
        <w:rPr>
          <w:rFonts w:asciiTheme="minorHAnsi" w:hAnsiTheme="minorHAnsi" w:cstheme="minorHAnsi"/>
          <w:b/>
          <w:sz w:val="22"/>
          <w:szCs w:val="22"/>
        </w:rPr>
        <w:t>19–1421771/0100</w:t>
      </w:r>
      <w:r w:rsidR="00E4258F" w:rsidRPr="00231107">
        <w:rPr>
          <w:rFonts w:asciiTheme="minorHAnsi" w:hAnsiTheme="minorHAnsi" w:cstheme="minorHAnsi"/>
          <w:bCs/>
          <w:sz w:val="22"/>
          <w:szCs w:val="22"/>
        </w:rPr>
        <w:t>, VS</w:t>
      </w:r>
      <w:r w:rsidR="00770DC2">
        <w:rPr>
          <w:rFonts w:asciiTheme="minorHAnsi" w:hAnsiTheme="minorHAnsi" w:cstheme="minorHAnsi"/>
          <w:b/>
          <w:sz w:val="22"/>
          <w:szCs w:val="22"/>
        </w:rPr>
        <w:t xml:space="preserve"> 8300000040</w:t>
      </w:r>
      <w:r w:rsidR="00E4258F" w:rsidRPr="000C66F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E4258F" w:rsidRPr="000C66FC">
        <w:rPr>
          <w:rFonts w:asciiTheme="minorHAnsi" w:hAnsiTheme="minorHAnsi" w:cstheme="minorHAnsi"/>
          <w:sz w:val="22"/>
          <w:szCs w:val="22"/>
        </w:rPr>
        <w:t>vedený u Komerční banky, a.s., před</w:t>
      </w:r>
      <w:r w:rsidR="00E4258F" w:rsidRPr="000C66FC">
        <w:rPr>
          <w:rFonts w:asciiTheme="minorHAnsi" w:hAnsiTheme="minorHAnsi" w:cstheme="minorHAnsi"/>
          <w:color w:val="0000FF"/>
          <w:sz w:val="22"/>
          <w:szCs w:val="22"/>
        </w:rPr>
        <w:t> </w:t>
      </w:r>
      <w:r w:rsidR="00E4258F" w:rsidRPr="000C66FC">
        <w:rPr>
          <w:rFonts w:asciiTheme="minorHAnsi" w:hAnsiTheme="minorHAnsi" w:cstheme="minorHAnsi"/>
          <w:sz w:val="22"/>
          <w:szCs w:val="22"/>
        </w:rPr>
        <w:t xml:space="preserve">podpisem Smlouvy. </w:t>
      </w:r>
    </w:p>
    <w:p w14:paraId="72A1EC40" w14:textId="77777777" w:rsidR="00E4258F" w:rsidRPr="00AC7690" w:rsidRDefault="00E4258F" w:rsidP="00231107">
      <w:pPr>
        <w:pStyle w:val="Nadpis1"/>
        <w:spacing w:before="480" w:after="0"/>
        <w:jc w:val="center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Článek 4</w:t>
      </w:r>
    </w:p>
    <w:p w14:paraId="48F15241" w14:textId="77777777" w:rsidR="00E4258F" w:rsidRPr="00AC7690" w:rsidRDefault="00E4258F" w:rsidP="00E4258F">
      <w:pPr>
        <w:spacing w:after="120" w:line="24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C7690">
        <w:rPr>
          <w:rFonts w:asciiTheme="minorHAnsi" w:hAnsiTheme="minorHAnsi" w:cstheme="minorHAnsi"/>
          <w:b/>
          <w:sz w:val="22"/>
          <w:szCs w:val="22"/>
        </w:rPr>
        <w:t>Smluvní pokuta, směnečné prohlášení</w:t>
      </w:r>
    </w:p>
    <w:p w14:paraId="6CED5CF4" w14:textId="5593F963" w:rsidR="00E4258F" w:rsidRPr="00AC7690" w:rsidRDefault="00E4258F" w:rsidP="00E4258F">
      <w:pPr>
        <w:numPr>
          <w:ilvl w:val="0"/>
          <w:numId w:val="29"/>
        </w:numPr>
        <w:tabs>
          <w:tab w:val="left" w:pos="426"/>
        </w:tabs>
        <w:spacing w:before="120" w:after="120" w:line="240" w:lineRule="atLeast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V případě, že Kupující </w:t>
      </w:r>
      <w:r w:rsidRPr="00AC7690">
        <w:rPr>
          <w:rFonts w:asciiTheme="minorHAnsi" w:hAnsiTheme="minorHAnsi" w:cstheme="minorHAnsi"/>
          <w:iCs/>
          <w:sz w:val="22"/>
          <w:szCs w:val="22"/>
          <w:u w:val="single"/>
        </w:rPr>
        <w:t>nedodrží Termín 1 nebo Termín 3</w:t>
      </w:r>
      <w:r w:rsidRPr="00AC7690">
        <w:rPr>
          <w:rFonts w:asciiTheme="minorHAnsi" w:hAnsiTheme="minorHAnsi" w:cstheme="minorHAnsi"/>
          <w:iCs/>
          <w:sz w:val="22"/>
          <w:szCs w:val="22"/>
        </w:rPr>
        <w:t>, aniž by porušení této povinnosti bylo zhojeno oboustranně podepsaným dodatkem ke Smlouvě, má Prodávající právo na odstoupení od smlouvy a na zaplacení smluvní pokuty Kupujícím</w:t>
      </w:r>
      <w:r w:rsidR="002E285F">
        <w:rPr>
          <w:rFonts w:asciiTheme="minorHAnsi" w:hAnsiTheme="minorHAnsi" w:cstheme="minorHAnsi"/>
          <w:iCs/>
          <w:sz w:val="22"/>
          <w:szCs w:val="22"/>
        </w:rPr>
        <w:t>i</w:t>
      </w:r>
      <w:r w:rsidRPr="00AC7690">
        <w:rPr>
          <w:rFonts w:asciiTheme="minorHAnsi" w:hAnsiTheme="minorHAnsi" w:cstheme="minorHAnsi"/>
          <w:iCs/>
          <w:sz w:val="22"/>
          <w:szCs w:val="22"/>
        </w:rPr>
        <w:t xml:space="preserve"> ve výši </w:t>
      </w:r>
      <w:r w:rsidRPr="00AC7690">
        <w:rPr>
          <w:rFonts w:asciiTheme="minorHAnsi" w:hAnsiTheme="minorHAnsi" w:cstheme="minorHAnsi"/>
          <w:b/>
          <w:bCs/>
          <w:iCs/>
          <w:sz w:val="22"/>
          <w:szCs w:val="22"/>
        </w:rPr>
        <w:t>20 % z celkové kupní ceny bez DPH</w:t>
      </w:r>
      <w:r w:rsidRPr="00AC7690">
        <w:rPr>
          <w:rFonts w:asciiTheme="minorHAnsi" w:hAnsiTheme="minorHAnsi" w:cstheme="minorHAnsi"/>
          <w:iCs/>
          <w:sz w:val="22"/>
          <w:szCs w:val="22"/>
        </w:rPr>
        <w:t>. Pro vyloučení pochybností, pokud dojde k porušení Termínu 1 i Termínu 3</w:t>
      </w:r>
      <w:r w:rsidR="002E285F">
        <w:rPr>
          <w:rFonts w:asciiTheme="minorHAnsi" w:hAnsiTheme="minorHAnsi" w:cstheme="minorHAnsi"/>
          <w:iCs/>
          <w:sz w:val="22"/>
          <w:szCs w:val="22"/>
        </w:rPr>
        <w:t xml:space="preserve"> Kupujícími</w:t>
      </w:r>
      <w:r w:rsidRPr="00AC7690">
        <w:rPr>
          <w:rFonts w:asciiTheme="minorHAnsi" w:hAnsiTheme="minorHAnsi" w:cstheme="minorHAnsi"/>
          <w:iCs/>
          <w:sz w:val="22"/>
          <w:szCs w:val="22"/>
        </w:rPr>
        <w:t>, bude smluvní pokuta činit 40 % z celkové kupní ceny bez DPH.</w:t>
      </w:r>
    </w:p>
    <w:p w14:paraId="6913F892" w14:textId="4D896EFA" w:rsidR="00E4258F" w:rsidRPr="00AC7690" w:rsidRDefault="00E4258F" w:rsidP="00E4258F">
      <w:pPr>
        <w:numPr>
          <w:ilvl w:val="0"/>
          <w:numId w:val="29"/>
        </w:numPr>
        <w:tabs>
          <w:tab w:val="left" w:pos="426"/>
        </w:tabs>
        <w:spacing w:before="120" w:after="120" w:line="240" w:lineRule="atLeast"/>
        <w:ind w:left="425" w:hanging="425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Řádné splacení smluvní pokuty dle předchozího odstavce bude zajištěno dvěma blankosměnkami vlastními (dále jen "blankosměnka 1 a 3") vystavenými Kupujícím</w:t>
      </w:r>
      <w:r w:rsidR="002E285F">
        <w:rPr>
          <w:rFonts w:asciiTheme="minorHAnsi" w:hAnsiTheme="minorHAnsi" w:cstheme="minorHAnsi"/>
          <w:iCs/>
          <w:sz w:val="22"/>
          <w:szCs w:val="22"/>
        </w:rPr>
        <w:t>i</w:t>
      </w:r>
      <w:r w:rsidRPr="00AC7690">
        <w:rPr>
          <w:rFonts w:asciiTheme="minorHAnsi" w:hAnsiTheme="minorHAnsi" w:cstheme="minorHAnsi"/>
          <w:iCs/>
          <w:sz w:val="22"/>
          <w:szCs w:val="22"/>
        </w:rPr>
        <w:t xml:space="preserve"> (dále také jako „Dlužní</w:t>
      </w:r>
      <w:r w:rsidR="002E285F">
        <w:rPr>
          <w:rFonts w:asciiTheme="minorHAnsi" w:hAnsiTheme="minorHAnsi" w:cstheme="minorHAnsi"/>
          <w:iCs/>
          <w:sz w:val="22"/>
          <w:szCs w:val="22"/>
        </w:rPr>
        <w:t>ci</w:t>
      </w:r>
      <w:r w:rsidRPr="00AC7690">
        <w:rPr>
          <w:rFonts w:asciiTheme="minorHAnsi" w:hAnsiTheme="minorHAnsi" w:cstheme="minorHAnsi"/>
          <w:iCs/>
          <w:sz w:val="22"/>
          <w:szCs w:val="22"/>
        </w:rPr>
        <w:t>“), ve prospěch Prodávajícího (dále také jako „Věřitel“), jejichž převzetí Věřitel podpisem Smlouvy potvrzuje.</w:t>
      </w:r>
    </w:p>
    <w:p w14:paraId="3E33E3AA" w14:textId="77777777" w:rsidR="00E4258F" w:rsidRPr="00AC7690" w:rsidRDefault="00E4258F" w:rsidP="00E4258F">
      <w:pPr>
        <w:numPr>
          <w:ilvl w:val="0"/>
          <w:numId w:val="29"/>
        </w:numPr>
        <w:tabs>
          <w:tab w:val="left" w:pos="426"/>
        </w:tabs>
        <w:spacing w:before="120" w:line="240" w:lineRule="atLeast"/>
        <w:ind w:left="425" w:hanging="425"/>
        <w:rPr>
          <w:rFonts w:asciiTheme="minorHAnsi" w:hAnsiTheme="minorHAnsi" w:cstheme="minorHAnsi"/>
          <w:iCs/>
          <w:sz w:val="22"/>
          <w:szCs w:val="22"/>
        </w:rPr>
      </w:pPr>
      <w:bookmarkStart w:id="1" w:name="_Hlk37842688"/>
      <w:r w:rsidRPr="00AC7690">
        <w:rPr>
          <w:rFonts w:asciiTheme="minorHAnsi" w:hAnsiTheme="minorHAnsi" w:cstheme="minorHAnsi"/>
          <w:iCs/>
          <w:sz w:val="22"/>
          <w:szCs w:val="22"/>
        </w:rPr>
        <w:t>Blankosměnka 1 a 3 je vystavená dle následující specifikace:</w:t>
      </w:r>
    </w:p>
    <w:bookmarkEnd w:id="1"/>
    <w:p w14:paraId="67B1B670" w14:textId="77777777" w:rsidR="00E4258F" w:rsidRPr="00AC7690" w:rsidRDefault="00E4258F" w:rsidP="00E4258F">
      <w:pPr>
        <w:pStyle w:val="Zkladntext"/>
        <w:numPr>
          <w:ilvl w:val="1"/>
          <w:numId w:val="10"/>
        </w:numPr>
        <w:spacing w:after="0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s místem vystavení: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>Rýmařov</w:t>
      </w:r>
    </w:p>
    <w:p w14:paraId="27B0E40B" w14:textId="77777777" w:rsidR="00E4258F" w:rsidRPr="00AC7690" w:rsidRDefault="00E4258F" w:rsidP="00E4258F">
      <w:pPr>
        <w:pStyle w:val="Zkladntext"/>
        <w:numPr>
          <w:ilvl w:val="1"/>
          <w:numId w:val="10"/>
        </w:numPr>
        <w:spacing w:after="0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s datem vystavení: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>(den podpisu Smlouvy)</w:t>
      </w:r>
    </w:p>
    <w:p w14:paraId="48294F6A" w14:textId="77777777" w:rsidR="00E4258F" w:rsidRPr="00AC7690" w:rsidRDefault="00E4258F" w:rsidP="00E4258F">
      <w:pPr>
        <w:pStyle w:val="Zkladntext"/>
        <w:numPr>
          <w:ilvl w:val="1"/>
          <w:numId w:val="10"/>
        </w:numPr>
        <w:spacing w:after="0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na řad: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>města Rýmařov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</w:p>
    <w:p w14:paraId="73D8720B" w14:textId="77777777" w:rsidR="00E4258F" w:rsidRPr="00AC7690" w:rsidRDefault="00E4258F" w:rsidP="00E4258F">
      <w:pPr>
        <w:pStyle w:val="Zkladntext"/>
        <w:spacing w:after="0"/>
        <w:ind w:left="3825" w:firstLine="423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color w:val="000000"/>
          <w:sz w:val="22"/>
          <w:szCs w:val="22"/>
        </w:rPr>
        <w:t>Rýmařov, PSČ 795 01, náměstí Míru 230/1,</w:t>
      </w:r>
    </w:p>
    <w:p w14:paraId="519BF659" w14:textId="77777777" w:rsidR="00E4258F" w:rsidRPr="00AC7690" w:rsidRDefault="00E4258F" w:rsidP="00E4258F">
      <w:pPr>
        <w:pStyle w:val="Zkladntext"/>
        <w:spacing w:after="0"/>
        <w:ind w:left="567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>IČO: 00296317</w:t>
      </w:r>
    </w:p>
    <w:p w14:paraId="674692F7" w14:textId="77777777" w:rsidR="00E4258F" w:rsidRPr="00AC7690" w:rsidRDefault="00E4258F" w:rsidP="00E4258F">
      <w:pPr>
        <w:pStyle w:val="Zkladntext"/>
        <w:numPr>
          <w:ilvl w:val="1"/>
          <w:numId w:val="10"/>
        </w:numPr>
        <w:spacing w:after="0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 xml:space="preserve">s domicilem u: 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>města Rýmařov</w:t>
      </w:r>
    </w:p>
    <w:p w14:paraId="1980F762" w14:textId="77777777" w:rsidR="00E4258F" w:rsidRPr="00AC7690" w:rsidRDefault="00E4258F" w:rsidP="00E4258F">
      <w:pPr>
        <w:pStyle w:val="Zkladntext"/>
        <w:spacing w:after="0"/>
        <w:ind w:left="3825" w:firstLine="423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color w:val="000000"/>
          <w:sz w:val="22"/>
          <w:szCs w:val="22"/>
        </w:rPr>
        <w:lastRenderedPageBreak/>
        <w:t>Rýmařov, PSČ 795 01, náměstí Míru 230/1,</w:t>
      </w:r>
    </w:p>
    <w:p w14:paraId="039F226D" w14:textId="77777777" w:rsidR="00E4258F" w:rsidRPr="00AC7690" w:rsidRDefault="00E4258F" w:rsidP="00E4258F">
      <w:pPr>
        <w:pStyle w:val="Zkladntext"/>
        <w:numPr>
          <w:ilvl w:val="1"/>
          <w:numId w:val="10"/>
        </w:numPr>
        <w:spacing w:after="0"/>
        <w:jc w:val="left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s doložkou: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>Bez protestu</w:t>
      </w:r>
    </w:p>
    <w:p w14:paraId="0AF86F71" w14:textId="608057E2" w:rsidR="00E4258F" w:rsidRPr="00AC7690" w:rsidRDefault="00E4258F" w:rsidP="00E4258F">
      <w:pPr>
        <w:pStyle w:val="Zkladntext"/>
        <w:numPr>
          <w:ilvl w:val="1"/>
          <w:numId w:val="10"/>
        </w:numPr>
        <w:jc w:val="left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podepsanou výstavc</w:t>
      </w:r>
      <w:r w:rsidR="002E285F">
        <w:rPr>
          <w:rFonts w:asciiTheme="minorHAnsi" w:hAnsiTheme="minorHAnsi" w:cstheme="minorHAnsi"/>
          <w:iCs/>
          <w:sz w:val="22"/>
          <w:szCs w:val="22"/>
          <w:lang w:val="cs-CZ"/>
        </w:rPr>
        <w:t>i</w:t>
      </w:r>
      <w:r w:rsidRPr="00AC7690">
        <w:rPr>
          <w:rFonts w:asciiTheme="minorHAnsi" w:hAnsiTheme="minorHAnsi" w:cstheme="minorHAnsi"/>
          <w:iCs/>
          <w:sz w:val="22"/>
          <w:szCs w:val="22"/>
        </w:rPr>
        <w:t>: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>(Dlužní</w:t>
      </w:r>
      <w:r w:rsidR="002E285F">
        <w:rPr>
          <w:rFonts w:asciiTheme="minorHAnsi" w:hAnsiTheme="minorHAnsi" w:cstheme="minorHAnsi"/>
          <w:iCs/>
          <w:sz w:val="22"/>
          <w:szCs w:val="22"/>
          <w:lang w:val="cs-CZ"/>
        </w:rPr>
        <w:t>ci</w:t>
      </w:r>
      <w:r w:rsidRPr="00AC7690">
        <w:rPr>
          <w:rFonts w:asciiTheme="minorHAnsi" w:hAnsiTheme="minorHAnsi" w:cstheme="minorHAnsi"/>
          <w:iCs/>
          <w:sz w:val="22"/>
          <w:szCs w:val="22"/>
        </w:rPr>
        <w:t>)</w:t>
      </w:r>
      <w:r w:rsidRPr="00AC7690">
        <w:rPr>
          <w:rFonts w:asciiTheme="minorHAnsi" w:hAnsiTheme="minorHAnsi" w:cstheme="minorHAnsi"/>
          <w:iCs/>
          <w:sz w:val="22"/>
          <w:szCs w:val="22"/>
          <w:lang w:val="cs-CZ"/>
        </w:rPr>
        <w:t>.</w:t>
      </w:r>
    </w:p>
    <w:p w14:paraId="77D7EC3B" w14:textId="77777777" w:rsidR="00E4258F" w:rsidRPr="00AC7690" w:rsidRDefault="00E4258F" w:rsidP="00E4258F">
      <w:pPr>
        <w:numPr>
          <w:ilvl w:val="0"/>
          <w:numId w:val="29"/>
        </w:numPr>
        <w:tabs>
          <w:tab w:val="left" w:pos="426"/>
        </w:tabs>
        <w:spacing w:before="120" w:line="240" w:lineRule="atLeast"/>
        <w:ind w:left="425" w:hanging="425"/>
        <w:rPr>
          <w:rFonts w:asciiTheme="minorHAnsi" w:hAnsiTheme="minorHAnsi" w:cstheme="minorHAnsi"/>
          <w:iCs/>
          <w:sz w:val="22"/>
          <w:szCs w:val="22"/>
        </w:rPr>
      </w:pPr>
      <w:bookmarkStart w:id="2" w:name="_Hlk37842803"/>
      <w:r w:rsidRPr="00AC7690">
        <w:rPr>
          <w:rFonts w:asciiTheme="minorHAnsi" w:hAnsiTheme="minorHAnsi" w:cstheme="minorHAnsi"/>
          <w:iCs/>
          <w:sz w:val="22"/>
          <w:szCs w:val="22"/>
        </w:rPr>
        <w:t>Blankosměnka 1 a 3 je v době svého vystavení nevyplněná v údaji:</w:t>
      </w:r>
    </w:p>
    <w:bookmarkEnd w:id="2"/>
    <w:p w14:paraId="318E9DC1" w14:textId="77777777" w:rsidR="00E4258F" w:rsidRPr="00AC7690" w:rsidRDefault="00E4258F" w:rsidP="00E4258F">
      <w:pPr>
        <w:pStyle w:val="Zkladntext"/>
        <w:numPr>
          <w:ilvl w:val="1"/>
          <w:numId w:val="9"/>
        </w:numPr>
        <w:tabs>
          <w:tab w:val="clear" w:pos="1440"/>
          <w:tab w:val="num" w:pos="1134"/>
        </w:tabs>
        <w:spacing w:after="0"/>
        <w:ind w:left="1134" w:hanging="567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směnečné sumy a</w:t>
      </w:r>
    </w:p>
    <w:p w14:paraId="4746B494" w14:textId="77777777" w:rsidR="00E4258F" w:rsidRPr="00AC7690" w:rsidRDefault="00E4258F" w:rsidP="00E4258F">
      <w:pPr>
        <w:pStyle w:val="Zkladntext"/>
        <w:numPr>
          <w:ilvl w:val="1"/>
          <w:numId w:val="9"/>
        </w:numPr>
        <w:tabs>
          <w:tab w:val="clear" w:pos="1440"/>
          <w:tab w:val="num" w:pos="1134"/>
        </w:tabs>
        <w:ind w:left="1134" w:hanging="567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data splatnosti,</w:t>
      </w:r>
    </w:p>
    <w:p w14:paraId="7E8A65D5" w14:textId="77777777" w:rsidR="00E4258F" w:rsidRPr="00AC7690" w:rsidRDefault="00E4258F" w:rsidP="00E4258F">
      <w:pPr>
        <w:pStyle w:val="Zkladntext"/>
        <w:ind w:left="425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přičemž v ostatních nevyjmenovaných podstatných náležitostech směnečných považují Smluvní strany vystavenou blankosměnku 1 a 3 za doplněnou.</w:t>
      </w:r>
    </w:p>
    <w:p w14:paraId="1E7194F1" w14:textId="290EC325" w:rsidR="00E4258F" w:rsidRPr="00AC7690" w:rsidRDefault="00E4258F" w:rsidP="00E4258F">
      <w:pPr>
        <w:numPr>
          <w:ilvl w:val="0"/>
          <w:numId w:val="29"/>
        </w:numPr>
        <w:tabs>
          <w:tab w:val="left" w:pos="426"/>
        </w:tabs>
        <w:spacing w:before="120" w:after="120" w:line="240" w:lineRule="atLeast"/>
        <w:ind w:left="425" w:hanging="425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Dlužní</w:t>
      </w:r>
      <w:r w:rsidR="002E285F">
        <w:rPr>
          <w:rFonts w:asciiTheme="minorHAnsi" w:hAnsiTheme="minorHAnsi" w:cstheme="minorHAnsi"/>
          <w:iCs/>
          <w:sz w:val="22"/>
          <w:szCs w:val="22"/>
        </w:rPr>
        <w:t>ci</w:t>
      </w:r>
      <w:r w:rsidRPr="00AC7690">
        <w:rPr>
          <w:rFonts w:asciiTheme="minorHAnsi" w:hAnsiTheme="minorHAnsi" w:cstheme="minorHAnsi"/>
          <w:iCs/>
          <w:sz w:val="22"/>
          <w:szCs w:val="22"/>
        </w:rPr>
        <w:t xml:space="preserve"> uděluj</w:t>
      </w:r>
      <w:r w:rsidR="0040629B">
        <w:rPr>
          <w:rFonts w:asciiTheme="minorHAnsi" w:hAnsiTheme="minorHAnsi" w:cstheme="minorHAnsi"/>
          <w:iCs/>
          <w:sz w:val="22"/>
          <w:szCs w:val="22"/>
        </w:rPr>
        <w:t>í</w:t>
      </w:r>
      <w:r w:rsidRPr="00AC7690">
        <w:rPr>
          <w:rFonts w:asciiTheme="minorHAnsi" w:hAnsiTheme="minorHAnsi" w:cstheme="minorHAnsi"/>
          <w:iCs/>
          <w:sz w:val="22"/>
          <w:szCs w:val="22"/>
        </w:rPr>
        <w:t xml:space="preserve"> Věřiteli právo doplnit blankosměnku 1 a 3 v chybějících údajích, jestliže marně uplyne Termín 1 nebo Termín 3 a Smluvní strany se nedohodnou na prodloužení termínů oboustranně podepsaným dodatkem ke Smlouvě, a to následujícím způsobem:</w:t>
      </w:r>
    </w:p>
    <w:p w14:paraId="066B9F12" w14:textId="77777777" w:rsidR="00E4258F" w:rsidRPr="00AC7690" w:rsidRDefault="00E4258F" w:rsidP="00E4258F">
      <w:pPr>
        <w:pStyle w:val="Zkladntext"/>
        <w:numPr>
          <w:ilvl w:val="1"/>
          <w:numId w:val="11"/>
        </w:numPr>
        <w:spacing w:after="0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v údaji směnečné sumy doplní částku, která bude odpovídat výši sjednané smluvní pokuty a</w:t>
      </w:r>
    </w:p>
    <w:p w14:paraId="69C22DE2" w14:textId="77777777" w:rsidR="00E4258F" w:rsidRPr="00AC7690" w:rsidRDefault="00E4258F" w:rsidP="00E4258F">
      <w:pPr>
        <w:pStyle w:val="Zkladntext"/>
        <w:numPr>
          <w:ilvl w:val="1"/>
          <w:numId w:val="11"/>
        </w:numPr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v údaji data splatnosti doplní Věřitel kterýkoliv den po dni, ve kterém marně uplyne Termín 1 nebo Termín 3.</w:t>
      </w:r>
    </w:p>
    <w:p w14:paraId="596727B8" w14:textId="002316DD" w:rsidR="00E4258F" w:rsidRPr="00AC7690" w:rsidRDefault="00E4258F" w:rsidP="00E4258F">
      <w:pPr>
        <w:numPr>
          <w:ilvl w:val="0"/>
          <w:numId w:val="29"/>
        </w:numPr>
        <w:tabs>
          <w:tab w:val="left" w:pos="426"/>
        </w:tabs>
        <w:spacing w:before="120" w:after="120" w:line="240" w:lineRule="atLeast"/>
        <w:ind w:left="425" w:hanging="425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 xml:space="preserve">V případě </w:t>
      </w:r>
      <w:r w:rsidRPr="00AC7690">
        <w:rPr>
          <w:rFonts w:asciiTheme="minorHAnsi" w:hAnsiTheme="minorHAnsi" w:cstheme="minorHAnsi"/>
          <w:iCs/>
          <w:sz w:val="22"/>
          <w:szCs w:val="22"/>
          <w:u w:val="single"/>
        </w:rPr>
        <w:t>nedodržení Termínu 2</w:t>
      </w:r>
      <w:r w:rsidRPr="00AC7690">
        <w:rPr>
          <w:rFonts w:asciiTheme="minorHAnsi" w:hAnsiTheme="minorHAnsi" w:cstheme="minorHAnsi"/>
          <w:iCs/>
          <w:sz w:val="22"/>
          <w:szCs w:val="22"/>
        </w:rPr>
        <w:t xml:space="preserve"> má Prodávající právo na odstoupení od smlouvy a na zaplacení smluvní pokuty Kupujícím</w:t>
      </w:r>
      <w:r w:rsidR="006B3171">
        <w:rPr>
          <w:rFonts w:asciiTheme="minorHAnsi" w:hAnsiTheme="minorHAnsi" w:cstheme="minorHAnsi"/>
          <w:iCs/>
          <w:sz w:val="22"/>
          <w:szCs w:val="22"/>
        </w:rPr>
        <w:t>i</w:t>
      </w:r>
      <w:r w:rsidRPr="00AC7690">
        <w:rPr>
          <w:rFonts w:asciiTheme="minorHAnsi" w:hAnsiTheme="minorHAnsi" w:cstheme="minorHAnsi"/>
          <w:iCs/>
          <w:sz w:val="22"/>
          <w:szCs w:val="22"/>
        </w:rPr>
        <w:t xml:space="preserve"> ve výši </w:t>
      </w:r>
      <w:r w:rsidRPr="00AC769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150.000 Kč </w:t>
      </w:r>
      <w:r w:rsidRPr="00AC7690">
        <w:rPr>
          <w:rFonts w:asciiTheme="minorHAnsi" w:hAnsiTheme="minorHAnsi" w:cstheme="minorHAnsi"/>
          <w:iCs/>
          <w:sz w:val="22"/>
          <w:szCs w:val="22"/>
        </w:rPr>
        <w:t xml:space="preserve">(slovy: </w:t>
      </w:r>
      <w:proofErr w:type="spellStart"/>
      <w:r w:rsidRPr="00AC7690">
        <w:rPr>
          <w:rFonts w:asciiTheme="minorHAnsi" w:hAnsiTheme="minorHAnsi" w:cstheme="minorHAnsi"/>
          <w:iCs/>
          <w:sz w:val="22"/>
          <w:szCs w:val="22"/>
        </w:rPr>
        <w:t>jednostopadesáttisíc</w:t>
      </w:r>
      <w:proofErr w:type="spellEnd"/>
      <w:r w:rsidRPr="00AC7690">
        <w:rPr>
          <w:rFonts w:asciiTheme="minorHAnsi" w:hAnsiTheme="minorHAnsi" w:cstheme="minorHAnsi"/>
          <w:iCs/>
          <w:sz w:val="22"/>
          <w:szCs w:val="22"/>
        </w:rPr>
        <w:t xml:space="preserve"> korun českých).</w:t>
      </w:r>
    </w:p>
    <w:p w14:paraId="656B97E8" w14:textId="1AB3E107" w:rsidR="00E4258F" w:rsidRPr="00AC7690" w:rsidRDefault="00E4258F" w:rsidP="00E4258F">
      <w:pPr>
        <w:numPr>
          <w:ilvl w:val="0"/>
          <w:numId w:val="29"/>
        </w:numPr>
        <w:tabs>
          <w:tab w:val="left" w:pos="426"/>
        </w:tabs>
        <w:spacing w:before="120" w:after="120" w:line="240" w:lineRule="atLeast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Řádné splacení smluvní pokuty dle předchozího odstavce bude zajištěno blankosměnkou vlastní (dále jen "blankosměnka 2") vystavenou Kupujícím</w:t>
      </w:r>
      <w:r w:rsidR="006B3171">
        <w:rPr>
          <w:rFonts w:asciiTheme="minorHAnsi" w:hAnsiTheme="minorHAnsi" w:cstheme="minorHAnsi"/>
          <w:iCs/>
          <w:sz w:val="22"/>
          <w:szCs w:val="22"/>
        </w:rPr>
        <w:t>i</w:t>
      </w:r>
      <w:r w:rsidRPr="00AC7690">
        <w:rPr>
          <w:rFonts w:asciiTheme="minorHAnsi" w:hAnsiTheme="minorHAnsi" w:cstheme="minorHAnsi"/>
          <w:iCs/>
          <w:sz w:val="22"/>
          <w:szCs w:val="22"/>
        </w:rPr>
        <w:t xml:space="preserve"> (dále také jako „Dlužní</w:t>
      </w:r>
      <w:r w:rsidR="006B3171">
        <w:rPr>
          <w:rFonts w:asciiTheme="minorHAnsi" w:hAnsiTheme="minorHAnsi" w:cstheme="minorHAnsi"/>
          <w:iCs/>
          <w:sz w:val="22"/>
          <w:szCs w:val="22"/>
        </w:rPr>
        <w:t>ci</w:t>
      </w:r>
      <w:r w:rsidRPr="00AC7690">
        <w:rPr>
          <w:rFonts w:asciiTheme="minorHAnsi" w:hAnsiTheme="minorHAnsi" w:cstheme="minorHAnsi"/>
          <w:iCs/>
          <w:sz w:val="22"/>
          <w:szCs w:val="22"/>
        </w:rPr>
        <w:t>“), ve prospěch Prodávajícího (dále také jako „Věřitel“), jejíž převzetí Věřitel podpisem Smlouvy potvrzuje.</w:t>
      </w:r>
    </w:p>
    <w:p w14:paraId="6BAF85DB" w14:textId="77777777" w:rsidR="00E4258F" w:rsidRPr="00AC7690" w:rsidRDefault="00E4258F" w:rsidP="00E4258F">
      <w:pPr>
        <w:numPr>
          <w:ilvl w:val="0"/>
          <w:numId w:val="29"/>
        </w:numPr>
        <w:tabs>
          <w:tab w:val="left" w:pos="426"/>
        </w:tabs>
        <w:spacing w:before="120" w:after="120" w:line="240" w:lineRule="atLeast"/>
        <w:ind w:left="357" w:hanging="357"/>
        <w:rPr>
          <w:rFonts w:asciiTheme="minorHAnsi" w:hAnsiTheme="minorHAnsi" w:cstheme="minorHAnsi"/>
          <w:iCs/>
          <w:sz w:val="22"/>
          <w:szCs w:val="22"/>
        </w:rPr>
      </w:pPr>
      <w:bookmarkStart w:id="3" w:name="_Hlk37842829"/>
      <w:r w:rsidRPr="00AC7690">
        <w:rPr>
          <w:rFonts w:asciiTheme="minorHAnsi" w:hAnsiTheme="minorHAnsi" w:cstheme="minorHAnsi"/>
          <w:iCs/>
          <w:sz w:val="22"/>
          <w:szCs w:val="22"/>
        </w:rPr>
        <w:t>Blankosměnka 2 je vystavená dle následující specifikace:</w:t>
      </w:r>
    </w:p>
    <w:bookmarkEnd w:id="3"/>
    <w:p w14:paraId="47AF15F3" w14:textId="77777777" w:rsidR="00E4258F" w:rsidRPr="00AC7690" w:rsidRDefault="00E4258F" w:rsidP="00E4258F">
      <w:pPr>
        <w:ind w:left="425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a)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>s místem vystavení: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>Rýmařov</w:t>
      </w:r>
    </w:p>
    <w:p w14:paraId="22E9DAA1" w14:textId="77777777" w:rsidR="00E4258F" w:rsidRPr="00AC7690" w:rsidRDefault="00E4258F" w:rsidP="00E4258F">
      <w:pPr>
        <w:ind w:left="425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b)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>s datem vystavení: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>(den podpisu Smlouvy)</w:t>
      </w:r>
    </w:p>
    <w:p w14:paraId="007513AE" w14:textId="77777777" w:rsidR="00E4258F" w:rsidRPr="00AC7690" w:rsidRDefault="00E4258F" w:rsidP="00E4258F">
      <w:pPr>
        <w:ind w:left="425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c)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>na řad: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>města Rýmařov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</w:p>
    <w:p w14:paraId="2680AEBD" w14:textId="77777777" w:rsidR="00E4258F" w:rsidRPr="00AC7690" w:rsidRDefault="00E4258F" w:rsidP="00E4258F">
      <w:pPr>
        <w:ind w:left="3261" w:firstLine="284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Rýmařov, PSČ 795 01, náměstí Míru 230/1,</w:t>
      </w:r>
    </w:p>
    <w:p w14:paraId="31BC48CD" w14:textId="77777777" w:rsidR="00E4258F" w:rsidRPr="00AC7690" w:rsidRDefault="00E4258F" w:rsidP="00E4258F">
      <w:pPr>
        <w:ind w:left="2977" w:firstLine="568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IČO: 00296317</w:t>
      </w:r>
    </w:p>
    <w:p w14:paraId="1F41B209" w14:textId="77777777" w:rsidR="00E4258F" w:rsidRPr="00AC7690" w:rsidRDefault="00E4258F" w:rsidP="00E4258F">
      <w:pPr>
        <w:ind w:left="425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 xml:space="preserve">d) na směnečnou sumu: 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 xml:space="preserve">150.000 Kč (slovy: </w:t>
      </w:r>
      <w:proofErr w:type="spellStart"/>
      <w:r w:rsidRPr="00AC7690">
        <w:rPr>
          <w:rFonts w:asciiTheme="minorHAnsi" w:hAnsiTheme="minorHAnsi" w:cstheme="minorHAnsi"/>
          <w:iCs/>
          <w:sz w:val="22"/>
          <w:szCs w:val="22"/>
        </w:rPr>
        <w:t>jednostopadesáttisíc</w:t>
      </w:r>
      <w:proofErr w:type="spellEnd"/>
      <w:r w:rsidRPr="00AC7690">
        <w:rPr>
          <w:rFonts w:asciiTheme="minorHAnsi" w:hAnsiTheme="minorHAnsi" w:cstheme="minorHAnsi"/>
          <w:iCs/>
          <w:sz w:val="22"/>
          <w:szCs w:val="22"/>
        </w:rPr>
        <w:t xml:space="preserve"> korun českých)</w:t>
      </w:r>
    </w:p>
    <w:p w14:paraId="3657BF07" w14:textId="77777777" w:rsidR="00E4258F" w:rsidRPr="00AC7690" w:rsidRDefault="00E4258F" w:rsidP="00E4258F">
      <w:pPr>
        <w:ind w:left="425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e)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 xml:space="preserve">s domicilem u: 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>města Rýmařov</w:t>
      </w:r>
    </w:p>
    <w:p w14:paraId="5F4830C4" w14:textId="77777777" w:rsidR="00E4258F" w:rsidRPr="00AC7690" w:rsidRDefault="00E4258F" w:rsidP="00E4258F">
      <w:pPr>
        <w:ind w:left="3261" w:firstLine="284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Rýmařov, PSČ 795 01, náměstí Míru 230/1,</w:t>
      </w:r>
    </w:p>
    <w:p w14:paraId="6F83C0CB" w14:textId="77777777" w:rsidR="00E4258F" w:rsidRPr="00AC7690" w:rsidRDefault="00E4258F" w:rsidP="00E4258F">
      <w:pPr>
        <w:ind w:left="425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f)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>s doložkou: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>Bez protestu</w:t>
      </w:r>
    </w:p>
    <w:p w14:paraId="2C8813AC" w14:textId="45B99905" w:rsidR="00E4258F" w:rsidRPr="00AC7690" w:rsidRDefault="00E4258F" w:rsidP="00E4258F">
      <w:pPr>
        <w:spacing w:after="120"/>
        <w:ind w:left="425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g)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  <w:t>podepsanou výstavc</w:t>
      </w:r>
      <w:r w:rsidR="006B3171">
        <w:rPr>
          <w:rFonts w:asciiTheme="minorHAnsi" w:hAnsiTheme="minorHAnsi" w:cstheme="minorHAnsi"/>
          <w:iCs/>
          <w:sz w:val="22"/>
          <w:szCs w:val="22"/>
        </w:rPr>
        <w:t>i</w:t>
      </w:r>
      <w:r w:rsidRPr="00AC7690">
        <w:rPr>
          <w:rFonts w:asciiTheme="minorHAnsi" w:hAnsiTheme="minorHAnsi" w:cstheme="minorHAnsi"/>
          <w:iCs/>
          <w:sz w:val="22"/>
          <w:szCs w:val="22"/>
        </w:rPr>
        <w:t>:</w:t>
      </w:r>
      <w:r w:rsidRPr="00AC7690">
        <w:rPr>
          <w:rFonts w:asciiTheme="minorHAnsi" w:hAnsiTheme="minorHAnsi" w:cstheme="minorHAnsi"/>
          <w:iCs/>
          <w:sz w:val="22"/>
          <w:szCs w:val="22"/>
        </w:rPr>
        <w:tab/>
      </w:r>
      <w:r w:rsidR="006B3171">
        <w:rPr>
          <w:rFonts w:asciiTheme="minorHAnsi" w:hAnsiTheme="minorHAnsi" w:cstheme="minorHAnsi"/>
          <w:iCs/>
          <w:sz w:val="22"/>
          <w:szCs w:val="22"/>
        </w:rPr>
        <w:tab/>
      </w:r>
      <w:r w:rsidRPr="00AC7690">
        <w:rPr>
          <w:rFonts w:asciiTheme="minorHAnsi" w:hAnsiTheme="minorHAnsi" w:cstheme="minorHAnsi"/>
          <w:iCs/>
          <w:sz w:val="22"/>
          <w:szCs w:val="22"/>
        </w:rPr>
        <w:t>(Dlužní</w:t>
      </w:r>
      <w:r w:rsidR="006B3171">
        <w:rPr>
          <w:rFonts w:asciiTheme="minorHAnsi" w:hAnsiTheme="minorHAnsi" w:cstheme="minorHAnsi"/>
          <w:iCs/>
          <w:sz w:val="22"/>
          <w:szCs w:val="22"/>
        </w:rPr>
        <w:t>ci</w:t>
      </w:r>
      <w:r w:rsidRPr="00AC7690">
        <w:rPr>
          <w:rFonts w:asciiTheme="minorHAnsi" w:hAnsiTheme="minorHAnsi" w:cstheme="minorHAnsi"/>
          <w:iCs/>
          <w:sz w:val="22"/>
          <w:szCs w:val="22"/>
        </w:rPr>
        <w:t>)</w:t>
      </w:r>
    </w:p>
    <w:p w14:paraId="7B6784EC" w14:textId="77777777" w:rsidR="00E4258F" w:rsidRPr="00AC7690" w:rsidRDefault="00E4258F" w:rsidP="00E4258F">
      <w:pPr>
        <w:numPr>
          <w:ilvl w:val="0"/>
          <w:numId w:val="29"/>
        </w:numPr>
        <w:tabs>
          <w:tab w:val="left" w:pos="426"/>
        </w:tabs>
        <w:spacing w:before="120" w:after="120" w:line="240" w:lineRule="atLeast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Blankosměnka 2 je v době svého vystavení nevyplněná v údaji o datu splatnosti, přičemž v ostatních nevyjmenovaných podstatných náležitostech směnečných považují Smluvní strany vystavenou blankosměnku 2 za doplněnou.</w:t>
      </w:r>
    </w:p>
    <w:p w14:paraId="4D6350F6" w14:textId="59A5136F" w:rsidR="00E4258F" w:rsidRPr="00AC7690" w:rsidRDefault="00E4258F" w:rsidP="00E4258F">
      <w:pPr>
        <w:numPr>
          <w:ilvl w:val="0"/>
          <w:numId w:val="29"/>
        </w:numPr>
        <w:tabs>
          <w:tab w:val="left" w:pos="426"/>
        </w:tabs>
        <w:spacing w:before="120" w:after="120" w:line="240" w:lineRule="atLeast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Dlužní</w:t>
      </w:r>
      <w:r w:rsidR="006B3171">
        <w:rPr>
          <w:rFonts w:asciiTheme="minorHAnsi" w:hAnsiTheme="minorHAnsi" w:cstheme="minorHAnsi"/>
          <w:iCs/>
          <w:sz w:val="22"/>
          <w:szCs w:val="22"/>
        </w:rPr>
        <w:t>ci</w:t>
      </w:r>
      <w:r w:rsidRPr="00AC7690">
        <w:rPr>
          <w:rFonts w:asciiTheme="minorHAnsi" w:hAnsiTheme="minorHAnsi" w:cstheme="minorHAnsi"/>
          <w:iCs/>
          <w:sz w:val="22"/>
          <w:szCs w:val="22"/>
        </w:rPr>
        <w:t xml:space="preserve"> uděluj</w:t>
      </w:r>
      <w:r w:rsidR="006B3171">
        <w:rPr>
          <w:rFonts w:asciiTheme="minorHAnsi" w:hAnsiTheme="minorHAnsi" w:cstheme="minorHAnsi"/>
          <w:iCs/>
          <w:sz w:val="22"/>
          <w:szCs w:val="22"/>
        </w:rPr>
        <w:t>í</w:t>
      </w:r>
      <w:r w:rsidRPr="00AC7690">
        <w:rPr>
          <w:rFonts w:asciiTheme="minorHAnsi" w:hAnsiTheme="minorHAnsi" w:cstheme="minorHAnsi"/>
          <w:iCs/>
          <w:sz w:val="22"/>
          <w:szCs w:val="22"/>
        </w:rPr>
        <w:t xml:space="preserve"> Věřiteli právo doplnit blankosměnku 2 chybějícím údajem o datu splatnosti kterýkoliv den po dni, ve kterém marně uplyne Termín 2. </w:t>
      </w:r>
    </w:p>
    <w:p w14:paraId="7625D7B0" w14:textId="25473A92" w:rsidR="00E4258F" w:rsidRPr="00AC7690" w:rsidRDefault="00E4258F" w:rsidP="00E4258F">
      <w:pPr>
        <w:numPr>
          <w:ilvl w:val="0"/>
          <w:numId w:val="29"/>
        </w:numPr>
        <w:tabs>
          <w:tab w:val="left" w:pos="426"/>
        </w:tabs>
        <w:spacing w:before="120" w:after="120" w:line="240" w:lineRule="atLeast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Věřitel se zavazuje, že bude Dlužník</w:t>
      </w:r>
      <w:r w:rsidR="006B3171">
        <w:rPr>
          <w:rFonts w:asciiTheme="minorHAnsi" w:hAnsiTheme="minorHAnsi" w:cstheme="minorHAnsi"/>
          <w:iCs/>
          <w:sz w:val="22"/>
          <w:szCs w:val="22"/>
        </w:rPr>
        <w:t>y</w:t>
      </w:r>
      <w:r w:rsidRPr="00AC7690">
        <w:rPr>
          <w:rFonts w:asciiTheme="minorHAnsi" w:hAnsiTheme="minorHAnsi" w:cstheme="minorHAnsi"/>
          <w:iCs/>
          <w:sz w:val="22"/>
          <w:szCs w:val="22"/>
        </w:rPr>
        <w:t xml:space="preserve">, tj. </w:t>
      </w:r>
      <w:r w:rsidR="006B3171">
        <w:rPr>
          <w:rFonts w:asciiTheme="minorHAnsi" w:hAnsiTheme="minorHAnsi" w:cstheme="minorHAnsi"/>
          <w:iCs/>
          <w:sz w:val="22"/>
          <w:szCs w:val="22"/>
        </w:rPr>
        <w:t>V</w:t>
      </w:r>
      <w:r w:rsidRPr="00AC7690">
        <w:rPr>
          <w:rFonts w:asciiTheme="minorHAnsi" w:hAnsiTheme="minorHAnsi" w:cstheme="minorHAnsi"/>
          <w:iCs/>
          <w:sz w:val="22"/>
          <w:szCs w:val="22"/>
        </w:rPr>
        <w:t>ýstavce blankosměnky 1, 2 a 3 informovat o skutečnosti, že použil blankosměnku 1 a/nebo 2 a/nebo 3 jako zajištění zaplacení své pohledávky a současně je vyzve, aby k datu splatnosti směnky 1 a/nebo 2 a/nebo 3, směnku 1 a/nebo 2 a/nebo 3 zaplatil</w:t>
      </w:r>
      <w:r w:rsidR="006B3171">
        <w:rPr>
          <w:rFonts w:asciiTheme="minorHAnsi" w:hAnsiTheme="minorHAnsi" w:cstheme="minorHAnsi"/>
          <w:iCs/>
          <w:sz w:val="22"/>
          <w:szCs w:val="22"/>
        </w:rPr>
        <w:t>i</w:t>
      </w:r>
      <w:r w:rsidRPr="00AC7690">
        <w:rPr>
          <w:rFonts w:asciiTheme="minorHAnsi" w:hAnsiTheme="minorHAnsi" w:cstheme="minorHAnsi"/>
          <w:iCs/>
          <w:sz w:val="22"/>
          <w:szCs w:val="22"/>
        </w:rPr>
        <w:t>.</w:t>
      </w:r>
    </w:p>
    <w:p w14:paraId="24D0717A" w14:textId="77777777" w:rsidR="00E4258F" w:rsidRPr="00AC7690" w:rsidRDefault="00E4258F" w:rsidP="00E4258F">
      <w:pPr>
        <w:numPr>
          <w:ilvl w:val="0"/>
          <w:numId w:val="29"/>
        </w:numPr>
        <w:tabs>
          <w:tab w:val="left" w:pos="426"/>
        </w:tabs>
        <w:spacing w:before="120" w:after="120" w:line="240" w:lineRule="atLeast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Doplněnou, a tedy plnohodnotnou směnku 1 a/nebo 2 a/nebo 3 je Věřitel oprávněn použít k uspokojení jakékoliv pohledávky Věřitele vzniklé na základě závazkového vztahu ze Smlouvy, popř. vzniklé v přímé souvislosti s ním.</w:t>
      </w:r>
    </w:p>
    <w:p w14:paraId="6B9E1695" w14:textId="4EC46FD0" w:rsidR="00E4258F" w:rsidRPr="00AC7690" w:rsidRDefault="00E4258F" w:rsidP="00E4258F">
      <w:pPr>
        <w:numPr>
          <w:ilvl w:val="0"/>
          <w:numId w:val="29"/>
        </w:numPr>
        <w:tabs>
          <w:tab w:val="left" w:pos="426"/>
        </w:tabs>
        <w:spacing w:before="120" w:after="120" w:line="240" w:lineRule="atLeast"/>
        <w:ind w:left="426" w:hanging="426"/>
        <w:rPr>
          <w:rFonts w:asciiTheme="minorHAnsi" w:hAnsiTheme="minorHAnsi" w:cstheme="minorHAnsi"/>
          <w:iCs/>
          <w:sz w:val="22"/>
          <w:szCs w:val="22"/>
        </w:rPr>
      </w:pPr>
      <w:r w:rsidRPr="00AC7690">
        <w:rPr>
          <w:rFonts w:asciiTheme="minorHAnsi" w:hAnsiTheme="minorHAnsi" w:cstheme="minorHAnsi"/>
          <w:iCs/>
          <w:sz w:val="22"/>
          <w:szCs w:val="22"/>
        </w:rPr>
        <w:t>Věřitel ve svém sídle osobně předá Dlužník</w:t>
      </w:r>
      <w:r w:rsidR="006B3171">
        <w:rPr>
          <w:rFonts w:asciiTheme="minorHAnsi" w:hAnsiTheme="minorHAnsi" w:cstheme="minorHAnsi"/>
          <w:iCs/>
          <w:sz w:val="22"/>
          <w:szCs w:val="22"/>
        </w:rPr>
        <w:t>ům</w:t>
      </w:r>
      <w:r w:rsidRPr="00AC7690">
        <w:rPr>
          <w:rFonts w:asciiTheme="minorHAnsi" w:hAnsiTheme="minorHAnsi" w:cstheme="minorHAnsi"/>
          <w:iCs/>
          <w:sz w:val="22"/>
          <w:szCs w:val="22"/>
        </w:rPr>
        <w:t xml:space="preserve"> originál blankosměnky 1 a/nebo 2 a/nebo 3 bez zbytečného odkladu poté, co Dlužní</w:t>
      </w:r>
      <w:r w:rsidR="006B3171">
        <w:rPr>
          <w:rFonts w:asciiTheme="minorHAnsi" w:hAnsiTheme="minorHAnsi" w:cstheme="minorHAnsi"/>
          <w:iCs/>
          <w:sz w:val="22"/>
          <w:szCs w:val="22"/>
        </w:rPr>
        <w:t>ci</w:t>
      </w:r>
      <w:r w:rsidRPr="00AC7690">
        <w:rPr>
          <w:rFonts w:asciiTheme="minorHAnsi" w:hAnsiTheme="minorHAnsi" w:cstheme="minorHAnsi"/>
          <w:iCs/>
          <w:sz w:val="22"/>
          <w:szCs w:val="22"/>
        </w:rPr>
        <w:t xml:space="preserve"> vyrovn</w:t>
      </w:r>
      <w:r w:rsidR="006B3171">
        <w:rPr>
          <w:rFonts w:asciiTheme="minorHAnsi" w:hAnsiTheme="minorHAnsi" w:cstheme="minorHAnsi"/>
          <w:iCs/>
          <w:sz w:val="22"/>
          <w:szCs w:val="22"/>
        </w:rPr>
        <w:t>ají</w:t>
      </w:r>
      <w:r w:rsidRPr="00AC7690">
        <w:rPr>
          <w:rFonts w:asciiTheme="minorHAnsi" w:hAnsiTheme="minorHAnsi" w:cstheme="minorHAnsi"/>
          <w:iCs/>
          <w:sz w:val="22"/>
          <w:szCs w:val="22"/>
        </w:rPr>
        <w:t xml:space="preserve"> veškeré závazky vzniklé ze Smlouvy Věřiteli.  O osobním předání bude pořízen písemný zápis.</w:t>
      </w:r>
    </w:p>
    <w:p w14:paraId="2AD533FD" w14:textId="77777777" w:rsidR="00E4258F" w:rsidRPr="00AC7690" w:rsidRDefault="00E4258F" w:rsidP="00231107">
      <w:pPr>
        <w:pStyle w:val="Nadpis1"/>
        <w:spacing w:before="480" w:after="0"/>
        <w:jc w:val="center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lastRenderedPageBreak/>
        <w:t>Článek 5</w:t>
      </w:r>
    </w:p>
    <w:p w14:paraId="50382D14" w14:textId="77777777" w:rsidR="00E4258F" w:rsidRPr="00AC7690" w:rsidRDefault="00E4258F" w:rsidP="00231107">
      <w:pPr>
        <w:pStyle w:val="Nadpis1"/>
        <w:spacing w:before="0" w:after="120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Zřízení služebnosti inženýrské sítě</w:t>
      </w:r>
    </w:p>
    <w:p w14:paraId="16262CA3" w14:textId="0C445C3A" w:rsidR="00E4258F" w:rsidRPr="00AC7690" w:rsidRDefault="00E4258F" w:rsidP="00E4258F">
      <w:pPr>
        <w:pStyle w:val="Nadpis1"/>
        <w:keepNext w:val="0"/>
        <w:numPr>
          <w:ilvl w:val="6"/>
          <w:numId w:val="11"/>
        </w:numPr>
        <w:tabs>
          <w:tab w:val="clear" w:pos="2345"/>
          <w:tab w:val="num" w:pos="426"/>
          <w:tab w:val="num" w:pos="2520"/>
        </w:tabs>
        <w:spacing w:before="0" w:after="120"/>
        <w:ind w:left="425" w:hanging="425"/>
        <w:rPr>
          <w:rFonts w:asciiTheme="minorHAnsi" w:hAnsiTheme="minorHAnsi" w:cstheme="minorHAnsi"/>
          <w:b w:val="0"/>
          <w:bCs/>
          <w:sz w:val="22"/>
          <w:szCs w:val="22"/>
        </w:rPr>
      </w:pP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>Povinný ze služebnosti prohlašuje, že má ve svém výlučném vlastnictví pozemek parc. č</w:t>
      </w:r>
      <w:r w:rsidRPr="000C66FC">
        <w:rPr>
          <w:rFonts w:asciiTheme="minorHAnsi" w:hAnsiTheme="minorHAnsi" w:cstheme="minorHAnsi"/>
          <w:b w:val="0"/>
          <w:bCs/>
          <w:sz w:val="22"/>
          <w:szCs w:val="22"/>
        </w:rPr>
        <w:t xml:space="preserve">. </w:t>
      </w:r>
      <w:r w:rsidRPr="000C66FC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331/</w:t>
      </w:r>
      <w:r w:rsidR="005377D5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3</w:t>
      </w:r>
      <w:r w:rsidR="008746B8" w:rsidRPr="000C66FC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2</w:t>
      </w:r>
      <w:r w:rsidRPr="000C66FC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,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 xml:space="preserve"> ostatní plocha</w:t>
      </w:r>
      <w:r w:rsidR="00C27AB8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/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ostatní komunikace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>, nacházející se v katastrálním území Edrovice, obec Rýmařov, který je zapsán u Katastrálního úřadu pro Moravskoslezský kraj, Katastrální pracoviště Bruntál, na listu vlastnictví č. 115 (dále jen jako „</w:t>
      </w:r>
      <w:r w:rsidRPr="00AC7690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>Služebný pozemek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>").</w:t>
      </w:r>
    </w:p>
    <w:p w14:paraId="518B30EC" w14:textId="7654C7AB" w:rsidR="00E4258F" w:rsidRPr="00AC7690" w:rsidRDefault="00E4258F" w:rsidP="00E4258F">
      <w:pPr>
        <w:pStyle w:val="Nadpis1"/>
        <w:keepNext w:val="0"/>
        <w:numPr>
          <w:ilvl w:val="6"/>
          <w:numId w:val="11"/>
        </w:numPr>
        <w:tabs>
          <w:tab w:val="clear" w:pos="2345"/>
          <w:tab w:val="num" w:pos="426"/>
          <w:tab w:val="num" w:pos="2520"/>
        </w:tabs>
        <w:spacing w:before="0" w:after="120"/>
        <w:ind w:left="425" w:hanging="425"/>
        <w:rPr>
          <w:rFonts w:asciiTheme="minorHAnsi" w:hAnsiTheme="minorHAnsi" w:cstheme="minorHAnsi"/>
          <w:b w:val="0"/>
          <w:bCs/>
          <w:sz w:val="22"/>
          <w:szCs w:val="22"/>
        </w:rPr>
      </w:pPr>
      <w:bookmarkStart w:id="4" w:name="_Hlk37850907"/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>Po koupi Pozemku dle Smlouvy se Oprávněn</w:t>
      </w:r>
      <w:r w:rsidR="006B3171">
        <w:rPr>
          <w:rFonts w:asciiTheme="minorHAnsi" w:hAnsiTheme="minorHAnsi" w:cstheme="minorHAnsi"/>
          <w:b w:val="0"/>
          <w:bCs/>
          <w:sz w:val="22"/>
          <w:szCs w:val="22"/>
        </w:rPr>
        <w:t>í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ze služebnosti stan</w:t>
      </w:r>
      <w:r w:rsidR="006B3171">
        <w:rPr>
          <w:rFonts w:asciiTheme="minorHAnsi" w:hAnsiTheme="minorHAnsi" w:cstheme="minorHAnsi"/>
          <w:b w:val="0"/>
          <w:bCs/>
          <w:sz w:val="22"/>
          <w:szCs w:val="22"/>
        </w:rPr>
        <w:t>ou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vlastník</w:t>
      </w:r>
      <w:r w:rsidR="006B3171">
        <w:rPr>
          <w:rFonts w:asciiTheme="minorHAnsi" w:hAnsiTheme="minorHAnsi" w:cstheme="minorHAnsi"/>
          <w:b w:val="0"/>
          <w:bCs/>
          <w:sz w:val="22"/>
          <w:szCs w:val="22"/>
        </w:rPr>
        <w:t>y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Pozemku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(dále jen „</w:t>
      </w:r>
      <w:r w:rsidRPr="00AC7690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>Panující pozemek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“) a 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vodovodní a kanalizační přípojky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(dále jen „</w:t>
      </w:r>
      <w:r w:rsidRPr="00AC7690">
        <w:rPr>
          <w:rFonts w:asciiTheme="minorHAnsi" w:hAnsiTheme="minorHAnsi" w:cstheme="minorHAnsi"/>
          <w:b w:val="0"/>
          <w:bCs/>
          <w:i/>
          <w:sz w:val="22"/>
          <w:szCs w:val="22"/>
        </w:rPr>
        <w:t>Inženýrská síť</w:t>
      </w:r>
      <w:r w:rsidRPr="00AC7690">
        <w:rPr>
          <w:rFonts w:asciiTheme="minorHAnsi" w:hAnsiTheme="minorHAnsi" w:cstheme="minorHAnsi"/>
          <w:b w:val="0"/>
          <w:bCs/>
          <w:i/>
          <w:iCs/>
          <w:sz w:val="22"/>
          <w:szCs w:val="22"/>
        </w:rPr>
        <w:t>"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>), umístěné na části Služebného pozemku, a která bude po dokončení sloužit Stavbě RD na Pozemku.</w:t>
      </w:r>
      <w:bookmarkEnd w:id="4"/>
    </w:p>
    <w:p w14:paraId="63E0A10E" w14:textId="3592E59A" w:rsidR="00E4258F" w:rsidRPr="00AC7690" w:rsidRDefault="00E4258F" w:rsidP="00E4258F">
      <w:pPr>
        <w:pStyle w:val="Nadpis1"/>
        <w:keepNext w:val="0"/>
        <w:numPr>
          <w:ilvl w:val="6"/>
          <w:numId w:val="11"/>
        </w:numPr>
        <w:tabs>
          <w:tab w:val="clear" w:pos="2345"/>
          <w:tab w:val="num" w:pos="426"/>
          <w:tab w:val="num" w:pos="2520"/>
        </w:tabs>
        <w:spacing w:before="0" w:after="120"/>
        <w:ind w:left="425" w:hanging="425"/>
        <w:rPr>
          <w:rFonts w:asciiTheme="minorHAnsi" w:hAnsiTheme="minorHAnsi" w:cstheme="minorHAnsi"/>
          <w:b w:val="0"/>
          <w:bCs/>
          <w:sz w:val="22"/>
          <w:szCs w:val="22"/>
        </w:rPr>
      </w:pP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Povinný ze služebnosti zřizuje Smlouvou 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k části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Služebného pozemku</w:t>
      </w:r>
      <w:r w:rsidRPr="00AC7690">
        <w:rPr>
          <w:rFonts w:asciiTheme="minorHAnsi" w:hAnsiTheme="minorHAnsi" w:cstheme="minorHAnsi"/>
          <w:sz w:val="22"/>
          <w:szCs w:val="22"/>
        </w:rPr>
        <w:t xml:space="preserve"> </w:t>
      </w:r>
      <w:r w:rsidRPr="00AC7690">
        <w:rPr>
          <w:rFonts w:asciiTheme="minorHAnsi" w:hAnsiTheme="minorHAnsi" w:cstheme="minorHAnsi"/>
          <w:b w:val="0"/>
          <w:sz w:val="22"/>
          <w:szCs w:val="22"/>
          <w:u w:val="single"/>
        </w:rPr>
        <w:t>v rozsahu dle níže uvedeného geometrického plánu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>, ve prospěch Oprávněn</w:t>
      </w:r>
      <w:r w:rsidR="006B3171">
        <w:rPr>
          <w:rFonts w:asciiTheme="minorHAnsi" w:hAnsiTheme="minorHAnsi" w:cstheme="minorHAnsi"/>
          <w:b w:val="0"/>
          <w:bCs/>
          <w:sz w:val="22"/>
          <w:szCs w:val="22"/>
        </w:rPr>
        <w:t>ých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ze služebnosti, </w:t>
      </w:r>
      <w:r w:rsidRPr="00AC7690">
        <w:rPr>
          <w:rFonts w:asciiTheme="minorHAnsi" w:hAnsiTheme="minorHAnsi" w:cstheme="minorHAnsi"/>
          <w:sz w:val="22"/>
          <w:szCs w:val="22"/>
          <w:u w:val="single"/>
        </w:rPr>
        <w:t>pozemkovou služebnost inženýrské sítě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ve smyslu § 1265 odst. 1 Občanského zákoníku, přičemž jakákoliv změna v osobách povinného nebo</w:t>
      </w:r>
      <w:r w:rsidR="00015B23">
        <w:rPr>
          <w:rFonts w:asciiTheme="minorHAnsi" w:hAnsiTheme="minorHAnsi" w:cstheme="minorHAnsi"/>
          <w:b w:val="0"/>
          <w:bCs/>
          <w:sz w:val="22"/>
          <w:szCs w:val="22"/>
        </w:rPr>
        <w:t> 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>oprávněn</w:t>
      </w:r>
      <w:r w:rsidR="006B3171">
        <w:rPr>
          <w:rFonts w:asciiTheme="minorHAnsi" w:hAnsiTheme="minorHAnsi" w:cstheme="minorHAnsi"/>
          <w:b w:val="0"/>
          <w:bCs/>
          <w:sz w:val="22"/>
          <w:szCs w:val="22"/>
        </w:rPr>
        <w:t>ých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vyvolaná převodem nebo přechodem vlastnického práva nemá vliv na existenci této služebnosti (dále jen </w:t>
      </w:r>
      <w:r w:rsidRPr="00AC7690">
        <w:rPr>
          <w:rFonts w:asciiTheme="minorHAnsi" w:hAnsiTheme="minorHAnsi" w:cstheme="minorHAnsi"/>
          <w:b w:val="0"/>
          <w:bCs/>
          <w:i/>
          <w:sz w:val="22"/>
          <w:szCs w:val="22"/>
        </w:rPr>
        <w:t xml:space="preserve">„Služebnost“ 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>nebo</w:t>
      </w:r>
      <w:r w:rsidRPr="00AC7690">
        <w:rPr>
          <w:rFonts w:asciiTheme="minorHAnsi" w:hAnsiTheme="minorHAnsi" w:cstheme="minorHAnsi"/>
          <w:b w:val="0"/>
          <w:bCs/>
          <w:i/>
          <w:sz w:val="22"/>
          <w:szCs w:val="22"/>
        </w:rPr>
        <w:t xml:space="preserve"> „Služebnost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Pr="00AC7690">
        <w:rPr>
          <w:rFonts w:asciiTheme="minorHAnsi" w:hAnsiTheme="minorHAnsi" w:cstheme="minorHAnsi"/>
          <w:b w:val="0"/>
          <w:bCs/>
          <w:i/>
          <w:sz w:val="22"/>
          <w:szCs w:val="22"/>
        </w:rPr>
        <w:t>inženýrské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</w:t>
      </w:r>
      <w:r w:rsidRPr="00AC7690">
        <w:rPr>
          <w:rFonts w:asciiTheme="minorHAnsi" w:hAnsiTheme="minorHAnsi" w:cstheme="minorHAnsi"/>
          <w:b w:val="0"/>
          <w:bCs/>
          <w:i/>
          <w:sz w:val="22"/>
          <w:szCs w:val="22"/>
        </w:rPr>
        <w:t>sítě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>“), jenž spočívá v právu:</w:t>
      </w:r>
    </w:p>
    <w:p w14:paraId="3B8F6F53" w14:textId="77777777" w:rsidR="00E4258F" w:rsidRPr="00AC7690" w:rsidRDefault="00E4258F" w:rsidP="00E4258F">
      <w:pPr>
        <w:numPr>
          <w:ilvl w:val="0"/>
          <w:numId w:val="30"/>
        </w:numPr>
        <w:spacing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 xml:space="preserve">provozovat Inženýrskou síť, provádět na ní opravy, úpravy, údržbu, rekonstrukci a modernizaci, </w:t>
      </w:r>
    </w:p>
    <w:p w14:paraId="08AEA9CF" w14:textId="5F7F1830" w:rsidR="00E4258F" w:rsidRPr="00AC7690" w:rsidRDefault="00E4258F" w:rsidP="00E4258F">
      <w:pPr>
        <w:numPr>
          <w:ilvl w:val="0"/>
          <w:numId w:val="30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po nezbytnou dobu a v nutném rozsahu vstupovat a vjíždět na Služebný pozemek za účelem provádění činností uvedených v písm. a) tohoto článku nebo činností s tím souvisejících; to platí i pro</w:t>
      </w:r>
      <w:r w:rsidR="001E2D69">
        <w:rPr>
          <w:rFonts w:asciiTheme="minorHAnsi" w:hAnsiTheme="minorHAnsi" w:cstheme="minorHAnsi"/>
          <w:sz w:val="22"/>
          <w:szCs w:val="22"/>
        </w:rPr>
        <w:t> </w:t>
      </w:r>
      <w:r w:rsidRPr="00AC7690">
        <w:rPr>
          <w:rFonts w:asciiTheme="minorHAnsi" w:hAnsiTheme="minorHAnsi" w:cstheme="minorHAnsi"/>
          <w:sz w:val="22"/>
          <w:szCs w:val="22"/>
        </w:rPr>
        <w:t>další osoby určen</w:t>
      </w:r>
      <w:r w:rsidR="006B3171">
        <w:rPr>
          <w:rFonts w:asciiTheme="minorHAnsi" w:hAnsiTheme="minorHAnsi" w:cstheme="minorHAnsi"/>
          <w:sz w:val="22"/>
          <w:szCs w:val="22"/>
        </w:rPr>
        <w:t>é kterýmkoliv</w:t>
      </w:r>
      <w:r w:rsidR="00D00CFF">
        <w:rPr>
          <w:rFonts w:asciiTheme="minorHAnsi" w:hAnsiTheme="minorHAnsi" w:cstheme="minorHAnsi"/>
          <w:sz w:val="22"/>
          <w:szCs w:val="22"/>
        </w:rPr>
        <w:t xml:space="preserve"> z</w:t>
      </w:r>
      <w:r w:rsidRPr="00AC7690">
        <w:rPr>
          <w:rFonts w:asciiTheme="minorHAnsi" w:hAnsiTheme="minorHAnsi" w:cstheme="minorHAnsi"/>
          <w:sz w:val="22"/>
          <w:szCs w:val="22"/>
        </w:rPr>
        <w:t xml:space="preserve"> Oprávněný</w:t>
      </w:r>
      <w:r w:rsidR="00D00CFF">
        <w:rPr>
          <w:rFonts w:asciiTheme="minorHAnsi" w:hAnsiTheme="minorHAnsi" w:cstheme="minorHAnsi"/>
          <w:sz w:val="22"/>
          <w:szCs w:val="22"/>
        </w:rPr>
        <w:t>ch</w:t>
      </w:r>
      <w:r w:rsidRPr="00AC7690">
        <w:rPr>
          <w:rFonts w:asciiTheme="minorHAnsi" w:hAnsiTheme="minorHAnsi" w:cstheme="minorHAnsi"/>
          <w:sz w:val="22"/>
          <w:szCs w:val="22"/>
        </w:rPr>
        <w:t xml:space="preserve"> ze služebnosti, které pro ně budou tyto činnosti vykonávat. O vstupu nebo vjezdu na Služebný pozemek</w:t>
      </w:r>
      <w:r w:rsidR="00D00CFF">
        <w:rPr>
          <w:rFonts w:asciiTheme="minorHAnsi" w:hAnsiTheme="minorHAnsi" w:cstheme="minorHAnsi"/>
          <w:sz w:val="22"/>
          <w:szCs w:val="22"/>
        </w:rPr>
        <w:t xml:space="preserve"> j</w:t>
      </w:r>
      <w:r w:rsidR="009C317A">
        <w:rPr>
          <w:rFonts w:asciiTheme="minorHAnsi" w:hAnsiTheme="minorHAnsi" w:cstheme="minorHAnsi"/>
          <w:sz w:val="22"/>
          <w:szCs w:val="22"/>
        </w:rPr>
        <w:t>e</w:t>
      </w:r>
      <w:r w:rsidRPr="00AC7690">
        <w:rPr>
          <w:rFonts w:asciiTheme="minorHAnsi" w:hAnsiTheme="minorHAnsi" w:cstheme="minorHAnsi"/>
          <w:sz w:val="22"/>
          <w:szCs w:val="22"/>
        </w:rPr>
        <w:t xml:space="preserve"> </w:t>
      </w:r>
      <w:r w:rsidR="00D00CFF">
        <w:rPr>
          <w:rFonts w:asciiTheme="minorHAnsi" w:hAnsiTheme="minorHAnsi" w:cstheme="minorHAnsi"/>
          <w:sz w:val="22"/>
          <w:szCs w:val="22"/>
        </w:rPr>
        <w:t>k</w:t>
      </w:r>
      <w:r w:rsidR="009C317A">
        <w:rPr>
          <w:rFonts w:asciiTheme="minorHAnsi" w:hAnsiTheme="minorHAnsi" w:cstheme="minorHAnsi"/>
          <w:sz w:val="22"/>
          <w:szCs w:val="22"/>
        </w:rPr>
        <w:t>terý</w:t>
      </w:r>
      <w:r w:rsidR="00D00CFF">
        <w:rPr>
          <w:rFonts w:asciiTheme="minorHAnsi" w:hAnsiTheme="minorHAnsi" w:cstheme="minorHAnsi"/>
          <w:sz w:val="22"/>
          <w:szCs w:val="22"/>
        </w:rPr>
        <w:t xml:space="preserve">koliv z </w:t>
      </w:r>
      <w:r w:rsidRPr="00AC7690">
        <w:rPr>
          <w:rFonts w:asciiTheme="minorHAnsi" w:hAnsiTheme="minorHAnsi" w:cstheme="minorHAnsi"/>
          <w:sz w:val="22"/>
          <w:szCs w:val="22"/>
        </w:rPr>
        <w:t>Oprávněný</w:t>
      </w:r>
      <w:r w:rsidR="00D00CFF">
        <w:rPr>
          <w:rFonts w:asciiTheme="minorHAnsi" w:hAnsiTheme="minorHAnsi" w:cstheme="minorHAnsi"/>
          <w:sz w:val="22"/>
          <w:szCs w:val="22"/>
        </w:rPr>
        <w:t>ch</w:t>
      </w:r>
      <w:r w:rsidRPr="00AC7690">
        <w:rPr>
          <w:rFonts w:asciiTheme="minorHAnsi" w:hAnsiTheme="minorHAnsi" w:cstheme="minorHAnsi"/>
          <w:sz w:val="22"/>
          <w:szCs w:val="22"/>
        </w:rPr>
        <w:t xml:space="preserve"> ze služebnosti nebo j</w:t>
      </w:r>
      <w:r w:rsidR="00D00CFF">
        <w:rPr>
          <w:rFonts w:asciiTheme="minorHAnsi" w:hAnsiTheme="minorHAnsi" w:cstheme="minorHAnsi"/>
          <w:sz w:val="22"/>
          <w:szCs w:val="22"/>
        </w:rPr>
        <w:t>imi</w:t>
      </w:r>
      <w:r w:rsidRPr="00AC7690">
        <w:rPr>
          <w:rFonts w:asciiTheme="minorHAnsi" w:hAnsiTheme="minorHAnsi" w:cstheme="minorHAnsi"/>
          <w:sz w:val="22"/>
          <w:szCs w:val="22"/>
        </w:rPr>
        <w:t xml:space="preserve"> určené osoby povinni vyrozumět Povinného ze služebnosti nejméně s pětidenním předstihem; to neplatí v případě náhlého poškození Inženýrské sítě, je</w:t>
      </w:r>
      <w:r w:rsidR="006D5965">
        <w:rPr>
          <w:rFonts w:asciiTheme="minorHAnsi" w:hAnsiTheme="minorHAnsi" w:cstheme="minorHAnsi"/>
          <w:sz w:val="22"/>
          <w:szCs w:val="22"/>
        </w:rPr>
        <w:t>jíž</w:t>
      </w:r>
      <w:r w:rsidRPr="00AC7690">
        <w:rPr>
          <w:rFonts w:asciiTheme="minorHAnsi" w:hAnsiTheme="minorHAnsi" w:cstheme="minorHAnsi"/>
          <w:sz w:val="22"/>
          <w:szCs w:val="22"/>
        </w:rPr>
        <w:t xml:space="preserve"> oprava nesnese odkladu; </w:t>
      </w:r>
      <w:r w:rsidR="006D5965">
        <w:rPr>
          <w:rFonts w:asciiTheme="minorHAnsi" w:hAnsiTheme="minorHAnsi" w:cstheme="minorHAnsi"/>
          <w:sz w:val="22"/>
          <w:szCs w:val="22"/>
        </w:rPr>
        <w:t xml:space="preserve">kterýkoliv z </w:t>
      </w:r>
      <w:r w:rsidRPr="00AC7690">
        <w:rPr>
          <w:rFonts w:asciiTheme="minorHAnsi" w:hAnsiTheme="minorHAnsi" w:cstheme="minorHAnsi"/>
          <w:sz w:val="22"/>
          <w:szCs w:val="22"/>
        </w:rPr>
        <w:t>Oprávněný</w:t>
      </w:r>
      <w:r w:rsidR="006D5965">
        <w:rPr>
          <w:rFonts w:asciiTheme="minorHAnsi" w:hAnsiTheme="minorHAnsi" w:cstheme="minorHAnsi"/>
          <w:sz w:val="22"/>
          <w:szCs w:val="22"/>
        </w:rPr>
        <w:t>ch</w:t>
      </w:r>
      <w:r w:rsidRPr="00AC7690">
        <w:rPr>
          <w:rFonts w:asciiTheme="minorHAnsi" w:hAnsiTheme="minorHAnsi" w:cstheme="minorHAnsi"/>
          <w:sz w:val="22"/>
          <w:szCs w:val="22"/>
        </w:rPr>
        <w:t xml:space="preserve"> ze služebnosti však neprodleně oznámí Povinnému ze služebnosti provádění opravy a po jejím skončení uvede Služebný pozemek do původního stavu a nahradí případnou škodu způsobenou provedením opravy.</w:t>
      </w:r>
    </w:p>
    <w:p w14:paraId="2FB517D5" w14:textId="29CFE213" w:rsidR="00E4258F" w:rsidRPr="00AC7690" w:rsidRDefault="00E4258F" w:rsidP="00E4258F">
      <w:pPr>
        <w:numPr>
          <w:ilvl w:val="6"/>
          <w:numId w:val="11"/>
        </w:numPr>
        <w:tabs>
          <w:tab w:val="num" w:pos="426"/>
        </w:tabs>
        <w:spacing w:after="120"/>
        <w:ind w:left="425" w:hanging="425"/>
        <w:rPr>
          <w:rFonts w:asciiTheme="minorHAnsi" w:hAnsiTheme="minorHAnsi" w:cstheme="minorHAnsi"/>
          <w:bCs/>
          <w:sz w:val="22"/>
          <w:szCs w:val="22"/>
        </w:rPr>
      </w:pPr>
      <w:r w:rsidRPr="00AC7690">
        <w:rPr>
          <w:rFonts w:asciiTheme="minorHAnsi" w:hAnsiTheme="minorHAnsi" w:cstheme="minorHAnsi"/>
          <w:bCs/>
          <w:sz w:val="22"/>
          <w:szCs w:val="22"/>
        </w:rPr>
        <w:t xml:space="preserve">Přesný rozsah omezení Služebného pozemku Služebností inženýrské sítě </w:t>
      </w:r>
      <w:r w:rsidRPr="00AC7690">
        <w:rPr>
          <w:rFonts w:asciiTheme="minorHAnsi" w:hAnsiTheme="minorHAnsi" w:cstheme="minorHAnsi"/>
          <w:iCs/>
          <w:snapToGrid w:val="0"/>
          <w:sz w:val="22"/>
          <w:szCs w:val="22"/>
        </w:rPr>
        <w:t xml:space="preserve">je </w:t>
      </w:r>
      <w:r w:rsidRPr="000C66FC">
        <w:rPr>
          <w:rFonts w:asciiTheme="minorHAnsi" w:hAnsiTheme="minorHAnsi" w:cstheme="minorHAnsi"/>
          <w:iCs/>
          <w:snapToGrid w:val="0"/>
          <w:sz w:val="22"/>
          <w:szCs w:val="22"/>
        </w:rPr>
        <w:t xml:space="preserve">vymezen </w:t>
      </w:r>
      <w:r w:rsidRPr="000C66FC">
        <w:rPr>
          <w:rFonts w:asciiTheme="minorHAnsi" w:hAnsiTheme="minorHAnsi" w:cstheme="minorHAnsi"/>
          <w:b/>
          <w:bCs/>
          <w:iCs/>
          <w:snapToGrid w:val="0"/>
          <w:sz w:val="22"/>
          <w:szCs w:val="22"/>
        </w:rPr>
        <w:t>pod písmen</w:t>
      </w:r>
      <w:r w:rsidR="003557DA">
        <w:rPr>
          <w:rFonts w:asciiTheme="minorHAnsi" w:hAnsiTheme="minorHAnsi" w:cstheme="minorHAnsi"/>
          <w:b/>
          <w:bCs/>
          <w:iCs/>
          <w:snapToGrid w:val="0"/>
          <w:sz w:val="22"/>
          <w:szCs w:val="22"/>
        </w:rPr>
        <w:t>em H</w:t>
      </w:r>
      <w:r w:rsidRPr="000C66FC">
        <w:rPr>
          <w:rFonts w:asciiTheme="minorHAnsi" w:hAnsiTheme="minorHAnsi" w:cstheme="minorHAnsi"/>
          <w:iCs/>
          <w:snapToGrid w:val="0"/>
          <w:sz w:val="22"/>
          <w:szCs w:val="22"/>
        </w:rPr>
        <w:t>,</w:t>
      </w:r>
      <w:r w:rsidRPr="00AC7690">
        <w:rPr>
          <w:rFonts w:asciiTheme="minorHAnsi" w:hAnsiTheme="minorHAnsi" w:cstheme="minorHAnsi"/>
          <w:iCs/>
          <w:snapToGrid w:val="0"/>
          <w:sz w:val="22"/>
          <w:szCs w:val="22"/>
        </w:rPr>
        <w:t xml:space="preserve"> v geometrickém plánu č. 386-97/2020, vypracovaném společností GEOPROF s.r.o., IČO 25827723, jenž</w:t>
      </w:r>
      <w:r w:rsidR="00015B23">
        <w:rPr>
          <w:rFonts w:asciiTheme="minorHAnsi" w:hAnsiTheme="minorHAnsi" w:cstheme="minorHAnsi"/>
          <w:iCs/>
          <w:snapToGrid w:val="0"/>
          <w:sz w:val="22"/>
          <w:szCs w:val="22"/>
        </w:rPr>
        <w:t> </w:t>
      </w:r>
      <w:r w:rsidRPr="00AC7690">
        <w:rPr>
          <w:rFonts w:asciiTheme="minorHAnsi" w:hAnsiTheme="minorHAnsi" w:cstheme="minorHAnsi"/>
          <w:iCs/>
          <w:snapToGrid w:val="0"/>
          <w:sz w:val="22"/>
          <w:szCs w:val="22"/>
        </w:rPr>
        <w:t xml:space="preserve">byl potvrzen Katastrálním úřadem pro Moravskoslezský kraj, Katastrální pracoviště Bruntál, dne 05.08.2020 pod č. PGP-447/2020-801, a který je nedílnou součástí </w:t>
      </w:r>
      <w:r w:rsidRPr="00AC7690">
        <w:rPr>
          <w:rFonts w:asciiTheme="minorHAnsi" w:hAnsiTheme="minorHAnsi" w:cstheme="minorHAnsi"/>
          <w:bCs/>
          <w:sz w:val="22"/>
          <w:szCs w:val="22"/>
        </w:rPr>
        <w:t>Smlouvy.</w:t>
      </w:r>
    </w:p>
    <w:p w14:paraId="5160119B" w14:textId="2720B750" w:rsidR="00E4258F" w:rsidRPr="00AC7690" w:rsidRDefault="00E4258F" w:rsidP="00E4258F">
      <w:pPr>
        <w:pStyle w:val="Nadpis1"/>
        <w:keepNext w:val="0"/>
        <w:numPr>
          <w:ilvl w:val="6"/>
          <w:numId w:val="11"/>
        </w:numPr>
        <w:tabs>
          <w:tab w:val="clear" w:pos="2345"/>
          <w:tab w:val="num" w:pos="426"/>
          <w:tab w:val="num" w:pos="2520"/>
        </w:tabs>
        <w:spacing w:before="0" w:after="120"/>
        <w:ind w:left="425" w:hanging="425"/>
        <w:rPr>
          <w:rFonts w:asciiTheme="minorHAnsi" w:hAnsiTheme="minorHAnsi" w:cstheme="minorHAnsi"/>
          <w:b w:val="0"/>
          <w:bCs/>
          <w:sz w:val="22"/>
          <w:szCs w:val="22"/>
        </w:rPr>
      </w:pP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>Oprávněn</w:t>
      </w:r>
      <w:r w:rsidR="006D5965">
        <w:rPr>
          <w:rFonts w:asciiTheme="minorHAnsi" w:hAnsiTheme="minorHAnsi" w:cstheme="minorHAnsi"/>
          <w:b w:val="0"/>
          <w:bCs/>
          <w:sz w:val="22"/>
          <w:szCs w:val="22"/>
        </w:rPr>
        <w:t>í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ze služebnosti práva odpovídající Služebnosti, včetně povinností specifikovaných ve Smlouvě, přijím</w:t>
      </w:r>
      <w:r w:rsidR="006D5965">
        <w:rPr>
          <w:rFonts w:asciiTheme="minorHAnsi" w:hAnsiTheme="minorHAnsi" w:cstheme="minorHAnsi"/>
          <w:b w:val="0"/>
          <w:bCs/>
          <w:sz w:val="22"/>
          <w:szCs w:val="22"/>
        </w:rPr>
        <w:t>ají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a zavazuj</w:t>
      </w:r>
      <w:r w:rsidR="006D5965">
        <w:rPr>
          <w:rFonts w:asciiTheme="minorHAnsi" w:hAnsiTheme="minorHAnsi" w:cstheme="minorHAnsi"/>
          <w:b w:val="0"/>
          <w:bCs/>
          <w:sz w:val="22"/>
          <w:szCs w:val="22"/>
        </w:rPr>
        <w:t>í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se při výkonu oprávnění podle Smlouvy co nejvíce šetřit práv Povinného ze</w:t>
      </w:r>
      <w:r w:rsidR="00015B23">
        <w:rPr>
          <w:rFonts w:asciiTheme="minorHAnsi" w:hAnsiTheme="minorHAnsi" w:cstheme="minorHAnsi"/>
          <w:b w:val="0"/>
          <w:bCs/>
          <w:sz w:val="22"/>
          <w:szCs w:val="22"/>
        </w:rPr>
        <w:t> 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>služebnosti jakožto vlastníka Služebného pozemku.</w:t>
      </w:r>
    </w:p>
    <w:p w14:paraId="6D904F3B" w14:textId="13774A74" w:rsidR="00E4258F" w:rsidRPr="00AC7690" w:rsidRDefault="00E4258F" w:rsidP="00E4258F">
      <w:pPr>
        <w:pStyle w:val="Nadpis1"/>
        <w:keepNext w:val="0"/>
        <w:numPr>
          <w:ilvl w:val="6"/>
          <w:numId w:val="11"/>
        </w:numPr>
        <w:tabs>
          <w:tab w:val="clear" w:pos="2345"/>
          <w:tab w:val="num" w:pos="426"/>
          <w:tab w:val="num" w:pos="2520"/>
        </w:tabs>
        <w:spacing w:before="0" w:after="120"/>
        <w:ind w:left="425" w:hanging="425"/>
        <w:rPr>
          <w:rFonts w:asciiTheme="minorHAnsi" w:hAnsiTheme="minorHAnsi" w:cstheme="minorHAnsi"/>
          <w:b w:val="0"/>
          <w:bCs/>
          <w:sz w:val="22"/>
          <w:szCs w:val="22"/>
        </w:rPr>
      </w:pP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>Povinný ze služebnosti se zavazuje výkon uvedených práv Oprávněn</w:t>
      </w:r>
      <w:r w:rsidR="006D5965">
        <w:rPr>
          <w:rFonts w:asciiTheme="minorHAnsi" w:hAnsiTheme="minorHAnsi" w:cstheme="minorHAnsi"/>
          <w:b w:val="0"/>
          <w:bCs/>
          <w:sz w:val="22"/>
          <w:szCs w:val="22"/>
        </w:rPr>
        <w:t>ých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ze služebnosti strpět a zavazuje se rovněž zdržet se činností, kterými by mohl poškodit Inženýrskou síť nebo ohrozit její bezpečný provoz. </w:t>
      </w:r>
    </w:p>
    <w:p w14:paraId="543C882A" w14:textId="77777777" w:rsidR="00E4258F" w:rsidRPr="00AC7690" w:rsidRDefault="00E4258F" w:rsidP="00E4258F">
      <w:pPr>
        <w:pStyle w:val="Nadpis1"/>
        <w:keepNext w:val="0"/>
        <w:numPr>
          <w:ilvl w:val="6"/>
          <w:numId w:val="11"/>
        </w:numPr>
        <w:tabs>
          <w:tab w:val="clear" w:pos="2345"/>
          <w:tab w:val="num" w:pos="426"/>
          <w:tab w:val="num" w:pos="2520"/>
        </w:tabs>
        <w:spacing w:before="0" w:after="120"/>
        <w:ind w:left="425" w:hanging="425"/>
        <w:rPr>
          <w:rFonts w:asciiTheme="minorHAnsi" w:hAnsiTheme="minorHAnsi" w:cstheme="minorHAnsi"/>
          <w:b w:val="0"/>
          <w:bCs/>
          <w:sz w:val="22"/>
          <w:szCs w:val="22"/>
        </w:rPr>
      </w:pP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Práva odpovídající ze Služebnosti inženýrské sítě specifikovaná ve Smlouvě zřizuje Povinný ze služebnosti 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bezúplatně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a na 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  <w:u w:val="single"/>
        </w:rPr>
        <w:t>dobu neurčitou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>.</w:t>
      </w:r>
    </w:p>
    <w:p w14:paraId="3140854E" w14:textId="151772F0" w:rsidR="00E4258F" w:rsidRPr="00AC7690" w:rsidRDefault="00E4258F" w:rsidP="00E4258F">
      <w:pPr>
        <w:pStyle w:val="Nadpis1"/>
        <w:keepNext w:val="0"/>
        <w:numPr>
          <w:ilvl w:val="6"/>
          <w:numId w:val="11"/>
        </w:numPr>
        <w:tabs>
          <w:tab w:val="clear" w:pos="2345"/>
          <w:tab w:val="num" w:pos="426"/>
          <w:tab w:val="num" w:pos="2520"/>
        </w:tabs>
        <w:spacing w:before="0" w:after="120"/>
        <w:ind w:left="425" w:hanging="425"/>
        <w:rPr>
          <w:rFonts w:asciiTheme="minorHAnsi" w:hAnsiTheme="minorHAnsi" w:cstheme="minorHAnsi"/>
          <w:b w:val="0"/>
          <w:bCs/>
          <w:sz w:val="22"/>
          <w:szCs w:val="22"/>
        </w:rPr>
      </w:pP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>Náklady související s činnostmi uvedenými v odst. 3 tohoto článku nes</w:t>
      </w:r>
      <w:r w:rsidR="006D5965">
        <w:rPr>
          <w:rFonts w:asciiTheme="minorHAnsi" w:hAnsiTheme="minorHAnsi" w:cstheme="minorHAnsi"/>
          <w:b w:val="0"/>
          <w:bCs/>
          <w:sz w:val="22"/>
          <w:szCs w:val="22"/>
        </w:rPr>
        <w:t>ou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Oprávněn</w:t>
      </w:r>
      <w:r w:rsidR="006D5965">
        <w:rPr>
          <w:rFonts w:asciiTheme="minorHAnsi" w:hAnsiTheme="minorHAnsi" w:cstheme="minorHAnsi"/>
          <w:b w:val="0"/>
          <w:bCs/>
          <w:sz w:val="22"/>
          <w:szCs w:val="22"/>
        </w:rPr>
        <w:t xml:space="preserve">í 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>ze služebnosti, kte</w:t>
      </w:r>
      <w:r w:rsidR="006D5965">
        <w:rPr>
          <w:rFonts w:asciiTheme="minorHAnsi" w:hAnsiTheme="minorHAnsi" w:cstheme="minorHAnsi"/>
          <w:b w:val="0"/>
          <w:bCs/>
          <w:sz w:val="22"/>
          <w:szCs w:val="22"/>
        </w:rPr>
        <w:t>ří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j</w:t>
      </w:r>
      <w:r w:rsidR="006D5965">
        <w:rPr>
          <w:rFonts w:asciiTheme="minorHAnsi" w:hAnsiTheme="minorHAnsi" w:cstheme="minorHAnsi"/>
          <w:b w:val="0"/>
          <w:bCs/>
          <w:sz w:val="22"/>
          <w:szCs w:val="22"/>
        </w:rPr>
        <w:t>sou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povin</w:t>
      </w:r>
      <w:r w:rsidR="00C14240">
        <w:rPr>
          <w:rFonts w:asciiTheme="minorHAnsi" w:hAnsiTheme="minorHAnsi" w:cstheme="minorHAnsi"/>
          <w:b w:val="0"/>
          <w:bCs/>
          <w:sz w:val="22"/>
          <w:szCs w:val="22"/>
        </w:rPr>
        <w:t>ni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>, po každém svém zásahu, uvést Služebný pozemek do předešlého stavu bez zbytečného odkladu a na své náklady. Případné škody uhradí Povinnému ze služebnosti dle dohody a na základě jeho výzvy k náhradě škody.</w:t>
      </w:r>
    </w:p>
    <w:p w14:paraId="1346D735" w14:textId="6488EEF3" w:rsidR="00E4258F" w:rsidRPr="00AC7690" w:rsidRDefault="00E4258F" w:rsidP="00E4258F">
      <w:pPr>
        <w:pStyle w:val="Nadpis1"/>
        <w:keepNext w:val="0"/>
        <w:numPr>
          <w:ilvl w:val="6"/>
          <w:numId w:val="11"/>
        </w:numPr>
        <w:tabs>
          <w:tab w:val="clear" w:pos="2345"/>
          <w:tab w:val="num" w:pos="426"/>
          <w:tab w:val="num" w:pos="2520"/>
        </w:tabs>
        <w:spacing w:before="0" w:after="120"/>
        <w:ind w:left="425" w:hanging="425"/>
        <w:rPr>
          <w:rFonts w:asciiTheme="minorHAnsi" w:hAnsiTheme="minorHAnsi" w:cstheme="minorHAnsi"/>
          <w:b w:val="0"/>
          <w:bCs/>
          <w:sz w:val="22"/>
          <w:szCs w:val="22"/>
        </w:rPr>
      </w:pP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>Služebnost inženýrské sítě zanikne trvalou změnou, pro kterou Inženýrská síť již nebude moci sloužit Panujícímu pozemku. Při zániku Služebnosti inženýrské sítě j</w:t>
      </w:r>
      <w:r w:rsidR="00C14240">
        <w:rPr>
          <w:rFonts w:asciiTheme="minorHAnsi" w:hAnsiTheme="minorHAnsi" w:cstheme="minorHAnsi"/>
          <w:b w:val="0"/>
          <w:bCs/>
          <w:sz w:val="22"/>
          <w:szCs w:val="22"/>
        </w:rPr>
        <w:t>sou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Oprávněn</w:t>
      </w:r>
      <w:r w:rsidR="00C14240">
        <w:rPr>
          <w:rFonts w:asciiTheme="minorHAnsi" w:hAnsiTheme="minorHAnsi" w:cstheme="minorHAnsi"/>
          <w:b w:val="0"/>
          <w:bCs/>
          <w:sz w:val="22"/>
          <w:szCs w:val="22"/>
        </w:rPr>
        <w:t>í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ze služebnosti povin</w:t>
      </w:r>
      <w:r w:rsidR="00C14240">
        <w:rPr>
          <w:rFonts w:asciiTheme="minorHAnsi" w:hAnsiTheme="minorHAnsi" w:cstheme="minorHAnsi"/>
          <w:b w:val="0"/>
          <w:bCs/>
          <w:sz w:val="22"/>
          <w:szCs w:val="22"/>
        </w:rPr>
        <w:t>ni</w:t>
      </w:r>
      <w:r w:rsidRPr="00AC7690">
        <w:rPr>
          <w:rFonts w:asciiTheme="minorHAnsi" w:hAnsiTheme="minorHAnsi" w:cstheme="minorHAnsi"/>
          <w:b w:val="0"/>
          <w:bCs/>
          <w:sz w:val="22"/>
          <w:szCs w:val="22"/>
        </w:rPr>
        <w:t xml:space="preserve"> Inženýrskou síť odstranit, pokud se Smluvní strany nedohodnou jinak.</w:t>
      </w:r>
      <w:bookmarkStart w:id="5" w:name="_Hlk37853659"/>
    </w:p>
    <w:bookmarkEnd w:id="5"/>
    <w:p w14:paraId="1FBAC5E0" w14:textId="77777777" w:rsidR="00E4258F" w:rsidRPr="00AC7690" w:rsidRDefault="00E4258F" w:rsidP="00231107">
      <w:pPr>
        <w:pStyle w:val="Nadpis1"/>
        <w:spacing w:before="480" w:after="0"/>
        <w:jc w:val="center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lastRenderedPageBreak/>
        <w:t>Článek 6</w:t>
      </w:r>
    </w:p>
    <w:p w14:paraId="5B45F000" w14:textId="77777777" w:rsidR="00E4258F" w:rsidRPr="00AC7690" w:rsidRDefault="00E4258F" w:rsidP="00231107">
      <w:pPr>
        <w:pStyle w:val="Nadpis1"/>
        <w:spacing w:before="0" w:after="120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Odstoupení od smlouvy</w:t>
      </w:r>
    </w:p>
    <w:p w14:paraId="251510BC" w14:textId="77777777" w:rsidR="00E4258F" w:rsidRPr="00AC7690" w:rsidRDefault="00E4258F" w:rsidP="00E4258F">
      <w:pPr>
        <w:pStyle w:val="Nadpis1"/>
        <w:numPr>
          <w:ilvl w:val="6"/>
          <w:numId w:val="31"/>
        </w:numPr>
        <w:tabs>
          <w:tab w:val="clear" w:pos="2345"/>
          <w:tab w:val="left" w:pos="426"/>
        </w:tabs>
        <w:spacing w:before="0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 w:rsidRPr="00AC7690">
        <w:rPr>
          <w:rFonts w:asciiTheme="minorHAnsi" w:hAnsiTheme="minorHAnsi" w:cstheme="minorHAnsi"/>
          <w:b w:val="0"/>
          <w:sz w:val="22"/>
          <w:szCs w:val="22"/>
        </w:rPr>
        <w:t>Prodávající může od Smlouvy odstoupit v případě, že:</w:t>
      </w:r>
    </w:p>
    <w:p w14:paraId="342FC2E1" w14:textId="77777777" w:rsidR="00E4258F" w:rsidRPr="00AC7690" w:rsidRDefault="00E4258F" w:rsidP="00E4258F">
      <w:pPr>
        <w:pStyle w:val="Nadpis1"/>
        <w:numPr>
          <w:ilvl w:val="1"/>
          <w:numId w:val="22"/>
        </w:numPr>
        <w:tabs>
          <w:tab w:val="clear" w:pos="1134"/>
          <w:tab w:val="num" w:pos="851"/>
        </w:tabs>
        <w:spacing w:before="0"/>
        <w:ind w:left="851" w:hanging="425"/>
        <w:rPr>
          <w:rFonts w:asciiTheme="minorHAnsi" w:hAnsiTheme="minorHAnsi" w:cstheme="minorHAnsi"/>
          <w:b w:val="0"/>
          <w:sz w:val="22"/>
          <w:szCs w:val="22"/>
        </w:rPr>
      </w:pPr>
      <w:r w:rsidRPr="00AC7690">
        <w:rPr>
          <w:rFonts w:asciiTheme="minorHAnsi" w:hAnsiTheme="minorHAnsi" w:cstheme="minorHAnsi"/>
          <w:b w:val="0"/>
          <w:sz w:val="22"/>
          <w:szCs w:val="22"/>
        </w:rPr>
        <w:t xml:space="preserve">Kupující </w:t>
      </w:r>
      <w:r w:rsidRPr="00AC7690">
        <w:rPr>
          <w:rFonts w:asciiTheme="minorHAnsi" w:hAnsiTheme="minorHAnsi" w:cstheme="minorHAnsi"/>
          <w:b w:val="0"/>
          <w:color w:val="000000"/>
          <w:sz w:val="22"/>
          <w:szCs w:val="22"/>
        </w:rPr>
        <w:t>neuhradí kupní cenu ve stanoveném termínu,</w:t>
      </w:r>
      <w:r w:rsidRPr="00AC7690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27540FA0" w14:textId="77777777" w:rsidR="00E4258F" w:rsidRPr="00AC7690" w:rsidRDefault="00E4258F" w:rsidP="00E4258F">
      <w:pPr>
        <w:pStyle w:val="Nadpis1"/>
        <w:numPr>
          <w:ilvl w:val="1"/>
          <w:numId w:val="22"/>
        </w:numPr>
        <w:tabs>
          <w:tab w:val="clear" w:pos="1134"/>
          <w:tab w:val="num" w:pos="851"/>
        </w:tabs>
        <w:spacing w:before="0"/>
        <w:ind w:left="851" w:hanging="425"/>
        <w:rPr>
          <w:rFonts w:asciiTheme="minorHAnsi" w:hAnsiTheme="minorHAnsi" w:cstheme="minorHAnsi"/>
          <w:b w:val="0"/>
          <w:sz w:val="22"/>
          <w:szCs w:val="22"/>
        </w:rPr>
      </w:pPr>
      <w:r w:rsidRPr="00AC7690">
        <w:rPr>
          <w:rFonts w:asciiTheme="minorHAnsi" w:hAnsiTheme="minorHAnsi" w:cstheme="minorHAnsi"/>
          <w:b w:val="0"/>
          <w:sz w:val="22"/>
          <w:szCs w:val="22"/>
        </w:rPr>
        <w:t>Kupující nedodrží Termín 1 nebo Termín 2 nebo Termín 3; tím není dotčeno právo na smluvní pokutu dle čl. 4 Smlouvy,</w:t>
      </w:r>
    </w:p>
    <w:p w14:paraId="5EE83774" w14:textId="13635911" w:rsidR="00E4258F" w:rsidRPr="00AC7690" w:rsidRDefault="00E4258F" w:rsidP="00E4258F">
      <w:pPr>
        <w:pStyle w:val="Nadpis1"/>
        <w:numPr>
          <w:ilvl w:val="1"/>
          <w:numId w:val="22"/>
        </w:numPr>
        <w:tabs>
          <w:tab w:val="clear" w:pos="1134"/>
          <w:tab w:val="num" w:pos="851"/>
        </w:tabs>
        <w:spacing w:before="0"/>
        <w:ind w:left="851" w:hanging="425"/>
        <w:rPr>
          <w:rFonts w:asciiTheme="minorHAnsi" w:hAnsiTheme="minorHAnsi" w:cstheme="minorHAnsi"/>
          <w:b w:val="0"/>
          <w:sz w:val="22"/>
          <w:szCs w:val="22"/>
        </w:rPr>
      </w:pPr>
      <w:r w:rsidRPr="00AC7690">
        <w:rPr>
          <w:rFonts w:asciiTheme="minorHAnsi" w:hAnsiTheme="minorHAnsi" w:cstheme="minorHAnsi"/>
          <w:b w:val="0"/>
          <w:color w:val="000000"/>
          <w:sz w:val="22"/>
          <w:szCs w:val="22"/>
        </w:rPr>
        <w:t>se ukáže být nepravdivým prohlášení Kupující</w:t>
      </w:r>
      <w:r w:rsidR="00C14240">
        <w:rPr>
          <w:rFonts w:asciiTheme="minorHAnsi" w:hAnsiTheme="minorHAnsi" w:cstheme="minorHAnsi"/>
          <w:b w:val="0"/>
          <w:color w:val="000000"/>
          <w:sz w:val="22"/>
          <w:szCs w:val="22"/>
        </w:rPr>
        <w:t>ch</w:t>
      </w:r>
      <w:r w:rsidRPr="00AC7690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uvedené v článku 7 Smlouvy</w:t>
      </w:r>
      <w:r w:rsidRPr="00AC7690">
        <w:rPr>
          <w:rFonts w:asciiTheme="minorHAnsi" w:hAnsiTheme="minorHAnsi" w:cstheme="minorHAnsi"/>
          <w:b w:val="0"/>
          <w:sz w:val="22"/>
          <w:szCs w:val="22"/>
        </w:rPr>
        <w:t>,</w:t>
      </w:r>
    </w:p>
    <w:p w14:paraId="0DA43E2D" w14:textId="040C5E5A" w:rsidR="00E4258F" w:rsidRPr="00AC7690" w:rsidRDefault="00E4258F" w:rsidP="00E4258F">
      <w:pPr>
        <w:pStyle w:val="Nadpis1"/>
        <w:numPr>
          <w:ilvl w:val="1"/>
          <w:numId w:val="22"/>
        </w:numPr>
        <w:tabs>
          <w:tab w:val="clear" w:pos="1134"/>
          <w:tab w:val="num" w:pos="851"/>
        </w:tabs>
        <w:spacing w:before="0" w:after="120"/>
        <w:ind w:left="851" w:hanging="425"/>
        <w:rPr>
          <w:rFonts w:asciiTheme="minorHAnsi" w:hAnsiTheme="minorHAnsi" w:cstheme="minorHAnsi"/>
          <w:b w:val="0"/>
          <w:sz w:val="22"/>
          <w:szCs w:val="22"/>
        </w:rPr>
      </w:pPr>
      <w:r w:rsidRPr="00AC7690">
        <w:rPr>
          <w:rFonts w:asciiTheme="minorHAnsi" w:hAnsiTheme="minorHAnsi" w:cstheme="minorHAnsi"/>
          <w:b w:val="0"/>
          <w:sz w:val="22"/>
          <w:szCs w:val="22"/>
        </w:rPr>
        <w:t xml:space="preserve">vyjde najevo do doby splnění Termínu 1 nebo Termínu 2 nebo Termínu 3, že na </w:t>
      </w:r>
      <w:r w:rsidR="00C14240">
        <w:rPr>
          <w:rFonts w:asciiTheme="minorHAnsi" w:hAnsiTheme="minorHAnsi" w:cstheme="minorHAnsi"/>
          <w:b w:val="0"/>
          <w:sz w:val="22"/>
          <w:szCs w:val="22"/>
        </w:rPr>
        <w:t xml:space="preserve">kteroukoliv z </w:t>
      </w:r>
      <w:r w:rsidRPr="00AC7690">
        <w:rPr>
          <w:rFonts w:asciiTheme="minorHAnsi" w:hAnsiTheme="minorHAnsi" w:cstheme="minorHAnsi"/>
          <w:b w:val="0"/>
          <w:sz w:val="22"/>
          <w:szCs w:val="22"/>
        </w:rPr>
        <w:t>osob Kupující</w:t>
      </w:r>
      <w:r w:rsidR="00C14240">
        <w:rPr>
          <w:rFonts w:asciiTheme="minorHAnsi" w:hAnsiTheme="minorHAnsi" w:cstheme="minorHAnsi"/>
          <w:b w:val="0"/>
          <w:sz w:val="22"/>
          <w:szCs w:val="22"/>
        </w:rPr>
        <w:t>ch</w:t>
      </w:r>
      <w:r w:rsidRPr="00AC7690">
        <w:rPr>
          <w:rFonts w:asciiTheme="minorHAnsi" w:hAnsiTheme="minorHAnsi" w:cstheme="minorHAnsi"/>
          <w:b w:val="0"/>
          <w:sz w:val="22"/>
          <w:szCs w:val="22"/>
        </w:rPr>
        <w:t xml:space="preserve"> byl podán návrh na insolvenci, návrh na zřízení soudcovského zástavního práva, návrh na výkon rozhodnutí či návrh na nařízení exekuce.</w:t>
      </w:r>
    </w:p>
    <w:p w14:paraId="70F20070" w14:textId="4B3E26CE" w:rsidR="00E4258F" w:rsidRPr="00AC7690" w:rsidRDefault="00E4258F" w:rsidP="00E4258F">
      <w:pPr>
        <w:pStyle w:val="Nadpis1"/>
        <w:numPr>
          <w:ilvl w:val="6"/>
          <w:numId w:val="31"/>
        </w:numPr>
        <w:tabs>
          <w:tab w:val="clear" w:pos="2345"/>
          <w:tab w:val="left" w:pos="426"/>
        </w:tabs>
        <w:spacing w:before="0" w:after="120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 w:rsidRPr="00AC7690">
        <w:rPr>
          <w:rFonts w:asciiTheme="minorHAnsi" w:hAnsiTheme="minorHAnsi" w:cstheme="minorHAnsi"/>
          <w:b w:val="0"/>
          <w:sz w:val="22"/>
          <w:szCs w:val="22"/>
        </w:rPr>
        <w:t>Kupující m</w:t>
      </w:r>
      <w:r w:rsidR="00C14240">
        <w:rPr>
          <w:rFonts w:asciiTheme="minorHAnsi" w:hAnsiTheme="minorHAnsi" w:cstheme="minorHAnsi"/>
          <w:b w:val="0"/>
          <w:sz w:val="22"/>
          <w:szCs w:val="22"/>
        </w:rPr>
        <w:t>ohou</w:t>
      </w:r>
      <w:r w:rsidRPr="00AC7690">
        <w:rPr>
          <w:rFonts w:asciiTheme="minorHAnsi" w:hAnsiTheme="minorHAnsi" w:cstheme="minorHAnsi"/>
          <w:b w:val="0"/>
          <w:sz w:val="22"/>
          <w:szCs w:val="22"/>
        </w:rPr>
        <w:t xml:space="preserve"> od Smlouvy odstoupit kdykoliv bez uvedení důvodů.</w:t>
      </w:r>
    </w:p>
    <w:p w14:paraId="0F07BC74" w14:textId="77777777" w:rsidR="00E4258F" w:rsidRPr="00AC7690" w:rsidRDefault="00E4258F" w:rsidP="00E4258F">
      <w:pPr>
        <w:pStyle w:val="Nadpis1"/>
        <w:numPr>
          <w:ilvl w:val="6"/>
          <w:numId w:val="31"/>
        </w:numPr>
        <w:tabs>
          <w:tab w:val="clear" w:pos="2345"/>
          <w:tab w:val="left" w:pos="426"/>
        </w:tabs>
        <w:spacing w:before="0" w:after="120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 w:rsidRPr="00AC7690">
        <w:rPr>
          <w:rFonts w:asciiTheme="minorHAnsi" w:hAnsiTheme="minorHAnsi" w:cstheme="minorHAnsi"/>
          <w:b w:val="0"/>
          <w:sz w:val="22"/>
          <w:szCs w:val="22"/>
        </w:rPr>
        <w:t xml:space="preserve">Odstoupení je účinné dnem doručení písemného oznámení o odstoupení druhé Smluvní straně. Odstoupením Prodávajícího od smlouvy se Smlouva od počátku ruší, vyjma nároku na zaplacení smluvní pokuty, odstupného, a každá ze Smluvních stran je povinna vrátit si navzájem vše, co podle Smlouvy získaly. </w:t>
      </w:r>
    </w:p>
    <w:p w14:paraId="36D57A0B" w14:textId="6F632CDE" w:rsidR="00E4258F" w:rsidRPr="00AC7690" w:rsidRDefault="00E4258F" w:rsidP="00E4258F">
      <w:pPr>
        <w:pStyle w:val="Nadpis1"/>
        <w:numPr>
          <w:ilvl w:val="6"/>
          <w:numId w:val="31"/>
        </w:numPr>
        <w:tabs>
          <w:tab w:val="clear" w:pos="2345"/>
          <w:tab w:val="left" w:pos="426"/>
        </w:tabs>
        <w:spacing w:before="0" w:after="120"/>
        <w:ind w:left="426" w:hanging="426"/>
        <w:rPr>
          <w:rFonts w:asciiTheme="minorHAnsi" w:hAnsiTheme="minorHAnsi" w:cstheme="minorHAnsi"/>
        </w:rPr>
      </w:pPr>
      <w:r w:rsidRPr="00AC7690">
        <w:rPr>
          <w:rFonts w:asciiTheme="minorHAnsi" w:hAnsiTheme="minorHAnsi" w:cstheme="minorHAnsi"/>
          <w:b w:val="0"/>
          <w:sz w:val="22"/>
          <w:szCs w:val="22"/>
        </w:rPr>
        <w:t xml:space="preserve">Při odstoupení od smlouvy z důvodů, uvedených v odst. 1 a 2 tohoto článku, není Prodávající povinen zaplatit druhé </w:t>
      </w:r>
      <w:r w:rsidR="00C14240">
        <w:rPr>
          <w:rFonts w:asciiTheme="minorHAnsi" w:hAnsiTheme="minorHAnsi" w:cstheme="minorHAnsi"/>
          <w:b w:val="0"/>
          <w:sz w:val="22"/>
          <w:szCs w:val="22"/>
        </w:rPr>
        <w:t>S</w:t>
      </w:r>
      <w:r w:rsidRPr="00AC7690">
        <w:rPr>
          <w:rFonts w:asciiTheme="minorHAnsi" w:hAnsiTheme="minorHAnsi" w:cstheme="minorHAnsi"/>
          <w:b w:val="0"/>
          <w:sz w:val="22"/>
          <w:szCs w:val="22"/>
        </w:rPr>
        <w:t>mluvní straně žádné odstupné, ani nahradit případné zhodnocení Pozemku. Kupující j</w:t>
      </w:r>
      <w:r w:rsidR="00C14240">
        <w:rPr>
          <w:rFonts w:asciiTheme="minorHAnsi" w:hAnsiTheme="minorHAnsi" w:cstheme="minorHAnsi"/>
          <w:b w:val="0"/>
          <w:sz w:val="22"/>
          <w:szCs w:val="22"/>
        </w:rPr>
        <w:t>sou</w:t>
      </w:r>
      <w:r w:rsidRPr="00AC7690">
        <w:rPr>
          <w:rFonts w:asciiTheme="minorHAnsi" w:hAnsiTheme="minorHAnsi" w:cstheme="minorHAnsi"/>
          <w:b w:val="0"/>
          <w:sz w:val="22"/>
          <w:szCs w:val="22"/>
        </w:rPr>
        <w:t xml:space="preserve"> naopak povin</w:t>
      </w:r>
      <w:r w:rsidR="00C14240">
        <w:rPr>
          <w:rFonts w:asciiTheme="minorHAnsi" w:hAnsiTheme="minorHAnsi" w:cstheme="minorHAnsi"/>
          <w:b w:val="0"/>
          <w:sz w:val="22"/>
          <w:szCs w:val="22"/>
        </w:rPr>
        <w:t>ni</w:t>
      </w:r>
      <w:r w:rsidRPr="00AC7690">
        <w:rPr>
          <w:rFonts w:asciiTheme="minorHAnsi" w:hAnsiTheme="minorHAnsi" w:cstheme="minorHAnsi"/>
          <w:b w:val="0"/>
          <w:sz w:val="22"/>
          <w:szCs w:val="22"/>
        </w:rPr>
        <w:t xml:space="preserve"> zaplatit Prodávajícímu odstupné ve výši 20 % z celkové kupní ceny bez DPH na účet Prodávajícího, a to do 30 dnů ode dne doručení písemného oznámení o odstoupení</w:t>
      </w:r>
      <w:r w:rsidRPr="00AC7690">
        <w:rPr>
          <w:rFonts w:asciiTheme="minorHAnsi" w:hAnsiTheme="minorHAnsi" w:cstheme="minorHAnsi"/>
          <w:sz w:val="22"/>
          <w:szCs w:val="22"/>
        </w:rPr>
        <w:t xml:space="preserve"> </w:t>
      </w:r>
      <w:r w:rsidRPr="00AC7690">
        <w:rPr>
          <w:rFonts w:asciiTheme="minorHAnsi" w:hAnsiTheme="minorHAnsi" w:cstheme="minorHAnsi"/>
          <w:b w:val="0"/>
          <w:sz w:val="22"/>
          <w:szCs w:val="22"/>
        </w:rPr>
        <w:t>druhé Smluvní straně. Pro vyloučení pochybností Smluvní strany považují odstupné, sjednané Smlouvou, za</w:t>
      </w:r>
      <w:r w:rsidRPr="00AC7690">
        <w:rPr>
          <w:rFonts w:asciiTheme="minorHAnsi" w:hAnsiTheme="minorHAnsi" w:cstheme="minorHAnsi"/>
          <w:b w:val="0"/>
          <w:sz w:val="22"/>
          <w:szCs w:val="22"/>
          <w:lang w:val="en-US"/>
        </w:rPr>
        <w:t> </w:t>
      </w:r>
      <w:r w:rsidRPr="00AC7690">
        <w:rPr>
          <w:rFonts w:asciiTheme="minorHAnsi" w:hAnsiTheme="minorHAnsi" w:cstheme="minorHAnsi"/>
          <w:b w:val="0"/>
          <w:sz w:val="22"/>
          <w:szCs w:val="22"/>
        </w:rPr>
        <w:t>finanční kompenzaci zejména transakčních a vynaložených nákladů.</w:t>
      </w:r>
    </w:p>
    <w:p w14:paraId="36B7D1E9" w14:textId="0C73C1E9" w:rsidR="00E4258F" w:rsidRPr="00AC7690" w:rsidRDefault="00E4258F" w:rsidP="00E4258F">
      <w:pPr>
        <w:pStyle w:val="Nadpis1"/>
        <w:numPr>
          <w:ilvl w:val="6"/>
          <w:numId w:val="31"/>
        </w:numPr>
        <w:tabs>
          <w:tab w:val="clear" w:pos="2345"/>
          <w:tab w:val="left" w:pos="426"/>
        </w:tabs>
        <w:spacing w:before="0" w:after="120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 w:rsidRPr="00AC7690">
        <w:rPr>
          <w:rFonts w:asciiTheme="minorHAnsi" w:hAnsiTheme="minorHAnsi" w:cstheme="minorHAnsi"/>
          <w:b w:val="0"/>
          <w:sz w:val="22"/>
          <w:szCs w:val="22"/>
        </w:rPr>
        <w:t>V případě odstoupení od Smlouvy j</w:t>
      </w:r>
      <w:r w:rsidR="00C14240">
        <w:rPr>
          <w:rFonts w:asciiTheme="minorHAnsi" w:hAnsiTheme="minorHAnsi" w:cstheme="minorHAnsi"/>
          <w:b w:val="0"/>
          <w:sz w:val="22"/>
          <w:szCs w:val="22"/>
        </w:rPr>
        <w:t>sou</w:t>
      </w:r>
      <w:r w:rsidRPr="00AC7690">
        <w:rPr>
          <w:rFonts w:asciiTheme="minorHAnsi" w:hAnsiTheme="minorHAnsi" w:cstheme="minorHAnsi"/>
          <w:b w:val="0"/>
          <w:sz w:val="22"/>
          <w:szCs w:val="22"/>
        </w:rPr>
        <w:t xml:space="preserve"> Kupující povin</w:t>
      </w:r>
      <w:r w:rsidR="00C14240">
        <w:rPr>
          <w:rFonts w:asciiTheme="minorHAnsi" w:hAnsiTheme="minorHAnsi" w:cstheme="minorHAnsi"/>
          <w:b w:val="0"/>
          <w:sz w:val="22"/>
          <w:szCs w:val="22"/>
        </w:rPr>
        <w:t>ni</w:t>
      </w:r>
      <w:r w:rsidRPr="00AC7690">
        <w:rPr>
          <w:rFonts w:asciiTheme="minorHAnsi" w:hAnsiTheme="minorHAnsi" w:cstheme="minorHAnsi"/>
          <w:b w:val="0"/>
          <w:sz w:val="22"/>
          <w:szCs w:val="22"/>
        </w:rPr>
        <w:t xml:space="preserve"> vrátit Prodávajícímu Pozemek včetně všech jeho </w:t>
      </w:r>
      <w:r w:rsidRPr="000C66FC">
        <w:rPr>
          <w:rFonts w:asciiTheme="minorHAnsi" w:hAnsiTheme="minorHAnsi" w:cstheme="minorHAnsi"/>
          <w:b w:val="0"/>
          <w:sz w:val="22"/>
          <w:szCs w:val="22"/>
        </w:rPr>
        <w:t>součástí a příslušenství, a to nejpozději do 30 dnů ode dne odstoupení od Smlouvy. Zároveň j</w:t>
      </w:r>
      <w:r w:rsidR="008C2D5A">
        <w:rPr>
          <w:rFonts w:asciiTheme="minorHAnsi" w:hAnsiTheme="minorHAnsi" w:cstheme="minorHAnsi"/>
          <w:b w:val="0"/>
          <w:sz w:val="22"/>
          <w:szCs w:val="22"/>
        </w:rPr>
        <w:t>sou</w:t>
      </w:r>
      <w:r w:rsidRPr="000C66FC">
        <w:rPr>
          <w:rFonts w:asciiTheme="minorHAnsi" w:hAnsiTheme="minorHAnsi" w:cstheme="minorHAnsi"/>
          <w:b w:val="0"/>
          <w:sz w:val="22"/>
          <w:szCs w:val="22"/>
        </w:rPr>
        <w:t xml:space="preserve"> Kupující</w:t>
      </w:r>
      <w:r w:rsidRPr="00AC7690">
        <w:rPr>
          <w:rFonts w:asciiTheme="minorHAnsi" w:hAnsiTheme="minorHAnsi" w:cstheme="minorHAnsi"/>
          <w:b w:val="0"/>
          <w:sz w:val="22"/>
          <w:szCs w:val="22"/>
        </w:rPr>
        <w:t xml:space="preserve"> povinn</w:t>
      </w:r>
      <w:r w:rsidR="005F262B">
        <w:rPr>
          <w:rFonts w:asciiTheme="minorHAnsi" w:hAnsiTheme="minorHAnsi" w:cstheme="minorHAnsi"/>
          <w:b w:val="0"/>
          <w:sz w:val="22"/>
          <w:szCs w:val="22"/>
        </w:rPr>
        <w:t>i</w:t>
      </w:r>
      <w:r w:rsidRPr="00AC7690">
        <w:rPr>
          <w:rFonts w:asciiTheme="minorHAnsi" w:hAnsiTheme="minorHAnsi" w:cstheme="minorHAnsi"/>
          <w:b w:val="0"/>
          <w:sz w:val="22"/>
          <w:szCs w:val="22"/>
        </w:rPr>
        <w:t xml:space="preserve"> poskytnout Prodávajícímu veškerou součinnost nezbytnou k provedení zápisu vlastnického práva k Pozemku do katastru nemovitostí tak, aby jako výlučný vlastník Pozemku byl znovu zapsán Prodávající, včetně výmazu Služebnosti inženýrské sítě dle Smlouvy.</w:t>
      </w:r>
    </w:p>
    <w:p w14:paraId="44FCB049" w14:textId="2D254BAF" w:rsidR="00E4258F" w:rsidRPr="00AC7690" w:rsidRDefault="00E4258F" w:rsidP="00E4258F">
      <w:pPr>
        <w:pStyle w:val="Nadpis1"/>
        <w:numPr>
          <w:ilvl w:val="6"/>
          <w:numId w:val="31"/>
        </w:numPr>
        <w:tabs>
          <w:tab w:val="clear" w:pos="2345"/>
          <w:tab w:val="left" w:pos="426"/>
        </w:tabs>
        <w:spacing w:before="0" w:after="120"/>
        <w:ind w:left="426" w:hanging="426"/>
        <w:rPr>
          <w:rFonts w:asciiTheme="minorHAnsi" w:hAnsiTheme="minorHAnsi" w:cstheme="minorHAnsi"/>
          <w:b w:val="0"/>
          <w:sz w:val="22"/>
          <w:szCs w:val="22"/>
        </w:rPr>
      </w:pPr>
      <w:r w:rsidRPr="00AC7690">
        <w:rPr>
          <w:rFonts w:asciiTheme="minorHAnsi" w:hAnsiTheme="minorHAnsi" w:cstheme="minorHAnsi"/>
          <w:b w:val="0"/>
          <w:sz w:val="22"/>
          <w:szCs w:val="22"/>
        </w:rPr>
        <w:t>Prodávající je naproti tomu povinen vrátit Kupujícím kupní cenu zaplacenou dle čl. 3 Smlouvy, avšak</w:t>
      </w:r>
      <w:r w:rsidR="00345FA5">
        <w:rPr>
          <w:rFonts w:asciiTheme="minorHAnsi" w:hAnsiTheme="minorHAnsi" w:cstheme="minorHAnsi"/>
          <w:b w:val="0"/>
          <w:sz w:val="22"/>
          <w:szCs w:val="22"/>
        </w:rPr>
        <w:t> </w:t>
      </w:r>
      <w:r w:rsidRPr="00AC7690">
        <w:rPr>
          <w:rFonts w:asciiTheme="minorHAnsi" w:hAnsiTheme="minorHAnsi" w:cstheme="minorHAnsi"/>
          <w:b w:val="0"/>
          <w:sz w:val="22"/>
          <w:szCs w:val="22"/>
        </w:rPr>
        <w:t>sníženou o sjednané sankce, odstupné či ocenění všech právních i faktických vad váznoucích na Pozemku ke dni odstoupení od Smlouvy.</w:t>
      </w:r>
    </w:p>
    <w:p w14:paraId="2D03B5CA" w14:textId="77777777" w:rsidR="00E4258F" w:rsidRPr="00AC7690" w:rsidRDefault="00E4258F" w:rsidP="00231107">
      <w:pPr>
        <w:pStyle w:val="Nadpis1"/>
        <w:spacing w:before="480" w:after="0"/>
        <w:jc w:val="center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Článek 7</w:t>
      </w:r>
    </w:p>
    <w:p w14:paraId="0261D4FD" w14:textId="77777777" w:rsidR="00E4258F" w:rsidRPr="00AC7690" w:rsidRDefault="00E4258F" w:rsidP="00231107">
      <w:pPr>
        <w:pStyle w:val="Nadpis1"/>
        <w:spacing w:before="0" w:after="120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Ostatní ujednání</w:t>
      </w:r>
    </w:p>
    <w:p w14:paraId="7E348FC6" w14:textId="77777777" w:rsidR="00E4258F" w:rsidRPr="00AC7690" w:rsidRDefault="00E4258F" w:rsidP="00E4258F">
      <w:pPr>
        <w:numPr>
          <w:ilvl w:val="6"/>
          <w:numId w:val="26"/>
        </w:numPr>
        <w:tabs>
          <w:tab w:val="clear" w:pos="2345"/>
          <w:tab w:val="num" w:pos="426"/>
        </w:tabs>
        <w:spacing w:after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 xml:space="preserve">Smluvní strany se zavazují, že neučiní žádná právní jednání, která by vedla ke zmaření účelu Smlouvy. </w:t>
      </w:r>
    </w:p>
    <w:p w14:paraId="417CA308" w14:textId="079493B7" w:rsidR="00E4258F" w:rsidRPr="00AC7690" w:rsidRDefault="00E4258F" w:rsidP="00E4258F">
      <w:pPr>
        <w:numPr>
          <w:ilvl w:val="6"/>
          <w:numId w:val="26"/>
        </w:numPr>
        <w:tabs>
          <w:tab w:val="clear" w:pos="2345"/>
        </w:tabs>
        <w:spacing w:after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Kupující prohlašuj</w:t>
      </w:r>
      <w:r w:rsidR="005F262B">
        <w:rPr>
          <w:rFonts w:asciiTheme="minorHAnsi" w:hAnsiTheme="minorHAnsi" w:cstheme="minorHAnsi"/>
          <w:sz w:val="22"/>
          <w:szCs w:val="22"/>
        </w:rPr>
        <w:t>í</w:t>
      </w:r>
      <w:r w:rsidRPr="00AC7690">
        <w:rPr>
          <w:rFonts w:asciiTheme="minorHAnsi" w:hAnsiTheme="minorHAnsi" w:cstheme="minorHAnsi"/>
          <w:sz w:val="22"/>
          <w:szCs w:val="22"/>
        </w:rPr>
        <w:t>, že se osobně a důkladně seznámil</w:t>
      </w:r>
      <w:r w:rsidR="005F262B">
        <w:rPr>
          <w:rFonts w:asciiTheme="minorHAnsi" w:hAnsiTheme="minorHAnsi" w:cstheme="minorHAnsi"/>
          <w:sz w:val="22"/>
          <w:szCs w:val="22"/>
        </w:rPr>
        <w:t>i</w:t>
      </w:r>
      <w:r w:rsidRPr="00AC7690">
        <w:rPr>
          <w:rFonts w:asciiTheme="minorHAnsi" w:hAnsiTheme="minorHAnsi" w:cstheme="minorHAnsi"/>
          <w:sz w:val="22"/>
          <w:szCs w:val="22"/>
        </w:rPr>
        <w:t xml:space="preserve"> se stavem Pozemku, zejména geologickým podložím, s existencí inženýrských sítí a liniových staveb, vedoucích nad ním nebo pod ním, s možnostmi napojení na sítě, s územním plánem pro danou lokalitu, podmínkami pro výstavbu a v tomto stavu je takto po důkladném zvážení a prohlídce kupuj</w:t>
      </w:r>
      <w:r w:rsidR="005F262B">
        <w:rPr>
          <w:rFonts w:asciiTheme="minorHAnsi" w:hAnsiTheme="minorHAnsi" w:cstheme="minorHAnsi"/>
          <w:sz w:val="22"/>
          <w:szCs w:val="22"/>
        </w:rPr>
        <w:t>í</w:t>
      </w:r>
      <w:r w:rsidRPr="00AC7690">
        <w:rPr>
          <w:rFonts w:asciiTheme="minorHAnsi" w:hAnsiTheme="minorHAnsi" w:cstheme="minorHAnsi"/>
          <w:sz w:val="22"/>
          <w:szCs w:val="22"/>
        </w:rPr>
        <w:t>. Kupující kupuj</w:t>
      </w:r>
      <w:r w:rsidR="005F262B">
        <w:rPr>
          <w:rFonts w:asciiTheme="minorHAnsi" w:hAnsiTheme="minorHAnsi" w:cstheme="minorHAnsi"/>
          <w:sz w:val="22"/>
          <w:szCs w:val="22"/>
        </w:rPr>
        <w:t>í</w:t>
      </w:r>
      <w:r w:rsidRPr="00AC7690">
        <w:rPr>
          <w:rFonts w:asciiTheme="minorHAnsi" w:hAnsiTheme="minorHAnsi" w:cstheme="minorHAnsi"/>
          <w:sz w:val="22"/>
          <w:szCs w:val="22"/>
        </w:rPr>
        <w:t xml:space="preserve"> Pozemek tak, jak leží a běží.</w:t>
      </w:r>
    </w:p>
    <w:p w14:paraId="65873D4D" w14:textId="66BAF714" w:rsidR="00E4258F" w:rsidRPr="00AC7690" w:rsidRDefault="00E4258F" w:rsidP="00E4258F">
      <w:pPr>
        <w:numPr>
          <w:ilvl w:val="6"/>
          <w:numId w:val="26"/>
        </w:numPr>
        <w:tabs>
          <w:tab w:val="clear" w:pos="2345"/>
        </w:tabs>
        <w:spacing w:after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Kupující prohlašuj</w:t>
      </w:r>
      <w:r w:rsidR="005F262B">
        <w:rPr>
          <w:rFonts w:asciiTheme="minorHAnsi" w:hAnsiTheme="minorHAnsi" w:cstheme="minorHAnsi"/>
          <w:sz w:val="22"/>
          <w:szCs w:val="22"/>
        </w:rPr>
        <w:t>í</w:t>
      </w:r>
      <w:r w:rsidRPr="00AC7690">
        <w:rPr>
          <w:rFonts w:asciiTheme="minorHAnsi" w:hAnsiTheme="minorHAnsi" w:cstheme="minorHAnsi"/>
          <w:sz w:val="22"/>
          <w:szCs w:val="22"/>
        </w:rPr>
        <w:t>, že m</w:t>
      </w:r>
      <w:r w:rsidR="005F262B">
        <w:rPr>
          <w:rFonts w:asciiTheme="minorHAnsi" w:hAnsiTheme="minorHAnsi" w:cstheme="minorHAnsi"/>
          <w:sz w:val="22"/>
          <w:szCs w:val="22"/>
        </w:rPr>
        <w:t>ají</w:t>
      </w:r>
      <w:r w:rsidRPr="00AC7690">
        <w:rPr>
          <w:rFonts w:asciiTheme="minorHAnsi" w:hAnsiTheme="minorHAnsi" w:cstheme="minorHAnsi"/>
          <w:sz w:val="22"/>
          <w:szCs w:val="22"/>
        </w:rPr>
        <w:t xml:space="preserve"> dostatečně zajištěno financování Stavby RD tak, aby mohl být ve sjednaném termínu splněn účel Smlouvy.</w:t>
      </w:r>
    </w:p>
    <w:p w14:paraId="1047932F" w14:textId="0AD54754" w:rsidR="00E4258F" w:rsidRPr="000C66FC" w:rsidRDefault="00E4258F" w:rsidP="00E4258F">
      <w:pPr>
        <w:numPr>
          <w:ilvl w:val="6"/>
          <w:numId w:val="26"/>
        </w:numPr>
        <w:tabs>
          <w:tab w:val="clear" w:pos="2345"/>
        </w:tabs>
        <w:spacing w:after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lastRenderedPageBreak/>
        <w:t>Kupující také potvrzuj</w:t>
      </w:r>
      <w:r w:rsidR="005F262B">
        <w:rPr>
          <w:rFonts w:asciiTheme="minorHAnsi" w:hAnsiTheme="minorHAnsi" w:cstheme="minorHAnsi"/>
          <w:sz w:val="22"/>
          <w:szCs w:val="22"/>
        </w:rPr>
        <w:t>í</w:t>
      </w:r>
      <w:r w:rsidRPr="00AC7690">
        <w:rPr>
          <w:rFonts w:asciiTheme="minorHAnsi" w:hAnsiTheme="minorHAnsi" w:cstheme="minorHAnsi"/>
          <w:sz w:val="22"/>
          <w:szCs w:val="22"/>
        </w:rPr>
        <w:t xml:space="preserve"> a prohlašuj</w:t>
      </w:r>
      <w:r w:rsidR="005F262B">
        <w:rPr>
          <w:rFonts w:asciiTheme="minorHAnsi" w:hAnsiTheme="minorHAnsi" w:cstheme="minorHAnsi"/>
          <w:sz w:val="22"/>
          <w:szCs w:val="22"/>
        </w:rPr>
        <w:t>í</w:t>
      </w:r>
      <w:r w:rsidRPr="00AC7690">
        <w:rPr>
          <w:rFonts w:asciiTheme="minorHAnsi" w:hAnsiTheme="minorHAnsi" w:cstheme="minorHAnsi"/>
          <w:sz w:val="22"/>
          <w:szCs w:val="22"/>
        </w:rPr>
        <w:t>, že nem</w:t>
      </w:r>
      <w:r w:rsidR="005F262B">
        <w:rPr>
          <w:rFonts w:asciiTheme="minorHAnsi" w:hAnsiTheme="minorHAnsi" w:cstheme="minorHAnsi"/>
          <w:sz w:val="22"/>
          <w:szCs w:val="22"/>
        </w:rPr>
        <w:t>ají</w:t>
      </w:r>
      <w:r w:rsidRPr="00AC7690">
        <w:rPr>
          <w:rFonts w:asciiTheme="minorHAnsi" w:hAnsiTheme="minorHAnsi" w:cstheme="minorHAnsi"/>
          <w:sz w:val="22"/>
          <w:szCs w:val="22"/>
        </w:rPr>
        <w:t xml:space="preserve"> u Prodávajícího a jeho ovládaných společnostech nebo</w:t>
      </w:r>
      <w:r w:rsidR="001E2D69">
        <w:rPr>
          <w:rFonts w:asciiTheme="minorHAnsi" w:hAnsiTheme="minorHAnsi" w:cstheme="minorHAnsi"/>
          <w:sz w:val="22"/>
          <w:szCs w:val="22"/>
        </w:rPr>
        <w:t> </w:t>
      </w:r>
      <w:r w:rsidRPr="000C66FC">
        <w:rPr>
          <w:rFonts w:asciiTheme="minorHAnsi" w:hAnsiTheme="minorHAnsi" w:cstheme="minorHAnsi"/>
          <w:sz w:val="22"/>
          <w:szCs w:val="22"/>
        </w:rPr>
        <w:t>organizacích, u správce daně ani u jiných veřejnoprávních institucí žádné splatné finanční závazky.</w:t>
      </w:r>
    </w:p>
    <w:p w14:paraId="24E62E3E" w14:textId="77777777" w:rsidR="00E4258F" w:rsidRPr="000C66FC" w:rsidRDefault="00E4258F" w:rsidP="00E4258F">
      <w:pPr>
        <w:numPr>
          <w:ilvl w:val="6"/>
          <w:numId w:val="26"/>
        </w:numPr>
        <w:tabs>
          <w:tab w:val="clear" w:pos="2345"/>
        </w:tabs>
        <w:spacing w:after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C66FC">
        <w:rPr>
          <w:rFonts w:asciiTheme="minorHAnsi" w:hAnsiTheme="minorHAnsi" w:cstheme="minorHAnsi"/>
          <w:sz w:val="22"/>
          <w:szCs w:val="22"/>
        </w:rPr>
        <w:t>Prodávající prohlašuje, že Pozemek nevykazuje technické závady bránící jejímu řádnému užívání,</w:t>
      </w:r>
      <w:r w:rsidRPr="00AC7690">
        <w:rPr>
          <w:rFonts w:asciiTheme="minorHAnsi" w:hAnsiTheme="minorHAnsi" w:cstheme="minorHAnsi"/>
          <w:sz w:val="22"/>
          <w:szCs w:val="22"/>
        </w:rPr>
        <w:t xml:space="preserve"> </w:t>
      </w:r>
      <w:r w:rsidRPr="000C66FC">
        <w:rPr>
          <w:rFonts w:asciiTheme="minorHAnsi" w:hAnsiTheme="minorHAnsi" w:cstheme="minorHAnsi"/>
          <w:sz w:val="22"/>
          <w:szCs w:val="22"/>
        </w:rPr>
        <w:t>neváznou na něm žádné dluhy ani zástavní práva či jiné právní vady. Prodávajícímu podle svého</w:t>
      </w:r>
      <w:r w:rsidRPr="00AC7690">
        <w:rPr>
          <w:rFonts w:asciiTheme="minorHAnsi" w:hAnsiTheme="minorHAnsi" w:cstheme="minorHAnsi"/>
          <w:sz w:val="22"/>
          <w:szCs w:val="22"/>
        </w:rPr>
        <w:t xml:space="preserve"> prohlášení a v souladu se zápisem v katastru nemovitostí ke dni podpisu Smlouvy není známo, že by byl Pozemek zatížen věcnými právy třetích osob </w:t>
      </w:r>
      <w:r w:rsidRPr="000C66FC">
        <w:rPr>
          <w:rFonts w:asciiTheme="minorHAnsi" w:hAnsiTheme="minorHAnsi" w:cstheme="minorHAnsi"/>
          <w:sz w:val="22"/>
          <w:szCs w:val="22"/>
        </w:rPr>
        <w:t>vyjma:</w:t>
      </w:r>
    </w:p>
    <w:p w14:paraId="2D88D4E5" w14:textId="45660F13" w:rsidR="00E4258F" w:rsidRPr="000C66FC" w:rsidRDefault="00E4258F" w:rsidP="00E4258F">
      <w:pPr>
        <w:numPr>
          <w:ilvl w:val="0"/>
          <w:numId w:val="27"/>
        </w:numPr>
        <w:spacing w:after="120"/>
        <w:ind w:left="851" w:hanging="425"/>
        <w:rPr>
          <w:rFonts w:asciiTheme="minorHAnsi" w:hAnsiTheme="minorHAnsi" w:cstheme="minorHAnsi"/>
          <w:sz w:val="22"/>
          <w:szCs w:val="22"/>
        </w:rPr>
      </w:pPr>
      <w:r w:rsidRPr="000C66FC">
        <w:rPr>
          <w:rFonts w:asciiTheme="minorHAnsi" w:hAnsiTheme="minorHAnsi" w:cstheme="minorHAnsi"/>
          <w:sz w:val="22"/>
          <w:szCs w:val="22"/>
        </w:rPr>
        <w:t>věcného břemeno ve prospěch společnosti ČEZ Distribuce, a.s., spočívajícího v umístění, zřízení, provozování, opravy, údržby, obnovy, výměny a modernizace zařízení distribuční soustavy – podzemní kabelové vedení NN, rozvodné skříně a přípojkové skříně (vymezeno GP č. 3</w:t>
      </w:r>
      <w:r w:rsidR="005F262B">
        <w:rPr>
          <w:rFonts w:asciiTheme="minorHAnsi" w:hAnsiTheme="minorHAnsi" w:cstheme="minorHAnsi"/>
          <w:sz w:val="22"/>
          <w:szCs w:val="22"/>
        </w:rPr>
        <w:t>75</w:t>
      </w:r>
      <w:r w:rsidRPr="000C66FC">
        <w:rPr>
          <w:rFonts w:asciiTheme="minorHAnsi" w:hAnsiTheme="minorHAnsi" w:cstheme="minorHAnsi"/>
          <w:sz w:val="22"/>
          <w:szCs w:val="22"/>
        </w:rPr>
        <w:t>-</w:t>
      </w:r>
      <w:r w:rsidR="005F262B">
        <w:rPr>
          <w:rFonts w:asciiTheme="minorHAnsi" w:hAnsiTheme="minorHAnsi" w:cstheme="minorHAnsi"/>
          <w:sz w:val="22"/>
          <w:szCs w:val="22"/>
        </w:rPr>
        <w:t>121</w:t>
      </w:r>
      <w:r w:rsidRPr="000C66FC">
        <w:rPr>
          <w:rFonts w:asciiTheme="minorHAnsi" w:hAnsiTheme="minorHAnsi" w:cstheme="minorHAnsi"/>
          <w:sz w:val="22"/>
          <w:szCs w:val="22"/>
        </w:rPr>
        <w:t>/20</w:t>
      </w:r>
      <w:r w:rsidR="007E7353">
        <w:rPr>
          <w:rFonts w:asciiTheme="minorHAnsi" w:hAnsiTheme="minorHAnsi" w:cstheme="minorHAnsi"/>
          <w:sz w:val="22"/>
          <w:szCs w:val="22"/>
        </w:rPr>
        <w:t>19</w:t>
      </w:r>
      <w:r w:rsidRPr="000C66FC">
        <w:rPr>
          <w:rFonts w:asciiTheme="minorHAnsi" w:hAnsiTheme="minorHAnsi" w:cstheme="minorHAnsi"/>
          <w:sz w:val="22"/>
          <w:szCs w:val="22"/>
        </w:rPr>
        <w:t>), a to na základě Smlouvy o zřízení věcného břemene – úplatná IV-12-8015588 ze dne 20.11.2019, právní účinky vkladu vznikly dnem 08.01.2020.</w:t>
      </w:r>
    </w:p>
    <w:p w14:paraId="755C1CE5" w14:textId="6DF91CAA" w:rsidR="00E4258F" w:rsidRPr="000C66FC" w:rsidRDefault="00E4258F" w:rsidP="00E4258F">
      <w:pPr>
        <w:numPr>
          <w:ilvl w:val="6"/>
          <w:numId w:val="26"/>
        </w:numPr>
        <w:tabs>
          <w:tab w:val="clear" w:pos="2345"/>
        </w:tabs>
        <w:spacing w:after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C66FC">
        <w:rPr>
          <w:rFonts w:asciiTheme="minorHAnsi" w:hAnsiTheme="minorHAnsi" w:cstheme="minorHAnsi"/>
          <w:sz w:val="22"/>
          <w:szCs w:val="22"/>
        </w:rPr>
        <w:t xml:space="preserve">Prodávající předal Pozemek Kupujícím již při podpisu SBS, tj. dne </w:t>
      </w:r>
      <w:r w:rsidR="00AE120F">
        <w:rPr>
          <w:rFonts w:asciiTheme="minorHAnsi" w:hAnsiTheme="minorHAnsi" w:cstheme="minorHAnsi"/>
          <w:sz w:val="22"/>
          <w:szCs w:val="22"/>
        </w:rPr>
        <w:t>03.11.</w:t>
      </w:r>
      <w:r w:rsidRPr="000C66FC">
        <w:rPr>
          <w:rFonts w:asciiTheme="minorHAnsi" w:hAnsiTheme="minorHAnsi" w:cstheme="minorHAnsi"/>
          <w:sz w:val="22"/>
          <w:szCs w:val="22"/>
        </w:rPr>
        <w:t>202</w:t>
      </w:r>
      <w:r w:rsidR="00900898" w:rsidRPr="000C66FC">
        <w:rPr>
          <w:rFonts w:asciiTheme="minorHAnsi" w:hAnsiTheme="minorHAnsi" w:cstheme="minorHAnsi"/>
          <w:sz w:val="22"/>
          <w:szCs w:val="22"/>
        </w:rPr>
        <w:t>1</w:t>
      </w:r>
      <w:r w:rsidRPr="000C66FC">
        <w:rPr>
          <w:rFonts w:asciiTheme="minorHAnsi" w:hAnsiTheme="minorHAnsi" w:cstheme="minorHAnsi"/>
          <w:sz w:val="22"/>
          <w:szCs w:val="22"/>
        </w:rPr>
        <w:t xml:space="preserve">, což obě </w:t>
      </w:r>
      <w:r w:rsidR="007E7353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0C66FC">
        <w:rPr>
          <w:rFonts w:asciiTheme="minorHAnsi" w:hAnsiTheme="minorHAnsi" w:cstheme="minorHAnsi"/>
          <w:sz w:val="22"/>
          <w:szCs w:val="22"/>
        </w:rPr>
        <w:t xml:space="preserve">strany stvrzují svými níže uvedenými podpisy. </w:t>
      </w:r>
    </w:p>
    <w:p w14:paraId="69CD76DF" w14:textId="77777777" w:rsidR="00E4258F" w:rsidRPr="00AC7690" w:rsidRDefault="00E4258F" w:rsidP="00E4258F">
      <w:pPr>
        <w:numPr>
          <w:ilvl w:val="6"/>
          <w:numId w:val="26"/>
        </w:numPr>
        <w:tabs>
          <w:tab w:val="clear" w:pos="2345"/>
        </w:tabs>
        <w:spacing w:after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 xml:space="preserve">Smluvní strany berou na vědomí, že k účinnosti Smlouvy a převodu vlastnického práva k Pozemku, stejně jako ke zřízení Služebnosti podle článku 5 Smlouvy, dojde vkladem do katastru nemovitostí. </w:t>
      </w:r>
    </w:p>
    <w:p w14:paraId="0A56489E" w14:textId="31FA49AA" w:rsidR="00E4258F" w:rsidRPr="00AC7690" w:rsidRDefault="00E4258F" w:rsidP="00E4258F">
      <w:pPr>
        <w:numPr>
          <w:ilvl w:val="6"/>
          <w:numId w:val="26"/>
        </w:numPr>
        <w:tabs>
          <w:tab w:val="clear" w:pos="2345"/>
        </w:tabs>
        <w:spacing w:after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 xml:space="preserve">Návrh na vklad práv do katastru nemovitostí podle Smlouvy bude podán Prodávajícím u příslušného katastrálního úřadu bez zbytečného odkladu po </w:t>
      </w:r>
      <w:r w:rsidR="00015B23">
        <w:rPr>
          <w:rFonts w:asciiTheme="minorHAnsi" w:hAnsiTheme="minorHAnsi" w:cstheme="minorHAnsi"/>
          <w:sz w:val="22"/>
          <w:szCs w:val="22"/>
        </w:rPr>
        <w:t>podpisu Smlouvy</w:t>
      </w:r>
      <w:r w:rsidRPr="00AC7690">
        <w:rPr>
          <w:rFonts w:asciiTheme="minorHAnsi" w:hAnsiTheme="minorHAnsi" w:cstheme="minorHAnsi"/>
          <w:sz w:val="22"/>
          <w:szCs w:val="22"/>
        </w:rPr>
        <w:t xml:space="preserve"> s tím, že návrh doručí Prodávající. Správní poplatek za zahájení vkladového řízení uhradí Prodávající.</w:t>
      </w:r>
    </w:p>
    <w:p w14:paraId="2B2C95B0" w14:textId="77777777" w:rsidR="00E4258F" w:rsidRPr="00AC7690" w:rsidRDefault="00E4258F" w:rsidP="00E4258F">
      <w:pPr>
        <w:numPr>
          <w:ilvl w:val="6"/>
          <w:numId w:val="26"/>
        </w:numPr>
        <w:tabs>
          <w:tab w:val="clear" w:pos="2345"/>
        </w:tabs>
        <w:spacing w:after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V případě, že příslušný katastrální úřad odmítne provést vklad práv dle Smlouvy do katastru nemovitostí z důvodů, které lze odstranit, Smluvní strany se zavazují učinit veškeré potřebné kroky vedoucí k odstranění těchto důvodů, a to bez zbytečného odkladu, nejpozději do 15 dnů ode dne doručení odmítnutí návrhu na vklad poslední ze Smluvních stran. V případě, že se bude jednat o důvody neodstranitelné a vklad práv dle Smlouvy bude pravomocně zamítnut, zavazují se Smluvní strany uzavřít bez zbytečného odkladu, nejpozději však do 1 měsíce od obdržení rozhodnutí o zamítnutí poslední Smluvní stranou, novou Smlouvu odpovídající původní Smlouvě bez vad bránících vkladu do katastru nemovitostí. Správní poplatek za zahájení vkladového řízení uhradí v tomto případě ta ze Smluvních stran, která zapříčinila zahájení nového vkladového řízení.</w:t>
      </w:r>
    </w:p>
    <w:p w14:paraId="687754EE" w14:textId="59DE121F" w:rsidR="00E4258F" w:rsidRPr="00AC7690" w:rsidRDefault="00E4258F" w:rsidP="00E4258F">
      <w:pPr>
        <w:numPr>
          <w:ilvl w:val="6"/>
          <w:numId w:val="26"/>
        </w:numPr>
        <w:tabs>
          <w:tab w:val="clear" w:pos="2345"/>
        </w:tabs>
        <w:spacing w:after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 xml:space="preserve">Stane-li se převod vlastnictví na Kupující nemožný, mají obě </w:t>
      </w:r>
      <w:r w:rsidR="00A80B3F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AC7690">
        <w:rPr>
          <w:rFonts w:asciiTheme="minorHAnsi" w:hAnsiTheme="minorHAnsi" w:cstheme="minorHAnsi"/>
          <w:sz w:val="22"/>
          <w:szCs w:val="22"/>
        </w:rPr>
        <w:t xml:space="preserve">strany povinnost vrátit si navzájem poskytnutá plnění, a to bez zbytečného odkladu poté, co jsou k tomu druhou </w:t>
      </w:r>
      <w:r w:rsidR="007E7353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AC7690">
        <w:rPr>
          <w:rFonts w:asciiTheme="minorHAnsi" w:hAnsiTheme="minorHAnsi" w:cstheme="minorHAnsi"/>
          <w:sz w:val="22"/>
          <w:szCs w:val="22"/>
        </w:rPr>
        <w:t>stranou vyzváni.</w:t>
      </w:r>
    </w:p>
    <w:p w14:paraId="4502200D" w14:textId="77777777" w:rsidR="00E4258F" w:rsidRPr="00AC7690" w:rsidRDefault="00E4258F" w:rsidP="00E4258F">
      <w:pPr>
        <w:numPr>
          <w:ilvl w:val="6"/>
          <w:numId w:val="26"/>
        </w:numPr>
        <w:tabs>
          <w:tab w:val="clear" w:pos="2345"/>
        </w:tabs>
        <w:spacing w:after="120"/>
        <w:ind w:left="425" w:hanging="425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Prodávající předem vylučuje možnost uzavření smlouvy v případě nepodstatné odchylky či dodatku druhé smluvní strany k zaslanému návrhu smlouvy. Každý dodatek nebo odchylka, stejně tak jako výhrada, omezení či jiná změna bude považována za nový návrh.</w:t>
      </w:r>
    </w:p>
    <w:p w14:paraId="7D947AA5" w14:textId="77777777" w:rsidR="00E4258F" w:rsidRPr="00AC7690" w:rsidRDefault="00E4258F" w:rsidP="00231107">
      <w:pPr>
        <w:pStyle w:val="Nadpis1"/>
        <w:spacing w:before="480" w:after="0"/>
        <w:jc w:val="center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Článek 8</w:t>
      </w:r>
    </w:p>
    <w:p w14:paraId="443209AC" w14:textId="77777777" w:rsidR="00E4258F" w:rsidRPr="00AC7690" w:rsidRDefault="00E4258F" w:rsidP="00231107">
      <w:pPr>
        <w:pStyle w:val="Nadpis1"/>
        <w:spacing w:before="0" w:after="120"/>
        <w:jc w:val="center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Závěrečná ujednání</w:t>
      </w:r>
    </w:p>
    <w:p w14:paraId="4EA9DD88" w14:textId="7A8CF4DF" w:rsidR="00E4258F" w:rsidRPr="00AC7690" w:rsidRDefault="00E4258F" w:rsidP="00E4258F">
      <w:pPr>
        <w:numPr>
          <w:ilvl w:val="6"/>
          <w:numId w:val="10"/>
        </w:numPr>
        <w:tabs>
          <w:tab w:val="clear" w:pos="2520"/>
          <w:tab w:val="num" w:pos="426"/>
        </w:tabs>
        <w:autoSpaceDE w:val="0"/>
        <w:autoSpaceDN w:val="0"/>
        <w:adjustRightInd w:val="0"/>
        <w:spacing w:after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 xml:space="preserve">Smluvní strany se dohodly, že na Smlouvu a právní vztah jí založený se neuplatní § 1740 odst. 3 Občanského zákoníku, který stanoví, že smlouva je uzavřena i tehdy, kdy nedojde k úplné shodě projevů vůle </w:t>
      </w:r>
      <w:r w:rsidR="00A80B3F">
        <w:rPr>
          <w:rFonts w:asciiTheme="minorHAnsi" w:hAnsiTheme="minorHAnsi" w:cstheme="minorHAnsi"/>
          <w:sz w:val="22"/>
          <w:szCs w:val="22"/>
        </w:rPr>
        <w:t>S</w:t>
      </w:r>
      <w:r w:rsidRPr="00AC7690">
        <w:rPr>
          <w:rFonts w:asciiTheme="minorHAnsi" w:hAnsiTheme="minorHAnsi" w:cstheme="minorHAnsi"/>
          <w:sz w:val="22"/>
          <w:szCs w:val="22"/>
        </w:rPr>
        <w:t>mluvních stran.</w:t>
      </w:r>
    </w:p>
    <w:p w14:paraId="65A48046" w14:textId="2D21AE2A" w:rsidR="00E4258F" w:rsidRPr="00AC7690" w:rsidRDefault="00E4258F" w:rsidP="00E4258F">
      <w:pPr>
        <w:numPr>
          <w:ilvl w:val="0"/>
          <w:numId w:val="10"/>
        </w:numPr>
        <w:tabs>
          <w:tab w:val="clear" w:pos="567"/>
          <w:tab w:val="num" w:pos="426"/>
        </w:tabs>
        <w:autoSpaceDE w:val="0"/>
        <w:autoSpaceDN w:val="0"/>
        <w:adjustRightInd w:val="0"/>
        <w:spacing w:after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 xml:space="preserve">Smlouva byla uzavřena na základě Smlouvy o budoucí smlouvě kupní, Smlouvy o budoucí smlouvě o zřízení služebnosti inženýrské sítě a Smlouvě o oprávnění zřídit stavbu ze dne </w:t>
      </w:r>
      <w:r w:rsidR="00AE120F">
        <w:rPr>
          <w:rFonts w:asciiTheme="minorHAnsi" w:hAnsiTheme="minorHAnsi" w:cstheme="minorHAnsi"/>
          <w:sz w:val="22"/>
          <w:szCs w:val="22"/>
        </w:rPr>
        <w:t>03.11</w:t>
      </w:r>
      <w:r w:rsidRPr="000C66FC">
        <w:rPr>
          <w:rFonts w:asciiTheme="minorHAnsi" w:hAnsiTheme="minorHAnsi" w:cstheme="minorHAnsi"/>
          <w:sz w:val="22"/>
          <w:szCs w:val="22"/>
        </w:rPr>
        <w:t>.202</w:t>
      </w:r>
      <w:r w:rsidR="00F90719" w:rsidRPr="000C66FC">
        <w:rPr>
          <w:rFonts w:asciiTheme="minorHAnsi" w:hAnsiTheme="minorHAnsi" w:cstheme="minorHAnsi"/>
          <w:sz w:val="22"/>
          <w:szCs w:val="22"/>
        </w:rPr>
        <w:t>1</w:t>
      </w:r>
      <w:r w:rsidRPr="000C66FC">
        <w:rPr>
          <w:rFonts w:asciiTheme="minorHAnsi" w:hAnsiTheme="minorHAnsi" w:cstheme="minorHAnsi"/>
          <w:sz w:val="22"/>
          <w:szCs w:val="22"/>
        </w:rPr>
        <w:t xml:space="preserve"> (v</w:t>
      </w:r>
      <w:r w:rsidRPr="00AC7690">
        <w:rPr>
          <w:rFonts w:asciiTheme="minorHAnsi" w:hAnsiTheme="minorHAnsi" w:cstheme="minorHAnsi"/>
          <w:sz w:val="22"/>
          <w:szCs w:val="22"/>
        </w:rPr>
        <w:t xml:space="preserve"> této smlouvě také jako „SBS“).</w:t>
      </w:r>
    </w:p>
    <w:p w14:paraId="72D9DD69" w14:textId="586A611B" w:rsidR="00E4258F" w:rsidRPr="00AC7690" w:rsidRDefault="00E4258F" w:rsidP="00E4258F">
      <w:pPr>
        <w:numPr>
          <w:ilvl w:val="0"/>
          <w:numId w:val="10"/>
        </w:numPr>
        <w:tabs>
          <w:tab w:val="clear" w:pos="567"/>
          <w:tab w:val="num" w:pos="426"/>
        </w:tabs>
        <w:autoSpaceDE w:val="0"/>
        <w:autoSpaceDN w:val="0"/>
        <w:adjustRightInd w:val="0"/>
        <w:spacing w:after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Kupující ber</w:t>
      </w:r>
      <w:r w:rsidR="007E7353">
        <w:rPr>
          <w:rFonts w:asciiTheme="minorHAnsi" w:hAnsiTheme="minorHAnsi" w:cstheme="minorHAnsi"/>
          <w:sz w:val="22"/>
          <w:szCs w:val="22"/>
        </w:rPr>
        <w:t>ou</w:t>
      </w:r>
      <w:r w:rsidRPr="00AC7690">
        <w:rPr>
          <w:rFonts w:asciiTheme="minorHAnsi" w:hAnsiTheme="minorHAnsi" w:cstheme="minorHAnsi"/>
          <w:sz w:val="22"/>
          <w:szCs w:val="22"/>
        </w:rPr>
        <w:t xml:space="preserve"> na vědomí, že je</w:t>
      </w:r>
      <w:r w:rsidR="007E7353">
        <w:rPr>
          <w:rFonts w:asciiTheme="minorHAnsi" w:hAnsiTheme="minorHAnsi" w:cstheme="minorHAnsi"/>
          <w:sz w:val="22"/>
          <w:szCs w:val="22"/>
        </w:rPr>
        <w:t>jich</w:t>
      </w:r>
      <w:r w:rsidRPr="00AC7690">
        <w:rPr>
          <w:rFonts w:asciiTheme="minorHAnsi" w:hAnsiTheme="minorHAnsi" w:cstheme="minorHAnsi"/>
          <w:sz w:val="22"/>
          <w:szCs w:val="22"/>
        </w:rPr>
        <w:t xml:space="preserve"> osobní údaje, zejména jméno, příjmení, RČ, bydliště, případně i číslo účtu, je Prodávající oprávněn zpracovávat, v souladu s Nařízením EU č. 2016/679 (GDPR) a zákona č. 110/2019 Sb., o zpracování osobních údajů, ve znění pozdějších předpisů, na základě </w:t>
      </w:r>
      <w:r w:rsidRPr="00AC7690">
        <w:rPr>
          <w:rFonts w:asciiTheme="minorHAnsi" w:hAnsiTheme="minorHAnsi" w:cstheme="minorHAnsi"/>
          <w:sz w:val="22"/>
          <w:szCs w:val="22"/>
        </w:rPr>
        <w:lastRenderedPageBreak/>
        <w:t xml:space="preserve">plnění Smlouvy, a to po dobu 10 let od uzavření Smlouvy v souladu s povinností uchovávat daňové doklady podle zákona č. 235/2004 Sb., o DPH, ve znění pozdějších předpisů. </w:t>
      </w:r>
    </w:p>
    <w:p w14:paraId="2B0FF923" w14:textId="77777777" w:rsidR="00E4258F" w:rsidRPr="00AC7690" w:rsidRDefault="00E4258F" w:rsidP="00E4258F">
      <w:pPr>
        <w:numPr>
          <w:ilvl w:val="0"/>
          <w:numId w:val="10"/>
        </w:numPr>
        <w:tabs>
          <w:tab w:val="clear" w:pos="567"/>
          <w:tab w:val="num" w:pos="426"/>
        </w:tabs>
        <w:autoSpaceDE w:val="0"/>
        <w:autoSpaceDN w:val="0"/>
        <w:adjustRightInd w:val="0"/>
        <w:spacing w:after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 xml:space="preserve">Smlouva nabývá platnosti dnem podpisu druhou ze Smluvních stran a účinnosti dnem jejího zveřejnění v registru smluv v souladu se zákonem č. 340/2015 Sb., zákona o registru smluv, ve znění pozdějších předpisů. Smluvní strany se dohodly, že Smlouvu zveřejní v registru smluv Prodávající bez zbytečného odkladu po jejím podpisu oběma Smluvními stranami. </w:t>
      </w:r>
    </w:p>
    <w:p w14:paraId="1ED56E16" w14:textId="77777777" w:rsidR="00E4258F" w:rsidRPr="00AC7690" w:rsidRDefault="00E4258F" w:rsidP="00E4258F">
      <w:pPr>
        <w:pStyle w:val="Zkladntextodsazen3"/>
        <w:numPr>
          <w:ilvl w:val="0"/>
          <w:numId w:val="10"/>
        </w:numPr>
        <w:tabs>
          <w:tab w:val="num" w:pos="426"/>
        </w:tabs>
        <w:spacing w:after="12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 xml:space="preserve">Smlouva může být měněna pouze písemným dodatkem podepsaným oběma Smluvními stranami. </w:t>
      </w:r>
    </w:p>
    <w:p w14:paraId="7CED0892" w14:textId="204C6AFD" w:rsidR="00E4258F" w:rsidRPr="000C66FC" w:rsidRDefault="00E4258F" w:rsidP="00E4258F">
      <w:pPr>
        <w:pStyle w:val="Odstavecseseznamem"/>
        <w:numPr>
          <w:ilvl w:val="0"/>
          <w:numId w:val="10"/>
        </w:numPr>
        <w:tabs>
          <w:tab w:val="num" w:pos="426"/>
        </w:tabs>
        <w:spacing w:after="120"/>
        <w:ind w:left="426" w:hanging="426"/>
        <w:rPr>
          <w:rFonts w:asciiTheme="minorHAnsi" w:hAnsiTheme="minorHAnsi" w:cstheme="minorHAnsi"/>
        </w:rPr>
      </w:pPr>
      <w:r w:rsidRPr="00AC7690">
        <w:rPr>
          <w:rFonts w:asciiTheme="minorHAnsi" w:hAnsiTheme="minorHAnsi" w:cstheme="minorHAnsi"/>
        </w:rPr>
        <w:t>Smluvní strany se dohodly, že veškeré písemnosti související se Smlouvou si budou navzájem doručovat osobním předáním písemnosti nebo na dodejku na adresu bydliště Kupující</w:t>
      </w:r>
      <w:r w:rsidR="007E7353">
        <w:rPr>
          <w:rFonts w:asciiTheme="minorHAnsi" w:hAnsiTheme="minorHAnsi" w:cstheme="minorHAnsi"/>
        </w:rPr>
        <w:t>ch</w:t>
      </w:r>
      <w:r w:rsidRPr="00AC7690">
        <w:rPr>
          <w:rFonts w:asciiTheme="minorHAnsi" w:hAnsiTheme="minorHAnsi" w:cstheme="minorHAnsi"/>
        </w:rPr>
        <w:t xml:space="preserve"> a sídla Prodávajícího. Pro případ doručování prostřednictvím pošty si Smluvní strany sjednávají, že</w:t>
      </w:r>
      <w:r w:rsidR="001E2D69">
        <w:rPr>
          <w:rFonts w:asciiTheme="minorHAnsi" w:hAnsiTheme="minorHAnsi" w:cstheme="minorHAnsi"/>
        </w:rPr>
        <w:t> </w:t>
      </w:r>
      <w:r w:rsidRPr="00AC7690">
        <w:rPr>
          <w:rFonts w:asciiTheme="minorHAnsi" w:hAnsiTheme="minorHAnsi" w:cstheme="minorHAnsi"/>
        </w:rPr>
        <w:t xml:space="preserve">zásilka je druhé </w:t>
      </w:r>
      <w:r w:rsidR="007E7353">
        <w:rPr>
          <w:rFonts w:asciiTheme="minorHAnsi" w:hAnsiTheme="minorHAnsi" w:cstheme="minorHAnsi"/>
        </w:rPr>
        <w:t>S</w:t>
      </w:r>
      <w:r w:rsidRPr="00AC7690">
        <w:rPr>
          <w:rFonts w:asciiTheme="minorHAnsi" w:hAnsiTheme="minorHAnsi" w:cstheme="minorHAnsi"/>
        </w:rPr>
        <w:t xml:space="preserve">mluvní straně doručena desátým dnem ode dne jejího odeslání první </w:t>
      </w:r>
      <w:r w:rsidR="007E7353">
        <w:rPr>
          <w:rFonts w:asciiTheme="minorHAnsi" w:hAnsiTheme="minorHAnsi" w:cstheme="minorHAnsi"/>
        </w:rPr>
        <w:t>S</w:t>
      </w:r>
      <w:r w:rsidRPr="00AC7690">
        <w:rPr>
          <w:rFonts w:asciiTheme="minorHAnsi" w:hAnsiTheme="minorHAnsi" w:cstheme="minorHAnsi"/>
        </w:rPr>
        <w:t>mluvní stranou, pokud se Smluvní strany nedohodnou jinak. Za písemnou formu nebude pro</w:t>
      </w:r>
      <w:r w:rsidR="001E2D69">
        <w:rPr>
          <w:rFonts w:asciiTheme="minorHAnsi" w:hAnsiTheme="minorHAnsi" w:cstheme="minorHAnsi"/>
        </w:rPr>
        <w:t> </w:t>
      </w:r>
      <w:r w:rsidRPr="00AC7690">
        <w:rPr>
          <w:rFonts w:asciiTheme="minorHAnsi" w:hAnsiTheme="minorHAnsi" w:cstheme="minorHAnsi"/>
        </w:rPr>
        <w:t xml:space="preserve">tento účel považována výměna </w:t>
      </w:r>
      <w:r w:rsidRPr="000C66FC">
        <w:rPr>
          <w:rFonts w:asciiTheme="minorHAnsi" w:hAnsiTheme="minorHAnsi" w:cstheme="minorHAnsi"/>
        </w:rPr>
        <w:t>emailových či jiných elektronických zpráv.</w:t>
      </w:r>
    </w:p>
    <w:p w14:paraId="2C6ECD4A" w14:textId="08A9753B" w:rsidR="00E4258F" w:rsidRPr="00AC7690" w:rsidRDefault="00E4258F" w:rsidP="00E4258F">
      <w:pPr>
        <w:pStyle w:val="Zkladntext2"/>
        <w:numPr>
          <w:ilvl w:val="0"/>
          <w:numId w:val="10"/>
        </w:numPr>
        <w:tabs>
          <w:tab w:val="num" w:pos="426"/>
        </w:tabs>
        <w:spacing w:before="120" w:after="120"/>
        <w:ind w:left="426" w:hanging="426"/>
        <w:rPr>
          <w:rFonts w:asciiTheme="minorHAnsi" w:hAnsiTheme="minorHAnsi" w:cstheme="minorHAnsi"/>
          <w:szCs w:val="24"/>
        </w:rPr>
      </w:pPr>
      <w:r w:rsidRPr="000C66FC">
        <w:rPr>
          <w:rFonts w:asciiTheme="minorHAnsi" w:hAnsiTheme="minorHAnsi" w:cstheme="minorHAnsi"/>
          <w:szCs w:val="24"/>
        </w:rPr>
        <w:t>Smlouva se vyhotovuje v</w:t>
      </w:r>
      <w:r w:rsidR="00A80B3F">
        <w:rPr>
          <w:rFonts w:asciiTheme="minorHAnsi" w:hAnsiTheme="minorHAnsi" w:cstheme="minorHAnsi"/>
          <w:szCs w:val="24"/>
          <w:lang w:val="cs-CZ"/>
        </w:rPr>
        <w:t xml:space="preserve"> pěti</w:t>
      </w:r>
      <w:r w:rsidRPr="000C66FC">
        <w:rPr>
          <w:rFonts w:asciiTheme="minorHAnsi" w:hAnsiTheme="minorHAnsi" w:cstheme="minorHAnsi"/>
          <w:szCs w:val="24"/>
        </w:rPr>
        <w:t xml:space="preserve"> stejnopisech s platností originálu, přičemž Kupující </w:t>
      </w:r>
      <w:r w:rsidR="00A80B3F">
        <w:rPr>
          <w:rFonts w:asciiTheme="minorHAnsi" w:hAnsiTheme="minorHAnsi" w:cstheme="minorHAnsi"/>
          <w:szCs w:val="24"/>
          <w:lang w:val="cs-CZ"/>
        </w:rPr>
        <w:t xml:space="preserve">i Prodávající </w:t>
      </w:r>
      <w:r w:rsidRPr="000C66FC">
        <w:rPr>
          <w:rFonts w:asciiTheme="minorHAnsi" w:hAnsiTheme="minorHAnsi" w:cstheme="minorHAnsi"/>
          <w:szCs w:val="24"/>
        </w:rPr>
        <w:t xml:space="preserve">obdrží </w:t>
      </w:r>
      <w:r w:rsidR="00A80B3F">
        <w:rPr>
          <w:rFonts w:asciiTheme="minorHAnsi" w:hAnsiTheme="minorHAnsi" w:cstheme="minorHAnsi"/>
          <w:szCs w:val="24"/>
          <w:lang w:val="cs-CZ"/>
        </w:rPr>
        <w:t>po dvou</w:t>
      </w:r>
      <w:r w:rsidRPr="000C66FC">
        <w:rPr>
          <w:rFonts w:asciiTheme="minorHAnsi" w:hAnsiTheme="minorHAnsi" w:cstheme="minorHAnsi"/>
          <w:szCs w:val="24"/>
        </w:rPr>
        <w:t xml:space="preserve"> vyhotovení</w:t>
      </w:r>
      <w:r w:rsidR="00A80B3F">
        <w:rPr>
          <w:rFonts w:asciiTheme="minorHAnsi" w:hAnsiTheme="minorHAnsi" w:cstheme="minorHAnsi"/>
          <w:szCs w:val="24"/>
          <w:lang w:val="cs-CZ"/>
        </w:rPr>
        <w:t xml:space="preserve">ch </w:t>
      </w:r>
      <w:r w:rsidRPr="000C66FC">
        <w:rPr>
          <w:rFonts w:asciiTheme="minorHAnsi" w:hAnsiTheme="minorHAnsi" w:cstheme="minorHAnsi"/>
          <w:szCs w:val="24"/>
        </w:rPr>
        <w:t>a jedno vyhotovení s úředně ověřenými podpisy je určeno pro příslušný katastr nemovitostí</w:t>
      </w:r>
      <w:r w:rsidRPr="00AC7690">
        <w:rPr>
          <w:rFonts w:asciiTheme="minorHAnsi" w:hAnsiTheme="minorHAnsi" w:cstheme="minorHAnsi"/>
          <w:szCs w:val="24"/>
        </w:rPr>
        <w:t>.</w:t>
      </w:r>
    </w:p>
    <w:p w14:paraId="31C65A4A" w14:textId="77777777" w:rsidR="00E4258F" w:rsidRPr="00AC7690" w:rsidRDefault="00E4258F" w:rsidP="00E4258F">
      <w:pPr>
        <w:pStyle w:val="Zkladntextodsazen3"/>
        <w:numPr>
          <w:ilvl w:val="0"/>
          <w:numId w:val="10"/>
        </w:numPr>
        <w:tabs>
          <w:tab w:val="num" w:pos="426"/>
        </w:tabs>
        <w:spacing w:before="0" w:after="120"/>
        <w:ind w:left="426" w:hanging="426"/>
        <w:rPr>
          <w:rFonts w:asciiTheme="minorHAnsi" w:hAnsiTheme="minorHAnsi" w:cstheme="minorHAnsi"/>
          <w:szCs w:val="24"/>
        </w:rPr>
      </w:pPr>
      <w:r w:rsidRPr="00AC7690">
        <w:rPr>
          <w:rFonts w:asciiTheme="minorHAnsi" w:hAnsiTheme="minorHAnsi" w:cstheme="minorHAnsi"/>
          <w:szCs w:val="24"/>
        </w:rPr>
        <w:t>Smluvní strany shodně prohlašují, že si Smlouvu před jejím podpisem přečetly, že byla uzavřena po vzájemném projednání podle jejich pravé a svobodné vůle, vážně, srozumitelně, nikoliv v tísni a za nápadně nevýhodných podmínek. Na důkaz toho připojují své podpisy.</w:t>
      </w:r>
    </w:p>
    <w:p w14:paraId="54EE831D" w14:textId="3569F31A" w:rsidR="002878C0" w:rsidRPr="000C66FC" w:rsidRDefault="00E4258F" w:rsidP="00E4258F">
      <w:pPr>
        <w:pStyle w:val="Zkladntext2"/>
        <w:numPr>
          <w:ilvl w:val="0"/>
          <w:numId w:val="10"/>
        </w:numPr>
        <w:tabs>
          <w:tab w:val="clear" w:pos="567"/>
          <w:tab w:val="num" w:pos="426"/>
        </w:tabs>
        <w:ind w:left="426" w:hanging="426"/>
        <w:rPr>
          <w:rFonts w:asciiTheme="minorHAnsi" w:hAnsiTheme="minorHAnsi" w:cstheme="minorHAnsi"/>
          <w:szCs w:val="24"/>
        </w:rPr>
      </w:pPr>
      <w:r w:rsidRPr="00AC7690">
        <w:rPr>
          <w:rFonts w:asciiTheme="minorHAnsi" w:hAnsiTheme="minorHAnsi" w:cstheme="minorHAnsi"/>
          <w:szCs w:val="24"/>
        </w:rPr>
        <w:t>Souhlas k uzavření Smlouvy mezi Prodávajícím a Kupujícím</w:t>
      </w:r>
      <w:r w:rsidR="00A21D89">
        <w:rPr>
          <w:rFonts w:asciiTheme="minorHAnsi" w:hAnsiTheme="minorHAnsi" w:cstheme="minorHAnsi"/>
          <w:szCs w:val="24"/>
          <w:lang w:val="cs-CZ"/>
        </w:rPr>
        <w:t>i</w:t>
      </w:r>
      <w:r w:rsidRPr="00AC7690">
        <w:rPr>
          <w:rFonts w:asciiTheme="minorHAnsi" w:hAnsiTheme="minorHAnsi" w:cstheme="minorHAnsi"/>
          <w:szCs w:val="24"/>
        </w:rPr>
        <w:t xml:space="preserve"> vyslovilo Zastupitelstvo města Rýmařova na</w:t>
      </w:r>
      <w:r w:rsidRPr="00AC7690">
        <w:rPr>
          <w:rFonts w:asciiTheme="minorHAnsi" w:hAnsiTheme="minorHAnsi" w:cstheme="minorHAnsi"/>
          <w:szCs w:val="24"/>
          <w:lang w:val="cs-CZ"/>
        </w:rPr>
        <w:t> </w:t>
      </w:r>
      <w:r w:rsidRPr="00AC7690">
        <w:rPr>
          <w:rFonts w:asciiTheme="minorHAnsi" w:hAnsiTheme="minorHAnsi" w:cstheme="minorHAnsi"/>
          <w:szCs w:val="24"/>
        </w:rPr>
        <w:t>svém zasedání</w:t>
      </w:r>
      <w:r w:rsidR="002878C0" w:rsidRPr="00AC7690">
        <w:rPr>
          <w:rFonts w:asciiTheme="minorHAnsi" w:hAnsiTheme="minorHAnsi" w:cstheme="minorHAnsi"/>
          <w:szCs w:val="24"/>
          <w:lang w:val="cs-CZ"/>
        </w:rPr>
        <w:t xml:space="preserve"> dne 5.11.2020</w:t>
      </w:r>
      <w:r w:rsidRPr="00AC7690">
        <w:rPr>
          <w:rFonts w:asciiTheme="minorHAnsi" w:hAnsiTheme="minorHAnsi" w:cstheme="minorHAnsi"/>
          <w:szCs w:val="24"/>
        </w:rPr>
        <w:t xml:space="preserve"> přijetím usnesení </w:t>
      </w:r>
      <w:r w:rsidRPr="000C66FC">
        <w:rPr>
          <w:rFonts w:asciiTheme="minorHAnsi" w:hAnsiTheme="minorHAnsi" w:cstheme="minorHAnsi"/>
          <w:szCs w:val="24"/>
        </w:rPr>
        <w:t>č. </w:t>
      </w:r>
      <w:r w:rsidR="00F70D63" w:rsidRPr="000C66FC">
        <w:rPr>
          <w:rFonts w:asciiTheme="minorHAnsi" w:hAnsiTheme="minorHAnsi" w:cstheme="minorHAnsi"/>
          <w:szCs w:val="24"/>
          <w:lang w:val="cs-CZ"/>
        </w:rPr>
        <w:t>68</w:t>
      </w:r>
      <w:r w:rsidR="002D7741">
        <w:rPr>
          <w:rFonts w:asciiTheme="minorHAnsi" w:hAnsiTheme="minorHAnsi" w:cstheme="minorHAnsi"/>
          <w:szCs w:val="24"/>
          <w:lang w:val="cs-CZ"/>
        </w:rPr>
        <w:t>1</w:t>
      </w:r>
      <w:r w:rsidRPr="000C66FC">
        <w:rPr>
          <w:rFonts w:asciiTheme="minorHAnsi" w:hAnsiTheme="minorHAnsi" w:cstheme="minorHAnsi"/>
          <w:szCs w:val="24"/>
          <w:lang w:val="cs-CZ"/>
        </w:rPr>
        <w:t>/1</w:t>
      </w:r>
      <w:r w:rsidR="00BB7589" w:rsidRPr="000C66FC">
        <w:rPr>
          <w:rFonts w:asciiTheme="minorHAnsi" w:hAnsiTheme="minorHAnsi" w:cstheme="minorHAnsi"/>
          <w:szCs w:val="24"/>
          <w:lang w:val="cs-CZ"/>
        </w:rPr>
        <w:t>4</w:t>
      </w:r>
      <w:r w:rsidRPr="000C66FC">
        <w:rPr>
          <w:rFonts w:asciiTheme="minorHAnsi" w:hAnsiTheme="minorHAnsi" w:cstheme="minorHAnsi"/>
          <w:szCs w:val="24"/>
          <w:lang w:val="cs-CZ"/>
        </w:rPr>
        <w:t>/20</w:t>
      </w:r>
      <w:r w:rsidR="002878C0" w:rsidRPr="000C66FC">
        <w:rPr>
          <w:rFonts w:asciiTheme="minorHAnsi" w:hAnsiTheme="minorHAnsi" w:cstheme="minorHAnsi"/>
          <w:szCs w:val="24"/>
          <w:lang w:val="cs-CZ"/>
        </w:rPr>
        <w:t>.</w:t>
      </w:r>
    </w:p>
    <w:p w14:paraId="4FB88C46" w14:textId="77777777" w:rsidR="002878C0" w:rsidRPr="000C66FC" w:rsidRDefault="002878C0" w:rsidP="002878C0">
      <w:pPr>
        <w:pStyle w:val="Zkladntext2"/>
        <w:ind w:left="426"/>
        <w:rPr>
          <w:rFonts w:asciiTheme="minorHAnsi" w:hAnsiTheme="minorHAnsi" w:cstheme="minorHAnsi"/>
          <w:szCs w:val="24"/>
        </w:rPr>
      </w:pPr>
    </w:p>
    <w:p w14:paraId="21828A86" w14:textId="189563DA" w:rsidR="00E4258F" w:rsidRPr="000C66FC" w:rsidRDefault="00E4258F" w:rsidP="002878C0">
      <w:pPr>
        <w:pStyle w:val="Zkladntext2"/>
        <w:numPr>
          <w:ilvl w:val="0"/>
          <w:numId w:val="10"/>
        </w:numPr>
        <w:tabs>
          <w:tab w:val="clear" w:pos="567"/>
          <w:tab w:val="num" w:pos="426"/>
        </w:tabs>
        <w:ind w:left="426" w:hanging="426"/>
        <w:rPr>
          <w:rFonts w:asciiTheme="minorHAnsi" w:hAnsiTheme="minorHAnsi" w:cstheme="minorHAnsi"/>
          <w:szCs w:val="24"/>
        </w:rPr>
      </w:pPr>
      <w:r w:rsidRPr="000C66FC">
        <w:rPr>
          <w:rFonts w:asciiTheme="minorHAnsi" w:hAnsiTheme="minorHAnsi" w:cstheme="minorHAnsi"/>
          <w:szCs w:val="24"/>
        </w:rPr>
        <w:t>Záměr prodeje schválilo Zastupitelstvo města Rýmařov na svém zasedání dne </w:t>
      </w:r>
      <w:r w:rsidR="0038744D">
        <w:rPr>
          <w:rFonts w:asciiTheme="minorHAnsi" w:hAnsiTheme="minorHAnsi" w:cstheme="minorHAnsi"/>
          <w:szCs w:val="24"/>
          <w:lang w:val="cs-CZ"/>
        </w:rPr>
        <w:t>27.</w:t>
      </w:r>
      <w:r w:rsidR="00E249E5">
        <w:rPr>
          <w:rFonts w:asciiTheme="minorHAnsi" w:hAnsiTheme="minorHAnsi" w:cstheme="minorHAnsi"/>
          <w:szCs w:val="24"/>
          <w:lang w:val="cs-CZ"/>
        </w:rPr>
        <w:t>0</w:t>
      </w:r>
      <w:r w:rsidR="0038744D">
        <w:rPr>
          <w:rFonts w:asciiTheme="minorHAnsi" w:hAnsiTheme="minorHAnsi" w:cstheme="minorHAnsi"/>
          <w:szCs w:val="24"/>
          <w:lang w:val="cs-CZ"/>
        </w:rPr>
        <w:t xml:space="preserve">6.2019 </w:t>
      </w:r>
      <w:r w:rsidRPr="000C66FC">
        <w:rPr>
          <w:rFonts w:asciiTheme="minorHAnsi" w:hAnsiTheme="minorHAnsi" w:cstheme="minorHAnsi"/>
          <w:szCs w:val="24"/>
        </w:rPr>
        <w:t>usnesením č. </w:t>
      </w:r>
      <w:r w:rsidR="0038744D">
        <w:rPr>
          <w:rFonts w:asciiTheme="minorHAnsi" w:hAnsiTheme="minorHAnsi" w:cstheme="minorHAnsi"/>
          <w:szCs w:val="24"/>
          <w:lang w:val="cs-CZ"/>
        </w:rPr>
        <w:t>213</w:t>
      </w:r>
      <w:r w:rsidRPr="000C66FC">
        <w:rPr>
          <w:rFonts w:asciiTheme="minorHAnsi" w:hAnsiTheme="minorHAnsi" w:cstheme="minorHAnsi"/>
          <w:szCs w:val="24"/>
          <w:lang w:val="cs-CZ"/>
        </w:rPr>
        <w:t>/6/19</w:t>
      </w:r>
      <w:r w:rsidR="0038744D">
        <w:rPr>
          <w:rFonts w:asciiTheme="minorHAnsi" w:hAnsiTheme="minorHAnsi" w:cstheme="minorHAnsi"/>
          <w:szCs w:val="24"/>
          <w:lang w:val="cs-CZ"/>
        </w:rPr>
        <w:t xml:space="preserve"> a dne 19.12.2019 usnesením č. 371/9/19</w:t>
      </w:r>
      <w:r w:rsidRPr="000C66FC">
        <w:rPr>
          <w:rFonts w:asciiTheme="minorHAnsi" w:hAnsiTheme="minorHAnsi" w:cstheme="minorHAnsi"/>
          <w:szCs w:val="24"/>
        </w:rPr>
        <w:t xml:space="preserve">. Tento byl pak od </w:t>
      </w:r>
      <w:r w:rsidR="00BB7589" w:rsidRPr="000C66FC">
        <w:rPr>
          <w:rFonts w:asciiTheme="minorHAnsi" w:hAnsiTheme="minorHAnsi" w:cstheme="minorHAnsi"/>
          <w:szCs w:val="24"/>
          <w:lang w:val="cs-CZ"/>
        </w:rPr>
        <w:t>22</w:t>
      </w:r>
      <w:r w:rsidRPr="000C66FC">
        <w:rPr>
          <w:rFonts w:asciiTheme="minorHAnsi" w:hAnsiTheme="minorHAnsi" w:cstheme="minorHAnsi"/>
          <w:szCs w:val="24"/>
          <w:lang w:val="cs-CZ"/>
        </w:rPr>
        <w:t>.0</w:t>
      </w:r>
      <w:r w:rsidR="00BB7589" w:rsidRPr="000C66FC">
        <w:rPr>
          <w:rFonts w:asciiTheme="minorHAnsi" w:hAnsiTheme="minorHAnsi" w:cstheme="minorHAnsi"/>
          <w:szCs w:val="24"/>
          <w:lang w:val="cs-CZ"/>
        </w:rPr>
        <w:t>7</w:t>
      </w:r>
      <w:r w:rsidRPr="000C66FC">
        <w:rPr>
          <w:rFonts w:asciiTheme="minorHAnsi" w:hAnsiTheme="minorHAnsi" w:cstheme="minorHAnsi"/>
          <w:szCs w:val="24"/>
          <w:lang w:val="cs-CZ"/>
        </w:rPr>
        <w:t>.2020</w:t>
      </w:r>
      <w:r w:rsidRPr="000C66FC">
        <w:rPr>
          <w:rFonts w:asciiTheme="minorHAnsi" w:hAnsiTheme="minorHAnsi" w:cstheme="minorHAnsi"/>
          <w:szCs w:val="24"/>
        </w:rPr>
        <w:t xml:space="preserve"> do </w:t>
      </w:r>
      <w:r w:rsidR="00BB7589" w:rsidRPr="000C66FC">
        <w:rPr>
          <w:rFonts w:asciiTheme="minorHAnsi" w:hAnsiTheme="minorHAnsi" w:cstheme="minorHAnsi"/>
          <w:szCs w:val="24"/>
          <w:lang w:val="cs-CZ"/>
        </w:rPr>
        <w:t>20</w:t>
      </w:r>
      <w:r w:rsidRPr="000C66FC">
        <w:rPr>
          <w:rFonts w:asciiTheme="minorHAnsi" w:hAnsiTheme="minorHAnsi" w:cstheme="minorHAnsi"/>
          <w:szCs w:val="24"/>
          <w:lang w:val="cs-CZ"/>
        </w:rPr>
        <w:t>.</w:t>
      </w:r>
      <w:r w:rsidR="00BB7589" w:rsidRPr="000C66FC">
        <w:rPr>
          <w:rFonts w:asciiTheme="minorHAnsi" w:hAnsiTheme="minorHAnsi" w:cstheme="minorHAnsi"/>
          <w:szCs w:val="24"/>
          <w:lang w:val="cs-CZ"/>
        </w:rPr>
        <w:t>10</w:t>
      </w:r>
      <w:r w:rsidRPr="000C66FC">
        <w:rPr>
          <w:rFonts w:asciiTheme="minorHAnsi" w:hAnsiTheme="minorHAnsi" w:cstheme="minorHAnsi"/>
          <w:szCs w:val="24"/>
          <w:lang w:val="cs-CZ"/>
        </w:rPr>
        <w:t>.2020</w:t>
      </w:r>
      <w:r w:rsidRPr="000C66FC">
        <w:rPr>
          <w:rFonts w:asciiTheme="minorHAnsi" w:hAnsiTheme="minorHAnsi" w:cstheme="minorHAnsi"/>
          <w:szCs w:val="24"/>
        </w:rPr>
        <w:t xml:space="preserve"> zveřejněn vyvěšením na úřední desce Městského úřadu Rýmařov.</w:t>
      </w:r>
    </w:p>
    <w:p w14:paraId="79B84A71" w14:textId="77777777" w:rsidR="00E4258F" w:rsidRPr="00AC7690" w:rsidRDefault="00E4258F" w:rsidP="00E4258F">
      <w:pPr>
        <w:tabs>
          <w:tab w:val="left" w:pos="2694"/>
        </w:tabs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</w:p>
    <w:p w14:paraId="2E0CBFB9" w14:textId="77777777" w:rsidR="00E4258F" w:rsidRPr="00AC7690" w:rsidRDefault="00E4258F" w:rsidP="00E4258F">
      <w:pPr>
        <w:tabs>
          <w:tab w:val="left" w:pos="2694"/>
        </w:tabs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Příloha – Geometrický plán pro vymezení rozsahu Služebnosti inženýrské sítě.</w:t>
      </w:r>
    </w:p>
    <w:p w14:paraId="0C86EB5E" w14:textId="77777777" w:rsidR="00E4258F" w:rsidRPr="00AC7690" w:rsidRDefault="00E4258F" w:rsidP="00E4258F">
      <w:pPr>
        <w:tabs>
          <w:tab w:val="left" w:pos="2694"/>
        </w:tabs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</w:p>
    <w:p w14:paraId="2F003450" w14:textId="24B00823" w:rsidR="00E4258F" w:rsidRPr="00AC7690" w:rsidRDefault="00E4258F" w:rsidP="00E4258F">
      <w:pPr>
        <w:tabs>
          <w:tab w:val="left" w:pos="2694"/>
          <w:tab w:val="left" w:pos="5670"/>
        </w:tabs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>V Rýmařově dne</w:t>
      </w:r>
      <w:r w:rsidR="005C5159">
        <w:rPr>
          <w:rFonts w:asciiTheme="minorHAnsi" w:hAnsiTheme="minorHAnsi" w:cstheme="minorHAnsi"/>
          <w:sz w:val="22"/>
          <w:szCs w:val="22"/>
        </w:rPr>
        <w:t xml:space="preserve"> 20.09.2022</w:t>
      </w:r>
      <w:r w:rsidR="005C5159">
        <w:rPr>
          <w:rFonts w:asciiTheme="minorHAnsi" w:hAnsiTheme="minorHAnsi" w:cstheme="minorHAnsi"/>
          <w:sz w:val="22"/>
          <w:szCs w:val="22"/>
        </w:rPr>
        <w:tab/>
      </w:r>
      <w:r w:rsidR="008A7460">
        <w:rPr>
          <w:rFonts w:asciiTheme="minorHAnsi" w:hAnsiTheme="minorHAnsi" w:cstheme="minorHAnsi"/>
          <w:sz w:val="22"/>
          <w:szCs w:val="22"/>
        </w:rPr>
        <w:tab/>
      </w:r>
      <w:r w:rsidRPr="00AC7690">
        <w:rPr>
          <w:rFonts w:asciiTheme="minorHAnsi" w:hAnsiTheme="minorHAnsi" w:cstheme="minorHAnsi"/>
          <w:sz w:val="22"/>
          <w:szCs w:val="22"/>
        </w:rPr>
        <w:t>V Rýmařově dne</w:t>
      </w:r>
      <w:r w:rsidR="005C5159">
        <w:rPr>
          <w:rFonts w:asciiTheme="minorHAnsi" w:hAnsiTheme="minorHAnsi" w:cstheme="minorHAnsi"/>
          <w:sz w:val="22"/>
          <w:szCs w:val="22"/>
        </w:rPr>
        <w:t xml:space="preserve"> 20.09.2022</w:t>
      </w:r>
    </w:p>
    <w:p w14:paraId="7D3B1970" w14:textId="77777777" w:rsidR="00E4258F" w:rsidRPr="00AC7690" w:rsidRDefault="00E4258F" w:rsidP="00E4258F">
      <w:pPr>
        <w:tabs>
          <w:tab w:val="left" w:pos="5670"/>
          <w:tab w:val="center" w:pos="7371"/>
        </w:tabs>
        <w:rPr>
          <w:rFonts w:asciiTheme="minorHAnsi" w:hAnsiTheme="minorHAnsi" w:cstheme="minorHAnsi"/>
          <w:sz w:val="22"/>
          <w:szCs w:val="22"/>
        </w:rPr>
      </w:pPr>
    </w:p>
    <w:p w14:paraId="5F4BE65B" w14:textId="75FADC1A" w:rsidR="00E4258F" w:rsidRPr="00AC7690" w:rsidRDefault="00E4258F" w:rsidP="00E4258F">
      <w:pPr>
        <w:tabs>
          <w:tab w:val="left" w:pos="5670"/>
          <w:tab w:val="center" w:pos="7371"/>
        </w:tabs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 xml:space="preserve">Za Prodávajícího: </w:t>
      </w:r>
      <w:r w:rsidRPr="00AC7690">
        <w:rPr>
          <w:rFonts w:asciiTheme="minorHAnsi" w:hAnsiTheme="minorHAnsi" w:cstheme="minorHAnsi"/>
          <w:sz w:val="22"/>
          <w:szCs w:val="22"/>
        </w:rPr>
        <w:tab/>
        <w:t>Za Kupující:</w:t>
      </w:r>
    </w:p>
    <w:p w14:paraId="7F9E181D" w14:textId="0FFC8981" w:rsidR="00E4258F" w:rsidRDefault="00E4258F" w:rsidP="00E4258F">
      <w:pPr>
        <w:tabs>
          <w:tab w:val="left" w:pos="2694"/>
        </w:tabs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</w:p>
    <w:p w14:paraId="6633C6BE" w14:textId="77777777" w:rsidR="008A7460" w:rsidRPr="00AC7690" w:rsidRDefault="008A7460" w:rsidP="00E4258F">
      <w:pPr>
        <w:tabs>
          <w:tab w:val="left" w:pos="2694"/>
        </w:tabs>
        <w:spacing w:before="120" w:line="240" w:lineRule="atLeast"/>
        <w:rPr>
          <w:rFonts w:asciiTheme="minorHAnsi" w:hAnsiTheme="minorHAnsi" w:cstheme="minorHAnsi"/>
          <w:sz w:val="22"/>
          <w:szCs w:val="22"/>
        </w:rPr>
      </w:pPr>
    </w:p>
    <w:p w14:paraId="6F100246" w14:textId="77777777" w:rsidR="00E4258F" w:rsidRPr="00AC7690" w:rsidRDefault="00E4258F" w:rsidP="00E4258F">
      <w:pPr>
        <w:tabs>
          <w:tab w:val="center" w:pos="1560"/>
          <w:tab w:val="left" w:pos="5670"/>
          <w:tab w:val="center" w:pos="7371"/>
          <w:tab w:val="left" w:pos="8820"/>
        </w:tabs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ab/>
        <w:t>…….............................................…</w:t>
      </w:r>
      <w:r w:rsidRPr="00AC7690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..........................................................…</w:t>
      </w:r>
    </w:p>
    <w:p w14:paraId="54342D71" w14:textId="697D9ED7" w:rsidR="00E4258F" w:rsidRPr="00AC7690" w:rsidRDefault="00E4258F" w:rsidP="00E4258F">
      <w:pPr>
        <w:tabs>
          <w:tab w:val="center" w:pos="1276"/>
          <w:tab w:val="center" w:pos="7230"/>
        </w:tabs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ab/>
        <w:t>Ing. Luděk Šimko</w:t>
      </w:r>
      <w:r w:rsidRPr="00AC7690">
        <w:rPr>
          <w:rFonts w:asciiTheme="minorHAnsi" w:hAnsiTheme="minorHAnsi" w:cstheme="minorHAnsi"/>
          <w:sz w:val="22"/>
          <w:szCs w:val="22"/>
        </w:rPr>
        <w:tab/>
      </w:r>
      <w:r w:rsidR="00E1733D">
        <w:rPr>
          <w:rFonts w:asciiTheme="minorHAnsi" w:hAnsiTheme="minorHAnsi" w:cstheme="minorHAnsi"/>
          <w:sz w:val="22"/>
          <w:szCs w:val="22"/>
        </w:rPr>
        <w:t xml:space="preserve">Roman </w:t>
      </w:r>
      <w:proofErr w:type="spellStart"/>
      <w:r w:rsidR="00E1733D">
        <w:rPr>
          <w:rFonts w:asciiTheme="minorHAnsi" w:hAnsiTheme="minorHAnsi" w:cstheme="minorHAnsi"/>
          <w:sz w:val="22"/>
          <w:szCs w:val="22"/>
        </w:rPr>
        <w:t>Cicko</w:t>
      </w:r>
      <w:proofErr w:type="spellEnd"/>
    </w:p>
    <w:p w14:paraId="70C0252F" w14:textId="77777777" w:rsidR="00E4258F" w:rsidRPr="00AC7690" w:rsidRDefault="00E4258F" w:rsidP="00E4258F">
      <w:pPr>
        <w:pStyle w:val="Zhlav"/>
        <w:tabs>
          <w:tab w:val="clear" w:pos="4536"/>
          <w:tab w:val="clear" w:pos="9072"/>
          <w:tab w:val="center" w:pos="1276"/>
          <w:tab w:val="center" w:pos="7371"/>
        </w:tabs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ab/>
        <w:t>starosta</w:t>
      </w:r>
      <w:r w:rsidRPr="00AC7690">
        <w:rPr>
          <w:rFonts w:asciiTheme="minorHAnsi" w:hAnsiTheme="minorHAnsi" w:cstheme="minorHAnsi"/>
          <w:sz w:val="22"/>
          <w:szCs w:val="22"/>
        </w:rPr>
        <w:tab/>
      </w:r>
    </w:p>
    <w:p w14:paraId="165F73D0" w14:textId="6B5C5FA8" w:rsidR="00E4258F" w:rsidRDefault="00E4258F" w:rsidP="00E4258F">
      <w:pPr>
        <w:pStyle w:val="Zhlav"/>
        <w:tabs>
          <w:tab w:val="clear" w:pos="4536"/>
          <w:tab w:val="clear" w:pos="9072"/>
          <w:tab w:val="center" w:pos="1560"/>
          <w:tab w:val="center" w:pos="7371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51CE9ACE" w14:textId="77777777" w:rsidR="008A7460" w:rsidRPr="00AC7690" w:rsidRDefault="008A7460" w:rsidP="00E4258F">
      <w:pPr>
        <w:pStyle w:val="Zhlav"/>
        <w:tabs>
          <w:tab w:val="clear" w:pos="4536"/>
          <w:tab w:val="clear" w:pos="9072"/>
          <w:tab w:val="center" w:pos="1560"/>
          <w:tab w:val="center" w:pos="7371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7048F1C1" w14:textId="5EF56E69" w:rsidR="002878C0" w:rsidRPr="00AC7690" w:rsidRDefault="002878C0" w:rsidP="002878C0">
      <w:pPr>
        <w:pStyle w:val="Zhlav"/>
        <w:tabs>
          <w:tab w:val="clear" w:pos="4536"/>
          <w:tab w:val="clear" w:pos="9072"/>
          <w:tab w:val="center" w:pos="1560"/>
          <w:tab w:val="center" w:pos="7371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AC7690">
        <w:rPr>
          <w:rFonts w:asciiTheme="minorHAnsi" w:hAnsiTheme="minorHAnsi" w:cstheme="minorHAnsi"/>
          <w:sz w:val="22"/>
          <w:szCs w:val="22"/>
        </w:rPr>
        <w:tab/>
      </w:r>
      <w:r w:rsidR="00AC7690">
        <w:rPr>
          <w:rFonts w:asciiTheme="minorHAnsi" w:hAnsiTheme="minorHAnsi" w:cstheme="minorHAnsi"/>
          <w:sz w:val="22"/>
          <w:szCs w:val="22"/>
        </w:rPr>
        <w:tab/>
      </w:r>
      <w:r w:rsidRPr="00AC7690">
        <w:rPr>
          <w:rFonts w:asciiTheme="minorHAnsi" w:hAnsiTheme="minorHAnsi" w:cstheme="minorHAnsi"/>
          <w:sz w:val="22"/>
          <w:szCs w:val="22"/>
        </w:rPr>
        <w:t>.……………………………………………………</w:t>
      </w:r>
      <w:r w:rsidR="00AC7690">
        <w:rPr>
          <w:rFonts w:asciiTheme="minorHAnsi" w:hAnsiTheme="minorHAnsi" w:cstheme="minorHAnsi"/>
          <w:sz w:val="22"/>
          <w:szCs w:val="22"/>
        </w:rPr>
        <w:t>…………</w:t>
      </w:r>
    </w:p>
    <w:p w14:paraId="0554412E" w14:textId="77777777" w:rsidR="002878C0" w:rsidRPr="00AC7690" w:rsidRDefault="002878C0" w:rsidP="002878C0">
      <w:pPr>
        <w:pStyle w:val="Zhlav"/>
        <w:tabs>
          <w:tab w:val="clear" w:pos="4536"/>
          <w:tab w:val="clear" w:pos="9072"/>
          <w:tab w:val="center" w:pos="1560"/>
          <w:tab w:val="center" w:pos="7371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3F150CA3" w14:textId="15BA6D16" w:rsidR="009C18A5" w:rsidRPr="00AC7690" w:rsidRDefault="002878C0" w:rsidP="008A7460">
      <w:pPr>
        <w:pStyle w:val="Zhlav"/>
        <w:tabs>
          <w:tab w:val="clear" w:pos="4536"/>
          <w:tab w:val="clear" w:pos="9072"/>
          <w:tab w:val="center" w:pos="1560"/>
          <w:tab w:val="center" w:pos="7371"/>
        </w:tabs>
        <w:jc w:val="center"/>
        <w:rPr>
          <w:rFonts w:asciiTheme="minorHAnsi" w:hAnsiTheme="minorHAnsi" w:cstheme="minorHAnsi"/>
        </w:rPr>
      </w:pPr>
      <w:r w:rsidRPr="00AC7690">
        <w:rPr>
          <w:rFonts w:asciiTheme="minorHAnsi" w:hAnsiTheme="minorHAnsi" w:cstheme="minorHAnsi"/>
          <w:sz w:val="22"/>
          <w:szCs w:val="22"/>
        </w:rPr>
        <w:tab/>
      </w:r>
      <w:r w:rsidR="00AC769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</w:t>
      </w:r>
      <w:r w:rsidR="008A7460">
        <w:rPr>
          <w:rFonts w:asciiTheme="minorHAnsi" w:hAnsiTheme="minorHAnsi" w:cstheme="minorHAnsi"/>
          <w:sz w:val="22"/>
          <w:szCs w:val="22"/>
        </w:rPr>
        <w:t xml:space="preserve">             </w:t>
      </w:r>
      <w:r w:rsidR="00AC7690">
        <w:rPr>
          <w:rFonts w:asciiTheme="minorHAnsi" w:hAnsiTheme="minorHAnsi" w:cstheme="minorHAnsi"/>
          <w:sz w:val="22"/>
          <w:szCs w:val="22"/>
        </w:rPr>
        <w:t xml:space="preserve">  </w:t>
      </w:r>
      <w:r w:rsidR="00E275A9">
        <w:rPr>
          <w:rFonts w:asciiTheme="minorHAnsi" w:hAnsiTheme="minorHAnsi" w:cstheme="minorHAnsi"/>
          <w:sz w:val="22"/>
          <w:szCs w:val="22"/>
        </w:rPr>
        <w:t xml:space="preserve">Ivana </w:t>
      </w:r>
      <w:proofErr w:type="spellStart"/>
      <w:r w:rsidR="00E275A9">
        <w:rPr>
          <w:rFonts w:asciiTheme="minorHAnsi" w:hAnsiTheme="minorHAnsi" w:cstheme="minorHAnsi"/>
          <w:sz w:val="22"/>
          <w:szCs w:val="22"/>
        </w:rPr>
        <w:t>Cicko</w:t>
      </w:r>
      <w:proofErr w:type="spellEnd"/>
      <w:r w:rsidR="00E275A9">
        <w:rPr>
          <w:rFonts w:asciiTheme="minorHAnsi" w:hAnsiTheme="minorHAnsi" w:cstheme="minorHAnsi"/>
          <w:sz w:val="22"/>
          <w:szCs w:val="22"/>
        </w:rPr>
        <w:t xml:space="preserve"> Jarošová</w:t>
      </w:r>
    </w:p>
    <w:sectPr w:rsidR="009C18A5" w:rsidRPr="00AC7690" w:rsidSect="00C74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BCB81" w14:textId="77777777" w:rsidR="009168EA" w:rsidRDefault="009168EA" w:rsidP="008079D2">
      <w:r>
        <w:separator/>
      </w:r>
    </w:p>
  </w:endnote>
  <w:endnote w:type="continuationSeparator" w:id="0">
    <w:p w14:paraId="1EEA3B33" w14:textId="77777777" w:rsidR="009168EA" w:rsidRDefault="009168EA" w:rsidP="0080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3D060" w14:textId="77777777" w:rsidR="009168EA" w:rsidRDefault="009168EA" w:rsidP="008079D2">
      <w:r>
        <w:separator/>
      </w:r>
    </w:p>
  </w:footnote>
  <w:footnote w:type="continuationSeparator" w:id="0">
    <w:p w14:paraId="2AEC4AA3" w14:textId="77777777" w:rsidR="009168EA" w:rsidRDefault="009168EA" w:rsidP="00807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1652"/>
    <w:multiLevelType w:val="hybridMultilevel"/>
    <w:tmpl w:val="3D86B71A"/>
    <w:lvl w:ilvl="0" w:tplc="9C0294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2E3275"/>
    <w:multiLevelType w:val="hybridMultilevel"/>
    <w:tmpl w:val="5AEEFA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2D44"/>
    <w:multiLevelType w:val="multilevel"/>
    <w:tmpl w:val="E1B4542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6EA7D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9E3766"/>
    <w:multiLevelType w:val="hybridMultilevel"/>
    <w:tmpl w:val="B45E1E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A75A6"/>
    <w:multiLevelType w:val="hybridMultilevel"/>
    <w:tmpl w:val="0C544C24"/>
    <w:lvl w:ilvl="0" w:tplc="D7A2081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D3586"/>
    <w:multiLevelType w:val="hybridMultilevel"/>
    <w:tmpl w:val="9696848E"/>
    <w:lvl w:ilvl="0" w:tplc="A7F01CA4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10F4B"/>
    <w:multiLevelType w:val="hybridMultilevel"/>
    <w:tmpl w:val="E7DA2686"/>
    <w:lvl w:ilvl="0" w:tplc="D820C8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967056"/>
    <w:multiLevelType w:val="multilevel"/>
    <w:tmpl w:val="E7AEC668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45"/>
        </w:tabs>
        <w:ind w:left="2345" w:hanging="360"/>
      </w:pPr>
      <w:rPr>
        <w:rFonts w:ascii="Calibri" w:hAnsi="Calibri" w:cs="Calibri"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5AD23BF"/>
    <w:multiLevelType w:val="multilevel"/>
    <w:tmpl w:val="EE76DD8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45"/>
        </w:tabs>
        <w:ind w:left="2345" w:hanging="360"/>
      </w:pPr>
      <w:rPr>
        <w:rFonts w:ascii="Calibri" w:hAnsi="Calibri" w:cs="Calibri"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6025EF5"/>
    <w:multiLevelType w:val="hybridMultilevel"/>
    <w:tmpl w:val="2F5C5572"/>
    <w:lvl w:ilvl="0" w:tplc="F1E0B8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831CB"/>
    <w:multiLevelType w:val="hybridMultilevel"/>
    <w:tmpl w:val="A1F245FA"/>
    <w:lvl w:ilvl="0" w:tplc="D7F0B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6D57CE"/>
    <w:multiLevelType w:val="hybridMultilevel"/>
    <w:tmpl w:val="E7BA581A"/>
    <w:lvl w:ilvl="0" w:tplc="0F743592">
      <w:start w:val="1"/>
      <w:numFmt w:val="lowerLetter"/>
      <w:lvlText w:val="%1)"/>
      <w:lvlJc w:val="left"/>
      <w:pPr>
        <w:ind w:left="1071" w:hanging="360"/>
      </w:pPr>
      <w:rPr>
        <w:rFonts w:ascii="Calibri" w:hAnsi="Calibri" w:cs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3" w15:restartNumberingAfterBreak="0">
    <w:nsid w:val="362031DC"/>
    <w:multiLevelType w:val="multilevel"/>
    <w:tmpl w:val="60C4C0A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45"/>
        </w:tabs>
        <w:ind w:left="2345" w:hanging="360"/>
      </w:pPr>
      <w:rPr>
        <w:rFonts w:ascii="Calibri" w:hAnsi="Calibri" w:cs="Calibri"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BC63BAD"/>
    <w:multiLevelType w:val="hybridMultilevel"/>
    <w:tmpl w:val="F9D4ED54"/>
    <w:lvl w:ilvl="0" w:tplc="7D548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157A07"/>
    <w:multiLevelType w:val="hybridMultilevel"/>
    <w:tmpl w:val="915ABDAA"/>
    <w:lvl w:ilvl="0" w:tplc="83F6D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F6E58"/>
    <w:multiLevelType w:val="hybridMultilevel"/>
    <w:tmpl w:val="DE9E17F4"/>
    <w:lvl w:ilvl="0" w:tplc="2126EF4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55859"/>
    <w:multiLevelType w:val="hybridMultilevel"/>
    <w:tmpl w:val="D44C0584"/>
    <w:lvl w:ilvl="0" w:tplc="9684BD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AF10AB"/>
    <w:multiLevelType w:val="hybridMultilevel"/>
    <w:tmpl w:val="3E689FEA"/>
    <w:lvl w:ilvl="0" w:tplc="AD2842AE">
      <w:start w:val="19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i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D95675E"/>
    <w:multiLevelType w:val="hybridMultilevel"/>
    <w:tmpl w:val="4EB04A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E139DB"/>
    <w:multiLevelType w:val="hybridMultilevel"/>
    <w:tmpl w:val="272039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03FE4"/>
    <w:multiLevelType w:val="multilevel"/>
    <w:tmpl w:val="60C4C0A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45"/>
        </w:tabs>
        <w:ind w:left="2345" w:hanging="360"/>
      </w:pPr>
      <w:rPr>
        <w:rFonts w:ascii="Calibri" w:hAnsi="Calibri" w:cs="Calibri" w:hint="default"/>
        <w:b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3062B67"/>
    <w:multiLevelType w:val="hybridMultilevel"/>
    <w:tmpl w:val="9572E592"/>
    <w:lvl w:ilvl="0" w:tplc="2EBC6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B765E"/>
    <w:multiLevelType w:val="hybridMultilevel"/>
    <w:tmpl w:val="461C2BF6"/>
    <w:lvl w:ilvl="0" w:tplc="CF7AFD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E64CE"/>
    <w:multiLevelType w:val="hybridMultilevel"/>
    <w:tmpl w:val="119029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EE6CC3"/>
    <w:multiLevelType w:val="hybridMultilevel"/>
    <w:tmpl w:val="77FEB9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C2F1F"/>
    <w:multiLevelType w:val="hybridMultilevel"/>
    <w:tmpl w:val="F064EC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247BF7"/>
    <w:multiLevelType w:val="hybridMultilevel"/>
    <w:tmpl w:val="68785852"/>
    <w:lvl w:ilvl="0" w:tplc="ACB66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F2684"/>
    <w:multiLevelType w:val="hybridMultilevel"/>
    <w:tmpl w:val="9F70F5D6"/>
    <w:lvl w:ilvl="0" w:tplc="9C0294E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35729718">
    <w:abstractNumId w:val="3"/>
  </w:num>
  <w:num w:numId="2" w16cid:durableId="1465000195">
    <w:abstractNumId w:val="16"/>
  </w:num>
  <w:num w:numId="3" w16cid:durableId="665475529">
    <w:abstractNumId w:val="15"/>
  </w:num>
  <w:num w:numId="4" w16cid:durableId="1122454620">
    <w:abstractNumId w:val="23"/>
  </w:num>
  <w:num w:numId="5" w16cid:durableId="724567850">
    <w:abstractNumId w:val="5"/>
  </w:num>
  <w:num w:numId="6" w16cid:durableId="2051490313">
    <w:abstractNumId w:val="19"/>
  </w:num>
  <w:num w:numId="7" w16cid:durableId="275724367">
    <w:abstractNumId w:val="1"/>
  </w:num>
  <w:num w:numId="8" w16cid:durableId="1600328861">
    <w:abstractNumId w:val="11"/>
  </w:num>
  <w:num w:numId="9" w16cid:durableId="2104064516">
    <w:abstractNumId w:val="24"/>
  </w:num>
  <w:num w:numId="10" w16cid:durableId="1134519482">
    <w:abstractNumId w:val="2"/>
  </w:num>
  <w:num w:numId="11" w16cid:durableId="7873487">
    <w:abstractNumId w:val="21"/>
  </w:num>
  <w:num w:numId="12" w16cid:durableId="1926718509">
    <w:abstractNumId w:val="6"/>
  </w:num>
  <w:num w:numId="13" w16cid:durableId="1451703961">
    <w:abstractNumId w:val="7"/>
  </w:num>
  <w:num w:numId="14" w16cid:durableId="693306032">
    <w:abstractNumId w:val="25"/>
  </w:num>
  <w:num w:numId="15" w16cid:durableId="1407146662">
    <w:abstractNumId w:val="4"/>
  </w:num>
  <w:num w:numId="16" w16cid:durableId="1625113920">
    <w:abstractNumId w:val="14"/>
  </w:num>
  <w:num w:numId="17" w16cid:durableId="2118714417">
    <w:abstractNumId w:val="12"/>
  </w:num>
  <w:num w:numId="18" w16cid:durableId="2002926878">
    <w:abstractNumId w:val="10"/>
  </w:num>
  <w:num w:numId="19" w16cid:durableId="791860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9846179">
    <w:abstractNumId w:val="22"/>
  </w:num>
  <w:num w:numId="21" w16cid:durableId="1284648944">
    <w:abstractNumId w:val="27"/>
  </w:num>
  <w:num w:numId="22" w16cid:durableId="1155297713">
    <w:abstractNumId w:val="9"/>
  </w:num>
  <w:num w:numId="23" w16cid:durableId="1426805366">
    <w:abstractNumId w:val="26"/>
  </w:num>
  <w:num w:numId="24" w16cid:durableId="1268149353">
    <w:abstractNumId w:val="0"/>
  </w:num>
  <w:num w:numId="25" w16cid:durableId="1290361018">
    <w:abstractNumId w:val="28"/>
  </w:num>
  <w:num w:numId="26" w16cid:durableId="696472657">
    <w:abstractNumId w:val="13"/>
  </w:num>
  <w:num w:numId="27" w16cid:durableId="1933590410">
    <w:abstractNumId w:val="18"/>
  </w:num>
  <w:num w:numId="28" w16cid:durableId="63684076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97017526">
    <w:abstractNumId w:val="17"/>
  </w:num>
  <w:num w:numId="30" w16cid:durableId="1213274147">
    <w:abstractNumId w:val="20"/>
  </w:num>
  <w:num w:numId="31" w16cid:durableId="7760250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8F"/>
    <w:rsid w:val="00015B23"/>
    <w:rsid w:val="0003630F"/>
    <w:rsid w:val="00070709"/>
    <w:rsid w:val="000C66FC"/>
    <w:rsid w:val="000D7684"/>
    <w:rsid w:val="001E2D69"/>
    <w:rsid w:val="001F0EB4"/>
    <w:rsid w:val="002079B5"/>
    <w:rsid w:val="00231107"/>
    <w:rsid w:val="002878C0"/>
    <w:rsid w:val="002D7741"/>
    <w:rsid w:val="002E285F"/>
    <w:rsid w:val="00345FA5"/>
    <w:rsid w:val="003557DA"/>
    <w:rsid w:val="00383E66"/>
    <w:rsid w:val="0038744D"/>
    <w:rsid w:val="00396CE8"/>
    <w:rsid w:val="003E3EAF"/>
    <w:rsid w:val="0040629B"/>
    <w:rsid w:val="00421C4B"/>
    <w:rsid w:val="0044695C"/>
    <w:rsid w:val="004D29C7"/>
    <w:rsid w:val="0053024B"/>
    <w:rsid w:val="005377D5"/>
    <w:rsid w:val="00555191"/>
    <w:rsid w:val="005C5159"/>
    <w:rsid w:val="005E131C"/>
    <w:rsid w:val="005E6B1C"/>
    <w:rsid w:val="005F262B"/>
    <w:rsid w:val="00602826"/>
    <w:rsid w:val="00606DC2"/>
    <w:rsid w:val="00607E40"/>
    <w:rsid w:val="00612AB6"/>
    <w:rsid w:val="00616DD7"/>
    <w:rsid w:val="006A2E98"/>
    <w:rsid w:val="006B3171"/>
    <w:rsid w:val="006D5965"/>
    <w:rsid w:val="0073471D"/>
    <w:rsid w:val="00744D04"/>
    <w:rsid w:val="00770DC2"/>
    <w:rsid w:val="007E7353"/>
    <w:rsid w:val="008079D2"/>
    <w:rsid w:val="00862E48"/>
    <w:rsid w:val="008746B8"/>
    <w:rsid w:val="00892C9E"/>
    <w:rsid w:val="008A7460"/>
    <w:rsid w:val="008B72F0"/>
    <w:rsid w:val="008C2D5A"/>
    <w:rsid w:val="008F1072"/>
    <w:rsid w:val="00900898"/>
    <w:rsid w:val="00900C1A"/>
    <w:rsid w:val="00913CA8"/>
    <w:rsid w:val="009168EA"/>
    <w:rsid w:val="0094374F"/>
    <w:rsid w:val="0094614D"/>
    <w:rsid w:val="00993041"/>
    <w:rsid w:val="009A6B4F"/>
    <w:rsid w:val="009A7B4D"/>
    <w:rsid w:val="009C18A5"/>
    <w:rsid w:val="009C2C5B"/>
    <w:rsid w:val="009C317A"/>
    <w:rsid w:val="009D3D7E"/>
    <w:rsid w:val="00A21D89"/>
    <w:rsid w:val="00A271EF"/>
    <w:rsid w:val="00A37BE3"/>
    <w:rsid w:val="00A6060F"/>
    <w:rsid w:val="00A65BC5"/>
    <w:rsid w:val="00A720BE"/>
    <w:rsid w:val="00A80B3F"/>
    <w:rsid w:val="00AB551A"/>
    <w:rsid w:val="00AC7690"/>
    <w:rsid w:val="00AD7836"/>
    <w:rsid w:val="00AE120F"/>
    <w:rsid w:val="00AE53BF"/>
    <w:rsid w:val="00B21370"/>
    <w:rsid w:val="00B2789E"/>
    <w:rsid w:val="00B64B17"/>
    <w:rsid w:val="00BB7589"/>
    <w:rsid w:val="00C14240"/>
    <w:rsid w:val="00C1494A"/>
    <w:rsid w:val="00C27AB8"/>
    <w:rsid w:val="00C74EF2"/>
    <w:rsid w:val="00C932D9"/>
    <w:rsid w:val="00C96A06"/>
    <w:rsid w:val="00CB1F1B"/>
    <w:rsid w:val="00CB5C20"/>
    <w:rsid w:val="00CD337C"/>
    <w:rsid w:val="00D00CFF"/>
    <w:rsid w:val="00D60DDD"/>
    <w:rsid w:val="00D800D0"/>
    <w:rsid w:val="00DC516F"/>
    <w:rsid w:val="00E1733D"/>
    <w:rsid w:val="00E249E5"/>
    <w:rsid w:val="00E275A9"/>
    <w:rsid w:val="00E4258F"/>
    <w:rsid w:val="00E7561B"/>
    <w:rsid w:val="00E9418F"/>
    <w:rsid w:val="00EB5C88"/>
    <w:rsid w:val="00EF4D47"/>
    <w:rsid w:val="00F576F7"/>
    <w:rsid w:val="00F70D63"/>
    <w:rsid w:val="00F90719"/>
    <w:rsid w:val="00FD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7C64B"/>
  <w15:chartTrackingRefBased/>
  <w15:docId w15:val="{3D4BF2F9-8F01-4D87-B9B9-4B10B4B2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25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B1F1B"/>
    <w:pPr>
      <w:keepNext/>
      <w:keepLines/>
      <w:spacing w:before="240" w:after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1F1B"/>
    <w:pPr>
      <w:keepNext/>
      <w:keepLines/>
      <w:spacing w:before="200" w:after="20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5191"/>
    <w:pPr>
      <w:spacing w:after="120" w:line="240" w:lineRule="auto"/>
      <w:jc w:val="both"/>
    </w:pPr>
  </w:style>
  <w:style w:type="character" w:customStyle="1" w:styleId="Nadpis1Char">
    <w:name w:val="Nadpis 1 Char"/>
    <w:basedOn w:val="Standardnpsmoodstavce"/>
    <w:link w:val="Nadpis1"/>
    <w:rsid w:val="00CB1F1B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1F1B"/>
    <w:rPr>
      <w:rFonts w:eastAsiaTheme="majorEastAsia" w:cstheme="majorBidi"/>
      <w:b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555191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8079D2"/>
    <w:rPr>
      <w:i/>
      <w:iCs/>
      <w:color w:val="00309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18A5"/>
    <w:pPr>
      <w:pBdr>
        <w:top w:val="single" w:sz="4" w:space="10" w:color="003094"/>
        <w:bottom w:val="single" w:sz="4" w:space="10" w:color="003094"/>
      </w:pBdr>
      <w:spacing w:before="360" w:after="360"/>
      <w:ind w:left="864" w:right="864"/>
      <w:jc w:val="center"/>
    </w:pPr>
    <w:rPr>
      <w:i/>
      <w:iCs/>
      <w:color w:val="00309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18A5"/>
    <w:rPr>
      <w:i/>
      <w:iCs/>
      <w:color w:val="003094"/>
    </w:rPr>
  </w:style>
  <w:style w:type="character" w:styleId="Odkazintenzivn">
    <w:name w:val="Intense Reference"/>
    <w:basedOn w:val="Standardnpsmoodstavce"/>
    <w:uiPriority w:val="32"/>
    <w:qFormat/>
    <w:rsid w:val="008079D2"/>
    <w:rPr>
      <w:b/>
      <w:bCs/>
      <w:smallCaps/>
      <w:color w:val="003094"/>
      <w:spacing w:val="5"/>
    </w:rPr>
  </w:style>
  <w:style w:type="table" w:styleId="Mkatabulky">
    <w:name w:val="Table Grid"/>
    <w:basedOn w:val="Normlntabulka"/>
    <w:uiPriority w:val="39"/>
    <w:rsid w:val="0080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8079D2"/>
    <w:pPr>
      <w:spacing w:after="0" w:line="240" w:lineRule="auto"/>
    </w:pPr>
    <w:tblPr>
      <w:tblStyleRowBandSize w:val="1"/>
      <w:tblStyleColBandSize w:val="1"/>
      <w:tblBorders>
        <w:top w:val="single" w:sz="4" w:space="0" w:color="003094"/>
        <w:left w:val="single" w:sz="4" w:space="0" w:color="003094"/>
        <w:bottom w:val="single" w:sz="4" w:space="0" w:color="003094"/>
        <w:right w:val="single" w:sz="4" w:space="0" w:color="003094"/>
        <w:insideH w:val="single" w:sz="4" w:space="0" w:color="003094"/>
        <w:insideV w:val="single" w:sz="4" w:space="0" w:color="003094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mkatabulky1">
    <w:name w:val="Světlá mřížka tabulky1"/>
    <w:basedOn w:val="Normlntabulka"/>
    <w:uiPriority w:val="40"/>
    <w:rsid w:val="008079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hlav">
    <w:name w:val="header"/>
    <w:basedOn w:val="Normln"/>
    <w:link w:val="ZhlavChar"/>
    <w:uiPriority w:val="99"/>
    <w:unhideWhenUsed/>
    <w:rsid w:val="008079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79D2"/>
  </w:style>
  <w:style w:type="paragraph" w:styleId="Zpat">
    <w:name w:val="footer"/>
    <w:basedOn w:val="Normln"/>
    <w:link w:val="ZpatChar"/>
    <w:unhideWhenUsed/>
    <w:rsid w:val="008079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079D2"/>
  </w:style>
  <w:style w:type="character" w:styleId="Siln">
    <w:name w:val="Strong"/>
    <w:basedOn w:val="Standardnpsmoodstavce"/>
    <w:uiPriority w:val="22"/>
    <w:qFormat/>
    <w:rsid w:val="009C18A5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9C18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18A5"/>
    <w:rPr>
      <w:i/>
      <w:iCs/>
      <w:color w:val="404040" w:themeColor="text1" w:themeTint="BF"/>
    </w:rPr>
  </w:style>
  <w:style w:type="paragraph" w:styleId="Zkladntextodsazen">
    <w:name w:val="Body Text Indent"/>
    <w:basedOn w:val="Normln"/>
    <w:link w:val="ZkladntextodsazenChar"/>
    <w:rsid w:val="00E4258F"/>
    <w:pPr>
      <w:spacing w:before="120" w:line="240" w:lineRule="atLeast"/>
      <w:ind w:left="360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E4258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odsazen2">
    <w:name w:val="Body Text Indent 2"/>
    <w:basedOn w:val="Normln"/>
    <w:link w:val="Zkladntextodsazen2Char"/>
    <w:rsid w:val="00E4258F"/>
    <w:pPr>
      <w:spacing w:line="240" w:lineRule="atLeast"/>
      <w:ind w:firstLine="284"/>
    </w:pPr>
  </w:style>
  <w:style w:type="character" w:customStyle="1" w:styleId="Zkladntextodsazen2Char">
    <w:name w:val="Základní text odsazený 2 Char"/>
    <w:basedOn w:val="Standardnpsmoodstavce"/>
    <w:link w:val="Zkladntextodsazen2"/>
    <w:rsid w:val="00E4258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E4258F"/>
    <w:pPr>
      <w:spacing w:before="120" w:line="240" w:lineRule="atLeast"/>
      <w:ind w:firstLine="426"/>
    </w:pPr>
  </w:style>
  <w:style w:type="character" w:customStyle="1" w:styleId="Zkladntextodsazen3Char">
    <w:name w:val="Základní text odsazený 3 Char"/>
    <w:basedOn w:val="Standardnpsmoodstavce"/>
    <w:link w:val="Zkladntextodsazen3"/>
    <w:rsid w:val="00E4258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E4258F"/>
  </w:style>
  <w:style w:type="paragraph" w:styleId="Nzev">
    <w:name w:val="Title"/>
    <w:basedOn w:val="Normln"/>
    <w:link w:val="NzevChar"/>
    <w:qFormat/>
    <w:rsid w:val="00E4258F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rsid w:val="00E4258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E4258F"/>
    <w:rPr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E4258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3">
    <w:name w:val="Body Text 3"/>
    <w:basedOn w:val="Normln"/>
    <w:link w:val="Zkladntext3Char"/>
    <w:rsid w:val="00E4258F"/>
    <w:pPr>
      <w:spacing w:before="360"/>
      <w:jc w:val="center"/>
    </w:pPr>
    <w:rPr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E4258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textovodkaz">
    <w:name w:val="Hyperlink"/>
    <w:rsid w:val="00E4258F"/>
    <w:rPr>
      <w:color w:val="0000FF"/>
      <w:u w:val="single"/>
    </w:rPr>
  </w:style>
  <w:style w:type="paragraph" w:styleId="Zkladntext">
    <w:name w:val="Body Text"/>
    <w:basedOn w:val="Normln"/>
    <w:link w:val="ZkladntextChar"/>
    <w:rsid w:val="00E4258F"/>
    <w:pPr>
      <w:spacing w:after="120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E4258F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Odkaznakoment">
    <w:name w:val="annotation reference"/>
    <w:rsid w:val="00E425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E4258F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E4258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rsid w:val="00E4258F"/>
    <w:rPr>
      <w:b/>
      <w:bCs/>
      <w:lang w:val="x-none" w:eastAsia="x-none"/>
    </w:rPr>
  </w:style>
  <w:style w:type="character" w:customStyle="1" w:styleId="PedmtkomenteChar">
    <w:name w:val="Předmět komentáře Char"/>
    <w:basedOn w:val="TextkomenteChar"/>
    <w:link w:val="Pedmtkomente"/>
    <w:rsid w:val="00E4258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rsid w:val="00E425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rsid w:val="00E4258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Default">
    <w:name w:val="Default"/>
    <w:rsid w:val="00E425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E42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75ADF-5DFD-4294-8F18-32799A705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2898</Words>
  <Characters>17105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Langerová Jitka</dc:creator>
  <cp:keywords/>
  <dc:description/>
  <cp:lastModifiedBy>Světlana Laštůvková</cp:lastModifiedBy>
  <cp:revision>12</cp:revision>
  <cp:lastPrinted>2022-08-29T13:25:00Z</cp:lastPrinted>
  <dcterms:created xsi:type="dcterms:W3CDTF">2022-08-29T13:14:00Z</dcterms:created>
  <dcterms:modified xsi:type="dcterms:W3CDTF">2022-09-21T15:03:00Z</dcterms:modified>
</cp:coreProperties>
</file>