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2CC1C10D" w:rsidR="000722A6" w:rsidRPr="009C4E16" w:rsidRDefault="619C49D6" w:rsidP="009C4E16">
      <w:pPr>
        <w:spacing w:after="480"/>
        <w:jc w:val="center"/>
        <w:rPr>
          <w:rFonts w:ascii="Tahoma" w:eastAsia="Tahoma" w:hAnsi="Tahoma" w:cs="Tahoma"/>
          <w:b/>
          <w:bCs/>
          <w:sz w:val="18"/>
          <w:szCs w:val="18"/>
        </w:rPr>
      </w:pPr>
      <w:bookmarkStart w:id="0" w:name="_GoBack"/>
      <w:bookmarkEnd w:id="0"/>
      <w:r w:rsidRPr="009C4E16">
        <w:rPr>
          <w:rFonts w:ascii="Tahoma" w:eastAsia="Tahoma" w:hAnsi="Tahoma" w:cs="Tahoma"/>
          <w:b/>
          <w:bCs/>
          <w:sz w:val="18"/>
          <w:szCs w:val="18"/>
        </w:rPr>
        <w:t xml:space="preserve">Smlouva o </w:t>
      </w:r>
      <w:r w:rsidR="00E767E2" w:rsidRPr="009C4E16">
        <w:rPr>
          <w:rFonts w:ascii="Tahoma" w:eastAsia="Tahoma" w:hAnsi="Tahoma" w:cs="Tahoma"/>
          <w:b/>
          <w:bCs/>
          <w:sz w:val="18"/>
          <w:szCs w:val="18"/>
        </w:rPr>
        <w:t>poskytnutí obratového bonusu</w:t>
      </w:r>
    </w:p>
    <w:p w14:paraId="2FD2DDCE" w14:textId="565011C2" w:rsidR="00E4387F" w:rsidRPr="00A10192" w:rsidRDefault="00E4387F" w:rsidP="00E4387F">
      <w:pPr>
        <w:jc w:val="both"/>
        <w:rPr>
          <w:rFonts w:ascii="Tahoma" w:hAnsi="Tahoma" w:cs="Tahoma"/>
          <w:sz w:val="16"/>
          <w:szCs w:val="16"/>
        </w:rPr>
      </w:pPr>
      <w:r w:rsidRPr="00A10192">
        <w:rPr>
          <w:rFonts w:ascii="Tahoma" w:hAnsi="Tahoma" w:cs="Tahoma"/>
          <w:b/>
          <w:sz w:val="16"/>
          <w:szCs w:val="16"/>
        </w:rPr>
        <w:t>Herbacos Recordati s.r.o.</w:t>
      </w:r>
    </w:p>
    <w:p w14:paraId="4793F9BC" w14:textId="3DC6AC46" w:rsidR="00E4387F" w:rsidRPr="00A10192" w:rsidRDefault="00E4387F" w:rsidP="00E4387F">
      <w:pPr>
        <w:jc w:val="both"/>
        <w:rPr>
          <w:rFonts w:ascii="Tahoma" w:hAnsi="Tahoma" w:cs="Tahoma"/>
          <w:sz w:val="16"/>
          <w:szCs w:val="16"/>
        </w:rPr>
      </w:pPr>
      <w:r w:rsidRPr="00A10192">
        <w:rPr>
          <w:rFonts w:ascii="Tahoma" w:hAnsi="Tahoma" w:cs="Tahoma"/>
          <w:sz w:val="16"/>
          <w:szCs w:val="16"/>
        </w:rPr>
        <w:t>zapsaná v obchodním rejstříku vedeném Krajsk</w:t>
      </w:r>
      <w:r w:rsidR="00AF37DF">
        <w:rPr>
          <w:rFonts w:ascii="Tahoma" w:hAnsi="Tahoma" w:cs="Tahoma"/>
          <w:sz w:val="16"/>
          <w:szCs w:val="16"/>
        </w:rPr>
        <w:t>ým</w:t>
      </w:r>
      <w:r w:rsidRPr="00A10192">
        <w:rPr>
          <w:rFonts w:ascii="Tahoma" w:hAnsi="Tahoma" w:cs="Tahoma"/>
          <w:sz w:val="16"/>
          <w:szCs w:val="16"/>
        </w:rPr>
        <w:t xml:space="preserve"> </w:t>
      </w:r>
      <w:r w:rsidR="00AF37DF" w:rsidRPr="00A10192">
        <w:rPr>
          <w:rFonts w:ascii="Tahoma" w:hAnsi="Tahoma" w:cs="Tahoma"/>
          <w:sz w:val="16"/>
          <w:szCs w:val="16"/>
        </w:rPr>
        <w:t>soud</w:t>
      </w:r>
      <w:r w:rsidR="00AF37DF">
        <w:rPr>
          <w:rFonts w:ascii="Tahoma" w:hAnsi="Tahoma" w:cs="Tahoma"/>
          <w:sz w:val="16"/>
          <w:szCs w:val="16"/>
        </w:rPr>
        <w:t>em</w:t>
      </w:r>
      <w:r w:rsidR="00AF37DF" w:rsidRPr="00A10192">
        <w:rPr>
          <w:rFonts w:ascii="Tahoma" w:hAnsi="Tahoma" w:cs="Tahoma"/>
          <w:sz w:val="16"/>
          <w:szCs w:val="16"/>
        </w:rPr>
        <w:t xml:space="preserve"> </w:t>
      </w:r>
      <w:r w:rsidRPr="00A10192">
        <w:rPr>
          <w:rFonts w:ascii="Tahoma" w:hAnsi="Tahoma" w:cs="Tahoma"/>
          <w:sz w:val="16"/>
          <w:szCs w:val="16"/>
        </w:rPr>
        <w:t xml:space="preserve">v Hradci Králové, </w:t>
      </w:r>
      <w:r w:rsidR="00AF37DF">
        <w:rPr>
          <w:rFonts w:ascii="Tahoma" w:hAnsi="Tahoma" w:cs="Tahoma"/>
          <w:sz w:val="16"/>
          <w:szCs w:val="16"/>
        </w:rPr>
        <w:t>oddíl</w:t>
      </w:r>
      <w:r w:rsidR="00123431" w:rsidRPr="00A10192">
        <w:rPr>
          <w:rFonts w:ascii="Tahoma" w:hAnsi="Tahoma" w:cs="Tahoma"/>
          <w:sz w:val="16"/>
          <w:szCs w:val="16"/>
        </w:rPr>
        <w:t xml:space="preserve"> </w:t>
      </w:r>
      <w:r w:rsidRPr="00A10192">
        <w:rPr>
          <w:rFonts w:ascii="Tahoma" w:hAnsi="Tahoma" w:cs="Tahoma"/>
          <w:sz w:val="16"/>
          <w:szCs w:val="16"/>
        </w:rPr>
        <w:t>C</w:t>
      </w:r>
      <w:r w:rsidR="00AF37DF">
        <w:rPr>
          <w:rFonts w:ascii="Tahoma" w:hAnsi="Tahoma" w:cs="Tahoma"/>
          <w:sz w:val="16"/>
          <w:szCs w:val="16"/>
        </w:rPr>
        <w:t>, vložka</w:t>
      </w:r>
      <w:r w:rsidRPr="00A10192">
        <w:rPr>
          <w:rFonts w:ascii="Tahoma" w:hAnsi="Tahoma" w:cs="Tahoma"/>
          <w:sz w:val="16"/>
          <w:szCs w:val="16"/>
        </w:rPr>
        <w:t xml:space="preserve"> 400</w:t>
      </w:r>
    </w:p>
    <w:p w14:paraId="12E0693B" w14:textId="63F310BE" w:rsidR="00E4387F" w:rsidRPr="00A10192" w:rsidRDefault="00E4387F" w:rsidP="009C4E16">
      <w:pPr>
        <w:tabs>
          <w:tab w:val="left" w:pos="1701"/>
        </w:tabs>
        <w:jc w:val="both"/>
        <w:rPr>
          <w:rFonts w:ascii="Tahoma" w:hAnsi="Tahoma" w:cs="Tahoma"/>
          <w:sz w:val="16"/>
          <w:szCs w:val="16"/>
        </w:rPr>
      </w:pPr>
      <w:r w:rsidRPr="00A10192">
        <w:rPr>
          <w:rFonts w:ascii="Tahoma" w:hAnsi="Tahoma" w:cs="Tahoma"/>
          <w:sz w:val="16"/>
          <w:szCs w:val="16"/>
        </w:rPr>
        <w:t>se sídlem</w:t>
      </w:r>
      <w:r w:rsidR="009C4E16">
        <w:rPr>
          <w:rFonts w:ascii="Tahoma" w:hAnsi="Tahoma" w:cs="Tahoma"/>
          <w:sz w:val="16"/>
          <w:szCs w:val="16"/>
        </w:rPr>
        <w:t>:</w:t>
      </w:r>
      <w:r w:rsidR="009C4E16">
        <w:rPr>
          <w:rFonts w:ascii="Tahoma" w:hAnsi="Tahoma" w:cs="Tahoma"/>
          <w:sz w:val="16"/>
          <w:szCs w:val="16"/>
        </w:rPr>
        <w:tab/>
      </w:r>
      <w:r w:rsidRPr="00A10192">
        <w:rPr>
          <w:rFonts w:ascii="Tahoma" w:hAnsi="Tahoma" w:cs="Tahoma"/>
          <w:sz w:val="16"/>
          <w:szCs w:val="16"/>
        </w:rPr>
        <w:t>Štrossova 239, Bílé Předměstí, 530 03 Pardubice</w:t>
      </w:r>
    </w:p>
    <w:p w14:paraId="4631BE4C" w14:textId="37D0113D" w:rsidR="00E4387F" w:rsidRPr="00A10192" w:rsidRDefault="00E4387F" w:rsidP="009C4E16">
      <w:pPr>
        <w:tabs>
          <w:tab w:val="left" w:pos="1701"/>
        </w:tabs>
        <w:jc w:val="both"/>
        <w:rPr>
          <w:rFonts w:ascii="Tahoma" w:hAnsi="Tahoma" w:cs="Tahoma"/>
          <w:sz w:val="16"/>
          <w:szCs w:val="16"/>
        </w:rPr>
      </w:pPr>
      <w:r w:rsidRPr="00A10192">
        <w:rPr>
          <w:rFonts w:ascii="Tahoma" w:hAnsi="Tahoma" w:cs="Tahoma"/>
          <w:sz w:val="16"/>
          <w:szCs w:val="16"/>
        </w:rPr>
        <w:t>IČO:</w:t>
      </w:r>
      <w:r w:rsidR="009C4E16">
        <w:rPr>
          <w:rFonts w:ascii="Tahoma" w:hAnsi="Tahoma" w:cs="Tahoma"/>
          <w:sz w:val="16"/>
          <w:szCs w:val="16"/>
        </w:rPr>
        <w:t xml:space="preserve"> </w:t>
      </w:r>
      <w:r w:rsidRPr="00A10192">
        <w:rPr>
          <w:rFonts w:ascii="Tahoma" w:hAnsi="Tahoma" w:cs="Tahoma"/>
          <w:sz w:val="16"/>
          <w:szCs w:val="16"/>
        </w:rPr>
        <w:t>15061906</w:t>
      </w:r>
      <w:r w:rsidR="00833C97">
        <w:rPr>
          <w:rFonts w:ascii="Tahoma" w:hAnsi="Tahoma" w:cs="Tahoma"/>
          <w:sz w:val="16"/>
          <w:szCs w:val="16"/>
        </w:rPr>
        <w:tab/>
      </w:r>
      <w:r w:rsidRPr="00A10192">
        <w:rPr>
          <w:rFonts w:ascii="Tahoma" w:hAnsi="Tahoma" w:cs="Tahoma"/>
          <w:sz w:val="16"/>
          <w:szCs w:val="16"/>
        </w:rPr>
        <w:t>DIČ: CZ15061906</w:t>
      </w:r>
    </w:p>
    <w:p w14:paraId="7D5E367B" w14:textId="1ED558C7" w:rsidR="00E4387F" w:rsidRPr="00A10192" w:rsidRDefault="00E4387F" w:rsidP="009C4E16">
      <w:pPr>
        <w:pStyle w:val="Zkladntext2"/>
        <w:tabs>
          <w:tab w:val="left" w:pos="1701"/>
        </w:tabs>
        <w:rPr>
          <w:rFonts w:ascii="Tahoma" w:hAnsi="Tahoma" w:cs="Tahoma"/>
          <w:sz w:val="16"/>
          <w:szCs w:val="16"/>
        </w:rPr>
      </w:pPr>
      <w:r w:rsidRPr="00A10192">
        <w:rPr>
          <w:rFonts w:ascii="Tahoma" w:hAnsi="Tahoma" w:cs="Tahoma"/>
          <w:sz w:val="16"/>
          <w:szCs w:val="16"/>
        </w:rPr>
        <w:t>bankovní spojení:</w:t>
      </w:r>
      <w:r w:rsidR="00833C97">
        <w:rPr>
          <w:rFonts w:ascii="Tahoma" w:hAnsi="Tahoma" w:cs="Tahoma"/>
          <w:sz w:val="16"/>
          <w:szCs w:val="16"/>
        </w:rPr>
        <w:tab/>
      </w:r>
      <w:r w:rsidR="002169B0">
        <w:rPr>
          <w:rFonts w:ascii="Tahoma" w:hAnsi="Tahoma" w:cs="Tahoma"/>
          <w:sz w:val="16"/>
          <w:szCs w:val="16"/>
        </w:rPr>
        <w:t>XXXXXX</w:t>
      </w:r>
    </w:p>
    <w:p w14:paraId="597CC71F" w14:textId="1813635B" w:rsidR="002169B0" w:rsidRPr="00A10192" w:rsidRDefault="00E4387F" w:rsidP="009C4E16">
      <w:pPr>
        <w:tabs>
          <w:tab w:val="left" w:pos="1701"/>
        </w:tabs>
        <w:rPr>
          <w:rFonts w:ascii="Tahoma" w:hAnsi="Tahoma" w:cs="Tahoma"/>
          <w:sz w:val="16"/>
          <w:szCs w:val="16"/>
        </w:rPr>
      </w:pPr>
      <w:r w:rsidRPr="00A10192">
        <w:rPr>
          <w:rFonts w:ascii="Tahoma" w:hAnsi="Tahoma" w:cs="Tahoma"/>
          <w:sz w:val="16"/>
          <w:szCs w:val="16"/>
        </w:rPr>
        <w:t>číslo účtu:</w:t>
      </w:r>
      <w:r w:rsidR="00833C97">
        <w:rPr>
          <w:rFonts w:ascii="Tahoma" w:hAnsi="Tahoma" w:cs="Tahoma"/>
          <w:sz w:val="16"/>
          <w:szCs w:val="16"/>
        </w:rPr>
        <w:tab/>
      </w:r>
      <w:r w:rsidR="002169B0">
        <w:rPr>
          <w:rFonts w:ascii="Tahoma" w:hAnsi="Tahoma" w:cs="Tahoma"/>
          <w:sz w:val="16"/>
          <w:szCs w:val="16"/>
        </w:rPr>
        <w:t>XXXXXX</w:t>
      </w:r>
    </w:p>
    <w:p w14:paraId="68DADA28" w14:textId="407CEA52" w:rsidR="00E4387F" w:rsidRPr="00A10192" w:rsidRDefault="00E4387F" w:rsidP="009C4E16">
      <w:pPr>
        <w:tabs>
          <w:tab w:val="left" w:pos="1701"/>
        </w:tabs>
        <w:jc w:val="both"/>
        <w:rPr>
          <w:rFonts w:ascii="Tahoma" w:hAnsi="Tahoma" w:cs="Tahoma"/>
          <w:sz w:val="16"/>
          <w:szCs w:val="16"/>
        </w:rPr>
      </w:pPr>
      <w:r w:rsidRPr="00A10192">
        <w:rPr>
          <w:rFonts w:ascii="Tahoma" w:hAnsi="Tahoma" w:cs="Tahoma"/>
          <w:sz w:val="16"/>
          <w:szCs w:val="16"/>
        </w:rPr>
        <w:t>zastoupená:</w:t>
      </w:r>
      <w:r w:rsidR="00833C97">
        <w:rPr>
          <w:rFonts w:ascii="Tahoma" w:hAnsi="Tahoma" w:cs="Tahoma"/>
          <w:sz w:val="16"/>
          <w:szCs w:val="16"/>
        </w:rPr>
        <w:tab/>
      </w:r>
      <w:r w:rsidR="002169B0">
        <w:rPr>
          <w:rFonts w:ascii="Tahoma" w:hAnsi="Tahoma" w:cs="Tahoma"/>
          <w:sz w:val="16"/>
          <w:szCs w:val="16"/>
        </w:rPr>
        <w:t>XXXXXX</w:t>
      </w:r>
    </w:p>
    <w:p w14:paraId="2430C2AD" w14:textId="378587AB" w:rsidR="000722A6" w:rsidRPr="00A10192" w:rsidRDefault="619C49D6" w:rsidP="00E4387F">
      <w:pPr>
        <w:jc w:val="both"/>
        <w:rPr>
          <w:rFonts w:ascii="Tahoma" w:eastAsia="Tahoma" w:hAnsi="Tahoma" w:cs="Tahoma"/>
          <w:b/>
          <w:bCs/>
          <w:sz w:val="16"/>
          <w:szCs w:val="16"/>
        </w:rPr>
      </w:pPr>
      <w:r w:rsidRPr="00A10192">
        <w:rPr>
          <w:rFonts w:ascii="Tahoma" w:eastAsia="Tahoma" w:hAnsi="Tahoma" w:cs="Tahoma"/>
          <w:b/>
          <w:bCs/>
          <w:sz w:val="16"/>
          <w:szCs w:val="16"/>
        </w:rPr>
        <w:t>(dále jen „Společnost“)</w:t>
      </w:r>
    </w:p>
    <w:p w14:paraId="6079D93D" w14:textId="77777777" w:rsidR="000722A6" w:rsidRPr="00833C97" w:rsidRDefault="619C49D6" w:rsidP="00833C97">
      <w:pPr>
        <w:spacing w:before="240" w:after="240"/>
        <w:jc w:val="both"/>
        <w:rPr>
          <w:rFonts w:ascii="Tahoma" w:eastAsia="Tahoma" w:hAnsi="Tahoma" w:cs="Tahoma"/>
          <w:sz w:val="16"/>
          <w:szCs w:val="16"/>
        </w:rPr>
      </w:pPr>
      <w:r w:rsidRPr="00833C97">
        <w:rPr>
          <w:rFonts w:ascii="Tahoma" w:eastAsia="Tahoma" w:hAnsi="Tahoma" w:cs="Tahoma"/>
          <w:sz w:val="16"/>
          <w:szCs w:val="16"/>
        </w:rPr>
        <w:t>a</w:t>
      </w:r>
    </w:p>
    <w:p w14:paraId="578715D2" w14:textId="77777777" w:rsidR="004C68E6" w:rsidRPr="00A10192" w:rsidRDefault="004C68E6" w:rsidP="619C49D6">
      <w:pPr>
        <w:ind w:left="2124" w:hanging="2124"/>
        <w:jc w:val="both"/>
        <w:rPr>
          <w:rFonts w:ascii="Tahoma" w:eastAsia="Tahoma" w:hAnsi="Tahoma" w:cs="Tahoma"/>
          <w:b/>
          <w:bCs/>
          <w:sz w:val="16"/>
          <w:szCs w:val="16"/>
        </w:rPr>
      </w:pPr>
      <w:r w:rsidRPr="00A10192">
        <w:rPr>
          <w:rFonts w:ascii="Tahoma" w:eastAsia="Tahoma" w:hAnsi="Tahoma" w:cs="Tahoma"/>
          <w:b/>
          <w:bCs/>
          <w:sz w:val="16"/>
          <w:szCs w:val="16"/>
          <w:shd w:val="clear" w:color="auto" w:fill="FFFFFF"/>
        </w:rPr>
        <w:t>Všeobecná fakultní nemocnice v Praze</w:t>
      </w:r>
    </w:p>
    <w:p w14:paraId="745D0662" w14:textId="04157166" w:rsidR="004C68E6" w:rsidRPr="00A10192" w:rsidRDefault="003437E5" w:rsidP="00833C97">
      <w:pPr>
        <w:tabs>
          <w:tab w:val="left" w:pos="1701"/>
        </w:tabs>
        <w:rPr>
          <w:rFonts w:ascii="Tahoma" w:eastAsia="Tahoma" w:hAnsi="Tahoma" w:cs="Tahoma"/>
          <w:sz w:val="16"/>
          <w:szCs w:val="16"/>
        </w:rPr>
      </w:pPr>
      <w:r w:rsidRPr="00A10192">
        <w:rPr>
          <w:rFonts w:ascii="Tahoma" w:eastAsia="Tahoma" w:hAnsi="Tahoma" w:cs="Tahoma"/>
          <w:sz w:val="16"/>
          <w:szCs w:val="16"/>
        </w:rPr>
        <w:t>s</w:t>
      </w:r>
      <w:r w:rsidR="004C68E6" w:rsidRPr="00A10192">
        <w:rPr>
          <w:rFonts w:ascii="Tahoma" w:eastAsia="Tahoma" w:hAnsi="Tahoma" w:cs="Tahoma"/>
          <w:sz w:val="16"/>
          <w:szCs w:val="16"/>
        </w:rPr>
        <w:t>e sídlem</w:t>
      </w:r>
      <w:r w:rsidR="00833C97">
        <w:rPr>
          <w:rFonts w:ascii="Tahoma" w:eastAsia="Tahoma" w:hAnsi="Tahoma" w:cs="Tahoma"/>
          <w:sz w:val="16"/>
          <w:szCs w:val="16"/>
        </w:rPr>
        <w:t>:</w:t>
      </w:r>
      <w:r w:rsidR="00833C97">
        <w:rPr>
          <w:rFonts w:ascii="Tahoma" w:eastAsia="Tahoma" w:hAnsi="Tahoma" w:cs="Tahoma"/>
          <w:sz w:val="16"/>
          <w:szCs w:val="16"/>
        </w:rPr>
        <w:tab/>
      </w:r>
      <w:r w:rsidR="004C68E6" w:rsidRPr="00A10192">
        <w:rPr>
          <w:rFonts w:ascii="Tahoma" w:eastAsia="Tahoma" w:hAnsi="Tahoma" w:cs="Tahoma"/>
          <w:sz w:val="16"/>
          <w:szCs w:val="16"/>
        </w:rPr>
        <w:t>U Nemocnice 499/2, 128 08 Praha 2</w:t>
      </w:r>
    </w:p>
    <w:p w14:paraId="44F34872" w14:textId="007330B9" w:rsidR="00020789" w:rsidRPr="00A10192" w:rsidRDefault="004C68E6" w:rsidP="00833C97">
      <w:pPr>
        <w:tabs>
          <w:tab w:val="left" w:pos="1701"/>
        </w:tabs>
        <w:jc w:val="both"/>
        <w:rPr>
          <w:rStyle w:val="apple-style-span"/>
          <w:rFonts w:ascii="Tahoma" w:eastAsia="Tahoma,Arial Unicode MS" w:hAnsi="Tahoma" w:cs="Tahoma"/>
          <w:sz w:val="16"/>
          <w:szCs w:val="16"/>
        </w:rPr>
      </w:pPr>
      <w:r w:rsidRPr="00A10192">
        <w:rPr>
          <w:rFonts w:ascii="Tahoma" w:eastAsia="Tahoma" w:hAnsi="Tahoma" w:cs="Tahoma"/>
          <w:sz w:val="16"/>
          <w:szCs w:val="16"/>
        </w:rPr>
        <w:t>IČ</w:t>
      </w:r>
      <w:r w:rsidR="009D5174" w:rsidRPr="00A10192">
        <w:rPr>
          <w:rFonts w:ascii="Tahoma" w:eastAsia="Tahoma" w:hAnsi="Tahoma" w:cs="Tahoma"/>
          <w:sz w:val="16"/>
          <w:szCs w:val="16"/>
        </w:rPr>
        <w:t>O</w:t>
      </w:r>
      <w:r w:rsidRPr="00A10192">
        <w:rPr>
          <w:rFonts w:ascii="Tahoma" w:eastAsia="Tahoma" w:hAnsi="Tahoma" w:cs="Tahoma"/>
          <w:sz w:val="16"/>
          <w:szCs w:val="16"/>
        </w:rPr>
        <w:t>:</w:t>
      </w:r>
      <w:r w:rsidR="00833C97">
        <w:rPr>
          <w:rFonts w:ascii="Tahoma" w:eastAsia="Tahoma" w:hAnsi="Tahoma" w:cs="Tahoma"/>
          <w:sz w:val="16"/>
          <w:szCs w:val="16"/>
        </w:rPr>
        <w:t xml:space="preserve"> </w:t>
      </w:r>
      <w:r w:rsidRPr="00A10192">
        <w:rPr>
          <w:rFonts w:ascii="Tahoma" w:eastAsia="Tahoma" w:hAnsi="Tahoma" w:cs="Tahoma"/>
          <w:sz w:val="16"/>
          <w:szCs w:val="16"/>
        </w:rPr>
        <w:t>00064165</w:t>
      </w:r>
      <w:r w:rsidR="00833C97">
        <w:rPr>
          <w:rFonts w:ascii="Tahoma" w:eastAsia="Tahoma" w:hAnsi="Tahoma" w:cs="Tahoma"/>
          <w:sz w:val="16"/>
          <w:szCs w:val="16"/>
        </w:rPr>
        <w:tab/>
      </w:r>
      <w:r w:rsidRPr="00A10192">
        <w:rPr>
          <w:rFonts w:ascii="Tahoma" w:eastAsia="Tahoma" w:hAnsi="Tahoma" w:cs="Tahoma"/>
          <w:sz w:val="16"/>
          <w:szCs w:val="16"/>
        </w:rPr>
        <w:t xml:space="preserve">DIČ: </w:t>
      </w:r>
      <w:r w:rsidRPr="00A10192">
        <w:rPr>
          <w:rStyle w:val="apple-style-span"/>
          <w:rFonts w:ascii="Tahoma" w:eastAsia="Tahoma,Arial Unicode MS" w:hAnsi="Tahoma" w:cs="Tahoma"/>
          <w:sz w:val="16"/>
          <w:szCs w:val="16"/>
          <w:shd w:val="clear" w:color="auto" w:fill="FFFFFF"/>
        </w:rPr>
        <w:t>CZ00064165</w:t>
      </w:r>
    </w:p>
    <w:p w14:paraId="4515262C" w14:textId="7B6DA67D" w:rsidR="00E974B3" w:rsidRPr="00A10192" w:rsidRDefault="0069717C" w:rsidP="00833C97">
      <w:pPr>
        <w:tabs>
          <w:tab w:val="left" w:pos="1701"/>
        </w:tabs>
        <w:jc w:val="both"/>
        <w:rPr>
          <w:rFonts w:ascii="Tahoma" w:eastAsia="Tahoma" w:hAnsi="Tahoma" w:cs="Tahoma"/>
          <w:sz w:val="16"/>
          <w:szCs w:val="16"/>
        </w:rPr>
      </w:pPr>
      <w:r w:rsidRPr="00A10192">
        <w:rPr>
          <w:rFonts w:ascii="Tahoma" w:eastAsia="Tahoma" w:hAnsi="Tahoma" w:cs="Tahoma"/>
          <w:sz w:val="16"/>
          <w:szCs w:val="16"/>
        </w:rPr>
        <w:t>b</w:t>
      </w:r>
      <w:r w:rsidR="004C68E6" w:rsidRPr="00A10192">
        <w:rPr>
          <w:rFonts w:ascii="Tahoma" w:eastAsia="Tahoma" w:hAnsi="Tahoma" w:cs="Tahoma"/>
          <w:sz w:val="16"/>
          <w:szCs w:val="16"/>
        </w:rPr>
        <w:t>ankovní spojení:</w:t>
      </w:r>
      <w:r w:rsidR="00833C97">
        <w:rPr>
          <w:rFonts w:ascii="Tahoma" w:eastAsia="Tahoma" w:hAnsi="Tahoma" w:cs="Tahoma"/>
          <w:sz w:val="16"/>
          <w:szCs w:val="16"/>
        </w:rPr>
        <w:tab/>
      </w:r>
      <w:r w:rsidR="00C30872" w:rsidRPr="00A10192">
        <w:rPr>
          <w:rFonts w:ascii="Tahoma" w:eastAsia="Tahoma" w:hAnsi="Tahoma" w:cs="Tahoma"/>
          <w:sz w:val="16"/>
          <w:szCs w:val="16"/>
        </w:rPr>
        <w:t>Č</w:t>
      </w:r>
      <w:r w:rsidR="00833C97">
        <w:rPr>
          <w:rFonts w:ascii="Tahoma" w:eastAsia="Tahoma" w:hAnsi="Tahoma" w:cs="Tahoma"/>
          <w:sz w:val="16"/>
          <w:szCs w:val="16"/>
        </w:rPr>
        <w:t>eská národní banka</w:t>
      </w:r>
    </w:p>
    <w:p w14:paraId="79C22739" w14:textId="62D0553F" w:rsidR="004C68E6" w:rsidRPr="00A10192" w:rsidRDefault="004C68E6" w:rsidP="00833C97">
      <w:pPr>
        <w:tabs>
          <w:tab w:val="left" w:pos="1701"/>
        </w:tabs>
        <w:jc w:val="both"/>
        <w:rPr>
          <w:rFonts w:ascii="Tahoma" w:eastAsia="Tahoma" w:hAnsi="Tahoma" w:cs="Tahoma"/>
          <w:sz w:val="16"/>
          <w:szCs w:val="16"/>
        </w:rPr>
      </w:pPr>
      <w:r w:rsidRPr="00A10192">
        <w:rPr>
          <w:rFonts w:ascii="Tahoma" w:eastAsia="Tahoma" w:hAnsi="Tahoma" w:cs="Tahoma"/>
          <w:sz w:val="16"/>
          <w:szCs w:val="16"/>
        </w:rPr>
        <w:t>č</w:t>
      </w:r>
      <w:r w:rsidR="00E974B3" w:rsidRPr="00A10192">
        <w:rPr>
          <w:rFonts w:ascii="Tahoma" w:eastAsia="Tahoma" w:hAnsi="Tahoma" w:cs="Tahoma"/>
          <w:sz w:val="16"/>
          <w:szCs w:val="16"/>
        </w:rPr>
        <w:t xml:space="preserve">íslo </w:t>
      </w:r>
      <w:r w:rsidRPr="00A10192">
        <w:rPr>
          <w:rFonts w:ascii="Tahoma" w:eastAsia="Tahoma" w:hAnsi="Tahoma" w:cs="Tahoma"/>
          <w:sz w:val="16"/>
          <w:szCs w:val="16"/>
        </w:rPr>
        <w:t>ú</w:t>
      </w:r>
      <w:r w:rsidR="00E974B3" w:rsidRPr="00A10192">
        <w:rPr>
          <w:rFonts w:ascii="Tahoma" w:eastAsia="Tahoma" w:hAnsi="Tahoma" w:cs="Tahoma"/>
          <w:sz w:val="16"/>
          <w:szCs w:val="16"/>
        </w:rPr>
        <w:t>čtu</w:t>
      </w:r>
      <w:r w:rsidR="00833C97">
        <w:rPr>
          <w:rFonts w:ascii="Tahoma" w:eastAsia="Tahoma" w:hAnsi="Tahoma" w:cs="Tahoma"/>
          <w:sz w:val="16"/>
          <w:szCs w:val="16"/>
        </w:rPr>
        <w:tab/>
      </w:r>
      <w:r w:rsidRPr="00A10192">
        <w:rPr>
          <w:rFonts w:ascii="Tahoma" w:eastAsia="Tahoma" w:hAnsi="Tahoma" w:cs="Tahoma"/>
          <w:sz w:val="16"/>
          <w:szCs w:val="16"/>
        </w:rPr>
        <w:t>24035021/0</w:t>
      </w:r>
      <w:r w:rsidR="00C30872" w:rsidRPr="00A10192">
        <w:rPr>
          <w:rFonts w:ascii="Tahoma" w:eastAsia="Tahoma" w:hAnsi="Tahoma" w:cs="Tahoma"/>
          <w:sz w:val="16"/>
          <w:szCs w:val="16"/>
        </w:rPr>
        <w:t>71</w:t>
      </w:r>
      <w:r w:rsidR="00FC4A68" w:rsidRPr="00A10192">
        <w:rPr>
          <w:rFonts w:ascii="Tahoma" w:eastAsia="Tahoma" w:hAnsi="Tahoma" w:cs="Tahoma"/>
          <w:sz w:val="16"/>
          <w:szCs w:val="16"/>
        </w:rPr>
        <w:t>0</w:t>
      </w:r>
    </w:p>
    <w:p w14:paraId="0AFA3CA9" w14:textId="2A6083D9" w:rsidR="00E974B3" w:rsidRPr="00A10192" w:rsidRDefault="00E974B3" w:rsidP="00833C97">
      <w:pPr>
        <w:tabs>
          <w:tab w:val="left" w:pos="1701"/>
        </w:tabs>
        <w:rPr>
          <w:rFonts w:ascii="Tahoma" w:eastAsia="Tahoma" w:hAnsi="Tahoma" w:cs="Tahoma"/>
          <w:sz w:val="16"/>
          <w:szCs w:val="16"/>
        </w:rPr>
      </w:pPr>
      <w:r w:rsidRPr="00A10192">
        <w:rPr>
          <w:rFonts w:ascii="Tahoma" w:eastAsia="Tahoma" w:hAnsi="Tahoma" w:cs="Tahoma"/>
          <w:sz w:val="16"/>
          <w:szCs w:val="16"/>
        </w:rPr>
        <w:t>zastoupená:</w:t>
      </w:r>
      <w:r w:rsidR="00833C97">
        <w:rPr>
          <w:rFonts w:ascii="Tahoma" w:eastAsia="Tahoma" w:hAnsi="Tahoma" w:cs="Tahoma"/>
          <w:sz w:val="16"/>
          <w:szCs w:val="16"/>
        </w:rPr>
        <w:tab/>
      </w:r>
      <w:r w:rsidRPr="00A10192">
        <w:rPr>
          <w:rFonts w:ascii="Tahoma" w:eastAsia="Tahoma" w:hAnsi="Tahoma" w:cs="Tahoma"/>
          <w:sz w:val="16"/>
          <w:szCs w:val="16"/>
        </w:rPr>
        <w:t>prof. MUDr. Davidem Feltlem, Ph.D., MBA</w:t>
      </w:r>
      <w:r w:rsidR="00833C97">
        <w:rPr>
          <w:rFonts w:ascii="Tahoma" w:eastAsia="Tahoma" w:hAnsi="Tahoma" w:cs="Tahoma"/>
          <w:sz w:val="16"/>
          <w:szCs w:val="16"/>
        </w:rPr>
        <w:t>, ředitelem</w:t>
      </w:r>
    </w:p>
    <w:p w14:paraId="05D172F0" w14:textId="69012352" w:rsidR="000722A6" w:rsidRPr="00A10192" w:rsidRDefault="619C49D6" w:rsidP="00CC1D62">
      <w:pPr>
        <w:spacing w:after="240"/>
        <w:jc w:val="both"/>
        <w:rPr>
          <w:rFonts w:ascii="Tahoma" w:eastAsia="Tahoma" w:hAnsi="Tahoma" w:cs="Tahoma"/>
          <w:b/>
          <w:bCs/>
          <w:sz w:val="16"/>
          <w:szCs w:val="16"/>
        </w:rPr>
      </w:pPr>
      <w:r w:rsidRPr="00A10192">
        <w:rPr>
          <w:rFonts w:ascii="Tahoma" w:eastAsia="Tahoma" w:hAnsi="Tahoma" w:cs="Tahoma"/>
          <w:b/>
          <w:bCs/>
          <w:sz w:val="16"/>
          <w:szCs w:val="16"/>
        </w:rPr>
        <w:t>(dále jen „odběratel“)</w:t>
      </w:r>
    </w:p>
    <w:p w14:paraId="41CE5371" w14:textId="6864130B" w:rsidR="005A6E5E" w:rsidRPr="00A10192" w:rsidRDefault="619C49D6" w:rsidP="00CC1D62">
      <w:pPr>
        <w:pStyle w:val="Zkladntext"/>
        <w:spacing w:after="240"/>
        <w:jc w:val="both"/>
        <w:rPr>
          <w:rFonts w:ascii="Tahoma" w:eastAsia="Tahoma" w:hAnsi="Tahoma" w:cs="Tahoma"/>
          <w:sz w:val="16"/>
          <w:szCs w:val="16"/>
        </w:rPr>
      </w:pPr>
      <w:r w:rsidRPr="00A10192">
        <w:rPr>
          <w:rFonts w:ascii="Tahoma" w:eastAsia="Tahoma" w:hAnsi="Tahoma" w:cs="Tahoma"/>
          <w:sz w:val="16"/>
          <w:szCs w:val="16"/>
        </w:rPr>
        <w:t xml:space="preserve">uzavírají dnešního dne, měsíce a roku podle ustanovení § 1746 odst. 2 </w:t>
      </w:r>
      <w:r w:rsidR="009F7317">
        <w:rPr>
          <w:rFonts w:ascii="Tahoma" w:eastAsia="Tahoma" w:hAnsi="Tahoma" w:cs="Tahoma"/>
          <w:sz w:val="16"/>
          <w:szCs w:val="16"/>
        </w:rPr>
        <w:t xml:space="preserve">zákona č. 89/2012 Sb., </w:t>
      </w:r>
      <w:r w:rsidRPr="00A10192">
        <w:rPr>
          <w:rFonts w:ascii="Tahoma" w:eastAsia="Tahoma" w:hAnsi="Tahoma" w:cs="Tahoma"/>
          <w:sz w:val="16"/>
          <w:szCs w:val="16"/>
        </w:rPr>
        <w:t>občansk</w:t>
      </w:r>
      <w:r w:rsidR="009F7317">
        <w:rPr>
          <w:rFonts w:ascii="Tahoma" w:eastAsia="Tahoma" w:hAnsi="Tahoma" w:cs="Tahoma"/>
          <w:sz w:val="16"/>
          <w:szCs w:val="16"/>
        </w:rPr>
        <w:t>ý</w:t>
      </w:r>
      <w:r w:rsidRPr="00A10192">
        <w:rPr>
          <w:rFonts w:ascii="Tahoma" w:eastAsia="Tahoma" w:hAnsi="Tahoma" w:cs="Tahoma"/>
          <w:sz w:val="16"/>
          <w:szCs w:val="16"/>
        </w:rPr>
        <w:t xml:space="preserve"> zákoník</w:t>
      </w:r>
      <w:r w:rsidR="009F7317">
        <w:rPr>
          <w:rFonts w:ascii="Tahoma" w:eastAsia="Tahoma" w:hAnsi="Tahoma" w:cs="Tahoma"/>
          <w:sz w:val="16"/>
          <w:szCs w:val="16"/>
        </w:rPr>
        <w:t>,</w:t>
      </w:r>
      <w:r w:rsidRPr="00A10192">
        <w:rPr>
          <w:rFonts w:ascii="Tahoma" w:eastAsia="Tahoma" w:hAnsi="Tahoma" w:cs="Tahoma"/>
          <w:sz w:val="16"/>
          <w:szCs w:val="16"/>
        </w:rPr>
        <w:t xml:space="preserve"> v platném znění</w:t>
      </w:r>
      <w:r w:rsidR="009F7317">
        <w:rPr>
          <w:rFonts w:ascii="Tahoma" w:eastAsia="Tahoma" w:hAnsi="Tahoma" w:cs="Tahoma"/>
          <w:sz w:val="16"/>
          <w:szCs w:val="16"/>
        </w:rPr>
        <w:t xml:space="preserve"> (dále jen „z. č. 89/2012 Sb.“),</w:t>
      </w:r>
      <w:r w:rsidRPr="00A10192">
        <w:rPr>
          <w:rFonts w:ascii="Tahoma" w:eastAsia="Tahoma" w:hAnsi="Tahoma" w:cs="Tahoma"/>
          <w:sz w:val="16"/>
          <w:szCs w:val="16"/>
        </w:rPr>
        <w:t xml:space="preserve"> tuto</w:t>
      </w:r>
    </w:p>
    <w:p w14:paraId="781F9E53" w14:textId="003165AE" w:rsidR="005A6E5E" w:rsidRDefault="619C49D6" w:rsidP="619C49D6">
      <w:pPr>
        <w:pStyle w:val="Zkladntext"/>
        <w:spacing w:after="0"/>
        <w:jc w:val="center"/>
        <w:rPr>
          <w:rFonts w:ascii="Tahoma" w:eastAsia="Tahoma" w:hAnsi="Tahoma" w:cs="Tahoma"/>
          <w:b/>
          <w:bCs/>
          <w:sz w:val="16"/>
          <w:szCs w:val="16"/>
        </w:rPr>
      </w:pPr>
      <w:r w:rsidRPr="00A10192">
        <w:rPr>
          <w:rFonts w:ascii="Tahoma" w:eastAsia="Tahoma" w:hAnsi="Tahoma" w:cs="Tahoma"/>
          <w:b/>
          <w:bCs/>
          <w:sz w:val="16"/>
          <w:szCs w:val="16"/>
        </w:rPr>
        <w:t xml:space="preserve">Smlouvu o </w:t>
      </w:r>
      <w:r w:rsidR="00E767E2" w:rsidRPr="00A10192">
        <w:rPr>
          <w:rFonts w:ascii="Tahoma" w:eastAsia="Tahoma" w:hAnsi="Tahoma" w:cs="Tahoma"/>
          <w:b/>
          <w:bCs/>
          <w:sz w:val="16"/>
          <w:szCs w:val="16"/>
        </w:rPr>
        <w:t>poskytnutí obratového bonusu</w:t>
      </w:r>
    </w:p>
    <w:p w14:paraId="384F9C86" w14:textId="4E255071" w:rsidR="00CC1D62" w:rsidRPr="00CC1D62" w:rsidRDefault="00CC1D62" w:rsidP="00CC1D62">
      <w:pPr>
        <w:pStyle w:val="Zkladntext"/>
        <w:spacing w:after="480"/>
        <w:jc w:val="center"/>
        <w:rPr>
          <w:rFonts w:ascii="Tahoma" w:eastAsia="Tahoma" w:hAnsi="Tahoma" w:cs="Tahoma"/>
          <w:sz w:val="16"/>
          <w:szCs w:val="16"/>
        </w:rPr>
      </w:pPr>
      <w:r>
        <w:rPr>
          <w:rFonts w:ascii="Tahoma" w:eastAsia="Tahoma" w:hAnsi="Tahoma" w:cs="Tahoma"/>
          <w:sz w:val="16"/>
          <w:szCs w:val="16"/>
        </w:rPr>
        <w:t>(dále jen „smlouva“)</w:t>
      </w:r>
    </w:p>
    <w:p w14:paraId="3EA31C14" w14:textId="145F83A0" w:rsidR="000722A6" w:rsidRPr="00A10192" w:rsidRDefault="619C49D6" w:rsidP="619C49D6">
      <w:pPr>
        <w:jc w:val="center"/>
        <w:rPr>
          <w:rFonts w:ascii="Tahoma" w:eastAsia="Tahoma" w:hAnsi="Tahoma" w:cs="Tahoma"/>
          <w:b/>
          <w:bCs/>
          <w:sz w:val="16"/>
          <w:szCs w:val="16"/>
        </w:rPr>
      </w:pPr>
      <w:r w:rsidRPr="00A10192">
        <w:rPr>
          <w:rFonts w:ascii="Tahoma" w:eastAsia="Tahoma" w:hAnsi="Tahoma" w:cs="Tahoma"/>
          <w:b/>
          <w:bCs/>
          <w:sz w:val="16"/>
          <w:szCs w:val="16"/>
        </w:rPr>
        <w:t>I.</w:t>
      </w:r>
    </w:p>
    <w:p w14:paraId="1278FCDE" w14:textId="2ACAEB8B" w:rsidR="000722A6" w:rsidRPr="00A10192" w:rsidRDefault="619C49D6" w:rsidP="619C49D6">
      <w:pPr>
        <w:pStyle w:val="Nadpis1"/>
        <w:rPr>
          <w:rFonts w:ascii="Tahoma" w:eastAsia="Tahoma,Times New Roman" w:hAnsi="Tahoma" w:cs="Tahoma"/>
          <w:i w:val="0"/>
          <w:sz w:val="16"/>
          <w:szCs w:val="16"/>
        </w:rPr>
      </w:pPr>
      <w:r w:rsidRPr="00A10192">
        <w:rPr>
          <w:rFonts w:ascii="Tahoma" w:eastAsia="Tahoma,Times New Roman" w:hAnsi="Tahoma" w:cs="Tahoma"/>
          <w:i w:val="0"/>
          <w:sz w:val="16"/>
          <w:szCs w:val="16"/>
        </w:rPr>
        <w:t>Úvodní ustanovení</w:t>
      </w:r>
    </w:p>
    <w:p w14:paraId="2381FE1A" w14:textId="6E08F1C8" w:rsidR="000722A6" w:rsidRPr="00A10192" w:rsidRDefault="619C49D6" w:rsidP="00AE0E7F">
      <w:pPr>
        <w:pStyle w:val="Zkladntext2"/>
        <w:numPr>
          <w:ilvl w:val="0"/>
          <w:numId w:val="3"/>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 xml:space="preserve">Odběratel odebírá prostřednictvím odběrových míst uvedených v Příloze </w:t>
      </w:r>
      <w:r w:rsidR="00AD713C" w:rsidRPr="00A10192">
        <w:rPr>
          <w:rFonts w:ascii="Tahoma" w:eastAsia="Tahoma" w:hAnsi="Tahoma" w:cs="Tahoma"/>
          <w:sz w:val="16"/>
          <w:szCs w:val="16"/>
        </w:rPr>
        <w:t xml:space="preserve">č. 2 </w:t>
      </w:r>
      <w:r w:rsidRPr="00A10192">
        <w:rPr>
          <w:rFonts w:ascii="Tahoma" w:eastAsia="Tahoma" w:hAnsi="Tahoma" w:cs="Tahoma"/>
          <w:sz w:val="16"/>
          <w:szCs w:val="16"/>
        </w:rPr>
        <w:t>této smlouvy (dále jen „</w:t>
      </w:r>
      <w:r w:rsidRPr="00A10192">
        <w:rPr>
          <w:rFonts w:ascii="Tahoma" w:eastAsia="Tahoma" w:hAnsi="Tahoma" w:cs="Tahoma"/>
          <w:b/>
          <w:bCs/>
          <w:sz w:val="16"/>
          <w:szCs w:val="16"/>
        </w:rPr>
        <w:t>Odběrová místa</w:t>
      </w:r>
      <w:r w:rsidRPr="00A10192">
        <w:rPr>
          <w:rFonts w:ascii="Tahoma" w:eastAsia="Tahoma" w:hAnsi="Tahoma" w:cs="Tahoma"/>
          <w:sz w:val="16"/>
          <w:szCs w:val="16"/>
        </w:rPr>
        <w:t>“) z distribuční sítě v České republice, zahrnující případně také Společnost, výrobky uvedené v </w:t>
      </w:r>
      <w:r w:rsidR="00DA5635" w:rsidRPr="00A10192">
        <w:rPr>
          <w:rFonts w:ascii="Tahoma" w:eastAsia="Tahoma" w:hAnsi="Tahoma" w:cs="Tahoma"/>
          <w:sz w:val="16"/>
          <w:szCs w:val="16"/>
        </w:rPr>
        <w:t xml:space="preserve">Příloze </w:t>
      </w:r>
      <w:r w:rsidR="008927D8" w:rsidRPr="00A10192">
        <w:rPr>
          <w:rFonts w:ascii="Tahoma" w:eastAsia="Tahoma" w:hAnsi="Tahoma" w:cs="Tahoma"/>
          <w:sz w:val="16"/>
          <w:szCs w:val="16"/>
        </w:rPr>
        <w:t xml:space="preserve">č. 1 </w:t>
      </w:r>
      <w:r w:rsidRPr="00A10192">
        <w:rPr>
          <w:rFonts w:ascii="Tahoma" w:eastAsia="Tahoma" w:hAnsi="Tahoma" w:cs="Tahoma"/>
          <w:sz w:val="16"/>
          <w:szCs w:val="16"/>
        </w:rPr>
        <w:t xml:space="preserve">této </w:t>
      </w:r>
      <w:r w:rsidR="009D5174" w:rsidRPr="00A10192">
        <w:rPr>
          <w:rFonts w:ascii="Tahoma" w:eastAsia="Tahoma" w:hAnsi="Tahoma" w:cs="Tahoma"/>
          <w:sz w:val="16"/>
          <w:szCs w:val="16"/>
        </w:rPr>
        <w:t>s</w:t>
      </w:r>
      <w:r w:rsidRPr="00A10192">
        <w:rPr>
          <w:rFonts w:ascii="Tahoma" w:eastAsia="Tahoma" w:hAnsi="Tahoma" w:cs="Tahoma"/>
          <w:sz w:val="16"/>
          <w:szCs w:val="16"/>
        </w:rPr>
        <w:t>mlouvy, které na tento trh uvádí Společnost</w:t>
      </w:r>
      <w:r w:rsidR="008927D8" w:rsidRPr="00A10192">
        <w:rPr>
          <w:rFonts w:ascii="Tahoma" w:eastAsia="Tahoma" w:hAnsi="Tahoma" w:cs="Tahoma"/>
          <w:sz w:val="16"/>
          <w:szCs w:val="16"/>
        </w:rPr>
        <w:t xml:space="preserve"> (</w:t>
      </w:r>
      <w:r w:rsidRPr="00A10192">
        <w:rPr>
          <w:rFonts w:ascii="Tahoma" w:eastAsia="Tahoma" w:hAnsi="Tahoma" w:cs="Tahoma"/>
          <w:sz w:val="16"/>
          <w:szCs w:val="16"/>
        </w:rPr>
        <w:t>dále jen „</w:t>
      </w:r>
      <w:r w:rsidRPr="00A10192">
        <w:rPr>
          <w:rFonts w:ascii="Tahoma" w:eastAsia="Tahoma" w:hAnsi="Tahoma" w:cs="Tahoma"/>
          <w:b/>
          <w:bCs/>
          <w:sz w:val="16"/>
          <w:szCs w:val="16"/>
        </w:rPr>
        <w:t>Výrobky</w:t>
      </w:r>
      <w:r w:rsidRPr="00A10192">
        <w:rPr>
          <w:rFonts w:ascii="Tahoma" w:eastAsia="Tahoma" w:hAnsi="Tahoma" w:cs="Tahoma"/>
          <w:sz w:val="16"/>
          <w:szCs w:val="16"/>
        </w:rPr>
        <w:t>“</w:t>
      </w:r>
      <w:r w:rsidR="008927D8" w:rsidRPr="00A10192">
        <w:rPr>
          <w:rFonts w:ascii="Tahoma" w:eastAsia="Tahoma" w:hAnsi="Tahoma" w:cs="Tahoma"/>
          <w:sz w:val="16"/>
          <w:szCs w:val="16"/>
        </w:rPr>
        <w:t>)</w:t>
      </w:r>
      <w:r w:rsidRPr="00A10192">
        <w:rPr>
          <w:rFonts w:ascii="Tahoma" w:eastAsia="Tahoma" w:hAnsi="Tahoma" w:cs="Tahoma"/>
          <w:sz w:val="16"/>
          <w:szCs w:val="16"/>
        </w:rPr>
        <w:t xml:space="preserve">. Podmínky odběrů Výrobků </w:t>
      </w:r>
      <w:r w:rsidR="00DA5635" w:rsidRPr="00A10192">
        <w:rPr>
          <w:rFonts w:ascii="Tahoma" w:eastAsia="Tahoma" w:hAnsi="Tahoma" w:cs="Tahoma"/>
          <w:sz w:val="16"/>
          <w:szCs w:val="16"/>
        </w:rPr>
        <w:t>odběratelem</w:t>
      </w:r>
      <w:r w:rsidRPr="00A10192">
        <w:rPr>
          <w:rFonts w:ascii="Tahoma" w:eastAsia="Tahoma" w:hAnsi="Tahoma" w:cs="Tahoma"/>
          <w:sz w:val="16"/>
          <w:szCs w:val="16"/>
        </w:rPr>
        <w:t xml:space="preserve"> nejsou touto smlouvou nijak dotčeny. Všechny Přílohy této smlouvy tvoří její nedílnou součást.</w:t>
      </w:r>
    </w:p>
    <w:p w14:paraId="45F2CC27" w14:textId="77777777" w:rsidR="000722A6" w:rsidRPr="00A10192" w:rsidRDefault="619C49D6" w:rsidP="00AE0E7F">
      <w:pPr>
        <w:pStyle w:val="Zkladntext2"/>
        <w:numPr>
          <w:ilvl w:val="0"/>
          <w:numId w:val="3"/>
        </w:numPr>
        <w:tabs>
          <w:tab w:val="clear" w:pos="1065"/>
          <w:tab w:val="num" w:pos="4"/>
        </w:tabs>
        <w:ind w:left="357" w:hanging="357"/>
        <w:rPr>
          <w:rFonts w:ascii="Tahoma" w:eastAsia="Tahoma" w:hAnsi="Tahoma" w:cs="Tahoma"/>
          <w:sz w:val="16"/>
          <w:szCs w:val="16"/>
        </w:rPr>
      </w:pPr>
      <w:r w:rsidRPr="00A10192">
        <w:rPr>
          <w:rFonts w:ascii="Tahoma" w:eastAsia="Tahoma" w:hAnsi="Tahoma" w:cs="Tahoma"/>
          <w:sz w:val="16"/>
          <w:szCs w:val="16"/>
        </w:rPr>
        <w:t>Účastníci této smlouvy se v rámci jejího naplňování zavazují postupovat vždy v souladu s právním řádem České republiky.</w:t>
      </w:r>
    </w:p>
    <w:p w14:paraId="15E6E6E5" w14:textId="5217AF80" w:rsidR="000722A6" w:rsidRPr="00A10192" w:rsidRDefault="619C49D6" w:rsidP="00AE0E7F">
      <w:pPr>
        <w:pStyle w:val="Zkladntext2"/>
        <w:numPr>
          <w:ilvl w:val="0"/>
          <w:numId w:val="3"/>
        </w:numPr>
        <w:tabs>
          <w:tab w:val="clear" w:pos="1065"/>
          <w:tab w:val="num" w:pos="4"/>
        </w:tabs>
        <w:ind w:left="357" w:hanging="357"/>
        <w:rPr>
          <w:rFonts w:ascii="Tahoma" w:eastAsia="Tahoma" w:hAnsi="Tahoma" w:cs="Tahoma"/>
          <w:sz w:val="16"/>
          <w:szCs w:val="16"/>
        </w:rPr>
      </w:pPr>
      <w:r w:rsidRPr="00A10192">
        <w:rPr>
          <w:rFonts w:ascii="Tahoma" w:eastAsia="Tahoma" w:hAnsi="Tahoma" w:cs="Tahoma"/>
          <w:sz w:val="16"/>
          <w:szCs w:val="16"/>
        </w:rPr>
        <w:t xml:space="preserve">Obě smluvní strany souhlasně konstatují, že odběratel prostřednictvím spolupráce upravené písemnými kupními smlouvami odebírá v rámci své činnosti i výrobky Společnosti, a to v takovém množství, které je pro činnost odběratele potřebné. V příslušné kupní smlouvě jsou dále upraveny konkrétní obchodní vztahy zaměřené zejména na způsob objednávek zboží, termín a místo dodání, požadavky na zboží, způsob převzetí zboží </w:t>
      </w:r>
      <w:r w:rsidR="00DA5635" w:rsidRPr="00A10192">
        <w:rPr>
          <w:rFonts w:ascii="Tahoma" w:eastAsia="Tahoma" w:hAnsi="Tahoma" w:cs="Tahoma"/>
          <w:sz w:val="16"/>
          <w:szCs w:val="16"/>
        </w:rPr>
        <w:t>odběratelem</w:t>
      </w:r>
      <w:r w:rsidRPr="00A10192">
        <w:rPr>
          <w:rFonts w:ascii="Tahoma" w:eastAsia="Tahoma" w:hAnsi="Tahoma" w:cs="Tahoma"/>
          <w:sz w:val="16"/>
          <w:szCs w:val="16"/>
        </w:rPr>
        <w:t>, případně další ujednání ke specifikaci smluvních vztahů.</w:t>
      </w:r>
    </w:p>
    <w:p w14:paraId="3BEE04A5" w14:textId="039DF4A0" w:rsidR="000722A6" w:rsidRPr="00A10192" w:rsidRDefault="619C49D6" w:rsidP="00AE0E7F">
      <w:pPr>
        <w:pStyle w:val="Zkladntext2"/>
        <w:numPr>
          <w:ilvl w:val="0"/>
          <w:numId w:val="3"/>
        </w:numPr>
        <w:tabs>
          <w:tab w:val="clear" w:pos="1065"/>
          <w:tab w:val="num" w:pos="4"/>
        </w:tabs>
        <w:spacing w:after="240"/>
        <w:ind w:left="357" w:hanging="357"/>
        <w:rPr>
          <w:rFonts w:ascii="Tahoma" w:eastAsia="Tahoma" w:hAnsi="Tahoma" w:cs="Tahoma"/>
          <w:sz w:val="16"/>
          <w:szCs w:val="16"/>
        </w:rPr>
      </w:pPr>
      <w:r w:rsidRPr="00A10192">
        <w:rPr>
          <w:rFonts w:ascii="Tahoma" w:eastAsia="Tahoma" w:hAnsi="Tahoma" w:cs="Tahoma"/>
          <w:sz w:val="16"/>
          <w:szCs w:val="16"/>
        </w:rPr>
        <w:t>Proces uzavření dílčí kupní smlouvy není nijak závislý na této smlouvě nebo jejích jednotlivých ustanoveních.</w:t>
      </w:r>
    </w:p>
    <w:p w14:paraId="2A8978AD" w14:textId="77777777"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II.</w:t>
      </w:r>
    </w:p>
    <w:p w14:paraId="76E73BC4" w14:textId="3091953B"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Předmět smlouvy</w:t>
      </w:r>
    </w:p>
    <w:p w14:paraId="1D2411EA" w14:textId="23A6621F" w:rsidR="00CA5FD3" w:rsidRPr="00A10192" w:rsidRDefault="619C49D6" w:rsidP="00AE0E7F">
      <w:pPr>
        <w:pStyle w:val="Zkladntext2"/>
        <w:numPr>
          <w:ilvl w:val="0"/>
          <w:numId w:val="1"/>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Společnost poskytne odběrateli za odběr Výrobků při splnění podmínek uvedených v příslušné Příloze</w:t>
      </w:r>
      <w:r w:rsidR="002016CF" w:rsidRPr="00A10192">
        <w:rPr>
          <w:rFonts w:ascii="Tahoma" w:eastAsia="Tahoma" w:hAnsi="Tahoma" w:cs="Tahoma"/>
          <w:sz w:val="16"/>
          <w:szCs w:val="16"/>
        </w:rPr>
        <w:t xml:space="preserve"> této </w:t>
      </w:r>
      <w:r w:rsidR="009D5174" w:rsidRPr="00A10192">
        <w:rPr>
          <w:rFonts w:ascii="Tahoma" w:eastAsia="Tahoma" w:hAnsi="Tahoma" w:cs="Tahoma"/>
          <w:sz w:val="16"/>
          <w:szCs w:val="16"/>
        </w:rPr>
        <w:t>s</w:t>
      </w:r>
      <w:r w:rsidR="002016CF" w:rsidRPr="00A10192">
        <w:rPr>
          <w:rFonts w:ascii="Tahoma" w:eastAsia="Tahoma" w:hAnsi="Tahoma" w:cs="Tahoma"/>
          <w:sz w:val="16"/>
          <w:szCs w:val="16"/>
        </w:rPr>
        <w:t xml:space="preserve">mlouvy </w:t>
      </w:r>
      <w:r w:rsidRPr="00A10192">
        <w:rPr>
          <w:rFonts w:ascii="Tahoma" w:eastAsia="Tahoma" w:hAnsi="Tahoma" w:cs="Tahoma"/>
          <w:sz w:val="16"/>
          <w:szCs w:val="16"/>
        </w:rPr>
        <w:t>obratový bonus (dále jen „</w:t>
      </w:r>
      <w:r w:rsidRPr="00A10192">
        <w:rPr>
          <w:rFonts w:ascii="Tahoma" w:eastAsia="Tahoma" w:hAnsi="Tahoma" w:cs="Tahoma"/>
          <w:b/>
          <w:bCs/>
          <w:sz w:val="16"/>
          <w:szCs w:val="16"/>
        </w:rPr>
        <w:t>Bonus</w:t>
      </w:r>
      <w:r w:rsidRPr="00A10192">
        <w:rPr>
          <w:rFonts w:ascii="Tahoma" w:eastAsia="Tahoma" w:hAnsi="Tahoma" w:cs="Tahoma"/>
          <w:sz w:val="16"/>
          <w:szCs w:val="16"/>
        </w:rPr>
        <w:t xml:space="preserve">“) ve výši uvedené v příslušné Příloze za předpokladu, že odběr </w:t>
      </w:r>
      <w:r w:rsidR="00E974B3" w:rsidRPr="00A10192">
        <w:rPr>
          <w:rFonts w:ascii="Tahoma" w:eastAsia="Tahoma" w:hAnsi="Tahoma" w:cs="Tahoma"/>
          <w:sz w:val="16"/>
          <w:szCs w:val="16"/>
        </w:rPr>
        <w:t xml:space="preserve">skupiny </w:t>
      </w:r>
      <w:r w:rsidRPr="00A10192">
        <w:rPr>
          <w:rFonts w:ascii="Tahoma" w:eastAsia="Tahoma" w:hAnsi="Tahoma" w:cs="Tahoma"/>
          <w:sz w:val="16"/>
          <w:szCs w:val="16"/>
        </w:rPr>
        <w:t>Výrobků v referenčním období dosáhne minimálně obratu uvedeného v příslušné Příloze</w:t>
      </w:r>
      <w:r w:rsidR="00F02EE3" w:rsidRPr="00A10192">
        <w:rPr>
          <w:rFonts w:ascii="Tahoma" w:eastAsia="Tahoma" w:hAnsi="Tahoma" w:cs="Tahoma"/>
          <w:sz w:val="16"/>
          <w:szCs w:val="16"/>
        </w:rPr>
        <w:t xml:space="preserve"> této </w:t>
      </w:r>
      <w:r w:rsidR="009D5174" w:rsidRPr="00A10192">
        <w:rPr>
          <w:rFonts w:ascii="Tahoma" w:eastAsia="Tahoma" w:hAnsi="Tahoma" w:cs="Tahoma"/>
          <w:sz w:val="16"/>
          <w:szCs w:val="16"/>
        </w:rPr>
        <w:t>s</w:t>
      </w:r>
      <w:r w:rsidR="00F02EE3" w:rsidRPr="00A10192">
        <w:rPr>
          <w:rFonts w:ascii="Tahoma" w:eastAsia="Tahoma" w:hAnsi="Tahoma" w:cs="Tahoma"/>
          <w:sz w:val="16"/>
          <w:szCs w:val="16"/>
        </w:rPr>
        <w:t>mlouvy</w:t>
      </w:r>
      <w:r w:rsidRPr="00A10192">
        <w:rPr>
          <w:rFonts w:ascii="Tahoma" w:eastAsia="Tahoma" w:hAnsi="Tahoma" w:cs="Tahoma"/>
          <w:sz w:val="16"/>
          <w:szCs w:val="16"/>
        </w:rPr>
        <w:t>. Výběr Výrobků uvedených v Příloze této smlouvy vychází z potřeb odběratele.</w:t>
      </w:r>
    </w:p>
    <w:p w14:paraId="1CC5DB13" w14:textId="623B72E6" w:rsidR="000722A6" w:rsidRPr="00A10192" w:rsidRDefault="619C49D6" w:rsidP="00AE0E7F">
      <w:pPr>
        <w:pStyle w:val="Zkladntext2"/>
        <w:numPr>
          <w:ilvl w:val="0"/>
          <w:numId w:val="1"/>
        </w:numPr>
        <w:tabs>
          <w:tab w:val="clear" w:pos="1065"/>
        </w:tabs>
        <w:spacing w:after="240"/>
        <w:ind w:left="357" w:hanging="357"/>
        <w:rPr>
          <w:rFonts w:ascii="Tahoma" w:eastAsia="Tahoma" w:hAnsi="Tahoma" w:cs="Tahoma"/>
          <w:sz w:val="16"/>
          <w:szCs w:val="16"/>
        </w:rPr>
      </w:pPr>
      <w:r w:rsidRPr="00A10192">
        <w:rPr>
          <w:rFonts w:ascii="Tahoma" w:eastAsia="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odběratel nakoupí prostřednictvím Odběrových míst v referenčním období. Cenou balení Výrobku se pro účely tohoto ustanovení rozumí konečná cena výrobce bez DPH. Pro účely této </w:t>
      </w:r>
      <w:r w:rsidR="00960F9F" w:rsidRPr="00A10192">
        <w:rPr>
          <w:rFonts w:ascii="Tahoma" w:eastAsia="Tahoma" w:hAnsi="Tahoma" w:cs="Tahoma"/>
          <w:sz w:val="16"/>
          <w:szCs w:val="16"/>
        </w:rPr>
        <w:t>smlouv</w:t>
      </w:r>
      <w:r w:rsidRPr="00A10192">
        <w:rPr>
          <w:rFonts w:ascii="Tahoma" w:eastAsia="Tahoma" w:hAnsi="Tahoma" w:cs="Tahoma"/>
          <w:sz w:val="16"/>
          <w:szCs w:val="16"/>
        </w:rPr>
        <w:t xml:space="preserve">y a pro účely výpočtu obratu Výrobků se ceny Výrobků odebraných </w:t>
      </w:r>
      <w:r w:rsidR="00DA5635" w:rsidRPr="00A10192">
        <w:rPr>
          <w:rFonts w:ascii="Tahoma" w:eastAsia="Tahoma" w:hAnsi="Tahoma" w:cs="Tahoma"/>
          <w:sz w:val="16"/>
          <w:szCs w:val="16"/>
        </w:rPr>
        <w:t>odběratelem</w:t>
      </w:r>
      <w:r w:rsidRPr="00A10192">
        <w:rPr>
          <w:rFonts w:ascii="Tahoma" w:eastAsia="Tahoma" w:hAnsi="Tahoma" w:cs="Tahoma"/>
          <w:sz w:val="16"/>
          <w:szCs w:val="16"/>
        </w:rPr>
        <w:t xml:space="preserve"> sčítají a za takto určený odběr Výrobků bude za příslušné referenční období vyplacen jediný Bonus, což však nevylučuje jeho vykazování více doklady nebo uhrazení ve více platbách, pokud tak stanoví tato </w:t>
      </w:r>
      <w:r w:rsidR="009D5174" w:rsidRPr="00A10192">
        <w:rPr>
          <w:rFonts w:ascii="Tahoma" w:eastAsia="Tahoma" w:hAnsi="Tahoma" w:cs="Tahoma"/>
          <w:sz w:val="16"/>
          <w:szCs w:val="16"/>
        </w:rPr>
        <w:t>s</w:t>
      </w:r>
      <w:r w:rsidRPr="00A10192">
        <w:rPr>
          <w:rFonts w:ascii="Tahoma" w:eastAsia="Tahoma" w:hAnsi="Tahoma" w:cs="Tahoma"/>
          <w:sz w:val="16"/>
          <w:szCs w:val="16"/>
        </w:rPr>
        <w:t xml:space="preserve">mlouva. Částka </w:t>
      </w:r>
      <w:r w:rsidR="00E974B3" w:rsidRPr="00A10192">
        <w:rPr>
          <w:rFonts w:ascii="Tahoma" w:eastAsia="Tahoma" w:hAnsi="Tahoma" w:cs="Tahoma"/>
          <w:sz w:val="16"/>
          <w:szCs w:val="16"/>
        </w:rPr>
        <w:t>B</w:t>
      </w:r>
      <w:r w:rsidRPr="00A10192">
        <w:rPr>
          <w:rFonts w:ascii="Tahoma" w:eastAsia="Tahoma" w:hAnsi="Tahoma" w:cs="Tahoma"/>
          <w:sz w:val="16"/>
          <w:szCs w:val="16"/>
        </w:rPr>
        <w:t xml:space="preserve">onusu takto </w:t>
      </w:r>
      <w:r w:rsidR="008E032D" w:rsidRPr="00A10192">
        <w:rPr>
          <w:rFonts w:ascii="Tahoma" w:eastAsia="Tahoma" w:hAnsi="Tahoma" w:cs="Tahoma"/>
          <w:sz w:val="16"/>
          <w:szCs w:val="16"/>
        </w:rPr>
        <w:t>vypočteného je</w:t>
      </w:r>
      <w:r w:rsidRPr="00A10192">
        <w:rPr>
          <w:rFonts w:ascii="Tahoma" w:eastAsia="Tahoma" w:hAnsi="Tahoma" w:cs="Tahoma"/>
          <w:sz w:val="16"/>
          <w:szCs w:val="16"/>
        </w:rPr>
        <w:t xml:space="preserve"> částkou bez DPH. K této částce bude vždy připočtena DPH v sazbě platné pro příslušný výrobek a odběrateli bude vyplacena celková částka Bonusu včetně DPH.</w:t>
      </w:r>
      <w:r w:rsidR="002718EC" w:rsidRPr="00A10192">
        <w:rPr>
          <w:rFonts w:ascii="Tahoma" w:eastAsia="Tahoma" w:hAnsi="Tahoma" w:cs="Tahoma"/>
          <w:sz w:val="16"/>
          <w:szCs w:val="16"/>
        </w:rPr>
        <w:t xml:space="preserve"> </w:t>
      </w:r>
      <w:r w:rsidR="008E032D" w:rsidRPr="00A10192">
        <w:rPr>
          <w:rFonts w:ascii="Tahoma" w:eastAsia="Tahoma" w:hAnsi="Tahoma" w:cs="Tahoma"/>
          <w:sz w:val="16"/>
          <w:szCs w:val="16"/>
        </w:rPr>
        <w:t>Dojde</w:t>
      </w:r>
      <w:r w:rsidR="00382C1E">
        <w:rPr>
          <w:rFonts w:ascii="Tahoma" w:eastAsia="Tahoma" w:hAnsi="Tahoma" w:cs="Tahoma"/>
          <w:sz w:val="16"/>
          <w:szCs w:val="16"/>
        </w:rPr>
        <w:t>-</w:t>
      </w:r>
      <w:r w:rsidR="008E032D" w:rsidRPr="00A10192">
        <w:rPr>
          <w:rFonts w:ascii="Tahoma" w:eastAsia="Tahoma" w:hAnsi="Tahoma" w:cs="Tahoma"/>
          <w:sz w:val="16"/>
          <w:szCs w:val="16"/>
        </w:rPr>
        <w:t>li</w:t>
      </w:r>
      <w:r w:rsidRPr="00A10192">
        <w:rPr>
          <w:rFonts w:ascii="Tahoma" w:eastAsia="Tahoma" w:hAnsi="Tahoma" w:cs="Tahoma"/>
          <w:sz w:val="16"/>
          <w:szCs w:val="16"/>
        </w:rPr>
        <w:t xml:space="preserve"> v referenčním období k významným změnám cen Výrobků, vstoupí obě strany do jednání o případném zrevidování příloh této smlouvy.</w:t>
      </w:r>
    </w:p>
    <w:p w14:paraId="529E50B1" w14:textId="77777777"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III.</w:t>
      </w:r>
    </w:p>
    <w:p w14:paraId="1E8A79A8" w14:textId="708270A3"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Uplatnění obratového bonusu a jeho uhrazení</w:t>
      </w:r>
    </w:p>
    <w:p w14:paraId="0A236944" w14:textId="1356E14C" w:rsidR="00E71FE1" w:rsidRPr="00A10192" w:rsidRDefault="619C49D6" w:rsidP="00AE0E7F">
      <w:pPr>
        <w:pStyle w:val="Zkladntext21"/>
        <w:numPr>
          <w:ilvl w:val="0"/>
          <w:numId w:val="8"/>
        </w:numPr>
        <w:ind w:left="357" w:hanging="357"/>
        <w:rPr>
          <w:rFonts w:ascii="Tahoma" w:eastAsia="Tahoma" w:hAnsi="Tahoma" w:cs="Tahoma"/>
          <w:sz w:val="16"/>
          <w:szCs w:val="16"/>
        </w:rPr>
      </w:pPr>
      <w:r w:rsidRPr="00A10192">
        <w:rPr>
          <w:rFonts w:ascii="Tahoma" w:eastAsia="Tahoma" w:hAnsi="Tahoma" w:cs="Tahoma"/>
          <w:sz w:val="16"/>
          <w:szCs w:val="16"/>
        </w:rPr>
        <w:t>Společnost na základě dat o prodejích Výrobků z distribučního řetězce v příslušném referenčním období sdělí odběrateli do</w:t>
      </w:r>
      <w:r w:rsidR="00E86D88" w:rsidRPr="00A10192">
        <w:rPr>
          <w:rFonts w:ascii="Tahoma" w:eastAsia="Tahoma" w:hAnsi="Tahoma" w:cs="Tahoma"/>
          <w:sz w:val="16"/>
          <w:szCs w:val="16"/>
        </w:rPr>
        <w:t xml:space="preserve"> </w:t>
      </w:r>
      <w:r w:rsidR="00E04208" w:rsidRPr="00A10192">
        <w:rPr>
          <w:rFonts w:ascii="Tahoma" w:eastAsia="Tahoma" w:hAnsi="Tahoma" w:cs="Tahoma"/>
          <w:sz w:val="16"/>
          <w:szCs w:val="16"/>
        </w:rPr>
        <w:t xml:space="preserve">20 </w:t>
      </w:r>
      <w:r w:rsidRPr="00A10192">
        <w:rPr>
          <w:rFonts w:ascii="Tahoma" w:eastAsia="Tahoma" w:hAnsi="Tahoma" w:cs="Tahoma"/>
          <w:sz w:val="16"/>
          <w:szCs w:val="16"/>
        </w:rPr>
        <w:t xml:space="preserve">dní po skončení referenčního období, zda podle </w:t>
      </w:r>
      <w:r w:rsidR="00376F63" w:rsidRPr="00A10192">
        <w:rPr>
          <w:rFonts w:ascii="Tahoma" w:eastAsia="Tahoma" w:hAnsi="Tahoma" w:cs="Tahoma"/>
          <w:sz w:val="16"/>
          <w:szCs w:val="16"/>
        </w:rPr>
        <w:t xml:space="preserve">zhodnocení </w:t>
      </w:r>
      <w:r w:rsidRPr="00A10192">
        <w:rPr>
          <w:rFonts w:ascii="Tahoma" w:eastAsia="Tahoma" w:hAnsi="Tahoma" w:cs="Tahoma"/>
          <w:sz w:val="16"/>
          <w:szCs w:val="16"/>
        </w:rPr>
        <w:t>Společnosti má odběratel nárok na Bonus a v jaké výši</w:t>
      </w:r>
      <w:r w:rsidR="00EA08C1" w:rsidRPr="00A10192">
        <w:rPr>
          <w:rFonts w:ascii="Tahoma" w:eastAsia="Tahoma" w:hAnsi="Tahoma" w:cs="Tahoma"/>
          <w:sz w:val="16"/>
          <w:szCs w:val="16"/>
        </w:rPr>
        <w:t xml:space="preserve"> (</w:t>
      </w:r>
      <w:r w:rsidRPr="00A10192">
        <w:rPr>
          <w:rFonts w:ascii="Tahoma" w:eastAsia="Tahoma" w:hAnsi="Tahoma" w:cs="Tahoma"/>
          <w:sz w:val="16"/>
          <w:szCs w:val="16"/>
        </w:rPr>
        <w:t>dále jen „</w:t>
      </w:r>
      <w:r w:rsidRPr="00A10192">
        <w:rPr>
          <w:rFonts w:ascii="Tahoma" w:eastAsia="Tahoma" w:hAnsi="Tahoma" w:cs="Tahoma"/>
          <w:b/>
          <w:bCs/>
          <w:sz w:val="16"/>
          <w:szCs w:val="16"/>
        </w:rPr>
        <w:t>posouzení Společnosti</w:t>
      </w:r>
      <w:r w:rsidRPr="00A10192">
        <w:rPr>
          <w:rFonts w:ascii="Tahoma" w:eastAsia="Tahoma" w:hAnsi="Tahoma" w:cs="Tahoma"/>
          <w:sz w:val="16"/>
          <w:szCs w:val="16"/>
        </w:rPr>
        <w:t>“</w:t>
      </w:r>
      <w:r w:rsidR="00EA08C1" w:rsidRPr="00A10192">
        <w:rPr>
          <w:rFonts w:ascii="Tahoma" w:eastAsia="Tahoma" w:hAnsi="Tahoma" w:cs="Tahoma"/>
          <w:sz w:val="16"/>
          <w:szCs w:val="16"/>
        </w:rPr>
        <w:t>)</w:t>
      </w:r>
      <w:r w:rsidRPr="00A10192">
        <w:rPr>
          <w:rFonts w:ascii="Tahoma" w:eastAsia="Tahoma" w:hAnsi="Tahoma" w:cs="Tahoma"/>
          <w:sz w:val="16"/>
          <w:szCs w:val="16"/>
        </w:rPr>
        <w:t xml:space="preserve">. V případě, že odběratel s posouzením Společnosti nesouhlasí, je povinen ve lhůtě 15 dní od doručení </w:t>
      </w:r>
      <w:r w:rsidR="00EA08C1" w:rsidRPr="00A10192">
        <w:rPr>
          <w:rFonts w:ascii="Tahoma" w:eastAsia="Tahoma" w:hAnsi="Tahoma" w:cs="Tahoma"/>
          <w:sz w:val="16"/>
          <w:szCs w:val="16"/>
        </w:rPr>
        <w:t xml:space="preserve">posouzení </w:t>
      </w:r>
      <w:r w:rsidRPr="00A10192">
        <w:rPr>
          <w:rFonts w:ascii="Tahoma" w:eastAsia="Tahoma" w:hAnsi="Tahoma" w:cs="Tahoma"/>
          <w:sz w:val="16"/>
          <w:szCs w:val="16"/>
        </w:rPr>
        <w:t>Společnosti ohledně nároku na Bonus a jeho výši, doložit Společnosti relevantními doklady, že odběratel dosáhl jiného odběru Výrobků, než jakému odpovídá posouzení Společnosti.</w:t>
      </w:r>
    </w:p>
    <w:p w14:paraId="47D72F2B" w14:textId="726FD439" w:rsidR="00E71FE1" w:rsidRPr="00A10192" w:rsidRDefault="619C49D6" w:rsidP="00AE0E7F">
      <w:pPr>
        <w:pStyle w:val="Zkladntext21"/>
        <w:numPr>
          <w:ilvl w:val="0"/>
          <w:numId w:val="8"/>
        </w:numPr>
        <w:ind w:left="357" w:hanging="357"/>
        <w:rPr>
          <w:rFonts w:ascii="Tahoma" w:eastAsia="Tahoma" w:hAnsi="Tahoma" w:cs="Tahoma"/>
          <w:sz w:val="16"/>
          <w:szCs w:val="16"/>
        </w:rPr>
      </w:pPr>
      <w:r w:rsidRPr="00A10192">
        <w:rPr>
          <w:rFonts w:ascii="Tahoma" w:eastAsia="Tahoma" w:hAnsi="Tahoma" w:cs="Tahoma"/>
          <w:sz w:val="16"/>
          <w:szCs w:val="16"/>
        </w:rPr>
        <w:t xml:space="preserve">Nebude-li ve lhůtě uvedené v odst. 1 </w:t>
      </w:r>
      <w:r w:rsidR="00D92A51">
        <w:rPr>
          <w:rFonts w:ascii="Tahoma" w:eastAsia="Tahoma" w:hAnsi="Tahoma" w:cs="Tahoma"/>
          <w:sz w:val="16"/>
          <w:szCs w:val="16"/>
        </w:rPr>
        <w:t xml:space="preserve">tohoto článku smlouvy </w:t>
      </w:r>
      <w:r w:rsidRPr="00A10192">
        <w:rPr>
          <w:rFonts w:ascii="Tahoma" w:eastAsia="Tahoma" w:hAnsi="Tahoma" w:cs="Tahoma"/>
          <w:sz w:val="16"/>
          <w:szCs w:val="16"/>
        </w:rPr>
        <w:t xml:space="preserve">Společnosti prokázán jiný odběr Výrobků, než z jakého vycházelo posouzení Společnosti, vedoucí k jinému závěru ohledně nároku odběratele na Bonus a/nebo jeho výši, bude </w:t>
      </w:r>
      <w:r w:rsidR="00D70EA1" w:rsidRPr="00A10192">
        <w:rPr>
          <w:rFonts w:ascii="Tahoma" w:eastAsia="Tahoma" w:hAnsi="Tahoma" w:cs="Tahoma"/>
          <w:sz w:val="16"/>
          <w:szCs w:val="16"/>
        </w:rPr>
        <w:t xml:space="preserve">dnem </w:t>
      </w:r>
      <w:r w:rsidR="00D70EA1" w:rsidRPr="00A10192">
        <w:rPr>
          <w:rFonts w:ascii="Tahoma" w:eastAsia="Tahoma" w:hAnsi="Tahoma" w:cs="Tahoma"/>
          <w:sz w:val="16"/>
          <w:szCs w:val="16"/>
        </w:rPr>
        <w:lastRenderedPageBreak/>
        <w:t xml:space="preserve">následujícím po uplynutí lhůty uvedené v odst. 1 </w:t>
      </w:r>
      <w:r w:rsidR="00D92A51">
        <w:rPr>
          <w:rFonts w:ascii="Tahoma" w:eastAsia="Tahoma" w:hAnsi="Tahoma" w:cs="Tahoma"/>
          <w:sz w:val="16"/>
          <w:szCs w:val="16"/>
        </w:rPr>
        <w:t xml:space="preserve">tohoto článku smlouvy </w:t>
      </w:r>
      <w:r w:rsidRPr="00A10192">
        <w:rPr>
          <w:rFonts w:ascii="Tahoma" w:eastAsia="Tahoma" w:hAnsi="Tahoma" w:cs="Tahoma"/>
          <w:sz w:val="16"/>
          <w:szCs w:val="16"/>
        </w:rPr>
        <w:t>odběrateli přiznán Bonus ve výši dle posouzení Společnosti.</w:t>
      </w:r>
    </w:p>
    <w:p w14:paraId="27596A7A" w14:textId="0348A1E6" w:rsidR="00E71FE1" w:rsidRPr="00A10192" w:rsidRDefault="619C49D6" w:rsidP="00AE0E7F">
      <w:pPr>
        <w:pStyle w:val="Zkladntext21"/>
        <w:numPr>
          <w:ilvl w:val="0"/>
          <w:numId w:val="8"/>
        </w:numPr>
        <w:ind w:left="357" w:hanging="357"/>
        <w:rPr>
          <w:rFonts w:ascii="Tahoma" w:eastAsia="Tahoma" w:hAnsi="Tahoma" w:cs="Tahoma"/>
          <w:sz w:val="16"/>
          <w:szCs w:val="16"/>
        </w:rPr>
      </w:pPr>
      <w:r w:rsidRPr="00A10192">
        <w:rPr>
          <w:rFonts w:ascii="Tahoma" w:eastAsia="Tahoma" w:hAnsi="Tahoma" w:cs="Tahoma"/>
          <w:sz w:val="16"/>
          <w:szCs w:val="16"/>
        </w:rPr>
        <w:t xml:space="preserve">Bude-li Společnosti doručen ve lhůtě uvedené v odst. 1 </w:t>
      </w:r>
      <w:r w:rsidR="00D92A51">
        <w:rPr>
          <w:rFonts w:ascii="Tahoma" w:eastAsia="Tahoma" w:hAnsi="Tahoma" w:cs="Tahoma"/>
          <w:sz w:val="16"/>
          <w:szCs w:val="16"/>
        </w:rPr>
        <w:t xml:space="preserve">tohoto článku smlouvy </w:t>
      </w:r>
      <w:r w:rsidRPr="00A10192">
        <w:rPr>
          <w:rFonts w:ascii="Tahoma" w:eastAsia="Tahoma" w:hAnsi="Tahoma" w:cs="Tahoma"/>
          <w:sz w:val="16"/>
          <w:szCs w:val="16"/>
        </w:rPr>
        <w:t xml:space="preserve">návrh </w:t>
      </w:r>
      <w:r w:rsidR="00DA5635" w:rsidRPr="00A10192">
        <w:rPr>
          <w:rFonts w:ascii="Tahoma" w:eastAsia="Tahoma" w:hAnsi="Tahoma" w:cs="Tahoma"/>
          <w:sz w:val="16"/>
          <w:szCs w:val="16"/>
        </w:rPr>
        <w:t>odběratele</w:t>
      </w:r>
      <w:r w:rsidRPr="00A10192">
        <w:rPr>
          <w:rFonts w:ascii="Tahoma" w:eastAsia="Tahoma" w:hAnsi="Tahoma" w:cs="Tahoma"/>
          <w:sz w:val="16"/>
          <w:szCs w:val="16"/>
        </w:rPr>
        <w:t xml:space="preserve"> na stanovení Bonusu v jiné </w:t>
      </w:r>
      <w:r w:rsidR="008E032D" w:rsidRPr="00A10192">
        <w:rPr>
          <w:rFonts w:ascii="Tahoma" w:eastAsia="Tahoma" w:hAnsi="Tahoma" w:cs="Tahoma"/>
          <w:sz w:val="16"/>
          <w:szCs w:val="16"/>
        </w:rPr>
        <w:t>výši,</w:t>
      </w:r>
      <w:r w:rsidRPr="00A10192">
        <w:rPr>
          <w:rFonts w:ascii="Tahoma" w:eastAsia="Tahoma" w:hAnsi="Tahoma" w:cs="Tahoma"/>
          <w:sz w:val="16"/>
          <w:szCs w:val="16"/>
        </w:rPr>
        <w:t xml:space="preserve"> než vyplývá z posouzení Společnosti, který bude doložen relevantními a dostatečnými podklady, Společnost předložené podklady a doručený návrh neprodleně posoudí a buď návrh </w:t>
      </w:r>
      <w:r w:rsidR="00DC32B9" w:rsidRPr="00A10192">
        <w:rPr>
          <w:rFonts w:ascii="Tahoma" w:eastAsia="Tahoma" w:hAnsi="Tahoma" w:cs="Tahoma"/>
          <w:sz w:val="16"/>
          <w:szCs w:val="16"/>
        </w:rPr>
        <w:t xml:space="preserve">odběratele </w:t>
      </w:r>
      <w:r w:rsidRPr="00A10192">
        <w:rPr>
          <w:rFonts w:ascii="Tahoma" w:eastAsia="Tahoma" w:hAnsi="Tahoma" w:cs="Tahoma"/>
          <w:sz w:val="16"/>
          <w:szCs w:val="16"/>
        </w:rPr>
        <w:t xml:space="preserve">odsouhlasí, nebo vznese písemně odůvodněné připomínky k návrhu. V takovém případě odběratel připomínky Společnosti odůvodněně </w:t>
      </w:r>
      <w:r w:rsidR="00EC394D" w:rsidRPr="00A10192">
        <w:rPr>
          <w:rFonts w:ascii="Tahoma" w:eastAsia="Tahoma" w:hAnsi="Tahoma" w:cs="Tahoma"/>
          <w:sz w:val="16"/>
          <w:szCs w:val="16"/>
        </w:rPr>
        <w:t xml:space="preserve">a bezodkladně </w:t>
      </w:r>
      <w:r w:rsidRPr="00A10192">
        <w:rPr>
          <w:rFonts w:ascii="Tahoma" w:eastAsia="Tahoma" w:hAnsi="Tahoma" w:cs="Tahoma"/>
          <w:sz w:val="16"/>
          <w:szCs w:val="16"/>
        </w:rPr>
        <w:t>vypořádá, aby jej Společnost mohla odsouhlasit, popř. odpovídajícím způsobem návrh pozmění. O odsouhlasení návrhu Společnost písemně informuje odběratele</w:t>
      </w:r>
      <w:r w:rsidR="0032655E" w:rsidRPr="00A10192">
        <w:rPr>
          <w:rFonts w:ascii="Tahoma" w:eastAsia="Tahoma" w:hAnsi="Tahoma" w:cs="Tahoma"/>
          <w:sz w:val="16"/>
          <w:szCs w:val="16"/>
        </w:rPr>
        <w:t xml:space="preserve"> a rozhodným dnem pro přiznání nároku na Bonus je den jeho odsouhlasení</w:t>
      </w:r>
      <w:r w:rsidRPr="00A10192">
        <w:rPr>
          <w:rFonts w:ascii="Tahoma" w:eastAsia="Tahoma" w:hAnsi="Tahoma" w:cs="Tahoma"/>
          <w:sz w:val="16"/>
          <w:szCs w:val="16"/>
        </w:rPr>
        <w:t>.</w:t>
      </w:r>
    </w:p>
    <w:p w14:paraId="110A3FE9" w14:textId="78065B5D" w:rsidR="00E71FE1" w:rsidRPr="00A10192" w:rsidRDefault="619C49D6" w:rsidP="00AE0E7F">
      <w:pPr>
        <w:pStyle w:val="Zkladntext21"/>
        <w:numPr>
          <w:ilvl w:val="0"/>
          <w:numId w:val="8"/>
        </w:numPr>
        <w:ind w:left="357" w:hanging="357"/>
        <w:rPr>
          <w:rFonts w:ascii="Tahoma" w:eastAsia="Tahoma" w:hAnsi="Tahoma" w:cs="Tahoma"/>
          <w:sz w:val="16"/>
          <w:szCs w:val="16"/>
        </w:rPr>
      </w:pPr>
      <w:r w:rsidRPr="00A10192">
        <w:rPr>
          <w:rFonts w:ascii="Tahoma" w:eastAsia="Tahoma" w:hAnsi="Tahoma" w:cs="Tahoma"/>
          <w:sz w:val="16"/>
          <w:szCs w:val="16"/>
        </w:rPr>
        <w:t xml:space="preserve">Společnost Bonus odběrateli uhradí do </w:t>
      </w:r>
      <w:r w:rsidR="00D242C5" w:rsidRPr="00A10192">
        <w:rPr>
          <w:rFonts w:ascii="Tahoma" w:eastAsia="Tahoma" w:hAnsi="Tahoma" w:cs="Tahoma"/>
          <w:sz w:val="16"/>
          <w:szCs w:val="16"/>
        </w:rPr>
        <w:t xml:space="preserve">15 </w:t>
      </w:r>
      <w:r w:rsidRPr="00A10192">
        <w:rPr>
          <w:rFonts w:ascii="Tahoma" w:eastAsia="Tahoma" w:hAnsi="Tahoma" w:cs="Tahoma"/>
          <w:sz w:val="16"/>
          <w:szCs w:val="16"/>
        </w:rPr>
        <w:t>dní od přiznání Bonusu, resp. od odsouhlasení návrhu na přiznání Bonusu. Bonus bude Společností uhrazen převodem na bankovní účet odběratele</w:t>
      </w:r>
      <w:r w:rsidR="00DA5635" w:rsidRPr="00A10192">
        <w:rPr>
          <w:rFonts w:ascii="Tahoma" w:eastAsia="Tahoma" w:hAnsi="Tahoma" w:cs="Tahoma"/>
          <w:sz w:val="16"/>
          <w:szCs w:val="16"/>
        </w:rPr>
        <w:t xml:space="preserve"> uvedený v záhlaví této smlouvy</w:t>
      </w:r>
      <w:r w:rsidRPr="00A10192">
        <w:rPr>
          <w:rFonts w:ascii="Tahoma" w:eastAsia="Tahoma" w:hAnsi="Tahoma" w:cs="Tahoma"/>
          <w:sz w:val="16"/>
          <w:szCs w:val="16"/>
        </w:rPr>
        <w:t>.</w:t>
      </w:r>
    </w:p>
    <w:p w14:paraId="5D14EB8C" w14:textId="070DDE6E" w:rsidR="00E71FE1" w:rsidRPr="00A10192" w:rsidRDefault="619C49D6" w:rsidP="00AE0E7F">
      <w:pPr>
        <w:pStyle w:val="Zkladntext21"/>
        <w:numPr>
          <w:ilvl w:val="0"/>
          <w:numId w:val="8"/>
        </w:numPr>
        <w:spacing w:after="240"/>
        <w:ind w:left="357" w:hanging="357"/>
        <w:rPr>
          <w:rFonts w:ascii="Tahoma" w:eastAsia="Tahoma" w:hAnsi="Tahoma" w:cs="Tahoma"/>
          <w:sz w:val="16"/>
          <w:szCs w:val="16"/>
        </w:rPr>
      </w:pPr>
      <w:r w:rsidRPr="00A10192">
        <w:rPr>
          <w:rFonts w:ascii="Tahoma" w:eastAsia="Tahoma" w:hAnsi="Tahoma" w:cs="Tahoma"/>
          <w:sz w:val="16"/>
          <w:szCs w:val="16"/>
        </w:rPr>
        <w:t xml:space="preserve">Společnost do 30 dní od přiznání Bonusu vystaví ve prospěch </w:t>
      </w:r>
      <w:r w:rsidR="00DA5635" w:rsidRPr="00A10192">
        <w:rPr>
          <w:rFonts w:ascii="Tahoma" w:eastAsia="Tahoma" w:hAnsi="Tahoma" w:cs="Tahoma"/>
          <w:sz w:val="16"/>
          <w:szCs w:val="16"/>
        </w:rPr>
        <w:t>odběratele</w:t>
      </w:r>
      <w:r w:rsidRPr="00A10192">
        <w:rPr>
          <w:rFonts w:ascii="Tahoma" w:eastAsia="Tahoma" w:hAnsi="Tahoma" w:cs="Tahoma"/>
          <w:sz w:val="16"/>
          <w:szCs w:val="16"/>
        </w:rPr>
        <w:t xml:space="preserve"> doklad o uznání obratového bonusu – Přiznání finanční odměny a doručí jej </w:t>
      </w:r>
      <w:r w:rsidR="00DA5635" w:rsidRPr="00A10192">
        <w:rPr>
          <w:rFonts w:ascii="Tahoma" w:eastAsia="Tahoma" w:hAnsi="Tahoma" w:cs="Tahoma"/>
          <w:sz w:val="16"/>
          <w:szCs w:val="16"/>
        </w:rPr>
        <w:t>odběrateli</w:t>
      </w:r>
      <w:r w:rsidRPr="00A10192">
        <w:rPr>
          <w:rFonts w:ascii="Tahoma" w:eastAsia="Tahoma" w:hAnsi="Tahoma" w:cs="Tahoma"/>
          <w:sz w:val="16"/>
          <w:szCs w:val="16"/>
        </w:rPr>
        <w:t>.</w:t>
      </w:r>
    </w:p>
    <w:p w14:paraId="5CB881F8" w14:textId="263B0CF1"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IV.</w:t>
      </w:r>
    </w:p>
    <w:p w14:paraId="2D5EE0A2" w14:textId="36570224"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Další ustanovení a prohlášení stran</w:t>
      </w:r>
    </w:p>
    <w:p w14:paraId="459AF3F7" w14:textId="3B1BCE6F" w:rsidR="000722A6" w:rsidRPr="00A10192" w:rsidRDefault="619C49D6" w:rsidP="00AE0E7F">
      <w:pPr>
        <w:pStyle w:val="Zkladntext2"/>
        <w:numPr>
          <w:ilvl w:val="0"/>
          <w:numId w:val="5"/>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 xml:space="preserve">Smluvní strany souhlasně prohlašují, že touto smlouvou není odběratel jakkoli zavázán odebírat </w:t>
      </w:r>
      <w:r w:rsidR="00E974B3" w:rsidRPr="00A10192">
        <w:rPr>
          <w:rFonts w:ascii="Tahoma" w:eastAsia="Tahoma" w:hAnsi="Tahoma" w:cs="Tahoma"/>
          <w:sz w:val="16"/>
          <w:szCs w:val="16"/>
        </w:rPr>
        <w:t>V</w:t>
      </w:r>
      <w:r w:rsidRPr="00A10192">
        <w:rPr>
          <w:rFonts w:ascii="Tahoma" w:eastAsia="Tahoma" w:hAnsi="Tahoma" w:cs="Tahoma"/>
          <w:sz w:val="16"/>
          <w:szCs w:val="16"/>
        </w:rPr>
        <w:t xml:space="preserve">ýrobky </w:t>
      </w:r>
      <w:r w:rsidR="008E032D" w:rsidRPr="00A10192">
        <w:rPr>
          <w:rFonts w:ascii="Tahoma" w:eastAsia="Tahoma" w:hAnsi="Tahoma" w:cs="Tahoma"/>
          <w:sz w:val="16"/>
          <w:szCs w:val="16"/>
        </w:rPr>
        <w:t>Společnosti,</w:t>
      </w:r>
      <w:r w:rsidRPr="00A10192">
        <w:rPr>
          <w:rFonts w:ascii="Tahoma" w:eastAsia="Tahoma" w:hAnsi="Tahoma" w:cs="Tahoma"/>
          <w:sz w:val="16"/>
          <w:szCs w:val="16"/>
        </w:rPr>
        <w:t xml:space="preserve"> a to v jakémkoli množství a nadále disponuje absolutní smluvní volností co do výběru </w:t>
      </w:r>
      <w:r w:rsidR="00E974B3" w:rsidRPr="00A10192">
        <w:rPr>
          <w:rFonts w:ascii="Tahoma" w:eastAsia="Tahoma" w:hAnsi="Tahoma" w:cs="Tahoma"/>
          <w:sz w:val="16"/>
          <w:szCs w:val="16"/>
        </w:rPr>
        <w:t>V</w:t>
      </w:r>
      <w:r w:rsidRPr="00A10192">
        <w:rPr>
          <w:rFonts w:ascii="Tahoma" w:eastAsia="Tahoma" w:hAnsi="Tahoma" w:cs="Tahoma"/>
          <w:sz w:val="16"/>
          <w:szCs w:val="16"/>
        </w:rPr>
        <w:t xml:space="preserve">ýrobků </w:t>
      </w:r>
      <w:r w:rsidR="00E974B3" w:rsidRPr="00A10192">
        <w:rPr>
          <w:rFonts w:ascii="Tahoma" w:eastAsia="Tahoma" w:hAnsi="Tahoma" w:cs="Tahoma"/>
          <w:sz w:val="16"/>
          <w:szCs w:val="16"/>
        </w:rPr>
        <w:t xml:space="preserve">či dalšího zboží </w:t>
      </w:r>
      <w:r w:rsidRPr="00A10192">
        <w:rPr>
          <w:rFonts w:ascii="Tahoma" w:eastAsia="Tahoma" w:hAnsi="Tahoma" w:cs="Tahoma"/>
          <w:sz w:val="16"/>
          <w:szCs w:val="16"/>
        </w:rPr>
        <w:t>i co do výběru jejich dodavatelů.</w:t>
      </w:r>
    </w:p>
    <w:p w14:paraId="3A26BD58" w14:textId="11A3212B" w:rsidR="000722A6" w:rsidRPr="00A10192" w:rsidRDefault="619C49D6" w:rsidP="00AE0E7F">
      <w:pPr>
        <w:pStyle w:val="Zkladntext2"/>
        <w:numPr>
          <w:ilvl w:val="0"/>
          <w:numId w:val="5"/>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ekonomické přínosy na straně Společnosti danou množstvím Výrobků odběratelem odebraných.</w:t>
      </w:r>
    </w:p>
    <w:p w14:paraId="14B12EF8" w14:textId="7E7D7006" w:rsidR="000722A6" w:rsidRPr="00A10192" w:rsidRDefault="619C49D6" w:rsidP="00AE0E7F">
      <w:pPr>
        <w:pStyle w:val="Zkladntext2"/>
        <w:numPr>
          <w:ilvl w:val="0"/>
          <w:numId w:val="5"/>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Smluvní strany dále prohlašují, že jim nejsou známé žádné skutečnosti, které by bránily poskytnutí Bonusu podle této smlouvy. Případné závazky odběratele vůči zdravotním pojišťovnám a jejich vypořádání jsou výhradní záležitostí odběratele.</w:t>
      </w:r>
    </w:p>
    <w:p w14:paraId="47262B6A" w14:textId="3A1ACFD1" w:rsidR="000722A6" w:rsidRPr="00A10192" w:rsidRDefault="619C49D6" w:rsidP="00AE0E7F">
      <w:pPr>
        <w:pStyle w:val="Zkladntext2"/>
        <w:numPr>
          <w:ilvl w:val="0"/>
          <w:numId w:val="5"/>
        </w:numPr>
        <w:tabs>
          <w:tab w:val="clear" w:pos="1065"/>
        </w:tabs>
        <w:spacing w:after="240"/>
        <w:ind w:left="357" w:hanging="357"/>
        <w:rPr>
          <w:rFonts w:ascii="Tahoma" w:eastAsia="Tahoma" w:hAnsi="Tahoma" w:cs="Tahoma"/>
          <w:sz w:val="16"/>
          <w:szCs w:val="16"/>
        </w:rPr>
      </w:pPr>
      <w:r w:rsidRPr="00A10192">
        <w:rPr>
          <w:rFonts w:ascii="Tahoma" w:eastAsia="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V případě, že tímto postupem strany nedospějí k dohodě, je kterákoliv strana oprávněna poskytování nebo přijímání Bonusů odmítnout, a od této smlouvy případně písemně odstoupit.</w:t>
      </w:r>
    </w:p>
    <w:p w14:paraId="5E2CB4FE" w14:textId="77777777"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V.</w:t>
      </w:r>
    </w:p>
    <w:p w14:paraId="74285BAC" w14:textId="080EE0BB"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Protikorupční ustanovení</w:t>
      </w:r>
    </w:p>
    <w:p w14:paraId="1B9128EE" w14:textId="1686F515" w:rsidR="000722A6" w:rsidRPr="00A10192" w:rsidRDefault="619C49D6" w:rsidP="00AE0E7F">
      <w:pPr>
        <w:pStyle w:val="Zkladntext2"/>
        <w:numPr>
          <w:ilvl w:val="0"/>
          <w:numId w:val="6"/>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Smluvní strany se při plnění závazků vyplývajících z této smlouvy zavazují jednat v souladu s etickými zásadami</w:t>
      </w:r>
      <w:r w:rsidR="00681342" w:rsidRPr="00A10192">
        <w:rPr>
          <w:rFonts w:ascii="Tahoma" w:eastAsia="Tahoma" w:hAnsi="Tahoma" w:cs="Tahoma"/>
          <w:sz w:val="16"/>
          <w:szCs w:val="16"/>
        </w:rPr>
        <w:t xml:space="preserve"> </w:t>
      </w:r>
      <w:r w:rsidRPr="00A10192">
        <w:rPr>
          <w:rFonts w:ascii="Tahoma" w:eastAsia="Tahoma" w:hAnsi="Tahoma" w:cs="Tahoma"/>
          <w:sz w:val="16"/>
          <w:szCs w:val="16"/>
        </w:rPr>
        <w:t>podnikání a dodržovat veškeré protikorupční právní předpisy</w:t>
      </w:r>
      <w:r w:rsidR="00DA5635" w:rsidRPr="00A10192">
        <w:rPr>
          <w:rFonts w:ascii="Tahoma" w:eastAsia="Tahoma" w:hAnsi="Tahoma" w:cs="Tahoma"/>
          <w:sz w:val="16"/>
          <w:szCs w:val="16"/>
        </w:rPr>
        <w:t xml:space="preserve"> ČR a EU</w:t>
      </w:r>
      <w:r w:rsidRPr="00A10192">
        <w:rPr>
          <w:rFonts w:ascii="Tahoma" w:eastAsia="Tahoma" w:hAnsi="Tahoma" w:cs="Tahoma"/>
          <w:sz w:val="16"/>
          <w:szCs w:val="16"/>
        </w:rPr>
        <w:t>,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smluvní strana má právo od této smlouvy odstoupit s okamžitým účinkem po doručení oznámení druhé smluvní straně a bez poskytnutí možnosti toto porušení napravit.</w:t>
      </w:r>
    </w:p>
    <w:p w14:paraId="5672B3B4" w14:textId="74CED0C4" w:rsidR="00FC731B" w:rsidRPr="00A10192" w:rsidRDefault="00FC731B" w:rsidP="00AE0E7F">
      <w:pPr>
        <w:pStyle w:val="Bezmezer"/>
        <w:numPr>
          <w:ilvl w:val="0"/>
          <w:numId w:val="6"/>
        </w:numPr>
        <w:tabs>
          <w:tab w:val="clear" w:pos="1065"/>
        </w:tabs>
        <w:ind w:left="357" w:hanging="357"/>
        <w:jc w:val="both"/>
        <w:rPr>
          <w:rFonts w:ascii="Tahoma" w:hAnsi="Tahoma" w:cs="Tahoma"/>
          <w:sz w:val="16"/>
          <w:szCs w:val="16"/>
        </w:rPr>
      </w:pPr>
      <w:r w:rsidRPr="00A10192">
        <w:rPr>
          <w:rFonts w:ascii="Tahoma" w:hAnsi="Tahoma" w:cs="Tahoma"/>
          <w:sz w:val="16"/>
          <w:szCs w:val="16"/>
        </w:rPr>
        <w:t xml:space="preserve">Odběratel se zavazuje dodržovat příslušné zásady Etického kodexu Společnosti, jehož znění je v současnosti k dispozici na webové adrese: </w:t>
      </w:r>
      <w:hyperlink r:id="rId12" w:history="1">
        <w:r w:rsidRPr="00A10192">
          <w:rPr>
            <w:rStyle w:val="Hypertextovodkaz"/>
            <w:rFonts w:ascii="Tahoma" w:hAnsi="Tahoma" w:cs="Tahoma"/>
            <w:sz w:val="16"/>
            <w:szCs w:val="16"/>
          </w:rPr>
          <w:t>http://www.recordati.com/rec_en/cg/compliance_programs/</w:t>
        </w:r>
      </w:hyperlink>
      <w:r w:rsidRPr="00A10192">
        <w:rPr>
          <w:rFonts w:ascii="Tahoma" w:hAnsi="Tahoma" w:cs="Tahoma"/>
          <w:sz w:val="16"/>
          <w:szCs w:val="16"/>
        </w:rPr>
        <w:t xml:space="preserve"> </w:t>
      </w:r>
      <w:bookmarkStart w:id="1" w:name="_Hlk43717380"/>
      <w:r w:rsidRPr="00A10192">
        <w:rPr>
          <w:rFonts w:ascii="Tahoma" w:hAnsi="Tahoma" w:cs="Tahoma"/>
          <w:sz w:val="16"/>
          <w:szCs w:val="16"/>
        </w:rPr>
        <w:t>(dále jen „</w:t>
      </w:r>
      <w:r w:rsidRPr="00A10192">
        <w:rPr>
          <w:rFonts w:ascii="Tahoma" w:hAnsi="Tahoma" w:cs="Tahoma"/>
          <w:b/>
          <w:bCs/>
          <w:sz w:val="16"/>
          <w:szCs w:val="16"/>
        </w:rPr>
        <w:t>Etický kodex</w:t>
      </w:r>
      <w:r w:rsidRPr="00A10192">
        <w:rPr>
          <w:rFonts w:ascii="Tahoma" w:hAnsi="Tahoma" w:cs="Tahoma"/>
          <w:sz w:val="16"/>
          <w:szCs w:val="16"/>
        </w:rPr>
        <w:t>“)</w:t>
      </w:r>
      <w:bookmarkEnd w:id="1"/>
      <w:r w:rsidRPr="00A10192">
        <w:rPr>
          <w:rFonts w:ascii="Tahoma" w:hAnsi="Tahoma" w:cs="Tahoma"/>
          <w:sz w:val="16"/>
          <w:szCs w:val="16"/>
        </w:rPr>
        <w:t xml:space="preserve">, přičemž tento Etický kodex se považuje za nedílnou a podstatnou část této </w:t>
      </w:r>
      <w:r w:rsidR="00960F9F" w:rsidRPr="00A10192">
        <w:rPr>
          <w:rFonts w:ascii="Tahoma" w:hAnsi="Tahoma" w:cs="Tahoma"/>
          <w:sz w:val="16"/>
          <w:szCs w:val="16"/>
        </w:rPr>
        <w:t>smlouv</w:t>
      </w:r>
      <w:r w:rsidRPr="00A10192">
        <w:rPr>
          <w:rFonts w:ascii="Tahoma" w:hAnsi="Tahoma" w:cs="Tahoma"/>
          <w:sz w:val="16"/>
          <w:szCs w:val="16"/>
        </w:rPr>
        <w:t>y. Jakékoli úkony nebo opomenutí odběr</w:t>
      </w:r>
      <w:r w:rsidR="009E47B5" w:rsidRPr="00A10192">
        <w:rPr>
          <w:rFonts w:ascii="Tahoma" w:hAnsi="Tahoma" w:cs="Tahoma"/>
          <w:sz w:val="16"/>
          <w:szCs w:val="16"/>
        </w:rPr>
        <w:t>a</w:t>
      </w:r>
      <w:r w:rsidRPr="00A10192">
        <w:rPr>
          <w:rFonts w:ascii="Tahoma" w:hAnsi="Tahoma" w:cs="Tahoma"/>
          <w:sz w:val="16"/>
          <w:szCs w:val="16"/>
        </w:rPr>
        <w:t xml:space="preserve">tele nebo jeho personálu v rozporu s Etickým kodexem opravňují </w:t>
      </w:r>
      <w:r w:rsidR="009E47B5" w:rsidRPr="00A10192">
        <w:rPr>
          <w:rFonts w:ascii="Tahoma" w:hAnsi="Tahoma" w:cs="Tahoma"/>
          <w:sz w:val="16"/>
          <w:szCs w:val="16"/>
        </w:rPr>
        <w:t>Společnost</w:t>
      </w:r>
      <w:r w:rsidRPr="00A10192">
        <w:rPr>
          <w:rFonts w:ascii="Tahoma" w:hAnsi="Tahoma" w:cs="Tahoma"/>
          <w:sz w:val="16"/>
          <w:szCs w:val="16"/>
        </w:rPr>
        <w:t xml:space="preserve"> k okamžitému odstoupení od této </w:t>
      </w:r>
      <w:r w:rsidR="00AA197C" w:rsidRPr="00A10192">
        <w:rPr>
          <w:rFonts w:ascii="Tahoma" w:hAnsi="Tahoma" w:cs="Tahoma"/>
          <w:sz w:val="16"/>
          <w:szCs w:val="16"/>
        </w:rPr>
        <w:t>s</w:t>
      </w:r>
      <w:r w:rsidRPr="00A10192">
        <w:rPr>
          <w:rFonts w:ascii="Tahoma" w:hAnsi="Tahoma" w:cs="Tahoma"/>
          <w:sz w:val="16"/>
          <w:szCs w:val="16"/>
        </w:rPr>
        <w:t>mlouvy v souladu se zákonem a k požadování náhrady škody.</w:t>
      </w:r>
    </w:p>
    <w:p w14:paraId="54C86F0D" w14:textId="60005FD4" w:rsidR="000722A6" w:rsidRPr="00A10192" w:rsidRDefault="619C49D6" w:rsidP="00AE0E7F">
      <w:pPr>
        <w:pStyle w:val="Zkladntext2"/>
        <w:numPr>
          <w:ilvl w:val="0"/>
          <w:numId w:val="6"/>
        </w:numPr>
        <w:tabs>
          <w:tab w:val="clear" w:pos="1065"/>
        </w:tabs>
        <w:spacing w:after="240"/>
        <w:ind w:left="357" w:hanging="357"/>
        <w:rPr>
          <w:rFonts w:ascii="Tahoma" w:eastAsia="Tahoma" w:hAnsi="Tahoma" w:cs="Tahoma"/>
          <w:sz w:val="16"/>
          <w:szCs w:val="16"/>
        </w:rPr>
      </w:pPr>
      <w:r w:rsidRPr="00A10192">
        <w:rPr>
          <w:rFonts w:ascii="Tahoma" w:eastAsia="Tahoma" w:hAnsi="Tahoma" w:cs="Tahoma"/>
          <w:sz w:val="16"/>
          <w:szCs w:val="16"/>
        </w:rPr>
        <w:t>Smluvní strany nepostoupí, nepřevedou ani jinak nebudou disponovat s právy a povinnostmi vyplývajícími z této smlouvy bez předchozího písemného souhlasu druhé smluvní strany. Smluvní strany se zavazují, že tuto smlouvu nepostoupí bez předchozího písemného souhlasu druhé smluvní strany.</w:t>
      </w:r>
    </w:p>
    <w:p w14:paraId="5F550EC5" w14:textId="77777777"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VI.</w:t>
      </w:r>
    </w:p>
    <w:p w14:paraId="5D249639" w14:textId="752EEE82"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Mlčenlivost</w:t>
      </w:r>
    </w:p>
    <w:p w14:paraId="30EB7BDB" w14:textId="4725B444" w:rsidR="000722A6" w:rsidRPr="00A10192" w:rsidRDefault="619C49D6" w:rsidP="00AE0E7F">
      <w:pPr>
        <w:pStyle w:val="Zkladntext2"/>
        <w:numPr>
          <w:ilvl w:val="0"/>
          <w:numId w:val="7"/>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 xml:space="preserve">Smluvní strany se zavazují bez předchozího písemného souhlasu druhé smluvní strany nezveřejnit či jiným způsobem nezpřístupnit třetím osobám podmínky této smlouvy, jakož ani jiné informace o vzájemných obchodních vztazích, a to ani </w:t>
      </w:r>
      <w:r w:rsidR="00E974B3" w:rsidRPr="00A10192">
        <w:rPr>
          <w:rFonts w:ascii="Tahoma" w:eastAsia="Tahoma" w:hAnsi="Tahoma" w:cs="Tahoma"/>
          <w:sz w:val="16"/>
          <w:szCs w:val="16"/>
        </w:rPr>
        <w:t xml:space="preserve">pět let </w:t>
      </w:r>
      <w:r w:rsidRPr="00A10192">
        <w:rPr>
          <w:rFonts w:ascii="Tahoma" w:eastAsia="Tahoma" w:hAnsi="Tahoma" w:cs="Tahoma"/>
          <w:sz w:val="16"/>
          <w:szCs w:val="16"/>
        </w:rPr>
        <w:t>po skončení či zániku této smlouvy.</w:t>
      </w:r>
    </w:p>
    <w:p w14:paraId="47216B3F" w14:textId="77777777" w:rsidR="000722A6" w:rsidRPr="00A10192" w:rsidRDefault="619C49D6" w:rsidP="00AE0E7F">
      <w:pPr>
        <w:pStyle w:val="Zkladntext2"/>
        <w:numPr>
          <w:ilvl w:val="0"/>
          <w:numId w:val="7"/>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1D6DBFBE" w14:textId="77777777" w:rsidR="000722A6" w:rsidRPr="00A10192" w:rsidRDefault="619C49D6" w:rsidP="00AE0E7F">
      <w:pPr>
        <w:pStyle w:val="Zkladntext2"/>
        <w:numPr>
          <w:ilvl w:val="0"/>
          <w:numId w:val="7"/>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Povinnost mlčenlivosti se nevztahuje na informace, které:</w:t>
      </w:r>
    </w:p>
    <w:p w14:paraId="16619AE4" w14:textId="77777777" w:rsidR="000722A6" w:rsidRPr="00A10192" w:rsidRDefault="619C49D6" w:rsidP="619C49D6">
      <w:pPr>
        <w:pStyle w:val="Zkladntext2"/>
        <w:numPr>
          <w:ilvl w:val="1"/>
          <w:numId w:val="4"/>
        </w:numPr>
        <w:tabs>
          <w:tab w:val="num" w:pos="4"/>
        </w:tabs>
        <w:ind w:left="1134"/>
        <w:rPr>
          <w:rFonts w:ascii="Tahoma" w:eastAsia="Tahoma" w:hAnsi="Tahoma" w:cs="Tahoma"/>
          <w:sz w:val="16"/>
          <w:szCs w:val="16"/>
        </w:rPr>
      </w:pPr>
      <w:r w:rsidRPr="00A10192">
        <w:rPr>
          <w:rFonts w:ascii="Tahoma" w:eastAsia="Tahoma" w:hAnsi="Tahoma" w:cs="Tahoma"/>
          <w:sz w:val="16"/>
          <w:szCs w:val="16"/>
        </w:rPr>
        <w:t>jsou veřejně známé,</w:t>
      </w:r>
    </w:p>
    <w:p w14:paraId="397FDF84" w14:textId="45E90C0A" w:rsidR="000722A6" w:rsidRPr="00A10192" w:rsidRDefault="619C49D6" w:rsidP="619C49D6">
      <w:pPr>
        <w:pStyle w:val="Zkladntext2"/>
        <w:numPr>
          <w:ilvl w:val="1"/>
          <w:numId w:val="4"/>
        </w:numPr>
        <w:tabs>
          <w:tab w:val="num" w:pos="4"/>
        </w:tabs>
        <w:ind w:left="1134"/>
        <w:rPr>
          <w:rFonts w:ascii="Tahoma" w:eastAsia="Tahoma" w:hAnsi="Tahoma" w:cs="Tahoma"/>
          <w:sz w:val="16"/>
          <w:szCs w:val="16"/>
        </w:rPr>
      </w:pPr>
      <w:r w:rsidRPr="00A10192">
        <w:rPr>
          <w:rFonts w:ascii="Tahoma" w:eastAsia="Tahoma" w:hAnsi="Tahoma" w:cs="Tahoma"/>
          <w:sz w:val="16"/>
          <w:szCs w:val="16"/>
        </w:rPr>
        <w:t xml:space="preserve">nebo se stanou veřejně známými </w:t>
      </w:r>
      <w:r w:rsidR="008E032D" w:rsidRPr="00A10192">
        <w:rPr>
          <w:rFonts w:ascii="Tahoma" w:eastAsia="Tahoma" w:hAnsi="Tahoma" w:cs="Tahoma"/>
          <w:sz w:val="16"/>
          <w:szCs w:val="16"/>
        </w:rPr>
        <w:t>jinak</w:t>
      </w:r>
      <w:r w:rsidRPr="00A10192">
        <w:rPr>
          <w:rFonts w:ascii="Tahoma" w:eastAsia="Tahoma" w:hAnsi="Tahoma" w:cs="Tahoma"/>
          <w:sz w:val="16"/>
          <w:szCs w:val="16"/>
        </w:rPr>
        <w:t xml:space="preserve"> než porušením ustanovení této smlouvy,</w:t>
      </w:r>
    </w:p>
    <w:p w14:paraId="79AE97C0" w14:textId="46D952A9" w:rsidR="000722A6" w:rsidRPr="00A10192" w:rsidRDefault="619C49D6" w:rsidP="619C49D6">
      <w:pPr>
        <w:pStyle w:val="Zkladntext2"/>
        <w:numPr>
          <w:ilvl w:val="1"/>
          <w:numId w:val="4"/>
        </w:numPr>
        <w:tabs>
          <w:tab w:val="num" w:pos="4"/>
        </w:tabs>
        <w:ind w:left="1134"/>
        <w:rPr>
          <w:rFonts w:ascii="Tahoma" w:eastAsia="Tahoma" w:hAnsi="Tahoma" w:cs="Tahoma"/>
          <w:sz w:val="16"/>
          <w:szCs w:val="16"/>
        </w:rPr>
      </w:pPr>
      <w:r w:rsidRPr="00A10192">
        <w:rPr>
          <w:rFonts w:ascii="Tahoma" w:eastAsia="Tahoma" w:hAnsi="Tahoma" w:cs="Tahoma"/>
          <w:sz w:val="16"/>
          <w:szCs w:val="16"/>
        </w:rPr>
        <w:t>jsou oprávněně v dispozici druhé smluvní stran</w:t>
      </w:r>
      <w:r w:rsidR="00B8720F" w:rsidRPr="00A10192">
        <w:rPr>
          <w:rFonts w:ascii="Tahoma" w:eastAsia="Tahoma" w:hAnsi="Tahoma" w:cs="Tahoma"/>
          <w:sz w:val="16"/>
          <w:szCs w:val="16"/>
        </w:rPr>
        <w:t>ě</w:t>
      </w:r>
      <w:r w:rsidRPr="00A10192">
        <w:rPr>
          <w:rFonts w:ascii="Tahoma" w:eastAsia="Tahoma" w:hAnsi="Tahoma" w:cs="Tahoma"/>
          <w:sz w:val="16"/>
          <w:szCs w:val="16"/>
        </w:rPr>
        <w:t xml:space="preserve"> před jejich poskytnutím této smluvní straně, nebo</w:t>
      </w:r>
    </w:p>
    <w:p w14:paraId="3A00A7EC" w14:textId="77777777" w:rsidR="000722A6" w:rsidRPr="00A10192" w:rsidRDefault="619C49D6" w:rsidP="619C49D6">
      <w:pPr>
        <w:pStyle w:val="Zkladntext2"/>
        <w:numPr>
          <w:ilvl w:val="1"/>
          <w:numId w:val="4"/>
        </w:numPr>
        <w:tabs>
          <w:tab w:val="num" w:pos="4"/>
        </w:tabs>
        <w:ind w:left="1134"/>
        <w:rPr>
          <w:rFonts w:ascii="Tahoma" w:eastAsia="Tahoma" w:hAnsi="Tahoma" w:cs="Tahoma"/>
          <w:b/>
          <w:bCs/>
          <w:sz w:val="16"/>
          <w:szCs w:val="16"/>
        </w:rPr>
      </w:pPr>
      <w:r w:rsidRPr="00A10192">
        <w:rPr>
          <w:rFonts w:ascii="Tahoma" w:eastAsia="Tahoma" w:hAnsi="Tahoma" w:cs="Tahoma"/>
          <w:sz w:val="16"/>
          <w:szCs w:val="16"/>
        </w:rPr>
        <w:t>smluvní strana je získá od třetí osoby, která není vázána povinností mlčenlivosti.</w:t>
      </w:r>
    </w:p>
    <w:p w14:paraId="40C78849" w14:textId="187FB117" w:rsidR="000722A6" w:rsidRPr="00A10192" w:rsidRDefault="619C49D6" w:rsidP="00AE0E7F">
      <w:pPr>
        <w:pStyle w:val="Zkladntext2"/>
        <w:numPr>
          <w:ilvl w:val="0"/>
          <w:numId w:val="7"/>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 xml:space="preserve">Smluvní strany jsou dále povinny poskytovat informace v rozsahu a způsobem, který vyžadují obecně závazné právní předpisy nebo na základě rozhodnutí soudů či správních orgánů. Odběratel je pak dále oprávněn, aniž by se jednalo o porušení této </w:t>
      </w:r>
      <w:r w:rsidR="00960F9F" w:rsidRPr="00A10192">
        <w:rPr>
          <w:rFonts w:ascii="Tahoma" w:eastAsia="Tahoma" w:hAnsi="Tahoma" w:cs="Tahoma"/>
          <w:sz w:val="16"/>
          <w:szCs w:val="16"/>
        </w:rPr>
        <w:t>smlouv</w:t>
      </w:r>
      <w:r w:rsidRPr="00A10192">
        <w:rPr>
          <w:rFonts w:ascii="Tahoma" w:eastAsia="Tahoma" w:hAnsi="Tahoma" w:cs="Tahoma"/>
          <w:sz w:val="16"/>
          <w:szCs w:val="16"/>
        </w:rPr>
        <w:t xml:space="preserve">y, poskytnout informace o existenci této </w:t>
      </w:r>
      <w:r w:rsidR="00960F9F" w:rsidRPr="00A10192">
        <w:rPr>
          <w:rFonts w:ascii="Tahoma" w:eastAsia="Tahoma" w:hAnsi="Tahoma" w:cs="Tahoma"/>
          <w:sz w:val="16"/>
          <w:szCs w:val="16"/>
        </w:rPr>
        <w:t>smlouv</w:t>
      </w:r>
      <w:r w:rsidRPr="00A10192">
        <w:rPr>
          <w:rFonts w:ascii="Tahoma" w:eastAsia="Tahoma" w:hAnsi="Tahoma" w:cs="Tahoma"/>
          <w:sz w:val="16"/>
          <w:szCs w:val="16"/>
        </w:rPr>
        <w:t>y a jejích podmínkách</w:t>
      </w:r>
      <w:r w:rsidR="005854EC" w:rsidRPr="00A10192">
        <w:rPr>
          <w:rFonts w:ascii="Tahoma" w:eastAsia="Tahoma" w:hAnsi="Tahoma" w:cs="Tahoma"/>
          <w:sz w:val="16"/>
          <w:szCs w:val="16"/>
        </w:rPr>
        <w:t xml:space="preserve"> </w:t>
      </w:r>
      <w:bookmarkStart w:id="2" w:name="_Hlk524693128"/>
      <w:r w:rsidR="005854EC" w:rsidRPr="00A10192">
        <w:rPr>
          <w:rFonts w:ascii="Tahoma" w:eastAsia="Tahoma" w:hAnsi="Tahoma" w:cs="Tahoma"/>
          <w:sz w:val="16"/>
          <w:szCs w:val="16"/>
        </w:rPr>
        <w:t>včetně jednotkové ceny Výrobků</w:t>
      </w:r>
      <w:r w:rsidR="00014B47" w:rsidRPr="00A10192">
        <w:rPr>
          <w:rFonts w:ascii="Tahoma" w:eastAsia="Tahoma" w:hAnsi="Tahoma" w:cs="Tahoma"/>
          <w:sz w:val="16"/>
          <w:szCs w:val="16"/>
        </w:rPr>
        <w:t>,</w:t>
      </w:r>
      <w:r w:rsidR="005854EC" w:rsidRPr="00A10192">
        <w:rPr>
          <w:rFonts w:ascii="Tahoma" w:eastAsia="Tahoma" w:hAnsi="Tahoma" w:cs="Tahoma"/>
          <w:sz w:val="16"/>
          <w:szCs w:val="16"/>
        </w:rPr>
        <w:t xml:space="preserve"> výše a způsobu výpočtu Bonusu</w:t>
      </w:r>
      <w:bookmarkEnd w:id="2"/>
      <w:r w:rsidRPr="00A10192">
        <w:rPr>
          <w:rFonts w:ascii="Tahoma" w:eastAsia="Tahoma" w:hAnsi="Tahoma" w:cs="Tahoma"/>
          <w:sz w:val="16"/>
          <w:szCs w:val="16"/>
        </w:rPr>
        <w:t>, svému zřizovateli.</w:t>
      </w:r>
    </w:p>
    <w:p w14:paraId="03054BBB" w14:textId="1E147620" w:rsidR="00FC05C3" w:rsidRPr="00A10192" w:rsidRDefault="619C49D6" w:rsidP="00AE0E7F">
      <w:pPr>
        <w:pStyle w:val="Zkladntext"/>
        <w:numPr>
          <w:ilvl w:val="0"/>
          <w:numId w:val="7"/>
        </w:numPr>
        <w:tabs>
          <w:tab w:val="clear" w:pos="1065"/>
          <w:tab w:val="num" w:pos="709"/>
        </w:tabs>
        <w:spacing w:after="0"/>
        <w:ind w:left="357" w:hanging="357"/>
        <w:jc w:val="both"/>
        <w:rPr>
          <w:rFonts w:ascii="Tahoma" w:eastAsia="Tahoma" w:hAnsi="Tahoma" w:cs="Tahoma"/>
          <w:sz w:val="16"/>
          <w:szCs w:val="16"/>
        </w:rPr>
      </w:pPr>
      <w:r w:rsidRPr="00A10192">
        <w:rPr>
          <w:rFonts w:ascii="Tahoma" w:eastAsia="Tahoma" w:hAnsi="Tahoma" w:cs="Tahoma"/>
          <w:sz w:val="16"/>
          <w:szCs w:val="16"/>
        </w:rPr>
        <w:t xml:space="preserve">Bez ohledu na ustanovení předchozích odstavců se v souvislosti s aplikací zákona č. 340/2015 Sb., o registru </w:t>
      </w:r>
      <w:r w:rsidR="008E032D" w:rsidRPr="00A10192">
        <w:rPr>
          <w:rFonts w:ascii="Tahoma" w:eastAsia="Tahoma" w:hAnsi="Tahoma" w:cs="Tahoma"/>
          <w:sz w:val="16"/>
          <w:szCs w:val="16"/>
        </w:rPr>
        <w:t>smluv (</w:t>
      </w:r>
      <w:r w:rsidRPr="00A10192">
        <w:rPr>
          <w:rFonts w:ascii="Tahoma" w:eastAsia="Tahoma" w:hAnsi="Tahoma" w:cs="Tahoma"/>
          <w:sz w:val="16"/>
          <w:szCs w:val="16"/>
        </w:rPr>
        <w:t>dále jen „</w:t>
      </w:r>
      <w:r w:rsidRPr="00A10192">
        <w:rPr>
          <w:rFonts w:ascii="Tahoma" w:eastAsia="Tahoma" w:hAnsi="Tahoma" w:cs="Tahoma"/>
          <w:b/>
          <w:bCs/>
          <w:sz w:val="16"/>
          <w:szCs w:val="16"/>
        </w:rPr>
        <w:t>zákon o registru smluv</w:t>
      </w:r>
      <w:r w:rsidRPr="00A10192">
        <w:rPr>
          <w:rFonts w:ascii="Tahoma" w:eastAsia="Tahoma" w:hAnsi="Tahoma" w:cs="Tahoma"/>
          <w:sz w:val="16"/>
          <w:szCs w:val="16"/>
        </w:rPr>
        <w:t>“), se smluvní strany dohodly na následujícím postupu:</w:t>
      </w:r>
    </w:p>
    <w:p w14:paraId="1134CDBE" w14:textId="1944CDEC" w:rsidR="00FC05C3" w:rsidRPr="00A10192" w:rsidRDefault="619C49D6" w:rsidP="00AE0E7F">
      <w:pPr>
        <w:pStyle w:val="Odstavecseseznamem"/>
        <w:numPr>
          <w:ilvl w:val="0"/>
          <w:numId w:val="13"/>
        </w:numPr>
        <w:ind w:left="714" w:hanging="357"/>
        <w:jc w:val="both"/>
        <w:rPr>
          <w:rFonts w:ascii="Tahoma" w:eastAsia="Tahoma" w:hAnsi="Tahoma" w:cs="Tahoma"/>
          <w:sz w:val="16"/>
          <w:szCs w:val="16"/>
        </w:rPr>
      </w:pPr>
      <w:r w:rsidRPr="00A10192">
        <w:rPr>
          <w:rFonts w:ascii="Tahoma" w:eastAsia="Tahoma" w:hAnsi="Tahoma" w:cs="Tahoma"/>
          <w:sz w:val="16"/>
          <w:szCs w:val="16"/>
        </w:rPr>
        <w:t>Je-li dána zákonná povinnost k uveřejnění smlouvy v Registru smluv dle zákona o registru smluv, dohodly se smluvní strany, že takovou povinnost splní odběratel, a nikoli Společnost, a to v souladu s níže uvedeným.</w:t>
      </w:r>
    </w:p>
    <w:p w14:paraId="31C59DC8" w14:textId="31A3650F" w:rsidR="00FC05C3" w:rsidRPr="00A10192" w:rsidRDefault="619C49D6" w:rsidP="00AE0E7F">
      <w:pPr>
        <w:pStyle w:val="Odstavecseseznamem"/>
        <w:numPr>
          <w:ilvl w:val="0"/>
          <w:numId w:val="13"/>
        </w:numPr>
        <w:ind w:left="714" w:hanging="357"/>
        <w:jc w:val="both"/>
        <w:rPr>
          <w:rFonts w:ascii="Tahoma" w:eastAsia="Tahoma" w:hAnsi="Tahoma" w:cs="Tahoma"/>
          <w:sz w:val="16"/>
          <w:szCs w:val="16"/>
        </w:rPr>
      </w:pPr>
      <w:r w:rsidRPr="00A10192">
        <w:rPr>
          <w:rFonts w:ascii="Tahoma" w:eastAsia="Tahoma" w:hAnsi="Tahoma" w:cs="Tahoma"/>
          <w:sz w:val="16"/>
          <w:szCs w:val="16"/>
        </w:rPr>
        <w:lastRenderedPageBreak/>
        <w:t>Odběratel neuveřejní v Registru smluv, zejm. neuvede v</w:t>
      </w:r>
      <w:r w:rsidR="00340E00">
        <w:rPr>
          <w:rFonts w:ascii="Tahoma" w:eastAsia="Tahoma" w:hAnsi="Tahoma" w:cs="Tahoma"/>
          <w:sz w:val="16"/>
          <w:szCs w:val="16"/>
        </w:rPr>
        <w:t> </w:t>
      </w:r>
      <w:r w:rsidRPr="00A10192">
        <w:rPr>
          <w:rFonts w:ascii="Tahoma" w:eastAsia="Tahoma" w:hAnsi="Tahoma" w:cs="Tahoma"/>
          <w:sz w:val="16"/>
          <w:szCs w:val="16"/>
        </w:rPr>
        <w:t>metadatech</w:t>
      </w:r>
      <w:r w:rsidR="00340E00">
        <w:rPr>
          <w:rFonts w:ascii="Tahoma" w:eastAsia="Tahoma" w:hAnsi="Tahoma" w:cs="Tahoma"/>
          <w:sz w:val="16"/>
          <w:szCs w:val="16"/>
        </w:rPr>
        <w:t>,</w:t>
      </w:r>
      <w:r w:rsidRPr="00A10192">
        <w:rPr>
          <w:rFonts w:ascii="Tahoma" w:eastAsia="Tahoma" w:hAnsi="Tahoma" w:cs="Tahoma"/>
          <w:sz w:val="16"/>
          <w:szCs w:val="16"/>
        </w:rPr>
        <w:t xml:space="preserve">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registru smluv části označené symboly „[NP…NP]“.</w:t>
      </w:r>
    </w:p>
    <w:p w14:paraId="6B171455" w14:textId="4C525D92" w:rsidR="00E566AE" w:rsidRPr="00A10192" w:rsidRDefault="00E566AE" w:rsidP="00AE0E7F">
      <w:pPr>
        <w:numPr>
          <w:ilvl w:val="0"/>
          <w:numId w:val="13"/>
        </w:numPr>
        <w:ind w:left="714" w:hanging="357"/>
        <w:jc w:val="both"/>
        <w:rPr>
          <w:rFonts w:ascii="Tahoma" w:hAnsi="Tahoma" w:cs="Tahoma"/>
          <w:sz w:val="16"/>
          <w:szCs w:val="16"/>
        </w:rPr>
      </w:pPr>
      <w:bookmarkStart w:id="3" w:name="_Hlk524693074"/>
      <w:r w:rsidRPr="00A10192">
        <w:rPr>
          <w:rFonts w:ascii="Tahoma" w:hAnsi="Tahoma" w:cs="Tahoma"/>
          <w:sz w:val="16"/>
          <w:szCs w:val="16"/>
        </w:rPr>
        <w:t xml:space="preserve">Společnost prohlašuje, že informace obsažené v Příloze č. 1 této </w:t>
      </w:r>
      <w:r w:rsidR="00B82908" w:rsidRPr="00A10192">
        <w:rPr>
          <w:rFonts w:ascii="Tahoma" w:hAnsi="Tahoma" w:cs="Tahoma"/>
          <w:sz w:val="16"/>
          <w:szCs w:val="16"/>
        </w:rPr>
        <w:t>s</w:t>
      </w:r>
      <w:r w:rsidRPr="00A10192">
        <w:rPr>
          <w:rFonts w:ascii="Tahoma" w:hAnsi="Tahoma" w:cs="Tahoma"/>
          <w:sz w:val="16"/>
          <w:szCs w:val="16"/>
        </w:rPr>
        <w:t xml:space="preserve">mlouvy považuje za své obchodní tajemství, a to ve smyslu konkurenčně významných, určitelných, ocenitelných a v příslušných obchodních kruzích běžně nedostupných skutečností, mj. také </w:t>
      </w:r>
      <w:r w:rsidR="005854EC" w:rsidRPr="00A10192">
        <w:rPr>
          <w:rFonts w:ascii="Tahoma" w:hAnsi="Tahoma" w:cs="Tahoma"/>
          <w:sz w:val="16"/>
          <w:szCs w:val="16"/>
        </w:rPr>
        <w:t>seznam Výrobk</w:t>
      </w:r>
      <w:r w:rsidR="00714C34" w:rsidRPr="00A10192">
        <w:rPr>
          <w:rFonts w:ascii="Tahoma" w:hAnsi="Tahoma" w:cs="Tahoma"/>
          <w:sz w:val="16"/>
          <w:szCs w:val="16"/>
        </w:rPr>
        <w:t>ů</w:t>
      </w:r>
      <w:r w:rsidRPr="00A10192">
        <w:rPr>
          <w:rFonts w:ascii="Tahoma" w:hAnsi="Tahoma" w:cs="Tahoma"/>
          <w:sz w:val="16"/>
          <w:szCs w:val="16"/>
        </w:rPr>
        <w:t xml:space="preserve">, stanovení podmínek pro dosažení a pro splnění nároku na </w:t>
      </w:r>
      <w:r w:rsidR="005854EC" w:rsidRPr="00A10192">
        <w:rPr>
          <w:rFonts w:ascii="Tahoma" w:hAnsi="Tahoma" w:cs="Tahoma"/>
          <w:sz w:val="16"/>
          <w:szCs w:val="16"/>
        </w:rPr>
        <w:t>Bonus</w:t>
      </w:r>
      <w:r w:rsidRPr="00A10192">
        <w:rPr>
          <w:rFonts w:ascii="Tahoma" w:hAnsi="Tahoma" w:cs="Tahoma"/>
          <w:sz w:val="16"/>
          <w:szCs w:val="16"/>
        </w:rPr>
        <w:t xml:space="preserve"> podle této </w:t>
      </w:r>
      <w:r w:rsidR="00B82908" w:rsidRPr="00A10192">
        <w:rPr>
          <w:rFonts w:ascii="Tahoma" w:hAnsi="Tahoma" w:cs="Tahoma"/>
          <w:sz w:val="16"/>
          <w:szCs w:val="16"/>
        </w:rPr>
        <w:t>s</w:t>
      </w:r>
      <w:r w:rsidRPr="00A10192">
        <w:rPr>
          <w:rFonts w:ascii="Tahoma" w:hAnsi="Tahoma" w:cs="Tahoma"/>
          <w:sz w:val="16"/>
          <w:szCs w:val="16"/>
        </w:rPr>
        <w:t xml:space="preserve">mlouvy, vzor a způsob výpočtu </w:t>
      </w:r>
      <w:r w:rsidR="005854EC" w:rsidRPr="00A10192">
        <w:rPr>
          <w:rFonts w:ascii="Tahoma" w:hAnsi="Tahoma" w:cs="Tahoma"/>
          <w:sz w:val="16"/>
          <w:szCs w:val="16"/>
        </w:rPr>
        <w:t>výše</w:t>
      </w:r>
      <w:r w:rsidRPr="00A10192">
        <w:rPr>
          <w:rFonts w:ascii="Tahoma" w:hAnsi="Tahoma" w:cs="Tahoma"/>
          <w:sz w:val="16"/>
          <w:szCs w:val="16"/>
        </w:rPr>
        <w:t xml:space="preserve"> </w:t>
      </w:r>
      <w:r w:rsidR="005854EC" w:rsidRPr="00A10192">
        <w:rPr>
          <w:rFonts w:ascii="Tahoma" w:hAnsi="Tahoma" w:cs="Tahoma"/>
          <w:sz w:val="16"/>
          <w:szCs w:val="16"/>
        </w:rPr>
        <w:t>Bonusu a</w:t>
      </w:r>
      <w:r w:rsidRPr="00A10192">
        <w:rPr>
          <w:rFonts w:ascii="Tahoma" w:hAnsi="Tahoma" w:cs="Tahoma"/>
          <w:sz w:val="16"/>
          <w:szCs w:val="16"/>
        </w:rPr>
        <w:t xml:space="preserve"> cenu balení </w:t>
      </w:r>
      <w:r w:rsidR="005854EC" w:rsidRPr="00A10192">
        <w:rPr>
          <w:rFonts w:ascii="Tahoma" w:hAnsi="Tahoma" w:cs="Tahoma"/>
          <w:sz w:val="16"/>
          <w:szCs w:val="16"/>
        </w:rPr>
        <w:t>Výrobku</w:t>
      </w:r>
      <w:r w:rsidRPr="00A10192">
        <w:rPr>
          <w:rFonts w:ascii="Tahoma" w:hAnsi="Tahoma" w:cs="Tahoma"/>
          <w:sz w:val="16"/>
          <w:szCs w:val="16"/>
        </w:rPr>
        <w:t>, bude-li v příslušné Příloze uvedena.</w:t>
      </w:r>
      <w:bookmarkEnd w:id="3"/>
    </w:p>
    <w:p w14:paraId="5613255A" w14:textId="0E1F0493" w:rsidR="00DA5635" w:rsidRPr="00A10192" w:rsidRDefault="619C49D6" w:rsidP="00AE0E7F">
      <w:pPr>
        <w:pStyle w:val="Odstavecseseznamem"/>
        <w:numPr>
          <w:ilvl w:val="0"/>
          <w:numId w:val="13"/>
        </w:numPr>
        <w:ind w:left="714" w:hanging="357"/>
        <w:jc w:val="both"/>
        <w:rPr>
          <w:rFonts w:ascii="Tahoma" w:eastAsia="Tahoma" w:hAnsi="Tahoma" w:cs="Tahoma"/>
          <w:sz w:val="16"/>
          <w:szCs w:val="16"/>
        </w:rPr>
      </w:pPr>
      <w:r w:rsidRPr="00A10192">
        <w:rPr>
          <w:rFonts w:ascii="Tahoma" w:eastAsia="Tahoma" w:hAnsi="Tahoma" w:cs="Tahoma"/>
          <w:sz w:val="16"/>
          <w:szCs w:val="16"/>
        </w:rPr>
        <w:t xml:space="preserve">Společnost se zavazuje poskytnout odběrateli na kontaktní email: </w:t>
      </w:r>
      <w:r w:rsidR="002169B0">
        <w:rPr>
          <w:rFonts w:ascii="Tahoma" w:eastAsia="Tahoma" w:hAnsi="Tahoma" w:cs="Tahoma"/>
          <w:sz w:val="16"/>
          <w:szCs w:val="16"/>
        </w:rPr>
        <w:t>XXXXXX</w:t>
      </w:r>
      <w:r w:rsidRPr="00A10192">
        <w:rPr>
          <w:rFonts w:ascii="Tahoma" w:eastAsia="Tahoma" w:hAnsi="Tahoma" w:cs="Tahoma"/>
          <w:sz w:val="16"/>
          <w:szCs w:val="16"/>
        </w:rPr>
        <w:t xml:space="preserve"> výše uvedenou smlouvu s úpravami dle předchozího odstavce v přípustném formátu za účelem jejího uveřejnění odběratelem</w:t>
      </w:r>
      <w:r w:rsidR="00DA5635" w:rsidRPr="00A10192">
        <w:rPr>
          <w:rFonts w:ascii="Tahoma" w:eastAsia="Tahoma" w:hAnsi="Tahoma" w:cs="Tahoma"/>
          <w:sz w:val="16"/>
          <w:szCs w:val="16"/>
        </w:rPr>
        <w:t xml:space="preserve"> bez zbytečného odkladu po uzavření smlouvy, jinak je odběratel oprávněn smlouvu uveřejnit dle podmínek stanovených v tomto článku.</w:t>
      </w:r>
    </w:p>
    <w:p w14:paraId="715E63A2" w14:textId="35BD0717" w:rsidR="00FC05C3" w:rsidRPr="00A10192" w:rsidRDefault="619C49D6" w:rsidP="00AE0E7F">
      <w:pPr>
        <w:pStyle w:val="Odstavecseseznamem"/>
        <w:numPr>
          <w:ilvl w:val="0"/>
          <w:numId w:val="13"/>
        </w:numPr>
        <w:spacing w:after="240"/>
        <w:ind w:left="714" w:hanging="357"/>
        <w:jc w:val="both"/>
        <w:rPr>
          <w:rFonts w:ascii="Tahoma" w:eastAsia="Tahoma" w:hAnsi="Tahoma" w:cs="Tahoma"/>
          <w:sz w:val="16"/>
          <w:szCs w:val="16"/>
        </w:rPr>
      </w:pPr>
      <w:r w:rsidRPr="00A10192">
        <w:rPr>
          <w:rFonts w:ascii="Tahoma" w:eastAsia="Tahoma,Calibri" w:hAnsi="Tahoma" w:cs="Tahoma"/>
          <w:sz w:val="16"/>
          <w:szCs w:val="16"/>
        </w:rPr>
        <w:t>Odběratel uvede v metadatech datovou schránku Společnosti</w:t>
      </w:r>
      <w:r w:rsidR="00FB7FF3">
        <w:rPr>
          <w:rFonts w:ascii="Tahoma" w:eastAsia="Tahoma,Calibri" w:hAnsi="Tahoma" w:cs="Tahoma"/>
          <w:sz w:val="16"/>
          <w:szCs w:val="16"/>
        </w:rPr>
        <w:t xml:space="preserve"> tak</w:t>
      </w:r>
      <w:r w:rsidRPr="00A10192">
        <w:rPr>
          <w:rFonts w:ascii="Tahoma" w:eastAsia="Tahoma,Calibri" w:hAnsi="Tahoma" w:cs="Tahoma"/>
          <w:sz w:val="16"/>
          <w:szCs w:val="16"/>
        </w:rPr>
        <w:t>, aby potvrzení o uveřejnění bylo doručeno všem smluvním stranám.</w:t>
      </w:r>
    </w:p>
    <w:p w14:paraId="5C531407" w14:textId="1B4E734F"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VII.</w:t>
      </w:r>
    </w:p>
    <w:p w14:paraId="7A34407C" w14:textId="572981F4" w:rsidR="000722A6" w:rsidRPr="00A10192" w:rsidRDefault="619C49D6" w:rsidP="619C49D6">
      <w:pPr>
        <w:pStyle w:val="Zkladntext2"/>
        <w:jc w:val="center"/>
        <w:rPr>
          <w:rFonts w:ascii="Tahoma" w:eastAsia="Tahoma" w:hAnsi="Tahoma" w:cs="Tahoma"/>
          <w:b/>
          <w:bCs/>
          <w:sz w:val="16"/>
          <w:szCs w:val="16"/>
        </w:rPr>
      </w:pPr>
      <w:r w:rsidRPr="00A10192">
        <w:rPr>
          <w:rFonts w:ascii="Tahoma" w:eastAsia="Tahoma" w:hAnsi="Tahoma" w:cs="Tahoma"/>
          <w:b/>
          <w:bCs/>
          <w:sz w:val="16"/>
          <w:szCs w:val="16"/>
        </w:rPr>
        <w:t>Všeobecná ustanovení</w:t>
      </w:r>
    </w:p>
    <w:p w14:paraId="685633A3" w14:textId="1069965D" w:rsidR="000722A6" w:rsidRPr="00A10192" w:rsidRDefault="619C49D6" w:rsidP="00AE0E7F">
      <w:pPr>
        <w:pStyle w:val="Zkladntext2"/>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 xml:space="preserve">Ve všech ostatních otázkách neupravených touto smlouvou, se právní vztah založený touto smlouvou řídí českým právním řádem, zejména ustanoveními </w:t>
      </w:r>
      <w:r w:rsidR="001364E0">
        <w:rPr>
          <w:rFonts w:ascii="Tahoma" w:eastAsia="Tahoma" w:hAnsi="Tahoma" w:cs="Tahoma"/>
          <w:sz w:val="16"/>
          <w:szCs w:val="16"/>
        </w:rPr>
        <w:t>z. č. 89/2012 Sb., v platném znění</w:t>
      </w:r>
      <w:r w:rsidRPr="00A10192">
        <w:rPr>
          <w:rFonts w:ascii="Tahoma" w:eastAsia="Tahoma" w:hAnsi="Tahoma" w:cs="Tahoma"/>
          <w:sz w:val="16"/>
          <w:szCs w:val="16"/>
        </w:rPr>
        <w:t>.</w:t>
      </w:r>
    </w:p>
    <w:p w14:paraId="20D6EE74" w14:textId="77777777" w:rsidR="000722A6" w:rsidRPr="00A10192" w:rsidRDefault="619C49D6" w:rsidP="00AE0E7F">
      <w:pPr>
        <w:pStyle w:val="Zkladntext2"/>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4D28A84" w14:textId="6779B6BE" w:rsidR="000722A6" w:rsidRPr="00A10192" w:rsidRDefault="619C49D6" w:rsidP="00AE0E7F">
      <w:pPr>
        <w:pStyle w:val="Zkladntext2"/>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Smlouva se uzavírá na dobu</w:t>
      </w:r>
      <w:r w:rsidR="00DA5635" w:rsidRPr="00A10192">
        <w:rPr>
          <w:rFonts w:ascii="Tahoma" w:eastAsia="Tahoma" w:hAnsi="Tahoma" w:cs="Tahoma"/>
          <w:sz w:val="16"/>
          <w:szCs w:val="16"/>
        </w:rPr>
        <w:t xml:space="preserve"> neurčitou.</w:t>
      </w:r>
      <w:r w:rsidRPr="00A10192">
        <w:rPr>
          <w:rFonts w:ascii="Tahoma" w:eastAsia="Tahoma" w:hAnsi="Tahoma" w:cs="Tahoma"/>
          <w:sz w:val="16"/>
          <w:szCs w:val="16"/>
        </w:rPr>
        <w:t xml:space="preserve"> Každá ze smluvních stran je oprávněna tuto smlouvu vypovědět písemnou výpovědí i bez uvedení důvodu doručenou druhé smluvní straně. Výpovědní </w:t>
      </w:r>
      <w:r w:rsidR="00833249" w:rsidRPr="00A10192">
        <w:rPr>
          <w:rFonts w:ascii="Tahoma" w:eastAsia="Tahoma" w:hAnsi="Tahoma" w:cs="Tahoma"/>
          <w:sz w:val="16"/>
          <w:szCs w:val="16"/>
        </w:rPr>
        <w:t xml:space="preserve">doba </w:t>
      </w:r>
      <w:r w:rsidRPr="00A10192">
        <w:rPr>
          <w:rFonts w:ascii="Tahoma" w:eastAsia="Tahoma" w:hAnsi="Tahoma" w:cs="Tahoma"/>
          <w:sz w:val="16"/>
          <w:szCs w:val="16"/>
        </w:rPr>
        <w:t xml:space="preserve">činí </w:t>
      </w:r>
      <w:r w:rsidR="00B82908" w:rsidRPr="00A10192">
        <w:rPr>
          <w:rFonts w:ascii="Tahoma" w:eastAsia="Tahoma" w:hAnsi="Tahoma" w:cs="Tahoma"/>
          <w:sz w:val="16"/>
          <w:szCs w:val="16"/>
        </w:rPr>
        <w:t>dva</w:t>
      </w:r>
      <w:r w:rsidRPr="00A10192">
        <w:rPr>
          <w:rFonts w:ascii="Tahoma" w:eastAsia="Tahoma" w:hAnsi="Tahoma" w:cs="Tahoma"/>
          <w:sz w:val="16"/>
          <w:szCs w:val="16"/>
        </w:rPr>
        <w:t xml:space="preserve"> měsíce a počíná běžet prvním dnem kalendářního měsíce následujícího po měsíci, v němž byla výpověď doručena druhé smluvní straně. Kromě toho je kterákoliv smluvní strana oprávněna od této smlouvy odstoupit podle čl. IV. odst. 4 této smlouvy.</w:t>
      </w:r>
    </w:p>
    <w:p w14:paraId="6E8EE3BB" w14:textId="4947EDC7" w:rsidR="00BF16B1" w:rsidRPr="00A10192" w:rsidRDefault="619C49D6" w:rsidP="00AE0E7F">
      <w:pPr>
        <w:pStyle w:val="Zkladntext21"/>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Změny a doplňky této smlouvy mohou být činěny pouze formou číslovaných písemných dodatků, podepsaných smluvními stranami, vyjma změn příloh, které mohou být měněny pouhým podpisem stran, a to z důvodu možnosti pružně reagovat na změny v dodávkách léčivých přípravků. Přílohy musí obsahovat datum a období, po které jsou platné a účinné.</w:t>
      </w:r>
    </w:p>
    <w:p w14:paraId="54CF3CD5" w14:textId="211A15A0" w:rsidR="000722A6" w:rsidRPr="00A10192" w:rsidRDefault="619C49D6" w:rsidP="00AE0E7F">
      <w:pPr>
        <w:pStyle w:val="Zkladntext2"/>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Smlouva je vyhotovena ve dvou stejnopisech, přičemž každá ze smluvních stran obdrží po jednom.</w:t>
      </w:r>
      <w:r w:rsidR="00B8720F" w:rsidRPr="00A10192">
        <w:rPr>
          <w:rFonts w:ascii="Tahoma" w:eastAsia="Tahoma" w:hAnsi="Tahoma" w:cs="Tahoma"/>
          <w:sz w:val="16"/>
          <w:szCs w:val="16"/>
        </w:rPr>
        <w:t xml:space="preserve"> Tato smlouva v celém rozsahu ruší případná dosud platná dřívější smluvní ujednání ve věci obratového bonusu.</w:t>
      </w:r>
    </w:p>
    <w:p w14:paraId="79766490" w14:textId="32025AFF" w:rsidR="000722A6" w:rsidRPr="00A10192" w:rsidRDefault="619C49D6" w:rsidP="00AE0E7F">
      <w:pPr>
        <w:pStyle w:val="Zkladntext2"/>
        <w:numPr>
          <w:ilvl w:val="0"/>
          <w:numId w:val="2"/>
        </w:numPr>
        <w:tabs>
          <w:tab w:val="clear" w:pos="1065"/>
        </w:tabs>
        <w:ind w:left="357" w:hanging="357"/>
        <w:rPr>
          <w:rFonts w:ascii="Tahoma" w:eastAsia="Tahoma" w:hAnsi="Tahoma" w:cs="Tahoma"/>
          <w:sz w:val="16"/>
          <w:szCs w:val="16"/>
        </w:rPr>
      </w:pPr>
      <w:r w:rsidRPr="00A10192">
        <w:rPr>
          <w:rFonts w:ascii="Tahoma" w:eastAsia="Tahoma" w:hAnsi="Tahoma" w:cs="Tahoma"/>
          <w:sz w:val="16"/>
          <w:szCs w:val="16"/>
        </w:rPr>
        <w:t>Tato smlouva nabývá platnosti dnem podpisu poslední smluvní stranou a účinnosti</w:t>
      </w:r>
      <w:r w:rsidR="007D51F0" w:rsidRPr="00A10192">
        <w:rPr>
          <w:rFonts w:ascii="Tahoma" w:eastAsia="Tahoma" w:hAnsi="Tahoma" w:cs="Tahoma"/>
          <w:sz w:val="16"/>
          <w:szCs w:val="16"/>
        </w:rPr>
        <w:t xml:space="preserve"> dnem uveřejnění v registru smluv.</w:t>
      </w:r>
      <w:r w:rsidRPr="00A10192">
        <w:rPr>
          <w:rFonts w:ascii="Tahoma" w:eastAsia="Tahoma" w:hAnsi="Tahoma" w:cs="Tahoma"/>
          <w:sz w:val="16"/>
          <w:szCs w:val="16"/>
        </w:rPr>
        <w:t xml:space="preserve"> </w:t>
      </w:r>
      <w:r w:rsidR="0018083B" w:rsidRPr="00A10192">
        <w:rPr>
          <w:rFonts w:ascii="Tahoma" w:eastAsia="Tahoma" w:hAnsi="Tahoma" w:cs="Tahoma"/>
          <w:sz w:val="16"/>
          <w:szCs w:val="16"/>
        </w:rPr>
        <w:t>Pro účely výpočtu Bonusu budou strany postupovat podle této smlouvy od 01.07.2022.</w:t>
      </w:r>
    </w:p>
    <w:p w14:paraId="7C090F55" w14:textId="1B81212D" w:rsidR="000722A6" w:rsidRPr="00A10192" w:rsidRDefault="619C49D6" w:rsidP="00AE0E7F">
      <w:pPr>
        <w:pStyle w:val="Zkladntext2"/>
        <w:numPr>
          <w:ilvl w:val="0"/>
          <w:numId w:val="2"/>
        </w:numPr>
        <w:tabs>
          <w:tab w:val="clear" w:pos="1065"/>
        </w:tabs>
        <w:spacing w:after="240"/>
        <w:ind w:left="357" w:hanging="357"/>
        <w:rPr>
          <w:rFonts w:ascii="Tahoma" w:eastAsia="Tahoma" w:hAnsi="Tahoma" w:cs="Tahoma"/>
          <w:sz w:val="16"/>
          <w:szCs w:val="16"/>
        </w:rPr>
      </w:pPr>
      <w:r w:rsidRPr="00A10192">
        <w:rPr>
          <w:rFonts w:ascii="Tahoma" w:eastAsia="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6761965E" w14:textId="220125F6" w:rsidR="00681342" w:rsidRPr="00A10192" w:rsidRDefault="00681342" w:rsidP="00AE0E7F">
      <w:pPr>
        <w:pStyle w:val="Zkladntext2"/>
        <w:spacing w:after="240"/>
        <w:rPr>
          <w:rFonts w:ascii="Tahoma" w:hAnsi="Tahoma" w:cs="Tahoma"/>
          <w:sz w:val="16"/>
          <w:szCs w:val="16"/>
          <w:u w:val="single"/>
        </w:rPr>
      </w:pPr>
      <w:r w:rsidRPr="00A10192">
        <w:rPr>
          <w:rFonts w:ascii="Tahoma" w:eastAsia="Tahoma" w:hAnsi="Tahoma" w:cs="Tahoma"/>
          <w:sz w:val="16"/>
          <w:szCs w:val="16"/>
          <w:u w:val="single"/>
        </w:rPr>
        <w:t>Seznam P</w:t>
      </w:r>
      <w:r w:rsidR="00020789" w:rsidRPr="00A10192">
        <w:rPr>
          <w:rFonts w:ascii="Tahoma" w:eastAsia="Tahoma" w:hAnsi="Tahoma" w:cs="Tahoma"/>
          <w:sz w:val="16"/>
          <w:szCs w:val="16"/>
          <w:u w:val="single"/>
        </w:rPr>
        <w:t>říloh:</w:t>
      </w:r>
    </w:p>
    <w:p w14:paraId="43E26D7A" w14:textId="68A05CB8" w:rsidR="00020789" w:rsidRPr="00A10192" w:rsidRDefault="00681342" w:rsidP="619C49D6">
      <w:pPr>
        <w:pStyle w:val="Zkladntext2"/>
        <w:rPr>
          <w:rFonts w:ascii="Tahoma" w:eastAsia="Tahoma" w:hAnsi="Tahoma" w:cs="Tahoma"/>
          <w:sz w:val="16"/>
          <w:szCs w:val="16"/>
        </w:rPr>
      </w:pPr>
      <w:r w:rsidRPr="00A10192">
        <w:rPr>
          <w:rFonts w:ascii="Tahoma" w:hAnsi="Tahoma" w:cs="Tahoma"/>
          <w:sz w:val="16"/>
          <w:szCs w:val="16"/>
        </w:rPr>
        <w:t>Příloha č.</w:t>
      </w:r>
      <w:r w:rsidR="0018083B" w:rsidRPr="00A10192">
        <w:rPr>
          <w:rFonts w:ascii="Tahoma" w:hAnsi="Tahoma" w:cs="Tahoma"/>
          <w:sz w:val="16"/>
          <w:szCs w:val="16"/>
        </w:rPr>
        <w:t xml:space="preserve"> </w:t>
      </w:r>
      <w:r w:rsidRPr="00A10192">
        <w:rPr>
          <w:rFonts w:ascii="Tahoma" w:hAnsi="Tahoma" w:cs="Tahoma"/>
          <w:sz w:val="16"/>
          <w:szCs w:val="16"/>
        </w:rPr>
        <w:t>1: Sortiment a v</w:t>
      </w:r>
      <w:r w:rsidR="00020789" w:rsidRPr="00A10192">
        <w:rPr>
          <w:rFonts w:ascii="Tahoma" w:eastAsia="Tahoma" w:hAnsi="Tahoma" w:cs="Tahoma"/>
          <w:sz w:val="16"/>
          <w:szCs w:val="16"/>
        </w:rPr>
        <w:t>ýpočet bonusu</w:t>
      </w:r>
    </w:p>
    <w:p w14:paraId="48D8D1EF" w14:textId="2B9AD987" w:rsidR="002573F4" w:rsidRDefault="00681342" w:rsidP="00164667">
      <w:pPr>
        <w:pStyle w:val="Zkladntext2"/>
        <w:rPr>
          <w:rFonts w:ascii="Tahoma" w:eastAsia="Tahoma" w:hAnsi="Tahoma" w:cs="Tahoma"/>
          <w:sz w:val="16"/>
          <w:szCs w:val="16"/>
        </w:rPr>
      </w:pPr>
      <w:r w:rsidRPr="00A10192">
        <w:rPr>
          <w:rFonts w:ascii="Tahoma" w:hAnsi="Tahoma" w:cs="Tahoma"/>
          <w:sz w:val="16"/>
          <w:szCs w:val="16"/>
        </w:rPr>
        <w:t>Příloha č.</w:t>
      </w:r>
      <w:r w:rsidR="0018083B" w:rsidRPr="00A10192">
        <w:rPr>
          <w:rFonts w:ascii="Tahoma" w:hAnsi="Tahoma" w:cs="Tahoma"/>
          <w:sz w:val="16"/>
          <w:szCs w:val="16"/>
        </w:rPr>
        <w:t xml:space="preserve"> </w:t>
      </w:r>
      <w:r w:rsidRPr="00A10192">
        <w:rPr>
          <w:rFonts w:ascii="Tahoma" w:hAnsi="Tahoma" w:cs="Tahoma"/>
          <w:sz w:val="16"/>
          <w:szCs w:val="16"/>
        </w:rPr>
        <w:t>2: Seznam zákaznických čísel</w:t>
      </w:r>
      <w:r w:rsidRPr="00A10192">
        <w:rPr>
          <w:rFonts w:ascii="Tahoma" w:eastAsia="Tahoma" w:hAnsi="Tahoma" w:cs="Tahoma"/>
          <w:sz w:val="16"/>
          <w:szCs w:val="16"/>
        </w:rPr>
        <w:t xml:space="preserve"> </w:t>
      </w:r>
      <w:r w:rsidR="00960F9F" w:rsidRPr="00A10192">
        <w:rPr>
          <w:rFonts w:ascii="Tahoma" w:eastAsia="Tahoma" w:hAnsi="Tahoma" w:cs="Tahoma"/>
          <w:sz w:val="16"/>
          <w:szCs w:val="16"/>
        </w:rPr>
        <w:t>odběrate</w:t>
      </w:r>
      <w:r w:rsidRPr="00A10192">
        <w:rPr>
          <w:rFonts w:ascii="Tahoma" w:eastAsia="Tahoma" w:hAnsi="Tahoma" w:cs="Tahoma"/>
          <w:sz w:val="16"/>
          <w:szCs w:val="16"/>
        </w:rPr>
        <w:t>le</w:t>
      </w:r>
    </w:p>
    <w:p w14:paraId="0C31066C" w14:textId="2DD16AD1" w:rsidR="002573F4" w:rsidRDefault="002573F4" w:rsidP="002573F4">
      <w:pPr>
        <w:pStyle w:val="Zkladntext2"/>
        <w:tabs>
          <w:tab w:val="left" w:pos="5670"/>
        </w:tabs>
        <w:spacing w:before="720" w:after="720"/>
        <w:rPr>
          <w:rFonts w:ascii="Tahoma" w:eastAsia="Tahoma" w:hAnsi="Tahoma" w:cs="Tahoma"/>
          <w:sz w:val="16"/>
          <w:szCs w:val="16"/>
        </w:rPr>
      </w:pPr>
      <w:r>
        <w:rPr>
          <w:rFonts w:ascii="Tahoma" w:eastAsia="Tahoma" w:hAnsi="Tahoma" w:cs="Tahoma"/>
          <w:sz w:val="16"/>
          <w:szCs w:val="16"/>
        </w:rPr>
        <w:t>V </w:t>
      </w:r>
      <w:r w:rsidR="00F9556A">
        <w:rPr>
          <w:rFonts w:ascii="Tahoma" w:eastAsia="Tahoma" w:hAnsi="Tahoma" w:cs="Tahoma"/>
          <w:sz w:val="16"/>
          <w:szCs w:val="16"/>
        </w:rPr>
        <w:t>Pardubicích</w:t>
      </w:r>
      <w:r>
        <w:rPr>
          <w:rFonts w:ascii="Tahoma" w:eastAsia="Tahoma" w:hAnsi="Tahoma" w:cs="Tahoma"/>
          <w:sz w:val="16"/>
          <w:szCs w:val="16"/>
        </w:rPr>
        <w:t xml:space="preserve"> dne:</w:t>
      </w:r>
      <w:r>
        <w:rPr>
          <w:rFonts w:ascii="Tahoma" w:eastAsia="Tahoma" w:hAnsi="Tahoma" w:cs="Tahoma"/>
          <w:sz w:val="16"/>
          <w:szCs w:val="16"/>
        </w:rPr>
        <w:tab/>
        <w:t>V Praze dne:</w:t>
      </w:r>
    </w:p>
    <w:p w14:paraId="2C1C676C" w14:textId="4B71A9DF" w:rsidR="002573F4" w:rsidRDefault="002573F4" w:rsidP="002573F4">
      <w:pPr>
        <w:pStyle w:val="Zkladntext2"/>
        <w:tabs>
          <w:tab w:val="left" w:pos="5670"/>
        </w:tabs>
        <w:rPr>
          <w:rFonts w:ascii="Tahoma" w:eastAsia="Tahoma" w:hAnsi="Tahoma" w:cs="Tahoma"/>
          <w:sz w:val="16"/>
          <w:szCs w:val="16"/>
        </w:rPr>
      </w:pPr>
      <w:r>
        <w:rPr>
          <w:rFonts w:ascii="Tahoma" w:eastAsia="Tahoma" w:hAnsi="Tahoma" w:cs="Tahoma"/>
          <w:sz w:val="16"/>
          <w:szCs w:val="16"/>
        </w:rPr>
        <w:t>_________________________________</w:t>
      </w:r>
      <w:r>
        <w:rPr>
          <w:rFonts w:ascii="Tahoma" w:eastAsia="Tahoma" w:hAnsi="Tahoma" w:cs="Tahoma"/>
          <w:sz w:val="16"/>
          <w:szCs w:val="16"/>
        </w:rPr>
        <w:tab/>
      </w:r>
      <w:r w:rsidR="00274FB9">
        <w:rPr>
          <w:rFonts w:ascii="Tahoma" w:eastAsia="Tahoma" w:hAnsi="Tahoma" w:cs="Tahoma"/>
          <w:sz w:val="16"/>
          <w:szCs w:val="16"/>
        </w:rPr>
        <w:t>_________________________________</w:t>
      </w:r>
    </w:p>
    <w:p w14:paraId="17D74DB2" w14:textId="4D8FA07C" w:rsidR="00274FB9" w:rsidRPr="002169B0" w:rsidRDefault="002169B0" w:rsidP="002573F4">
      <w:pPr>
        <w:pStyle w:val="Zkladntext2"/>
        <w:tabs>
          <w:tab w:val="left" w:pos="5670"/>
        </w:tabs>
        <w:rPr>
          <w:rFonts w:ascii="Tahoma" w:eastAsia="Tahoma" w:hAnsi="Tahoma" w:cs="Tahoma"/>
          <w:sz w:val="16"/>
          <w:szCs w:val="16"/>
        </w:rPr>
      </w:pPr>
      <w:r w:rsidRPr="002169B0">
        <w:rPr>
          <w:rFonts w:ascii="Tahoma" w:hAnsi="Tahoma" w:cs="Tahoma"/>
          <w:sz w:val="16"/>
          <w:szCs w:val="16"/>
        </w:rPr>
        <w:t>XXXXXX</w:t>
      </w:r>
      <w:r w:rsidR="00274FB9" w:rsidRPr="002169B0">
        <w:rPr>
          <w:rFonts w:ascii="Tahoma" w:eastAsia="Tahoma" w:hAnsi="Tahoma" w:cs="Tahoma"/>
          <w:sz w:val="16"/>
          <w:szCs w:val="16"/>
        </w:rPr>
        <w:tab/>
        <w:t>prof. MUDr. David Feltl, Ph.D., MBA</w:t>
      </w:r>
    </w:p>
    <w:p w14:paraId="2812279D" w14:textId="1F1DAC1E" w:rsidR="00274FB9" w:rsidRDefault="00694015" w:rsidP="00521C1A">
      <w:pPr>
        <w:pStyle w:val="Zkladntext2"/>
        <w:tabs>
          <w:tab w:val="left" w:pos="5670"/>
        </w:tabs>
        <w:rPr>
          <w:rFonts w:ascii="Tahoma" w:eastAsia="Tahoma" w:hAnsi="Tahoma" w:cs="Tahoma"/>
          <w:sz w:val="16"/>
          <w:szCs w:val="16"/>
        </w:rPr>
      </w:pPr>
      <w:r>
        <w:rPr>
          <w:rFonts w:ascii="Tahoma" w:hAnsi="Tahoma" w:cs="Tahoma"/>
          <w:bCs/>
          <w:sz w:val="16"/>
          <w:szCs w:val="16"/>
        </w:rPr>
        <w:tab/>
        <w:t>ředitel Všeobecné fakultní nemocnice v Praze</w:t>
      </w:r>
    </w:p>
    <w:p w14:paraId="6AC96ADF" w14:textId="77777777" w:rsidR="00A10192" w:rsidRDefault="00A10192">
      <w:pPr>
        <w:spacing w:after="200" w:line="276" w:lineRule="auto"/>
        <w:rPr>
          <w:rFonts w:ascii="Tahoma" w:hAnsi="Tahoma" w:cs="Tahoma"/>
          <w:sz w:val="16"/>
          <w:szCs w:val="16"/>
        </w:rPr>
      </w:pPr>
      <w:r>
        <w:rPr>
          <w:rFonts w:ascii="Tahoma" w:hAnsi="Tahoma" w:cs="Tahoma"/>
          <w:sz w:val="16"/>
          <w:szCs w:val="16"/>
        </w:rPr>
        <w:br w:type="page"/>
      </w:r>
    </w:p>
    <w:p w14:paraId="4706BE51" w14:textId="2E12E11C" w:rsidR="00510F1A" w:rsidRDefault="619C49D6" w:rsidP="619C49D6">
      <w:pPr>
        <w:pStyle w:val="Zkladntext2"/>
        <w:rPr>
          <w:rFonts w:ascii="Arial" w:eastAsia="Tahoma" w:hAnsi="Arial" w:cs="Arial"/>
          <w:b/>
          <w:sz w:val="22"/>
          <w:szCs w:val="22"/>
          <w:u w:val="single"/>
        </w:rPr>
      </w:pPr>
      <w:r w:rsidRPr="002718EC">
        <w:rPr>
          <w:rFonts w:ascii="Arial" w:eastAsia="Tahoma" w:hAnsi="Arial" w:cs="Arial"/>
          <w:b/>
          <w:sz w:val="22"/>
          <w:szCs w:val="22"/>
          <w:u w:val="single"/>
        </w:rPr>
        <w:lastRenderedPageBreak/>
        <w:t>Příloha č. 1</w:t>
      </w:r>
    </w:p>
    <w:p w14:paraId="12F9DF6E" w14:textId="77777777" w:rsidR="00AE0E7F" w:rsidRPr="002718EC" w:rsidRDefault="00AE0E7F" w:rsidP="619C49D6">
      <w:pPr>
        <w:pStyle w:val="Zkladntext2"/>
        <w:rPr>
          <w:rFonts w:ascii="Arial" w:eastAsia="Tahoma" w:hAnsi="Arial" w:cs="Arial"/>
          <w:b/>
          <w:sz w:val="22"/>
          <w:szCs w:val="22"/>
          <w:u w:val="single"/>
        </w:rPr>
      </w:pPr>
    </w:p>
    <w:p w14:paraId="3807B9CF" w14:textId="569ACA66" w:rsidR="003D6E42" w:rsidRPr="00AF68F7" w:rsidRDefault="003D6E42" w:rsidP="003D6E42">
      <w:pPr>
        <w:contextualSpacing/>
        <w:rPr>
          <w:rFonts w:ascii="Tahoma" w:eastAsiaTheme="minorEastAsia" w:hAnsi="Tahoma" w:cs="Tahoma"/>
          <w:b/>
          <w:bCs/>
        </w:rPr>
      </w:pPr>
      <w:r>
        <w:rPr>
          <w:rFonts w:ascii="Tahoma" w:eastAsiaTheme="minorEastAsia" w:hAnsi="Tahoma" w:cs="Tahoma"/>
          <w:b/>
          <w:bCs/>
        </w:rPr>
        <w:t>S</w:t>
      </w:r>
      <w:r w:rsidRPr="00AF68F7">
        <w:rPr>
          <w:rFonts w:ascii="Tahoma" w:eastAsiaTheme="minorEastAsia" w:hAnsi="Tahoma" w:cs="Tahoma"/>
          <w:b/>
          <w:bCs/>
        </w:rPr>
        <w:t>ortiment</w:t>
      </w:r>
      <w:r w:rsidR="008A0E04">
        <w:rPr>
          <w:rFonts w:ascii="Tahoma" w:eastAsiaTheme="minorEastAsia" w:hAnsi="Tahoma" w:cs="Tahoma"/>
          <w:b/>
          <w:bCs/>
        </w:rPr>
        <w:t xml:space="preserve"> a </w:t>
      </w:r>
      <w:r w:rsidR="008A0E04" w:rsidRPr="00AF68F7">
        <w:rPr>
          <w:rFonts w:ascii="Tahoma" w:eastAsiaTheme="minorEastAsia" w:hAnsi="Tahoma" w:cs="Tahoma"/>
          <w:b/>
          <w:bCs/>
        </w:rPr>
        <w:t xml:space="preserve">Výpočet </w:t>
      </w:r>
      <w:r w:rsidR="00960F9F">
        <w:rPr>
          <w:rFonts w:ascii="Tahoma" w:eastAsiaTheme="minorEastAsia" w:hAnsi="Tahoma" w:cs="Tahoma"/>
          <w:b/>
          <w:bCs/>
        </w:rPr>
        <w:t>B</w:t>
      </w:r>
      <w:r w:rsidR="008A0E04" w:rsidRPr="00AF68F7">
        <w:rPr>
          <w:rFonts w:ascii="Tahoma" w:eastAsiaTheme="minorEastAsia" w:hAnsi="Tahoma" w:cs="Tahoma"/>
          <w:b/>
          <w:bCs/>
        </w:rPr>
        <w:t>onusu</w:t>
      </w:r>
      <w:r w:rsidRPr="00AF68F7">
        <w:rPr>
          <w:rFonts w:ascii="Tahoma" w:eastAsiaTheme="minorEastAsia" w:hAnsi="Tahoma" w:cs="Tahoma"/>
          <w:b/>
          <w:bCs/>
        </w:rPr>
        <w:t>:</w:t>
      </w:r>
    </w:p>
    <w:p w14:paraId="24568C4C" w14:textId="5C496912" w:rsidR="003D6E42" w:rsidRDefault="003D6E42" w:rsidP="619C49D6">
      <w:pPr>
        <w:contextualSpacing/>
        <w:rPr>
          <w:rFonts w:ascii="Tahoma" w:eastAsiaTheme="minorEastAsia" w:hAnsi="Tahoma" w:cs="Tahoma"/>
          <w:b/>
          <w:bCs/>
        </w:rPr>
      </w:pPr>
    </w:p>
    <w:p w14:paraId="41FDE0EB" w14:textId="77777777" w:rsidR="002169B0" w:rsidRDefault="002169B0" w:rsidP="619C49D6">
      <w:pPr>
        <w:contextualSpacing/>
        <w:rPr>
          <w:rFonts w:ascii="Tahoma" w:eastAsiaTheme="minorEastAsia" w:hAnsi="Tahoma" w:cs="Tahoma"/>
          <w:b/>
          <w:bCs/>
        </w:rPr>
      </w:pPr>
    </w:p>
    <w:p w14:paraId="6E92B937" w14:textId="13BE2D28" w:rsidR="00FB2161" w:rsidRPr="002718EC" w:rsidRDefault="00FB2161" w:rsidP="00FB2161">
      <w:pPr>
        <w:pStyle w:val="Zkladntext2"/>
        <w:rPr>
          <w:rFonts w:ascii="Arial" w:hAnsi="Arial" w:cs="Arial"/>
          <w:b/>
          <w:sz w:val="22"/>
          <w:szCs w:val="22"/>
          <w:u w:val="single"/>
        </w:rPr>
      </w:pPr>
      <w:r w:rsidRPr="002718EC">
        <w:rPr>
          <w:rFonts w:ascii="Arial" w:hAnsi="Arial" w:cs="Arial"/>
          <w:b/>
          <w:sz w:val="22"/>
          <w:szCs w:val="22"/>
          <w:u w:val="single"/>
        </w:rPr>
        <w:t>Příloha č.</w:t>
      </w:r>
      <w:r w:rsidR="003D6E42" w:rsidRPr="002718EC">
        <w:rPr>
          <w:rFonts w:ascii="Arial" w:hAnsi="Arial" w:cs="Arial"/>
          <w:b/>
          <w:sz w:val="22"/>
          <w:szCs w:val="22"/>
          <w:u w:val="single"/>
        </w:rPr>
        <w:t xml:space="preserve"> </w:t>
      </w:r>
      <w:r w:rsidRPr="002718EC">
        <w:rPr>
          <w:rFonts w:ascii="Arial" w:hAnsi="Arial" w:cs="Arial"/>
          <w:b/>
          <w:sz w:val="22"/>
          <w:szCs w:val="22"/>
          <w:u w:val="single"/>
        </w:rPr>
        <w:t>2</w:t>
      </w:r>
    </w:p>
    <w:p w14:paraId="0DD871FD" w14:textId="77777777" w:rsidR="00FB2161" w:rsidRPr="002718EC" w:rsidRDefault="00FB2161" w:rsidP="00FB2161">
      <w:pPr>
        <w:pStyle w:val="Zkladntext2"/>
        <w:rPr>
          <w:rFonts w:ascii="Arial" w:hAnsi="Arial" w:cs="Arial"/>
          <w:b/>
          <w:sz w:val="22"/>
          <w:szCs w:val="22"/>
        </w:rPr>
      </w:pPr>
    </w:p>
    <w:p w14:paraId="4399A5E4" w14:textId="071E67AE" w:rsidR="00FB2161" w:rsidRDefault="00FB2161" w:rsidP="00FB2161">
      <w:pPr>
        <w:rPr>
          <w:rFonts w:ascii="Arial" w:hAnsi="Arial" w:cs="Arial"/>
          <w:b/>
          <w:sz w:val="22"/>
          <w:szCs w:val="22"/>
        </w:rPr>
      </w:pPr>
      <w:r w:rsidRPr="002718EC">
        <w:rPr>
          <w:rFonts w:ascii="Arial" w:hAnsi="Arial" w:cs="Arial"/>
          <w:b/>
          <w:sz w:val="22"/>
          <w:szCs w:val="22"/>
        </w:rPr>
        <w:t xml:space="preserve">Seznam </w:t>
      </w:r>
      <w:r w:rsidR="008A0E04" w:rsidRPr="002718EC">
        <w:rPr>
          <w:rFonts w:ascii="Arial" w:hAnsi="Arial" w:cs="Arial"/>
          <w:b/>
          <w:sz w:val="22"/>
          <w:szCs w:val="22"/>
        </w:rPr>
        <w:t>zákaznických čísel</w:t>
      </w:r>
      <w:r w:rsidRPr="002718EC">
        <w:rPr>
          <w:rFonts w:ascii="Arial" w:hAnsi="Arial" w:cs="Arial"/>
          <w:b/>
          <w:sz w:val="22"/>
          <w:szCs w:val="22"/>
        </w:rPr>
        <w:t xml:space="preserve"> </w:t>
      </w:r>
      <w:r w:rsidR="002718EC">
        <w:rPr>
          <w:rFonts w:ascii="Arial" w:hAnsi="Arial" w:cs="Arial"/>
          <w:b/>
          <w:sz w:val="22"/>
          <w:szCs w:val="22"/>
        </w:rPr>
        <w:t>o</w:t>
      </w:r>
      <w:r w:rsidRPr="002718EC">
        <w:rPr>
          <w:rFonts w:ascii="Arial" w:hAnsi="Arial" w:cs="Arial"/>
          <w:b/>
          <w:sz w:val="22"/>
          <w:szCs w:val="22"/>
        </w:rPr>
        <w:t>dběratele:</w:t>
      </w:r>
    </w:p>
    <w:p w14:paraId="5945FB83" w14:textId="77777777" w:rsidR="004A107B" w:rsidRDefault="004A107B" w:rsidP="00FB2161">
      <w:pPr>
        <w:rPr>
          <w:rFonts w:ascii="Arial" w:hAnsi="Arial" w:cs="Arial"/>
          <w:b/>
          <w:sz w:val="22"/>
          <w:szCs w:val="22"/>
        </w:rPr>
      </w:pPr>
    </w:p>
    <w:p w14:paraId="4183D635" w14:textId="31C578B7" w:rsidR="006B27E6" w:rsidRPr="006B27E6" w:rsidRDefault="004A107B" w:rsidP="006B27E6">
      <w:pPr>
        <w:rPr>
          <w:rFonts w:ascii="Arial" w:hAnsi="Arial" w:cs="Arial"/>
          <w:sz w:val="22"/>
          <w:szCs w:val="22"/>
        </w:rPr>
      </w:pPr>
      <w:r>
        <w:rPr>
          <w:rFonts w:ascii="Arial" w:hAnsi="Arial" w:cs="Arial"/>
          <w:noProof/>
          <w:sz w:val="22"/>
          <w:szCs w:val="22"/>
        </w:rPr>
        <w:drawing>
          <wp:inline distT="0" distB="0" distL="0" distR="0" wp14:anchorId="74DF3A07" wp14:editId="2D1C4D12">
            <wp:extent cx="5753100" cy="2514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514600"/>
                    </a:xfrm>
                    <a:prstGeom prst="rect">
                      <a:avLst/>
                    </a:prstGeom>
                    <a:noFill/>
                    <a:ln>
                      <a:noFill/>
                    </a:ln>
                  </pic:spPr>
                </pic:pic>
              </a:graphicData>
            </a:graphic>
          </wp:inline>
        </w:drawing>
      </w:r>
    </w:p>
    <w:sectPr w:rsidR="006B27E6" w:rsidRPr="006B27E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40F50" w14:textId="77777777" w:rsidR="00113129" w:rsidRDefault="00113129" w:rsidP="00551A86">
      <w:r>
        <w:separator/>
      </w:r>
    </w:p>
  </w:endnote>
  <w:endnote w:type="continuationSeparator" w:id="0">
    <w:p w14:paraId="07072F82" w14:textId="77777777" w:rsidR="00113129" w:rsidRDefault="00113129" w:rsidP="00551A86">
      <w:r>
        <w:continuationSeparator/>
      </w:r>
    </w:p>
  </w:endnote>
  <w:endnote w:type="continuationNotice" w:id="1">
    <w:p w14:paraId="22EBE692" w14:textId="77777777" w:rsidR="00113129" w:rsidRDefault="00113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Arial Unicode MS">
    <w:altName w:val="Times New Roman"/>
    <w:panose1 w:val="00000000000000000000"/>
    <w:charset w:val="00"/>
    <w:family w:val="roman"/>
    <w:notTrueType/>
    <w:pitch w:val="default"/>
  </w:font>
  <w:font w:name="Tahoma,Times New Roman">
    <w:altName w:val="Tahoma"/>
    <w:panose1 w:val="00000000000000000000"/>
    <w:charset w:val="00"/>
    <w:family w:val="roman"/>
    <w:notTrueType/>
    <w:pitch w:val="default"/>
  </w:font>
  <w:font w:name="Tahoma,Calibri">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41F7" w14:textId="77777777" w:rsidR="00BB3E89" w:rsidRDefault="00BB3E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45572"/>
      <w:docPartObj>
        <w:docPartGallery w:val="Page Numbers (Bottom of Page)"/>
        <w:docPartUnique/>
      </w:docPartObj>
    </w:sdtPr>
    <w:sdtEndPr/>
    <w:sdtContent>
      <w:sdt>
        <w:sdtPr>
          <w:id w:val="1728636285"/>
          <w:docPartObj>
            <w:docPartGallery w:val="Page Numbers (Top of Page)"/>
            <w:docPartUnique/>
          </w:docPartObj>
        </w:sdtPr>
        <w:sdtEndPr/>
        <w:sdtContent>
          <w:p w14:paraId="7A786187" w14:textId="7475BFA8" w:rsidR="002718EC" w:rsidRDefault="002718EC">
            <w:pPr>
              <w:pStyle w:val="Zpat"/>
              <w:jc w:val="center"/>
            </w:pPr>
            <w:r w:rsidRPr="002718EC">
              <w:rPr>
                <w:sz w:val="16"/>
              </w:rPr>
              <w:t xml:space="preserve">Stránka </w:t>
            </w:r>
            <w:r w:rsidRPr="002718EC">
              <w:rPr>
                <w:bCs/>
                <w:sz w:val="16"/>
                <w:szCs w:val="24"/>
              </w:rPr>
              <w:fldChar w:fldCharType="begin"/>
            </w:r>
            <w:r w:rsidRPr="002718EC">
              <w:rPr>
                <w:bCs/>
                <w:sz w:val="16"/>
              </w:rPr>
              <w:instrText>PAGE</w:instrText>
            </w:r>
            <w:r w:rsidRPr="002718EC">
              <w:rPr>
                <w:bCs/>
                <w:sz w:val="16"/>
                <w:szCs w:val="24"/>
              </w:rPr>
              <w:fldChar w:fldCharType="separate"/>
            </w:r>
            <w:r w:rsidR="001B4233">
              <w:rPr>
                <w:bCs/>
                <w:noProof/>
                <w:sz w:val="16"/>
              </w:rPr>
              <w:t>7</w:t>
            </w:r>
            <w:r w:rsidRPr="002718EC">
              <w:rPr>
                <w:bCs/>
                <w:sz w:val="16"/>
                <w:szCs w:val="24"/>
              </w:rPr>
              <w:fldChar w:fldCharType="end"/>
            </w:r>
            <w:r w:rsidRPr="002718EC">
              <w:rPr>
                <w:sz w:val="16"/>
              </w:rPr>
              <w:t xml:space="preserve"> z </w:t>
            </w:r>
            <w:r w:rsidRPr="002718EC">
              <w:rPr>
                <w:bCs/>
                <w:sz w:val="16"/>
                <w:szCs w:val="24"/>
              </w:rPr>
              <w:fldChar w:fldCharType="begin"/>
            </w:r>
            <w:r w:rsidRPr="002718EC">
              <w:rPr>
                <w:bCs/>
                <w:sz w:val="16"/>
              </w:rPr>
              <w:instrText>NUMPAGES</w:instrText>
            </w:r>
            <w:r w:rsidRPr="002718EC">
              <w:rPr>
                <w:bCs/>
                <w:sz w:val="16"/>
                <w:szCs w:val="24"/>
              </w:rPr>
              <w:fldChar w:fldCharType="separate"/>
            </w:r>
            <w:r w:rsidR="001B4233">
              <w:rPr>
                <w:bCs/>
                <w:noProof/>
                <w:sz w:val="16"/>
              </w:rPr>
              <w:t>7</w:t>
            </w:r>
            <w:r w:rsidRPr="002718EC">
              <w:rPr>
                <w:bCs/>
                <w:sz w:val="16"/>
                <w:szCs w:val="24"/>
              </w:rPr>
              <w:fldChar w:fldCharType="end"/>
            </w:r>
          </w:p>
        </w:sdtContent>
      </w:sdt>
    </w:sdtContent>
  </w:sdt>
  <w:p w14:paraId="59AD16F4" w14:textId="77777777" w:rsidR="003F3788" w:rsidRDefault="003F37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252B" w14:textId="77777777" w:rsidR="00BB3E89" w:rsidRDefault="00BB3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B50B7" w14:textId="77777777" w:rsidR="00113129" w:rsidRDefault="00113129" w:rsidP="00551A86">
      <w:r>
        <w:separator/>
      </w:r>
    </w:p>
  </w:footnote>
  <w:footnote w:type="continuationSeparator" w:id="0">
    <w:p w14:paraId="13962FE9" w14:textId="77777777" w:rsidR="00113129" w:rsidRDefault="00113129" w:rsidP="00551A86">
      <w:r>
        <w:continuationSeparator/>
      </w:r>
    </w:p>
  </w:footnote>
  <w:footnote w:type="continuationNotice" w:id="1">
    <w:p w14:paraId="60A915D6" w14:textId="77777777" w:rsidR="00113129" w:rsidRDefault="00113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1E8B" w14:textId="77777777" w:rsidR="00BB3E89" w:rsidRDefault="00BB3E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EBCA" w14:textId="31013D41" w:rsidR="00551A86" w:rsidRPr="003F3788" w:rsidRDefault="619C49D6" w:rsidP="619C49D6">
    <w:pPr>
      <w:pStyle w:val="Zhlav"/>
      <w:jc w:val="right"/>
      <w:rPr>
        <w:rFonts w:ascii="Arial" w:eastAsia="Arial" w:hAnsi="Arial" w:cs="Arial"/>
        <w:b/>
        <w:bCs/>
        <w:sz w:val="18"/>
        <w:szCs w:val="18"/>
      </w:rPr>
    </w:pPr>
    <w:r w:rsidRPr="619C49D6">
      <w:rPr>
        <w:rFonts w:ascii="Arial" w:eastAsia="Arial" w:hAnsi="Arial" w:cs="Arial"/>
        <w:b/>
        <w:bCs/>
        <w:sz w:val="18"/>
        <w:szCs w:val="18"/>
      </w:rPr>
      <w:t xml:space="preserve">PO </w:t>
    </w:r>
    <w:r w:rsidR="009F7317">
      <w:rPr>
        <w:rFonts w:ascii="Arial" w:eastAsia="Arial" w:hAnsi="Arial" w:cs="Arial"/>
        <w:b/>
        <w:bCs/>
        <w:sz w:val="18"/>
        <w:szCs w:val="18"/>
      </w:rPr>
      <w:t>572</w:t>
    </w:r>
    <w:r w:rsidRPr="619C49D6">
      <w:rPr>
        <w:rFonts w:ascii="Arial" w:eastAsia="Arial" w:hAnsi="Arial" w:cs="Arial"/>
        <w:b/>
        <w:bCs/>
        <w:sz w:val="18"/>
        <w:szCs w:val="18"/>
      </w:rPr>
      <w:t>/S/</w:t>
    </w:r>
    <w:r w:rsidR="00125B66">
      <w:rPr>
        <w:rFonts w:ascii="Arial" w:eastAsia="Arial" w:hAnsi="Arial" w:cs="Arial"/>
        <w:b/>
        <w:bCs/>
        <w:sz w:val="18"/>
        <w:szCs w:val="18"/>
      </w:rPr>
      <w:t>2</w:t>
    </w:r>
    <w:r w:rsidR="00E974B3">
      <w:rPr>
        <w:rFonts w:ascii="Arial" w:eastAsia="Arial" w:hAnsi="Arial" w:cs="Arial"/>
        <w:b/>
        <w:bCs/>
        <w:sz w:val="18"/>
        <w:szCs w:val="18"/>
      </w:rPr>
      <w:t>2</w:t>
    </w:r>
  </w:p>
  <w:p w14:paraId="5FDE99B8" w14:textId="77777777" w:rsidR="00551A86" w:rsidRDefault="00551A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6316" w14:textId="77777777" w:rsidR="00BB3E89" w:rsidRDefault="00BB3E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4155AE"/>
    <w:multiLevelType w:val="hybridMultilevel"/>
    <w:tmpl w:val="8A8EE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F674C1"/>
    <w:multiLevelType w:val="hybridMultilevel"/>
    <w:tmpl w:val="8FEE0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C311D4"/>
    <w:multiLevelType w:val="hybridMultilevel"/>
    <w:tmpl w:val="5FA23296"/>
    <w:lvl w:ilvl="0" w:tplc="1CB8343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625796">
      <w:start w:val="1"/>
      <w:numFmt w:val="lowerLetter"/>
      <w:lvlText w:val="%2."/>
      <w:lvlJc w:val="left"/>
      <w:pPr>
        <w:ind w:left="11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D77723"/>
    <w:multiLevelType w:val="hybridMultilevel"/>
    <w:tmpl w:val="563A3FB6"/>
    <w:lvl w:ilvl="0" w:tplc="835A8A88">
      <w:start w:val="1"/>
      <w:numFmt w:val="decimal"/>
      <w:lvlText w:val="%1."/>
      <w:lvlJc w:val="left"/>
      <w:pPr>
        <w:tabs>
          <w:tab w:val="num" w:pos="1065"/>
        </w:tabs>
        <w:ind w:left="1065" w:hanging="705"/>
      </w:pPr>
      <w:rPr>
        <w:rFonts w:ascii="Tahoma" w:hAnsi="Tahoma" w:cs="Tahoma" w:hint="default"/>
        <w:sz w:val="16"/>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3"/>
  </w:num>
  <w:num w:numId="5">
    <w:abstractNumId w:val="5"/>
  </w:num>
  <w:num w:numId="6">
    <w:abstractNumId w:val="14"/>
  </w:num>
  <w:num w:numId="7">
    <w:abstractNumId w:val="9"/>
  </w:num>
  <w:num w:numId="8">
    <w:abstractNumId w:val="1"/>
  </w:num>
  <w:num w:numId="9">
    <w:abstractNumId w:val="0"/>
  </w:num>
  <w:num w:numId="10">
    <w:abstractNumId w:val="6"/>
  </w:num>
  <w:num w:numId="11">
    <w:abstractNumId w:val="15"/>
  </w:num>
  <w:num w:numId="12">
    <w:abstractNumId w:val="13"/>
  </w:num>
  <w:num w:numId="13">
    <w:abstractNumId w:val="8"/>
  </w:num>
  <w:num w:numId="14">
    <w:abstractNumId w:val="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14B47"/>
    <w:rsid w:val="00020789"/>
    <w:rsid w:val="00060815"/>
    <w:rsid w:val="000722A6"/>
    <w:rsid w:val="000900B6"/>
    <w:rsid w:val="000B2140"/>
    <w:rsid w:val="000F0E57"/>
    <w:rsid w:val="00113129"/>
    <w:rsid w:val="00120F04"/>
    <w:rsid w:val="00123431"/>
    <w:rsid w:val="00125B66"/>
    <w:rsid w:val="00133F6A"/>
    <w:rsid w:val="001364E0"/>
    <w:rsid w:val="00146F19"/>
    <w:rsid w:val="00150B96"/>
    <w:rsid w:val="00164667"/>
    <w:rsid w:val="001725AB"/>
    <w:rsid w:val="001747A9"/>
    <w:rsid w:val="0018083B"/>
    <w:rsid w:val="00186D46"/>
    <w:rsid w:val="001B4233"/>
    <w:rsid w:val="001C66FB"/>
    <w:rsid w:val="002006E7"/>
    <w:rsid w:val="002016CF"/>
    <w:rsid w:val="00214440"/>
    <w:rsid w:val="002169B0"/>
    <w:rsid w:val="00237BCB"/>
    <w:rsid w:val="002549DC"/>
    <w:rsid w:val="002573F4"/>
    <w:rsid w:val="002718EC"/>
    <w:rsid w:val="00274FB9"/>
    <w:rsid w:val="00283180"/>
    <w:rsid w:val="002E5B25"/>
    <w:rsid w:val="003120FD"/>
    <w:rsid w:val="0032655E"/>
    <w:rsid w:val="0032709C"/>
    <w:rsid w:val="00340E00"/>
    <w:rsid w:val="003437E5"/>
    <w:rsid w:val="00353566"/>
    <w:rsid w:val="003563FE"/>
    <w:rsid w:val="00376F63"/>
    <w:rsid w:val="00382C1E"/>
    <w:rsid w:val="003956FD"/>
    <w:rsid w:val="003D0724"/>
    <w:rsid w:val="003D6E42"/>
    <w:rsid w:val="003F3788"/>
    <w:rsid w:val="00420F7C"/>
    <w:rsid w:val="004263CE"/>
    <w:rsid w:val="00452612"/>
    <w:rsid w:val="00457801"/>
    <w:rsid w:val="00461085"/>
    <w:rsid w:val="0048216F"/>
    <w:rsid w:val="004958D3"/>
    <w:rsid w:val="004A107B"/>
    <w:rsid w:val="004A60CF"/>
    <w:rsid w:val="004A78DC"/>
    <w:rsid w:val="004B0870"/>
    <w:rsid w:val="004C39A6"/>
    <w:rsid w:val="004C68E6"/>
    <w:rsid w:val="004E30F4"/>
    <w:rsid w:val="004F1470"/>
    <w:rsid w:val="004F3BF2"/>
    <w:rsid w:val="0050338D"/>
    <w:rsid w:val="00510F1A"/>
    <w:rsid w:val="00517B6D"/>
    <w:rsid w:val="00521C1A"/>
    <w:rsid w:val="00551A86"/>
    <w:rsid w:val="00557AFD"/>
    <w:rsid w:val="005854EC"/>
    <w:rsid w:val="00593ED6"/>
    <w:rsid w:val="005A3277"/>
    <w:rsid w:val="005A6E5E"/>
    <w:rsid w:val="005B4C41"/>
    <w:rsid w:val="005C4292"/>
    <w:rsid w:val="005D692F"/>
    <w:rsid w:val="0061249C"/>
    <w:rsid w:val="00621ED7"/>
    <w:rsid w:val="00631FCF"/>
    <w:rsid w:val="00681342"/>
    <w:rsid w:val="00682935"/>
    <w:rsid w:val="00694015"/>
    <w:rsid w:val="0069717C"/>
    <w:rsid w:val="006B27E6"/>
    <w:rsid w:val="006D7662"/>
    <w:rsid w:val="006D7C65"/>
    <w:rsid w:val="006F4E3F"/>
    <w:rsid w:val="00714991"/>
    <w:rsid w:val="00714C34"/>
    <w:rsid w:val="00720779"/>
    <w:rsid w:val="00720FE2"/>
    <w:rsid w:val="00723219"/>
    <w:rsid w:val="007314F0"/>
    <w:rsid w:val="00744132"/>
    <w:rsid w:val="00762F9C"/>
    <w:rsid w:val="007846F8"/>
    <w:rsid w:val="007A7C23"/>
    <w:rsid w:val="007B7AA5"/>
    <w:rsid w:val="007C3FDC"/>
    <w:rsid w:val="007D51F0"/>
    <w:rsid w:val="007D714D"/>
    <w:rsid w:val="007F39AF"/>
    <w:rsid w:val="00823C79"/>
    <w:rsid w:val="00833249"/>
    <w:rsid w:val="00833C97"/>
    <w:rsid w:val="008402B5"/>
    <w:rsid w:val="0084721F"/>
    <w:rsid w:val="008545F3"/>
    <w:rsid w:val="00856669"/>
    <w:rsid w:val="008702AE"/>
    <w:rsid w:val="00890A5A"/>
    <w:rsid w:val="008927D8"/>
    <w:rsid w:val="008949DA"/>
    <w:rsid w:val="008961D3"/>
    <w:rsid w:val="008A0E04"/>
    <w:rsid w:val="008A506A"/>
    <w:rsid w:val="008E032D"/>
    <w:rsid w:val="008F0520"/>
    <w:rsid w:val="008F1224"/>
    <w:rsid w:val="008F391F"/>
    <w:rsid w:val="0090661B"/>
    <w:rsid w:val="00924026"/>
    <w:rsid w:val="0093187C"/>
    <w:rsid w:val="00937F83"/>
    <w:rsid w:val="00940129"/>
    <w:rsid w:val="00940724"/>
    <w:rsid w:val="00960F9F"/>
    <w:rsid w:val="009C4E16"/>
    <w:rsid w:val="009D5174"/>
    <w:rsid w:val="009E47B5"/>
    <w:rsid w:val="009E6612"/>
    <w:rsid w:val="009F7317"/>
    <w:rsid w:val="00A10192"/>
    <w:rsid w:val="00A11086"/>
    <w:rsid w:val="00A1143B"/>
    <w:rsid w:val="00A228BD"/>
    <w:rsid w:val="00A32F23"/>
    <w:rsid w:val="00A33905"/>
    <w:rsid w:val="00A3628A"/>
    <w:rsid w:val="00A46520"/>
    <w:rsid w:val="00A57CB7"/>
    <w:rsid w:val="00A72F6E"/>
    <w:rsid w:val="00A8381D"/>
    <w:rsid w:val="00A842DE"/>
    <w:rsid w:val="00AA0C2E"/>
    <w:rsid w:val="00AA13F9"/>
    <w:rsid w:val="00AA197C"/>
    <w:rsid w:val="00AD713C"/>
    <w:rsid w:val="00AE0E7F"/>
    <w:rsid w:val="00AE66BD"/>
    <w:rsid w:val="00AF37DF"/>
    <w:rsid w:val="00AF5E2D"/>
    <w:rsid w:val="00AF68F7"/>
    <w:rsid w:val="00B052C8"/>
    <w:rsid w:val="00B231A5"/>
    <w:rsid w:val="00B54F07"/>
    <w:rsid w:val="00B81F81"/>
    <w:rsid w:val="00B82908"/>
    <w:rsid w:val="00B8720F"/>
    <w:rsid w:val="00B91B51"/>
    <w:rsid w:val="00BB3E89"/>
    <w:rsid w:val="00BD0C18"/>
    <w:rsid w:val="00BD4F69"/>
    <w:rsid w:val="00BF16B1"/>
    <w:rsid w:val="00C30872"/>
    <w:rsid w:val="00C50F17"/>
    <w:rsid w:val="00C57BFF"/>
    <w:rsid w:val="00C664CD"/>
    <w:rsid w:val="00C87476"/>
    <w:rsid w:val="00CA5FD3"/>
    <w:rsid w:val="00CC1D62"/>
    <w:rsid w:val="00CD7B2D"/>
    <w:rsid w:val="00CE6AAC"/>
    <w:rsid w:val="00D13DB1"/>
    <w:rsid w:val="00D242C5"/>
    <w:rsid w:val="00D2758C"/>
    <w:rsid w:val="00D30D43"/>
    <w:rsid w:val="00D70EA1"/>
    <w:rsid w:val="00D92A51"/>
    <w:rsid w:val="00DA5635"/>
    <w:rsid w:val="00DC048E"/>
    <w:rsid w:val="00DC32B9"/>
    <w:rsid w:val="00DD72C0"/>
    <w:rsid w:val="00DE0B0E"/>
    <w:rsid w:val="00DF0F02"/>
    <w:rsid w:val="00E04208"/>
    <w:rsid w:val="00E406B3"/>
    <w:rsid w:val="00E4387F"/>
    <w:rsid w:val="00E566AE"/>
    <w:rsid w:val="00E71FE1"/>
    <w:rsid w:val="00E73657"/>
    <w:rsid w:val="00E767E2"/>
    <w:rsid w:val="00E86D88"/>
    <w:rsid w:val="00E924D8"/>
    <w:rsid w:val="00E974B3"/>
    <w:rsid w:val="00EA08C1"/>
    <w:rsid w:val="00EA2E17"/>
    <w:rsid w:val="00EB50C1"/>
    <w:rsid w:val="00EC394D"/>
    <w:rsid w:val="00F02EE3"/>
    <w:rsid w:val="00F5217D"/>
    <w:rsid w:val="00F76CA2"/>
    <w:rsid w:val="00F9556A"/>
    <w:rsid w:val="00F96C5F"/>
    <w:rsid w:val="00FB2161"/>
    <w:rsid w:val="00FB3850"/>
    <w:rsid w:val="00FB7FF3"/>
    <w:rsid w:val="00FC05C3"/>
    <w:rsid w:val="00FC4A68"/>
    <w:rsid w:val="00FC731B"/>
    <w:rsid w:val="00FD6796"/>
    <w:rsid w:val="619C49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EA5C2"/>
  <w15:docId w15:val="{D976F719-02F2-4613-9677-C3D63077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paragraph" w:styleId="Bezmezer">
    <w:name w:val="No Spacing"/>
    <w:uiPriority w:val="1"/>
    <w:qFormat/>
    <w:rsid w:val="00FC731B"/>
    <w:pPr>
      <w:spacing w:after="0" w:line="240" w:lineRule="auto"/>
    </w:pPr>
  </w:style>
  <w:style w:type="character" w:styleId="Sledovanodkaz">
    <w:name w:val="FollowedHyperlink"/>
    <w:basedOn w:val="Standardnpsmoodstavce"/>
    <w:uiPriority w:val="99"/>
    <w:semiHidden/>
    <w:unhideWhenUsed/>
    <w:rsid w:val="00AA197C"/>
    <w:rPr>
      <w:color w:val="800080" w:themeColor="followedHyperlink"/>
      <w:u w:val="single"/>
    </w:rPr>
  </w:style>
  <w:style w:type="character" w:styleId="Nevyeenzmnka">
    <w:name w:val="Unresolved Mention"/>
    <w:basedOn w:val="Standardnpsmoodstavce"/>
    <w:uiPriority w:val="99"/>
    <w:semiHidden/>
    <w:unhideWhenUsed/>
    <w:rsid w:val="00FB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37105">
      <w:bodyDiv w:val="1"/>
      <w:marLeft w:val="0"/>
      <w:marRight w:val="0"/>
      <w:marTop w:val="0"/>
      <w:marBottom w:val="0"/>
      <w:divBdr>
        <w:top w:val="none" w:sz="0" w:space="0" w:color="auto"/>
        <w:left w:val="none" w:sz="0" w:space="0" w:color="auto"/>
        <w:bottom w:val="none" w:sz="0" w:space="0" w:color="auto"/>
        <w:right w:val="none" w:sz="0" w:space="0" w:color="auto"/>
      </w:divBdr>
    </w:div>
    <w:div w:id="723138022">
      <w:bodyDiv w:val="1"/>
      <w:marLeft w:val="0"/>
      <w:marRight w:val="0"/>
      <w:marTop w:val="0"/>
      <w:marBottom w:val="0"/>
      <w:divBdr>
        <w:top w:val="none" w:sz="0" w:space="0" w:color="auto"/>
        <w:left w:val="none" w:sz="0" w:space="0" w:color="auto"/>
        <w:bottom w:val="none" w:sz="0" w:space="0" w:color="auto"/>
        <w:right w:val="none" w:sz="0" w:space="0" w:color="auto"/>
      </w:divBdr>
    </w:div>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ecordati.com/rec_en/cg/compliance_progra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725-572/572-22_RS.docx</ZkracenyRetezec>
    <Smazat xmlns="acca34e4-9ecd-41c8-99eb-d6aa654aaa55">&lt;a href="/sites/evidencesmluv/_layouts/15/IniWrkflIP.aspx?List=%7b77659FB5-C430-479E-BF06-0B5A5E07A4EB%7d&amp;amp;ID=1992&amp;amp;ItemGuid=%7b6BB509B0-48B9-4CC7-94DB-04992B65037C%7d&amp;amp;TemplateID=%7bd3f8102e-f4a5-4901-b93c-fb146a9d820d%7d"&gt;&lt;img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FCCC-29B4-4953-86DB-BB80B0B0B087}"/>
</file>

<file path=customXml/itemProps2.xml><?xml version="1.0" encoding="utf-8"?>
<ds:datastoreItem xmlns:ds="http://schemas.openxmlformats.org/officeDocument/2006/customXml" ds:itemID="{45A8B655-4CB0-494A-B293-E4301F603F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E51D2F1D-AF5C-4C13-8FC0-1A79EFB6107D}">
  <ds:schemaRefs>
    <ds:schemaRef ds:uri="http://schemas.microsoft.com/sharepoint/v3/contenttype/forms"/>
  </ds:schemaRefs>
</ds:datastoreItem>
</file>

<file path=customXml/itemProps4.xml><?xml version="1.0" encoding="utf-8"?>
<ds:datastoreItem xmlns:ds="http://schemas.openxmlformats.org/officeDocument/2006/customXml" ds:itemID="{C680E005-5485-4952-BB1C-27A4FF51E3C6}">
  <ds:schemaRefs>
    <ds:schemaRef ds:uri="http://schemas.microsoft.com/sharepoint/events"/>
  </ds:schemaRefs>
</ds:datastoreItem>
</file>

<file path=customXml/itemProps5.xml><?xml version="1.0" encoding="utf-8"?>
<ds:datastoreItem xmlns:ds="http://schemas.openxmlformats.org/officeDocument/2006/customXml" ds:itemID="{724CE585-36BD-479D-A0E5-03937430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2043</Words>
  <Characters>12057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Hemalova, Marketa ZT/CZ</dc:creator>
  <cp:keywords/>
  <cp:lastModifiedBy>Kotusová Zuzana, Bc. DiS.</cp:lastModifiedBy>
  <cp:revision>2</cp:revision>
  <cp:lastPrinted>2022-08-05T07:33:00Z</cp:lastPrinted>
  <dcterms:created xsi:type="dcterms:W3CDTF">2022-09-21T11:24:00Z</dcterms:created>
  <dcterms:modified xsi:type="dcterms:W3CDTF">2022-09-21T11:24:00Z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0x010100EFF427952D4E634383E9B8E9D938055A002B963CBA657F214D89C4E9ABAE5FAC87</vt:lpwstr>
  </property>
  <property fmtid="{D5CDD505-2E9C-101B-9397-08002B2CF9AE}" pid="4" name="_dlc_DocIdItemGuid">
    <vt:lpwstr>8dcec450-b1f9-4146-ae6e-1e99002a3727</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a95a2dc2-7576-4e02-851a-82c926069501,2;a95a2dc2-7576-4e02-851a-82c926069501,2;a95a2dc2-7576-4e02-851a-82c926069501,2;</vt:lpwstr>
  </property>
  <property fmtid="{D5CDD505-2E9C-101B-9397-08002B2CF9AE}" pid="6" name="Block_WF">
    <vt:r8>1</vt:r8>
  </property>
  <property fmtid="{D5CDD505-2E9C-101B-9397-08002B2CF9AE}" pid="7" name="MediaServiceImageTags">
    <vt:lpwstr/>
  </property>
  <property fmtid="{D5CDD505-2E9C-101B-9397-08002B2CF9AE}" pid="8" name="MSIP_Label_2063cd7f-2d21-486a-9f29-9c1683fdd175_Enabled">
    <vt:lpwstr>true</vt:lpwstr>
  </property>
  <property fmtid="{D5CDD505-2E9C-101B-9397-08002B2CF9AE}" pid="9" name="MSIP_Label_2063cd7f-2d21-486a-9f29-9c1683fdd175_SetDate">
    <vt:lpwstr>2022-09-21T11:23:57Z</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iteId">
    <vt:lpwstr>0f277086-d4e0-4971-bc1a-bbc5df0eb246</vt:lpwstr>
  </property>
  <property fmtid="{D5CDD505-2E9C-101B-9397-08002B2CF9AE}" pid="13" name="MSIP_Label_2063cd7f-2d21-486a-9f29-9c1683fdd175_ContentBits">
    <vt:lpwstr>0</vt:lpwstr>
  </property>
</Properties>
</file>