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458DE" w14:textId="77777777" w:rsidR="00016DCD" w:rsidRDefault="00016DCD" w:rsidP="00051627">
      <w:pPr>
        <w:pStyle w:val="Nzev"/>
        <w:rPr>
          <w:szCs w:val="24"/>
          <w:u w:val="none"/>
        </w:rPr>
      </w:pPr>
    </w:p>
    <w:p w14:paraId="0F6E6F72" w14:textId="1D029409" w:rsidR="00051627" w:rsidRPr="00572F38" w:rsidRDefault="00051627" w:rsidP="00051627">
      <w:pPr>
        <w:pStyle w:val="Nzev"/>
        <w:rPr>
          <w:szCs w:val="24"/>
          <w:u w:val="none"/>
        </w:rPr>
      </w:pPr>
      <w:r w:rsidRPr="00572F38">
        <w:rPr>
          <w:szCs w:val="24"/>
          <w:u w:val="none"/>
        </w:rPr>
        <w:t>Dohoda</w:t>
      </w:r>
      <w:r w:rsidR="0044799F">
        <w:rPr>
          <w:szCs w:val="24"/>
          <w:u w:val="none"/>
        </w:rPr>
        <w:t xml:space="preserve"> o založení </w:t>
      </w:r>
      <w:r w:rsidR="00F35757">
        <w:rPr>
          <w:szCs w:val="24"/>
          <w:u w:val="none"/>
        </w:rPr>
        <w:t>S</w:t>
      </w:r>
      <w:r w:rsidR="0044799F">
        <w:rPr>
          <w:szCs w:val="24"/>
          <w:u w:val="none"/>
        </w:rPr>
        <w:t xml:space="preserve">polečnosti </w:t>
      </w:r>
      <w:proofErr w:type="gramStart"/>
      <w:r w:rsidR="00F35757">
        <w:rPr>
          <w:szCs w:val="24"/>
          <w:u w:val="none"/>
        </w:rPr>
        <w:t xml:space="preserve">ASITIS - </w:t>
      </w:r>
      <w:proofErr w:type="spellStart"/>
      <w:r w:rsidR="0087521D">
        <w:rPr>
          <w:szCs w:val="24"/>
          <w:u w:val="none"/>
        </w:rPr>
        <w:t>CzechGlobe</w:t>
      </w:r>
      <w:proofErr w:type="spellEnd"/>
      <w:proofErr w:type="gramEnd"/>
    </w:p>
    <w:p w14:paraId="1AB62961" w14:textId="77777777" w:rsidR="00051627" w:rsidRPr="00572F38" w:rsidRDefault="00051627" w:rsidP="00051627">
      <w:pPr>
        <w:pStyle w:val="Nzev"/>
        <w:rPr>
          <w:szCs w:val="24"/>
        </w:rPr>
      </w:pPr>
    </w:p>
    <w:p w14:paraId="54ECE028" w14:textId="77777777" w:rsidR="00B32651" w:rsidRPr="00572F38" w:rsidRDefault="00B32651" w:rsidP="00B32651">
      <w:pPr>
        <w:pStyle w:val="Odstavecseseznamem"/>
        <w:numPr>
          <w:ilvl w:val="0"/>
          <w:numId w:val="7"/>
        </w:numPr>
        <w:ind w:left="426" w:hanging="426"/>
        <w:rPr>
          <w:b/>
          <w:color w:val="000000"/>
          <w:sz w:val="24"/>
          <w:szCs w:val="24"/>
        </w:rPr>
      </w:pPr>
      <w:r>
        <w:rPr>
          <w:b/>
          <w:color w:val="000000"/>
          <w:sz w:val="24"/>
          <w:szCs w:val="24"/>
        </w:rPr>
        <w:t>ASITIS s.r.o.</w:t>
      </w:r>
    </w:p>
    <w:p w14:paraId="1E6044F6" w14:textId="77777777" w:rsidR="00B32651" w:rsidRPr="00572F38" w:rsidRDefault="00B32651" w:rsidP="00B32651">
      <w:pPr>
        <w:tabs>
          <w:tab w:val="left" w:pos="1418"/>
        </w:tabs>
        <w:ind w:left="1418" w:hanging="1418"/>
        <w:rPr>
          <w:sz w:val="24"/>
          <w:szCs w:val="24"/>
        </w:rPr>
      </w:pPr>
      <w:r w:rsidRPr="00572F38">
        <w:rPr>
          <w:b/>
          <w:sz w:val="24"/>
          <w:szCs w:val="24"/>
        </w:rPr>
        <w:tab/>
      </w:r>
      <w:r>
        <w:rPr>
          <w:sz w:val="24"/>
          <w:szCs w:val="24"/>
        </w:rPr>
        <w:t xml:space="preserve">se sídlem: </w:t>
      </w:r>
      <w:r w:rsidRPr="003A15B7">
        <w:rPr>
          <w:sz w:val="24"/>
          <w:szCs w:val="24"/>
        </w:rPr>
        <w:t>Šebrov-Kateřina 215</w:t>
      </w:r>
      <w:r>
        <w:rPr>
          <w:sz w:val="24"/>
          <w:szCs w:val="24"/>
        </w:rPr>
        <w:t xml:space="preserve">, </w:t>
      </w:r>
      <w:r w:rsidRPr="003A15B7">
        <w:rPr>
          <w:sz w:val="24"/>
          <w:szCs w:val="24"/>
        </w:rPr>
        <w:t>679 22 Šebrov-Kateřina</w:t>
      </w:r>
    </w:p>
    <w:p w14:paraId="6E425074" w14:textId="77777777" w:rsidR="00B32651" w:rsidRDefault="00B32651" w:rsidP="00B32651">
      <w:pPr>
        <w:pStyle w:val="Nadpis6"/>
        <w:spacing w:before="0" w:after="0"/>
        <w:ind w:left="708" w:firstLine="708"/>
        <w:rPr>
          <w:b w:val="0"/>
          <w:sz w:val="24"/>
          <w:szCs w:val="24"/>
        </w:rPr>
      </w:pPr>
      <w:proofErr w:type="gramStart"/>
      <w:r w:rsidRPr="00572F38">
        <w:rPr>
          <w:b w:val="0"/>
          <w:sz w:val="24"/>
          <w:szCs w:val="24"/>
        </w:rPr>
        <w:t xml:space="preserve">IČ:  </w:t>
      </w:r>
      <w:r w:rsidRPr="00B80687">
        <w:rPr>
          <w:b w:val="0"/>
          <w:sz w:val="24"/>
          <w:szCs w:val="24"/>
        </w:rPr>
        <w:t>07836686</w:t>
      </w:r>
      <w:proofErr w:type="gramEnd"/>
    </w:p>
    <w:p w14:paraId="01157019" w14:textId="77777777" w:rsidR="00B32651" w:rsidRPr="00572F38" w:rsidRDefault="00B32651" w:rsidP="00B32651">
      <w:pPr>
        <w:ind w:left="708" w:firstLine="708"/>
        <w:jc w:val="both"/>
        <w:rPr>
          <w:sz w:val="24"/>
          <w:szCs w:val="24"/>
        </w:rPr>
      </w:pPr>
      <w:r w:rsidRPr="003A15B7">
        <w:rPr>
          <w:sz w:val="24"/>
          <w:szCs w:val="24"/>
        </w:rPr>
        <w:t>zapsaná v</w:t>
      </w:r>
      <w:r>
        <w:rPr>
          <w:sz w:val="24"/>
          <w:szCs w:val="24"/>
        </w:rPr>
        <w:t xml:space="preserve"> OR pod </w:t>
      </w:r>
      <w:proofErr w:type="spellStart"/>
      <w:r>
        <w:rPr>
          <w:sz w:val="24"/>
          <w:szCs w:val="24"/>
        </w:rPr>
        <w:t>sp.zn</w:t>
      </w:r>
      <w:proofErr w:type="spellEnd"/>
      <w:r>
        <w:rPr>
          <w:sz w:val="24"/>
          <w:szCs w:val="24"/>
        </w:rPr>
        <w:t>.</w:t>
      </w:r>
      <w:r w:rsidRPr="003A15B7">
        <w:t xml:space="preserve"> </w:t>
      </w:r>
      <w:r w:rsidRPr="003A15B7">
        <w:rPr>
          <w:sz w:val="24"/>
          <w:szCs w:val="24"/>
        </w:rPr>
        <w:t xml:space="preserve">C </w:t>
      </w:r>
      <w:r>
        <w:rPr>
          <w:sz w:val="24"/>
          <w:szCs w:val="24"/>
        </w:rPr>
        <w:t>110508</w:t>
      </w:r>
      <w:r w:rsidRPr="003A15B7">
        <w:rPr>
          <w:sz w:val="24"/>
          <w:szCs w:val="24"/>
        </w:rPr>
        <w:t xml:space="preserve"> vedená u Krajského soudu v Brně</w:t>
      </w:r>
    </w:p>
    <w:p w14:paraId="2E7A2F99" w14:textId="07B54C13" w:rsidR="00B32651" w:rsidRPr="00572F38" w:rsidRDefault="00B32651" w:rsidP="00B32651">
      <w:pPr>
        <w:ind w:left="720" w:firstLine="720"/>
        <w:jc w:val="both"/>
        <w:rPr>
          <w:sz w:val="24"/>
          <w:szCs w:val="24"/>
        </w:rPr>
      </w:pPr>
      <w:r>
        <w:rPr>
          <w:sz w:val="24"/>
          <w:szCs w:val="24"/>
        </w:rPr>
        <w:t xml:space="preserve">zastoupená: </w:t>
      </w:r>
      <w:r w:rsidRPr="00572F38">
        <w:rPr>
          <w:sz w:val="24"/>
          <w:szCs w:val="24"/>
        </w:rPr>
        <w:t xml:space="preserve">Ing. </w:t>
      </w:r>
      <w:r>
        <w:rPr>
          <w:sz w:val="24"/>
          <w:szCs w:val="24"/>
        </w:rPr>
        <w:t>Martinem Vokřálem</w:t>
      </w:r>
      <w:r w:rsidR="00F35757">
        <w:rPr>
          <w:sz w:val="24"/>
          <w:szCs w:val="24"/>
        </w:rPr>
        <w:t>, jednatelem</w:t>
      </w:r>
    </w:p>
    <w:p w14:paraId="2080C31F" w14:textId="035BF985" w:rsidR="00B32651" w:rsidRDefault="00B32651" w:rsidP="00B32651">
      <w:pPr>
        <w:ind w:left="708" w:firstLine="708"/>
        <w:jc w:val="both"/>
        <w:rPr>
          <w:rStyle w:val="Hypertextovodkaz"/>
          <w:sz w:val="24"/>
          <w:szCs w:val="24"/>
        </w:rPr>
      </w:pPr>
      <w:r>
        <w:rPr>
          <w:sz w:val="24"/>
          <w:szCs w:val="24"/>
        </w:rPr>
        <w:t xml:space="preserve">tel.: </w:t>
      </w:r>
      <w:proofErr w:type="spellStart"/>
      <w:r w:rsidR="00284FF7">
        <w:rPr>
          <w:sz w:val="24"/>
          <w:szCs w:val="24"/>
        </w:rPr>
        <w:t>xxxxxxxxxxxx</w:t>
      </w:r>
      <w:proofErr w:type="spellEnd"/>
      <w:r>
        <w:rPr>
          <w:sz w:val="24"/>
          <w:szCs w:val="24"/>
        </w:rPr>
        <w:t xml:space="preserve">, </w:t>
      </w:r>
      <w:r w:rsidRPr="00572F38">
        <w:rPr>
          <w:sz w:val="24"/>
          <w:szCs w:val="24"/>
        </w:rPr>
        <w:t xml:space="preserve">e-mail: </w:t>
      </w:r>
      <w:hyperlink r:id="rId11" w:history="1">
        <w:proofErr w:type="spellStart"/>
        <w:r w:rsidR="00284FF7">
          <w:rPr>
            <w:rStyle w:val="Hypertextovodkaz"/>
            <w:sz w:val="24"/>
            <w:szCs w:val="24"/>
          </w:rPr>
          <w:t>xxxxxxxxxxxxxxxxxxx</w:t>
        </w:r>
        <w:proofErr w:type="spellEnd"/>
      </w:hyperlink>
    </w:p>
    <w:p w14:paraId="533AF7D7" w14:textId="77777777" w:rsidR="00B32651" w:rsidRPr="002528BF" w:rsidRDefault="00B32651" w:rsidP="00B32651">
      <w:pPr>
        <w:jc w:val="both"/>
        <w:rPr>
          <w:sz w:val="24"/>
          <w:szCs w:val="24"/>
        </w:rPr>
      </w:pPr>
      <w:r w:rsidRPr="002528BF">
        <w:rPr>
          <w:sz w:val="24"/>
          <w:szCs w:val="24"/>
        </w:rPr>
        <w:t>(dále jako vedoucí společník nebo společník č. 1)</w:t>
      </w:r>
    </w:p>
    <w:p w14:paraId="45045B9A" w14:textId="77777777" w:rsidR="00B32651" w:rsidRPr="00572F38" w:rsidRDefault="00B32651" w:rsidP="00B32651">
      <w:pPr>
        <w:jc w:val="both"/>
        <w:rPr>
          <w:sz w:val="24"/>
          <w:szCs w:val="24"/>
        </w:rPr>
      </w:pPr>
    </w:p>
    <w:p w14:paraId="076D577D" w14:textId="78AD05A2" w:rsidR="002528BF" w:rsidRPr="00DA39E1" w:rsidRDefault="00DA39E1" w:rsidP="002528BF">
      <w:pPr>
        <w:pStyle w:val="Odstavecseseznamem"/>
        <w:numPr>
          <w:ilvl w:val="0"/>
          <w:numId w:val="7"/>
        </w:numPr>
        <w:ind w:left="426" w:hanging="426"/>
        <w:jc w:val="both"/>
        <w:rPr>
          <w:b/>
          <w:color w:val="000000"/>
          <w:sz w:val="24"/>
          <w:szCs w:val="24"/>
        </w:rPr>
      </w:pPr>
      <w:r w:rsidRPr="00DA39E1">
        <w:rPr>
          <w:b/>
          <w:color w:val="000000"/>
          <w:sz w:val="24"/>
          <w:szCs w:val="24"/>
        </w:rPr>
        <w:t>Ústav výzkumu globální změny AV ČR, v. v. i.</w:t>
      </w:r>
      <w:r w:rsidR="002528BF" w:rsidRPr="00DA39E1">
        <w:rPr>
          <w:b/>
          <w:color w:val="000000"/>
          <w:sz w:val="24"/>
          <w:szCs w:val="24"/>
        </w:rPr>
        <w:tab/>
      </w:r>
    </w:p>
    <w:p w14:paraId="08C217C0" w14:textId="06D5844C" w:rsidR="002528BF" w:rsidRPr="00572F38" w:rsidRDefault="002528BF" w:rsidP="002528BF">
      <w:pPr>
        <w:pStyle w:val="Odstavecseseznamem"/>
        <w:ind w:left="361"/>
        <w:jc w:val="both"/>
        <w:rPr>
          <w:sz w:val="24"/>
          <w:szCs w:val="24"/>
        </w:rPr>
      </w:pPr>
      <w:r w:rsidRPr="00572F38">
        <w:rPr>
          <w:b/>
          <w:sz w:val="24"/>
          <w:szCs w:val="24"/>
        </w:rPr>
        <w:tab/>
      </w:r>
      <w:r w:rsidRPr="00572F38">
        <w:rPr>
          <w:b/>
          <w:sz w:val="24"/>
          <w:szCs w:val="24"/>
        </w:rPr>
        <w:tab/>
      </w:r>
      <w:r w:rsidRPr="00572F38">
        <w:rPr>
          <w:sz w:val="24"/>
          <w:szCs w:val="24"/>
        </w:rPr>
        <w:t xml:space="preserve">se sídlem: </w:t>
      </w:r>
      <w:r w:rsidR="00DA39E1">
        <w:rPr>
          <w:rFonts w:ascii="Arial" w:hAnsi="Arial" w:cs="Arial"/>
          <w:color w:val="333333"/>
          <w:shd w:val="clear" w:color="auto" w:fill="FFFFFF"/>
        </w:rPr>
        <w:t>Bělidla 986/</w:t>
      </w:r>
      <w:proofErr w:type="gramStart"/>
      <w:r w:rsidR="00DA39E1">
        <w:rPr>
          <w:rFonts w:ascii="Arial" w:hAnsi="Arial" w:cs="Arial"/>
          <w:color w:val="333333"/>
          <w:shd w:val="clear" w:color="auto" w:fill="FFFFFF"/>
        </w:rPr>
        <w:t>4a</w:t>
      </w:r>
      <w:proofErr w:type="gramEnd"/>
      <w:r w:rsidR="00DA39E1">
        <w:rPr>
          <w:rFonts w:ascii="Arial" w:hAnsi="Arial" w:cs="Arial"/>
          <w:color w:val="333333"/>
          <w:shd w:val="clear" w:color="auto" w:fill="FFFFFF"/>
        </w:rPr>
        <w:t>, 603 00, Brno</w:t>
      </w:r>
    </w:p>
    <w:p w14:paraId="77BA6CE0" w14:textId="278C2396" w:rsidR="002528BF" w:rsidRDefault="002528BF" w:rsidP="002528BF">
      <w:pPr>
        <w:jc w:val="both"/>
        <w:rPr>
          <w:sz w:val="24"/>
          <w:szCs w:val="24"/>
        </w:rPr>
      </w:pPr>
      <w:r w:rsidRPr="00572F38">
        <w:rPr>
          <w:sz w:val="24"/>
          <w:szCs w:val="24"/>
        </w:rPr>
        <w:tab/>
      </w:r>
      <w:r w:rsidRPr="00572F38">
        <w:rPr>
          <w:sz w:val="24"/>
          <w:szCs w:val="24"/>
        </w:rPr>
        <w:tab/>
        <w:t xml:space="preserve">IČ: </w:t>
      </w:r>
      <w:r w:rsidR="00DA39E1" w:rsidRPr="00DA39E1">
        <w:rPr>
          <w:sz w:val="24"/>
          <w:szCs w:val="24"/>
        </w:rPr>
        <w:t>86652079</w:t>
      </w:r>
    </w:p>
    <w:p w14:paraId="18D4595D" w14:textId="273568CE" w:rsidR="002528BF" w:rsidRPr="003F5B4E" w:rsidRDefault="002528BF" w:rsidP="002528BF">
      <w:pPr>
        <w:jc w:val="both"/>
        <w:rPr>
          <w:sz w:val="24"/>
          <w:szCs w:val="24"/>
        </w:rPr>
      </w:pPr>
      <w:r w:rsidRPr="00572F38">
        <w:rPr>
          <w:sz w:val="24"/>
          <w:szCs w:val="24"/>
        </w:rPr>
        <w:tab/>
      </w:r>
      <w:r w:rsidRPr="00572F38">
        <w:rPr>
          <w:sz w:val="24"/>
          <w:szCs w:val="24"/>
        </w:rPr>
        <w:tab/>
      </w:r>
      <w:r w:rsidRPr="003F5B4E">
        <w:rPr>
          <w:sz w:val="24"/>
          <w:szCs w:val="24"/>
        </w:rPr>
        <w:t>zastoupen</w:t>
      </w:r>
      <w:r w:rsidR="0087521D">
        <w:rPr>
          <w:sz w:val="24"/>
          <w:szCs w:val="24"/>
        </w:rPr>
        <w:t>ý</w:t>
      </w:r>
      <w:r w:rsidRPr="003F5B4E">
        <w:rPr>
          <w:sz w:val="24"/>
          <w:szCs w:val="24"/>
        </w:rPr>
        <w:t xml:space="preserve">: </w:t>
      </w:r>
      <w:r w:rsidR="0087521D" w:rsidRPr="0087521D">
        <w:rPr>
          <w:sz w:val="24"/>
          <w:szCs w:val="24"/>
        </w:rPr>
        <w:t>prof. RNDr. Ing. Michalem V. Markem, DrSc., dr. h. c., ředitelem</w:t>
      </w:r>
    </w:p>
    <w:p w14:paraId="7B39E5BE" w14:textId="58014943" w:rsidR="00155D01" w:rsidRDefault="00155D01" w:rsidP="00155D01">
      <w:pPr>
        <w:ind w:left="708" w:firstLine="708"/>
        <w:jc w:val="both"/>
        <w:rPr>
          <w:sz w:val="24"/>
          <w:szCs w:val="24"/>
        </w:rPr>
      </w:pPr>
      <w:r w:rsidRPr="00155D01">
        <w:rPr>
          <w:sz w:val="24"/>
          <w:szCs w:val="24"/>
        </w:rPr>
        <w:t xml:space="preserve">tel. </w:t>
      </w:r>
      <w:proofErr w:type="spellStart"/>
      <w:r w:rsidR="00284FF7">
        <w:rPr>
          <w:sz w:val="24"/>
          <w:szCs w:val="24"/>
        </w:rPr>
        <w:t>xxxxxxxxxxxx</w:t>
      </w:r>
      <w:proofErr w:type="spellEnd"/>
      <w:r w:rsidRPr="00155D01">
        <w:rPr>
          <w:sz w:val="24"/>
          <w:szCs w:val="24"/>
        </w:rPr>
        <w:t xml:space="preserve">, e-mail: </w:t>
      </w:r>
      <w:hyperlink r:id="rId12" w:history="1">
        <w:proofErr w:type="spellStart"/>
        <w:r w:rsidR="00284FF7">
          <w:rPr>
            <w:rStyle w:val="Hypertextovodkaz"/>
            <w:sz w:val="24"/>
            <w:szCs w:val="24"/>
          </w:rPr>
          <w:t>xxxxxxxxxxxxxxxxxxxxx</w:t>
        </w:r>
        <w:bookmarkStart w:id="0" w:name="_GoBack"/>
        <w:bookmarkEnd w:id="0"/>
        <w:proofErr w:type="spellEnd"/>
      </w:hyperlink>
    </w:p>
    <w:p w14:paraId="51BEAC6C" w14:textId="7A391725" w:rsidR="00051627" w:rsidRPr="00B32651" w:rsidRDefault="002528BF" w:rsidP="00B32651">
      <w:pPr>
        <w:jc w:val="both"/>
        <w:rPr>
          <w:sz w:val="24"/>
          <w:szCs w:val="24"/>
        </w:rPr>
      </w:pPr>
      <w:r w:rsidRPr="002528BF">
        <w:rPr>
          <w:sz w:val="24"/>
          <w:szCs w:val="24"/>
        </w:rPr>
        <w:t xml:space="preserve"> </w:t>
      </w:r>
      <w:r w:rsidR="00B32651" w:rsidRPr="002528BF">
        <w:rPr>
          <w:sz w:val="24"/>
          <w:szCs w:val="24"/>
        </w:rPr>
        <w:t xml:space="preserve">(dále jako společník č. </w:t>
      </w:r>
      <w:r w:rsidR="00B32651">
        <w:rPr>
          <w:sz w:val="24"/>
          <w:szCs w:val="24"/>
        </w:rPr>
        <w:t>2</w:t>
      </w:r>
      <w:r w:rsidR="00B32651" w:rsidRPr="002528BF">
        <w:rPr>
          <w:sz w:val="24"/>
          <w:szCs w:val="24"/>
        </w:rPr>
        <w:t>)</w:t>
      </w:r>
    </w:p>
    <w:p w14:paraId="1AE981DB" w14:textId="77777777" w:rsidR="00051627" w:rsidRPr="00572F38" w:rsidRDefault="00051627" w:rsidP="00051627">
      <w:pPr>
        <w:jc w:val="both"/>
        <w:rPr>
          <w:sz w:val="24"/>
          <w:szCs w:val="24"/>
        </w:rPr>
      </w:pPr>
    </w:p>
    <w:p w14:paraId="0B276124" w14:textId="77777777" w:rsidR="00051627" w:rsidRPr="00572F38" w:rsidRDefault="00051627" w:rsidP="00051627">
      <w:pPr>
        <w:jc w:val="both"/>
        <w:rPr>
          <w:i/>
          <w:sz w:val="24"/>
          <w:szCs w:val="24"/>
        </w:rPr>
      </w:pPr>
      <w:r w:rsidRPr="00572F38">
        <w:rPr>
          <w:sz w:val="24"/>
          <w:szCs w:val="24"/>
        </w:rPr>
        <w:t xml:space="preserve">společně dále jako </w:t>
      </w:r>
      <w:r w:rsidRPr="00572F38">
        <w:rPr>
          <w:i/>
          <w:sz w:val="24"/>
          <w:szCs w:val="24"/>
        </w:rPr>
        <w:t>„společníci“</w:t>
      </w:r>
    </w:p>
    <w:p w14:paraId="00C6467F" w14:textId="77777777" w:rsidR="00051627" w:rsidRPr="00572F38" w:rsidRDefault="00051627" w:rsidP="00051627">
      <w:pPr>
        <w:jc w:val="center"/>
        <w:rPr>
          <w:b/>
          <w:bCs/>
          <w:sz w:val="24"/>
          <w:szCs w:val="24"/>
        </w:rPr>
      </w:pPr>
    </w:p>
    <w:p w14:paraId="518B3440" w14:textId="77777777" w:rsidR="00051627" w:rsidRPr="00572F38" w:rsidRDefault="00051627" w:rsidP="00051627">
      <w:pPr>
        <w:jc w:val="center"/>
        <w:rPr>
          <w:b/>
          <w:bCs/>
          <w:sz w:val="24"/>
          <w:szCs w:val="24"/>
        </w:rPr>
      </w:pPr>
    </w:p>
    <w:p w14:paraId="64606B58" w14:textId="77777777" w:rsidR="00051627" w:rsidRPr="00572F38" w:rsidRDefault="00051627" w:rsidP="00051627">
      <w:pPr>
        <w:jc w:val="center"/>
        <w:rPr>
          <w:b/>
          <w:bCs/>
          <w:sz w:val="24"/>
          <w:szCs w:val="24"/>
        </w:rPr>
      </w:pPr>
      <w:r w:rsidRPr="00572F38">
        <w:rPr>
          <w:b/>
          <w:bCs/>
          <w:sz w:val="24"/>
          <w:szCs w:val="24"/>
        </w:rPr>
        <w:t xml:space="preserve">Článek 1 </w:t>
      </w:r>
    </w:p>
    <w:p w14:paraId="6202EA14" w14:textId="77777777" w:rsidR="00051627" w:rsidRPr="00572F38" w:rsidRDefault="00051627" w:rsidP="00051627">
      <w:pPr>
        <w:jc w:val="center"/>
        <w:rPr>
          <w:b/>
          <w:bCs/>
          <w:sz w:val="24"/>
          <w:szCs w:val="24"/>
        </w:rPr>
      </w:pPr>
      <w:r w:rsidRPr="00572F38">
        <w:rPr>
          <w:b/>
          <w:bCs/>
          <w:sz w:val="24"/>
          <w:szCs w:val="24"/>
        </w:rPr>
        <w:t>Předmět a účel dohody</w:t>
      </w:r>
    </w:p>
    <w:p w14:paraId="24DAFCAD" w14:textId="77777777" w:rsidR="00051627" w:rsidRPr="00572F38" w:rsidRDefault="00051627" w:rsidP="00051627">
      <w:pPr>
        <w:ind w:left="567" w:hanging="567"/>
        <w:rPr>
          <w:bCs/>
          <w:sz w:val="24"/>
          <w:szCs w:val="24"/>
        </w:rPr>
      </w:pPr>
    </w:p>
    <w:p w14:paraId="001C328C" w14:textId="0CCC18AC" w:rsidR="00051627" w:rsidRPr="00572F38" w:rsidRDefault="00051627" w:rsidP="0013045B">
      <w:pPr>
        <w:pStyle w:val="Zkladntext"/>
        <w:numPr>
          <w:ilvl w:val="0"/>
          <w:numId w:val="2"/>
        </w:numPr>
        <w:ind w:left="425" w:hanging="425"/>
        <w:rPr>
          <w:b/>
          <w:szCs w:val="24"/>
        </w:rPr>
      </w:pPr>
      <w:r w:rsidRPr="00572F38">
        <w:rPr>
          <w:szCs w:val="24"/>
        </w:rPr>
        <w:t>Výše uvedené smluvní strany se, jako společníci, dohodly na založení společnosti z důvodu předložení společné nabídky do zadávacího řízení na veřejnou</w:t>
      </w:r>
      <w:r w:rsidR="00E96707" w:rsidRPr="00572F38">
        <w:rPr>
          <w:szCs w:val="24"/>
        </w:rPr>
        <w:t xml:space="preserve"> zakázku</w:t>
      </w:r>
      <w:r w:rsidRPr="00572F38">
        <w:rPr>
          <w:szCs w:val="24"/>
        </w:rPr>
        <w:t xml:space="preserve"> </w:t>
      </w:r>
      <w:r w:rsidRPr="00B32651">
        <w:rPr>
          <w:b/>
          <w:bCs/>
          <w:szCs w:val="24"/>
        </w:rPr>
        <w:t>„</w:t>
      </w:r>
      <w:r w:rsidR="00DA39E1" w:rsidRPr="00DA39E1">
        <w:rPr>
          <w:b/>
          <w:bCs/>
          <w:sz w:val="22"/>
          <w:szCs w:val="22"/>
        </w:rPr>
        <w:t>Adaptační strategie pro Liberec</w:t>
      </w:r>
      <w:r w:rsidR="00155D01">
        <w:rPr>
          <w:b/>
          <w:bCs/>
          <w:sz w:val="22"/>
          <w:szCs w:val="22"/>
        </w:rPr>
        <w:t xml:space="preserve"> II</w:t>
      </w:r>
      <w:r w:rsidRPr="00DA39E1">
        <w:rPr>
          <w:b/>
          <w:bCs/>
          <w:sz w:val="22"/>
          <w:szCs w:val="22"/>
        </w:rPr>
        <w:t>”</w:t>
      </w:r>
      <w:r w:rsidRPr="00572F38">
        <w:rPr>
          <w:szCs w:val="24"/>
        </w:rPr>
        <w:t>, vyhlášené</w:t>
      </w:r>
      <w:r w:rsidR="00E96707" w:rsidRPr="00572F38">
        <w:rPr>
          <w:szCs w:val="24"/>
        </w:rPr>
        <w:t xml:space="preserve"> </w:t>
      </w:r>
      <w:r w:rsidRPr="00572F38">
        <w:rPr>
          <w:szCs w:val="24"/>
        </w:rPr>
        <w:t xml:space="preserve">veřejným zadavatelem </w:t>
      </w:r>
      <w:r w:rsidR="00A4689F">
        <w:rPr>
          <w:b/>
          <w:bCs/>
          <w:sz w:val="22"/>
          <w:szCs w:val="22"/>
        </w:rPr>
        <w:t xml:space="preserve">Statutární město </w:t>
      </w:r>
      <w:r w:rsidR="00DA39E1">
        <w:rPr>
          <w:b/>
          <w:bCs/>
          <w:sz w:val="22"/>
          <w:szCs w:val="22"/>
        </w:rPr>
        <w:t>Liberec</w:t>
      </w:r>
      <w:r w:rsidR="0013045B">
        <w:rPr>
          <w:szCs w:val="24"/>
        </w:rPr>
        <w:t xml:space="preserve">, </w:t>
      </w:r>
      <w:r w:rsidR="002528BF">
        <w:rPr>
          <w:szCs w:val="24"/>
        </w:rPr>
        <w:t xml:space="preserve">IČO: </w:t>
      </w:r>
      <w:r w:rsidR="00DA39E1" w:rsidRPr="00DA39E1">
        <w:rPr>
          <w:szCs w:val="24"/>
        </w:rPr>
        <w:t>262978</w:t>
      </w:r>
      <w:r w:rsidR="002528BF">
        <w:rPr>
          <w:szCs w:val="24"/>
        </w:rPr>
        <w:t xml:space="preserve">, </w:t>
      </w:r>
      <w:r w:rsidR="0013045B">
        <w:rPr>
          <w:szCs w:val="24"/>
        </w:rPr>
        <w:t xml:space="preserve">Sídlo: </w:t>
      </w:r>
      <w:r w:rsidR="00DA39E1" w:rsidRPr="00DA39E1">
        <w:rPr>
          <w:szCs w:val="24"/>
        </w:rPr>
        <w:t>nám. Dr. E. Beneše, č.p.1, Liberec, PSČ 46001</w:t>
      </w:r>
      <w:r w:rsidR="003A15B7" w:rsidRPr="003A15B7">
        <w:rPr>
          <w:szCs w:val="24"/>
        </w:rPr>
        <w:t xml:space="preserve"> </w:t>
      </w:r>
      <w:r w:rsidRPr="00572F38">
        <w:rPr>
          <w:szCs w:val="24"/>
        </w:rPr>
        <w:t xml:space="preserve">(dále jen „zadavatel“). </w:t>
      </w:r>
    </w:p>
    <w:p w14:paraId="54CBD317" w14:textId="77777777" w:rsidR="00051627" w:rsidRPr="00572F38" w:rsidRDefault="00051627" w:rsidP="00343AB5">
      <w:pPr>
        <w:pStyle w:val="Zkladntext"/>
        <w:numPr>
          <w:ilvl w:val="0"/>
          <w:numId w:val="2"/>
        </w:numPr>
        <w:ind w:left="426" w:hanging="426"/>
        <w:rPr>
          <w:szCs w:val="24"/>
        </w:rPr>
      </w:pPr>
      <w:r w:rsidRPr="00572F38">
        <w:rPr>
          <w:szCs w:val="24"/>
        </w:rPr>
        <w:t xml:space="preserve">Společníci se zavazují podat nabídku k předmětné zakázce společně a za tímto účelem podepisují tuto smlouvu tak, aby splňovala veškeré náležitosti pro společnou nabídku vícero dodavatelů stanovené v zadávací dokumentaci k zadávacímu řízení. </w:t>
      </w:r>
    </w:p>
    <w:p w14:paraId="2A6DF5F8" w14:textId="77777777" w:rsidR="00051627" w:rsidRPr="00572F38" w:rsidRDefault="00E96707" w:rsidP="00343AB5">
      <w:pPr>
        <w:pStyle w:val="Textodst1sl"/>
        <w:keepNext/>
        <w:numPr>
          <w:ilvl w:val="0"/>
          <w:numId w:val="2"/>
        </w:numPr>
        <w:tabs>
          <w:tab w:val="clear" w:pos="0"/>
          <w:tab w:val="clear" w:pos="284"/>
          <w:tab w:val="left" w:pos="426"/>
        </w:tabs>
        <w:ind w:left="426" w:hanging="426"/>
        <w:rPr>
          <w:b/>
          <w:szCs w:val="24"/>
        </w:rPr>
      </w:pPr>
      <w:r w:rsidRPr="00572F38">
        <w:rPr>
          <w:b/>
          <w:szCs w:val="24"/>
        </w:rPr>
        <w:t>Vedoucí společník je oprávněn jménem druhého společníka k veškerým právním jednáním spojeným s účastí v rámci veřejné zakázky, k přijímání pokynů zadavatele v průběhu veřejné zakázky, k jednání v případě přijetí nabídky, pro účely uzavření smlouvy se zadavatelem včetně případných dodatků, pro veškerou komunikaci se zadavatelem, i pro účely plnění uzavřené smlouvy,</w:t>
      </w:r>
    </w:p>
    <w:p w14:paraId="095F0E17" w14:textId="3C976D12" w:rsidR="002528BF" w:rsidRDefault="00051627" w:rsidP="004D142F">
      <w:pPr>
        <w:pStyle w:val="Textodst1sl"/>
        <w:keepNext/>
        <w:numPr>
          <w:ilvl w:val="0"/>
          <w:numId w:val="2"/>
        </w:numPr>
        <w:tabs>
          <w:tab w:val="clear" w:pos="0"/>
          <w:tab w:val="clear" w:pos="284"/>
          <w:tab w:val="left" w:pos="426"/>
        </w:tabs>
        <w:ind w:left="426" w:hanging="426"/>
        <w:rPr>
          <w:szCs w:val="24"/>
        </w:rPr>
      </w:pPr>
      <w:r w:rsidRPr="00572F38">
        <w:rPr>
          <w:szCs w:val="24"/>
        </w:rPr>
        <w:t xml:space="preserve">Žádný ze společníků není oprávněn vystoupit ze společnosti v nevhodné době a k újmě dalšího společníka, tj. před splněním všech závazků vyplývajících z předložené společné nabídky a v případě získání dané veřejné zakázky a uzavření smlouvy o provedení veřejné zakázky mezi zadavatelem a společníky, před splněním všech závazků vyplývajících ze smlouvy o provedení veřejné zakázky. </w:t>
      </w:r>
    </w:p>
    <w:p w14:paraId="18401160" w14:textId="77777777" w:rsidR="002528BF" w:rsidRDefault="002528BF">
      <w:pPr>
        <w:spacing w:after="200" w:line="276" w:lineRule="auto"/>
        <w:rPr>
          <w:sz w:val="24"/>
          <w:szCs w:val="24"/>
          <w:lang w:eastAsia="ar-SA"/>
        </w:rPr>
      </w:pPr>
      <w:r>
        <w:rPr>
          <w:szCs w:val="24"/>
        </w:rPr>
        <w:br w:type="page"/>
      </w:r>
    </w:p>
    <w:p w14:paraId="1EAC401B" w14:textId="77777777" w:rsidR="00051627" w:rsidRPr="00572F38" w:rsidRDefault="00051627" w:rsidP="00343AB5">
      <w:pPr>
        <w:pStyle w:val="Zkladntext"/>
        <w:ind w:left="426" w:hanging="426"/>
        <w:jc w:val="center"/>
        <w:rPr>
          <w:b/>
          <w:bCs/>
          <w:szCs w:val="24"/>
        </w:rPr>
      </w:pPr>
      <w:r w:rsidRPr="00572F38">
        <w:rPr>
          <w:b/>
          <w:bCs/>
          <w:szCs w:val="24"/>
        </w:rPr>
        <w:lastRenderedPageBreak/>
        <w:t>Článek 2</w:t>
      </w:r>
    </w:p>
    <w:p w14:paraId="512404AE" w14:textId="77777777" w:rsidR="00051627" w:rsidRPr="00572F38" w:rsidRDefault="00051627" w:rsidP="00343AB5">
      <w:pPr>
        <w:pStyle w:val="Zkladntext"/>
        <w:ind w:left="426" w:hanging="426"/>
        <w:jc w:val="center"/>
        <w:rPr>
          <w:b/>
          <w:bCs/>
          <w:szCs w:val="24"/>
        </w:rPr>
      </w:pPr>
      <w:r w:rsidRPr="00572F38">
        <w:rPr>
          <w:b/>
          <w:bCs/>
          <w:szCs w:val="24"/>
        </w:rPr>
        <w:t>Vznik a sídlo společnosti</w:t>
      </w:r>
    </w:p>
    <w:p w14:paraId="6DD45BE1" w14:textId="77777777" w:rsidR="00051627" w:rsidRPr="00572F38" w:rsidRDefault="00051627" w:rsidP="00343AB5">
      <w:pPr>
        <w:pStyle w:val="Odstavecseseznamem"/>
        <w:ind w:left="426" w:hanging="426"/>
        <w:rPr>
          <w:sz w:val="24"/>
          <w:szCs w:val="24"/>
        </w:rPr>
      </w:pPr>
    </w:p>
    <w:p w14:paraId="06D5AA52" w14:textId="5B021F85" w:rsidR="00E96707" w:rsidRPr="00572F38" w:rsidRDefault="00E96707" w:rsidP="00E96707">
      <w:pPr>
        <w:pStyle w:val="Zkladntext"/>
        <w:numPr>
          <w:ilvl w:val="0"/>
          <w:numId w:val="9"/>
        </w:numPr>
        <w:ind w:left="426"/>
        <w:rPr>
          <w:szCs w:val="24"/>
        </w:rPr>
      </w:pPr>
      <w:r w:rsidRPr="00572F38">
        <w:rPr>
          <w:szCs w:val="24"/>
        </w:rPr>
        <w:t xml:space="preserve">Název společnosti je </w:t>
      </w:r>
      <w:r w:rsidR="00A4689F">
        <w:rPr>
          <w:b/>
          <w:szCs w:val="24"/>
        </w:rPr>
        <w:t xml:space="preserve">Společnost </w:t>
      </w:r>
      <w:proofErr w:type="gramStart"/>
      <w:r w:rsidR="00A4689F">
        <w:rPr>
          <w:b/>
          <w:szCs w:val="24"/>
        </w:rPr>
        <w:t xml:space="preserve">ASITIS - </w:t>
      </w:r>
      <w:proofErr w:type="spellStart"/>
      <w:r w:rsidR="00155D01">
        <w:rPr>
          <w:b/>
          <w:szCs w:val="24"/>
        </w:rPr>
        <w:t>CzechGlobe</w:t>
      </w:r>
      <w:proofErr w:type="spellEnd"/>
      <w:proofErr w:type="gramEnd"/>
      <w:r w:rsidR="00B32651" w:rsidRPr="00572F38">
        <w:rPr>
          <w:szCs w:val="24"/>
        </w:rPr>
        <w:t xml:space="preserve"> </w:t>
      </w:r>
      <w:r w:rsidRPr="00572F38">
        <w:rPr>
          <w:szCs w:val="24"/>
        </w:rPr>
        <w:t>(dále jako „společnost“). Sídlem společnosti je sídlo vedoucího společníka. Založená společnost není samostatnou právnickou osobou; jako taková nemá způsobilost k právům a povinnostem a nezapisuje se do obchodního rejstříku nebo do jiného veřejného rejstříku obsahujícího evidenci právnických osob. Společnost založená touto smlouvou nebude nabývat žádný majetek. Společnost není samostatnou účetní jednotkou, ani plátcem nebo poplatníkem daně z příjmů nebo jiné daně podle českých právních předpisů. Touto jednotkou a plátcem nebo poplatníkem je každý společník sám.</w:t>
      </w:r>
    </w:p>
    <w:p w14:paraId="4DF3CEB3" w14:textId="77777777" w:rsidR="00E96707" w:rsidRPr="00572F38" w:rsidRDefault="00E96707" w:rsidP="00E96707">
      <w:pPr>
        <w:pStyle w:val="Zkladntext"/>
        <w:numPr>
          <w:ilvl w:val="0"/>
          <w:numId w:val="9"/>
        </w:numPr>
        <w:ind w:left="426" w:hanging="426"/>
        <w:rPr>
          <w:szCs w:val="24"/>
        </w:rPr>
      </w:pPr>
      <w:r w:rsidRPr="00572F38">
        <w:rPr>
          <w:szCs w:val="24"/>
        </w:rPr>
        <w:t>Společníci výslovně prohlašují, že nebudou do společnosti vkládat ani nevkládají žádný majetek ani finanční prostředky a společnost rovněž žádný majetek nevlastní.</w:t>
      </w:r>
    </w:p>
    <w:p w14:paraId="1D4D8ABC" w14:textId="77777777" w:rsidR="00E96707" w:rsidRPr="00572F38" w:rsidRDefault="00E96707" w:rsidP="00E96707">
      <w:pPr>
        <w:pStyle w:val="Zkladntext"/>
        <w:numPr>
          <w:ilvl w:val="0"/>
          <w:numId w:val="9"/>
        </w:numPr>
        <w:ind w:left="426" w:hanging="426"/>
        <w:rPr>
          <w:szCs w:val="24"/>
        </w:rPr>
      </w:pPr>
      <w:r w:rsidRPr="00572F38">
        <w:rPr>
          <w:szCs w:val="24"/>
        </w:rPr>
        <w:t>Vedoucí společník je oprávněn zastupovat společníka č. 2 ve věcech spojených s plněním předmětu zadávacího řízení a bude rovněž fakturačním místem v případě realizace zadávacího řízení. Vedoucí společník je povinen průběžně informovat společníka č. 2 o fakturaci a přijatých plněních od zadavatele. Vedoucí společník je rovněž oprávněn podepsat a podat nabídku za společnost. V případě vyhodnocení nabídky společnosti jako nejvýhodnější je vedoucí společník oprávněn k uzavření smlouvy o dílo na realizaci plnění předmětu zadávacího řízení jménem všech společníků (dále jen „hlavní smlouva“).</w:t>
      </w:r>
    </w:p>
    <w:p w14:paraId="42D022BE" w14:textId="77777777" w:rsidR="00E96707" w:rsidRPr="00572F38" w:rsidRDefault="00E96707" w:rsidP="00E96707">
      <w:pPr>
        <w:pStyle w:val="Zkladntext"/>
        <w:numPr>
          <w:ilvl w:val="0"/>
          <w:numId w:val="9"/>
        </w:numPr>
        <w:ind w:left="426" w:hanging="426"/>
        <w:rPr>
          <w:szCs w:val="24"/>
        </w:rPr>
      </w:pPr>
      <w:r w:rsidRPr="00572F38">
        <w:rPr>
          <w:szCs w:val="24"/>
        </w:rPr>
        <w:t>Společník č. 2 uděluje tímto výslovně vedoucímu společníkovi plnou moc k podání společné nabídky, k jednání se zadavatelem v průběhu celé soutěže, k předkládání žádosti o dodatečné informace k zadávací dokumentaci, včetně podání námitek proti úkonům zadavatele, příp. dalších opravných prostředků, jakož i k uzavření smluv o dílo. Vedoucí společník takovou plnou moc přijímá v plném rozsahu.</w:t>
      </w:r>
    </w:p>
    <w:p w14:paraId="45D1A1B3" w14:textId="77777777" w:rsidR="00E96707" w:rsidRPr="00572F38" w:rsidRDefault="00E96707" w:rsidP="00E96707">
      <w:pPr>
        <w:pStyle w:val="Zkladntext"/>
        <w:numPr>
          <w:ilvl w:val="0"/>
          <w:numId w:val="9"/>
        </w:numPr>
        <w:ind w:left="426" w:hanging="426"/>
        <w:rPr>
          <w:szCs w:val="24"/>
        </w:rPr>
      </w:pPr>
      <w:r w:rsidRPr="00572F38">
        <w:rPr>
          <w:szCs w:val="24"/>
        </w:rPr>
        <w:t xml:space="preserve">Náklady spojené </w:t>
      </w:r>
      <w:proofErr w:type="gramStart"/>
      <w:r w:rsidRPr="00572F38">
        <w:rPr>
          <w:szCs w:val="24"/>
        </w:rPr>
        <w:t>s</w:t>
      </w:r>
      <w:proofErr w:type="gramEnd"/>
      <w:r w:rsidRPr="00572F38">
        <w:rPr>
          <w:szCs w:val="24"/>
        </w:rPr>
        <w:t xml:space="preserve"> účasti ve společnosti nese každý společník sám v rozsahu své činnosti.</w:t>
      </w:r>
    </w:p>
    <w:p w14:paraId="474E5BF3" w14:textId="77777777" w:rsidR="006561D4" w:rsidRDefault="006561D4" w:rsidP="00343AB5">
      <w:pPr>
        <w:pStyle w:val="Zkladntext"/>
        <w:ind w:left="426" w:hanging="426"/>
        <w:rPr>
          <w:szCs w:val="24"/>
        </w:rPr>
      </w:pPr>
    </w:p>
    <w:p w14:paraId="242A4E40" w14:textId="77777777" w:rsidR="006561D4" w:rsidRPr="00572F38" w:rsidRDefault="006561D4" w:rsidP="00343AB5">
      <w:pPr>
        <w:pStyle w:val="Zkladntext"/>
        <w:ind w:left="426" w:hanging="426"/>
        <w:rPr>
          <w:szCs w:val="24"/>
        </w:rPr>
      </w:pPr>
    </w:p>
    <w:p w14:paraId="0EFBCDB0" w14:textId="77777777" w:rsidR="00572F38" w:rsidRPr="00572F38" w:rsidRDefault="00572F38" w:rsidP="00572F38">
      <w:pPr>
        <w:pStyle w:val="Zkladntext"/>
        <w:ind w:left="720"/>
        <w:jc w:val="center"/>
        <w:rPr>
          <w:b/>
          <w:szCs w:val="24"/>
        </w:rPr>
      </w:pPr>
      <w:r w:rsidRPr="00572F38">
        <w:rPr>
          <w:b/>
          <w:szCs w:val="24"/>
        </w:rPr>
        <w:t>Článek 3</w:t>
      </w:r>
    </w:p>
    <w:p w14:paraId="6D0E95B4" w14:textId="77777777" w:rsidR="00572F38" w:rsidRPr="00572F38" w:rsidRDefault="00572F38" w:rsidP="00572F38">
      <w:pPr>
        <w:pStyle w:val="Zkladntext"/>
        <w:ind w:left="720"/>
        <w:jc w:val="center"/>
        <w:rPr>
          <w:b/>
          <w:szCs w:val="24"/>
        </w:rPr>
      </w:pPr>
      <w:r w:rsidRPr="00572F38">
        <w:rPr>
          <w:b/>
          <w:szCs w:val="24"/>
        </w:rPr>
        <w:t>Principy realizace zakázky</w:t>
      </w:r>
    </w:p>
    <w:p w14:paraId="63920024" w14:textId="77777777" w:rsidR="00572F38" w:rsidRPr="00572F38" w:rsidRDefault="00572F38" w:rsidP="00572F38">
      <w:pPr>
        <w:pStyle w:val="Zkladntext"/>
        <w:rPr>
          <w:szCs w:val="24"/>
        </w:rPr>
      </w:pPr>
    </w:p>
    <w:p w14:paraId="731C58B1" w14:textId="77777777" w:rsidR="00572F38" w:rsidRPr="00572F38" w:rsidRDefault="00572F38" w:rsidP="00572F38">
      <w:pPr>
        <w:pStyle w:val="Zkladntext"/>
        <w:numPr>
          <w:ilvl w:val="0"/>
          <w:numId w:val="14"/>
        </w:numPr>
        <w:ind w:left="426"/>
        <w:rPr>
          <w:szCs w:val="24"/>
        </w:rPr>
      </w:pPr>
      <w:r w:rsidRPr="00572F38">
        <w:rPr>
          <w:szCs w:val="24"/>
        </w:rPr>
        <w:t>V případě, že společná nabídka bude zadavatelem vybrána jako nejvhodnější, smlouvu o dílo uzavřou se zadavatelem společníci zastoupení vedoucím společníkem s tím, že vůči zadavateli budou zavázáni společně a nerozdílně.</w:t>
      </w:r>
    </w:p>
    <w:p w14:paraId="2183628F" w14:textId="77777777" w:rsidR="00572F38" w:rsidRPr="00572F38" w:rsidRDefault="00572F38" w:rsidP="00572F38">
      <w:pPr>
        <w:pStyle w:val="Zkladntext"/>
        <w:numPr>
          <w:ilvl w:val="0"/>
          <w:numId w:val="14"/>
        </w:numPr>
        <w:ind w:left="426" w:hanging="426"/>
        <w:rPr>
          <w:szCs w:val="24"/>
        </w:rPr>
      </w:pPr>
      <w:r w:rsidRPr="00572F38">
        <w:rPr>
          <w:szCs w:val="24"/>
        </w:rPr>
        <w:t xml:space="preserve">Každý ze společníků se zavazuje, že při realizaci zakázky vynaloží veškeré úsilí k jejímu včasnému a řádnému splnění a že bude postupovat v účinné součinnosti s druhou stranou této dohody. V případě sjednání plnění realizace zakázky se subdodavateli nejsou společníci zproštěni odpovědnosti za plnění poskytnuté subdodavatelem na základě dvoustranných smluv mezi společníkem a subdodavatelem. </w:t>
      </w:r>
    </w:p>
    <w:p w14:paraId="4868BCEC" w14:textId="77777777" w:rsidR="00572F38" w:rsidRPr="00572F38" w:rsidRDefault="00572F38" w:rsidP="00572F38">
      <w:pPr>
        <w:pStyle w:val="Zkladntext"/>
        <w:numPr>
          <w:ilvl w:val="0"/>
          <w:numId w:val="14"/>
        </w:numPr>
        <w:ind w:left="426" w:hanging="426"/>
        <w:rPr>
          <w:szCs w:val="24"/>
        </w:rPr>
      </w:pPr>
      <w:r w:rsidRPr="00572F38">
        <w:rPr>
          <w:szCs w:val="24"/>
        </w:rPr>
        <w:t>Všichni společníci se zavazují setrvat ve společnosti po celou dobu realizace plnění zadávacího řízení, nebude-li takový stav v rozporu s obsahem obecně závazné právní úpravy.</w:t>
      </w:r>
    </w:p>
    <w:p w14:paraId="752493AE" w14:textId="4D0C9A89" w:rsidR="002528BF" w:rsidRDefault="00572F38" w:rsidP="00572F38">
      <w:pPr>
        <w:pStyle w:val="Zkladntext"/>
        <w:numPr>
          <w:ilvl w:val="0"/>
          <w:numId w:val="14"/>
        </w:numPr>
        <w:ind w:left="426" w:hanging="426"/>
        <w:rPr>
          <w:szCs w:val="24"/>
        </w:rPr>
      </w:pPr>
      <w:r w:rsidRPr="00572F38">
        <w:rPr>
          <w:szCs w:val="24"/>
        </w:rPr>
        <w:t>Pokud zadavatel informuje vedoucího společníka o změně obchodních podmínek hlavní smlouvy, případně změně podmínek realizace zakázky oproti předložené zadávací dokumentaci, zavazuje se vedoucí společník o této skutečnosti informovat další společníky a společně s nimi sjednat další postup společnost při realizaci zakázky v rámci změn navrhnutých zadavatelem.</w:t>
      </w:r>
    </w:p>
    <w:p w14:paraId="77914A2A" w14:textId="77777777" w:rsidR="002528BF" w:rsidRDefault="002528BF">
      <w:pPr>
        <w:spacing w:after="200" w:line="276" w:lineRule="auto"/>
        <w:rPr>
          <w:sz w:val="24"/>
          <w:szCs w:val="24"/>
        </w:rPr>
      </w:pPr>
      <w:r>
        <w:rPr>
          <w:szCs w:val="24"/>
        </w:rPr>
        <w:br w:type="page"/>
      </w:r>
    </w:p>
    <w:p w14:paraId="32E2392F" w14:textId="77777777" w:rsidR="00572F38" w:rsidRPr="00572F38" w:rsidRDefault="00572F38" w:rsidP="00572F38">
      <w:pPr>
        <w:pStyle w:val="Zkladntext"/>
        <w:ind w:left="720"/>
        <w:jc w:val="center"/>
        <w:rPr>
          <w:b/>
          <w:szCs w:val="24"/>
        </w:rPr>
      </w:pPr>
      <w:r w:rsidRPr="00572F38">
        <w:rPr>
          <w:b/>
          <w:szCs w:val="24"/>
        </w:rPr>
        <w:lastRenderedPageBreak/>
        <w:t>Článek 4</w:t>
      </w:r>
    </w:p>
    <w:p w14:paraId="2BB88A54" w14:textId="77777777" w:rsidR="00572F38" w:rsidRPr="00572F38" w:rsidRDefault="00572F38" w:rsidP="00572F38">
      <w:pPr>
        <w:pStyle w:val="Zkladntext"/>
        <w:ind w:left="720"/>
        <w:jc w:val="center"/>
        <w:rPr>
          <w:b/>
          <w:szCs w:val="24"/>
        </w:rPr>
      </w:pPr>
      <w:r w:rsidRPr="00572F38">
        <w:rPr>
          <w:b/>
          <w:szCs w:val="24"/>
        </w:rPr>
        <w:t>Odpovědnost a ostatní ujednání</w:t>
      </w:r>
    </w:p>
    <w:p w14:paraId="619F9294" w14:textId="77777777" w:rsidR="00572F38" w:rsidRPr="00572F38" w:rsidRDefault="00572F38" w:rsidP="00572F38">
      <w:pPr>
        <w:pStyle w:val="Zkladntext"/>
        <w:rPr>
          <w:szCs w:val="24"/>
        </w:rPr>
      </w:pPr>
    </w:p>
    <w:p w14:paraId="41C71E58" w14:textId="77777777" w:rsidR="00572F38" w:rsidRPr="00572F38" w:rsidRDefault="00572F38" w:rsidP="00572F38">
      <w:pPr>
        <w:pStyle w:val="Zkladntext"/>
        <w:numPr>
          <w:ilvl w:val="0"/>
          <w:numId w:val="15"/>
        </w:numPr>
        <w:ind w:left="426"/>
        <w:rPr>
          <w:szCs w:val="24"/>
        </w:rPr>
      </w:pPr>
      <w:r w:rsidRPr="00572F38">
        <w:rPr>
          <w:szCs w:val="24"/>
        </w:rPr>
        <w:t>Všichni členové společnosti jsou povinni v souladu s podmínkami soutěže zajistit archivaci dokladů týkajících se zakázky a umožnit kontrolu ze strany zadavatele, vedoucího společníka či jimi určeného auditora.</w:t>
      </w:r>
    </w:p>
    <w:p w14:paraId="0EE3E300" w14:textId="77777777" w:rsidR="00572F38" w:rsidRPr="00572F38" w:rsidRDefault="00572F38" w:rsidP="00572F38">
      <w:pPr>
        <w:pStyle w:val="Zkladntext"/>
        <w:numPr>
          <w:ilvl w:val="0"/>
          <w:numId w:val="15"/>
        </w:numPr>
        <w:ind w:left="426" w:hanging="426"/>
        <w:rPr>
          <w:szCs w:val="24"/>
        </w:rPr>
      </w:pPr>
      <w:r w:rsidRPr="00572F38">
        <w:rPr>
          <w:szCs w:val="24"/>
        </w:rPr>
        <w:t>Společníci nesou odpovědnost za dodržení všech požadavků na zadávací řízení dle zákona o zadávání veřejných zakázek; tím však není dotčeno právo na náhradu škody vůči společníkovi, který svým zaviněným jednáním porušil povinnost vyplývající pro něj z této smlouvy nebo z hlavní smlouvy.</w:t>
      </w:r>
    </w:p>
    <w:p w14:paraId="57881FFC" w14:textId="77777777" w:rsidR="00572F38" w:rsidRPr="00572F38" w:rsidRDefault="00572F38" w:rsidP="00572F38">
      <w:pPr>
        <w:pStyle w:val="Zkladntext"/>
        <w:numPr>
          <w:ilvl w:val="0"/>
          <w:numId w:val="15"/>
        </w:numPr>
        <w:ind w:left="426" w:hanging="426"/>
        <w:rPr>
          <w:szCs w:val="24"/>
        </w:rPr>
      </w:pPr>
      <w:r w:rsidRPr="00572F38">
        <w:rPr>
          <w:szCs w:val="24"/>
        </w:rPr>
        <w:t xml:space="preserve">Společníci se zavazují přijmout vůči zadavateli solidární odpovědnost za jím požadované záruky, za sankce a jiné finanční závazky a nároky vyplývající z podmínek soutěže a z uzavřené smlouvy o poskytnutí služby s tím, že mezi sebou se vypořádají podle míry své odpovědnosti. </w:t>
      </w:r>
    </w:p>
    <w:p w14:paraId="1C3FEE1A" w14:textId="77777777" w:rsidR="00572F38" w:rsidRPr="00572F38" w:rsidRDefault="00572F38" w:rsidP="00572F38">
      <w:pPr>
        <w:pStyle w:val="Zkladntext"/>
        <w:numPr>
          <w:ilvl w:val="0"/>
          <w:numId w:val="15"/>
        </w:numPr>
        <w:ind w:left="426" w:hanging="426"/>
        <w:rPr>
          <w:szCs w:val="24"/>
        </w:rPr>
      </w:pPr>
      <w:r w:rsidRPr="00572F38">
        <w:rPr>
          <w:szCs w:val="24"/>
        </w:rPr>
        <w:t>Společníci se zavazují, že budou jednat v souladu se společným zájmem sledovaným touto smlouvou a že se zdrží jakéhokoliv jednání, kterým by tento společný zájem byl ohrožen.</w:t>
      </w:r>
    </w:p>
    <w:p w14:paraId="5B9E0FF8" w14:textId="77777777" w:rsidR="00572F38" w:rsidRPr="00572F38" w:rsidRDefault="00572F38" w:rsidP="00572F38">
      <w:pPr>
        <w:pStyle w:val="Zkladntext"/>
        <w:numPr>
          <w:ilvl w:val="0"/>
          <w:numId w:val="15"/>
        </w:numPr>
        <w:ind w:left="426" w:hanging="426"/>
        <w:rPr>
          <w:szCs w:val="24"/>
        </w:rPr>
      </w:pPr>
      <w:r w:rsidRPr="00572F38">
        <w:rPr>
          <w:szCs w:val="24"/>
        </w:rPr>
        <w:t xml:space="preserve">Všechny informace, které si společníci vzájemně poskytnou o sobě a které získají v průběhu dohodnuté spolupráce, se považují za důvěrné a nesmějí být použity ke škodě kteréhokoliv společníka. Rovněž nesmí být použity </w:t>
      </w:r>
      <w:proofErr w:type="gramStart"/>
      <w:r w:rsidRPr="00572F38">
        <w:rPr>
          <w:szCs w:val="24"/>
        </w:rPr>
        <w:t>jinak,</w:t>
      </w:r>
      <w:proofErr w:type="gramEnd"/>
      <w:r w:rsidRPr="00572F38">
        <w:rPr>
          <w:szCs w:val="24"/>
        </w:rPr>
        <w:t xml:space="preserve"> než za účelem stanoveným touto smlouvou o společnosti. </w:t>
      </w:r>
    </w:p>
    <w:p w14:paraId="59D78398" w14:textId="77777777" w:rsidR="00572F38" w:rsidRPr="00572F38" w:rsidRDefault="00572F38" w:rsidP="00572F38">
      <w:pPr>
        <w:pStyle w:val="Zkladntext"/>
        <w:ind w:left="426" w:hanging="426"/>
        <w:rPr>
          <w:szCs w:val="24"/>
        </w:rPr>
      </w:pPr>
    </w:p>
    <w:p w14:paraId="3BE04AA4" w14:textId="77777777" w:rsidR="00572F38" w:rsidRPr="00572F38" w:rsidRDefault="00572F38" w:rsidP="00572F38">
      <w:pPr>
        <w:pStyle w:val="Zkladntext"/>
        <w:ind w:left="426" w:hanging="426"/>
        <w:rPr>
          <w:szCs w:val="24"/>
        </w:rPr>
      </w:pPr>
    </w:p>
    <w:p w14:paraId="269C490D" w14:textId="77777777" w:rsidR="00572F38" w:rsidRPr="00572F38" w:rsidRDefault="00572F38" w:rsidP="00572F38">
      <w:pPr>
        <w:pStyle w:val="Zkladntext"/>
        <w:ind w:left="720"/>
        <w:jc w:val="center"/>
        <w:rPr>
          <w:b/>
          <w:szCs w:val="24"/>
        </w:rPr>
      </w:pPr>
      <w:r w:rsidRPr="00572F38">
        <w:rPr>
          <w:b/>
          <w:szCs w:val="24"/>
        </w:rPr>
        <w:t>Článek 5</w:t>
      </w:r>
    </w:p>
    <w:p w14:paraId="54AB3889" w14:textId="77777777" w:rsidR="00572F38" w:rsidRPr="00572F38" w:rsidRDefault="00572F38" w:rsidP="00572F38">
      <w:pPr>
        <w:pStyle w:val="Zkladntext"/>
        <w:ind w:left="720"/>
        <w:jc w:val="center"/>
        <w:rPr>
          <w:b/>
          <w:szCs w:val="24"/>
        </w:rPr>
      </w:pPr>
      <w:r w:rsidRPr="00572F38">
        <w:rPr>
          <w:b/>
          <w:szCs w:val="24"/>
        </w:rPr>
        <w:t>Principy jednání v rámci společnosti</w:t>
      </w:r>
    </w:p>
    <w:p w14:paraId="47A4BE2E" w14:textId="77777777" w:rsidR="00572F38" w:rsidRPr="00572F38" w:rsidRDefault="00572F38" w:rsidP="00572F38">
      <w:pPr>
        <w:pStyle w:val="Zkladntext"/>
        <w:ind w:left="720"/>
        <w:rPr>
          <w:szCs w:val="24"/>
        </w:rPr>
      </w:pPr>
    </w:p>
    <w:p w14:paraId="1620BF75" w14:textId="77777777" w:rsidR="00572F38" w:rsidRPr="00572F38" w:rsidRDefault="00572F38" w:rsidP="00572F38">
      <w:pPr>
        <w:pStyle w:val="Zkladntext"/>
        <w:numPr>
          <w:ilvl w:val="0"/>
          <w:numId w:val="16"/>
        </w:numPr>
        <w:ind w:left="426"/>
        <w:rPr>
          <w:szCs w:val="24"/>
        </w:rPr>
      </w:pPr>
      <w:r w:rsidRPr="00572F38">
        <w:rPr>
          <w:szCs w:val="24"/>
        </w:rPr>
        <w:t>Ve vnitřním vztahu je každý ze společníků zavázán realizovat sám, na svou odpovědnost a na své riziko svůj podíl dodávek a výkonů a podíl dodávek a výkonů, které jsou případně realizovány prostřednictvím subdodavatele sjednaného na straně společníka. V případě vzniku škod se společníci mezi sebou vypořádají podle míry své odpovědnosti takto:</w:t>
      </w:r>
    </w:p>
    <w:p w14:paraId="015DAFB1" w14:textId="77777777" w:rsidR="00572F38" w:rsidRPr="00572F38" w:rsidRDefault="00572F38" w:rsidP="00572F38">
      <w:pPr>
        <w:pStyle w:val="Zkladntext"/>
        <w:numPr>
          <w:ilvl w:val="0"/>
          <w:numId w:val="12"/>
        </w:numPr>
        <w:ind w:left="993" w:hanging="284"/>
        <w:rPr>
          <w:szCs w:val="24"/>
        </w:rPr>
      </w:pPr>
      <w:r w:rsidRPr="00572F38">
        <w:rPr>
          <w:szCs w:val="24"/>
        </w:rPr>
        <w:t>společník, který porušením svých povinností nebo povinností na straně subdodavatele sjednaného společníkem pro účely plnění zadávacího řízení zavinil (byť z nedbalosti) vznik škody jinému společníku, je povinen mu ji v plné výši nahradit.</w:t>
      </w:r>
    </w:p>
    <w:p w14:paraId="0229D805" w14:textId="77777777" w:rsidR="00572F38" w:rsidRPr="00572F38" w:rsidRDefault="00572F38" w:rsidP="00572F38">
      <w:pPr>
        <w:pStyle w:val="Zkladntext"/>
        <w:numPr>
          <w:ilvl w:val="0"/>
          <w:numId w:val="12"/>
        </w:numPr>
        <w:ind w:left="993" w:hanging="284"/>
        <w:rPr>
          <w:szCs w:val="24"/>
        </w:rPr>
      </w:pPr>
      <w:r w:rsidRPr="00572F38">
        <w:rPr>
          <w:szCs w:val="24"/>
        </w:rPr>
        <w:t>případné smluvní pokuty za porušení povinností vyplývajících z hlavní smlouvy půjdou k tíži toho společníka, který porušením své povinnosti zapříčinil vznik nároku na příslušnou smluvní pokutu,</w:t>
      </w:r>
    </w:p>
    <w:p w14:paraId="1A50EC92" w14:textId="77777777" w:rsidR="00572F38" w:rsidRPr="00572F38" w:rsidRDefault="00572F38" w:rsidP="00572F38">
      <w:pPr>
        <w:pStyle w:val="Zkladntext"/>
        <w:numPr>
          <w:ilvl w:val="0"/>
          <w:numId w:val="12"/>
        </w:numPr>
        <w:ind w:left="993" w:hanging="284"/>
        <w:rPr>
          <w:szCs w:val="24"/>
        </w:rPr>
      </w:pPr>
      <w:r w:rsidRPr="00572F38">
        <w:rPr>
          <w:szCs w:val="24"/>
        </w:rPr>
        <w:t xml:space="preserve">v případě vzniku škody, jejíž vznik zavinili (byť z nedbalosti) společníci společně, jsou povinni tuto škodu nahradit dle míry zavinění, a pokud ji nelze určit, v </w:t>
      </w:r>
      <w:proofErr w:type="gramStart"/>
      <w:r w:rsidRPr="00572F38">
        <w:rPr>
          <w:szCs w:val="24"/>
        </w:rPr>
        <w:t>poměru</w:t>
      </w:r>
      <w:proofErr w:type="gramEnd"/>
      <w:r w:rsidRPr="00572F38">
        <w:rPr>
          <w:szCs w:val="24"/>
        </w:rPr>
        <w:t xml:space="preserve"> v jakém se každý z nich podílí na objemu veřejné zakázky.</w:t>
      </w:r>
    </w:p>
    <w:p w14:paraId="2D905738" w14:textId="77777777" w:rsidR="00572F38" w:rsidRPr="00572F38" w:rsidRDefault="00572F38" w:rsidP="00572F38">
      <w:pPr>
        <w:pStyle w:val="Zkladntext"/>
        <w:numPr>
          <w:ilvl w:val="0"/>
          <w:numId w:val="12"/>
        </w:numPr>
        <w:ind w:left="993" w:hanging="284"/>
        <w:rPr>
          <w:szCs w:val="24"/>
        </w:rPr>
      </w:pPr>
      <w:r w:rsidRPr="00572F38">
        <w:rPr>
          <w:szCs w:val="24"/>
        </w:rPr>
        <w:t>pokud některý společník uhradí za povinného společníka zadavateli nebo třetí osobě škodu způsobenou povinným společníkem, je povinen mu ji povinný společník nahradit.</w:t>
      </w:r>
    </w:p>
    <w:p w14:paraId="156ED70D" w14:textId="77777777" w:rsidR="00572F38" w:rsidRPr="00572F38" w:rsidRDefault="00572F38" w:rsidP="00572F38">
      <w:pPr>
        <w:pStyle w:val="Zkladntext"/>
        <w:numPr>
          <w:ilvl w:val="0"/>
          <w:numId w:val="16"/>
        </w:numPr>
        <w:ind w:left="426" w:hanging="426"/>
        <w:rPr>
          <w:szCs w:val="24"/>
        </w:rPr>
      </w:pPr>
      <w:r w:rsidRPr="00572F38">
        <w:rPr>
          <w:szCs w:val="24"/>
        </w:rPr>
        <w:t xml:space="preserve">Společníci se zavazují bezodkladně se navzájem informovat o jakékoliv změně v možnosti plnění a změně postupu sjednaného plnění, které by měly nebo mohly mít vliv na celkové plnění zakázky nebo alespoň na částečné plnění ze strany dotčeného společníka, jež mu dle této smlouvy náleží, jakož i o jakékoliv změně nebo ztrátě části kvalifikace, jež je společník povinen prokazovat pro účely plnění činnosti společnosti. Dále jsou společníci povinni vzájemně se informovat o veškerých možných překážkách, tj. např. změnách v osobě zaměstnanců pověřených prací pro účely plnění zakázky, o zahájení správního řízení nebo jiného řízení ve věci porušení povinnosti z oblasti finančního, obchodního nebo trestního práva proti společníku, společnosti nebo osobám pověřeným prací na realizaci zakázky ze </w:t>
      </w:r>
      <w:r w:rsidRPr="00572F38">
        <w:rPr>
          <w:szCs w:val="24"/>
        </w:rPr>
        <w:lastRenderedPageBreak/>
        <w:t>strany společníka, nebo jiných relevantních skutečnostech, které by mohly mít jakýkoliv vliv na další plnění zakázky.</w:t>
      </w:r>
    </w:p>
    <w:p w14:paraId="583CC56E" w14:textId="77777777" w:rsidR="00572F38" w:rsidRPr="00572F38" w:rsidRDefault="00572F38" w:rsidP="00572F38">
      <w:pPr>
        <w:pStyle w:val="Zkladntext"/>
        <w:ind w:left="720"/>
        <w:rPr>
          <w:szCs w:val="24"/>
        </w:rPr>
      </w:pPr>
    </w:p>
    <w:p w14:paraId="2E6EFBE5" w14:textId="77777777" w:rsidR="00572F38" w:rsidRPr="00572F38" w:rsidRDefault="00572F38" w:rsidP="00572F38">
      <w:pPr>
        <w:pStyle w:val="Zkladntext"/>
        <w:ind w:left="360"/>
        <w:jc w:val="center"/>
        <w:rPr>
          <w:b/>
          <w:szCs w:val="24"/>
        </w:rPr>
      </w:pPr>
    </w:p>
    <w:p w14:paraId="72C243C6" w14:textId="77777777" w:rsidR="00572F38" w:rsidRPr="00572F38" w:rsidRDefault="00572F38" w:rsidP="00572F38">
      <w:pPr>
        <w:pStyle w:val="Zkladntext"/>
        <w:ind w:left="360"/>
        <w:jc w:val="center"/>
        <w:rPr>
          <w:b/>
          <w:szCs w:val="24"/>
        </w:rPr>
      </w:pPr>
      <w:r w:rsidRPr="00572F38">
        <w:rPr>
          <w:b/>
          <w:szCs w:val="24"/>
        </w:rPr>
        <w:t>Článek 6</w:t>
      </w:r>
    </w:p>
    <w:p w14:paraId="21AEFCFD" w14:textId="77777777" w:rsidR="00572F38" w:rsidRPr="00572F38" w:rsidRDefault="00572F38" w:rsidP="00572F38">
      <w:pPr>
        <w:pStyle w:val="Zkladntext"/>
        <w:jc w:val="center"/>
        <w:rPr>
          <w:b/>
          <w:bCs/>
          <w:szCs w:val="24"/>
        </w:rPr>
      </w:pPr>
      <w:r w:rsidRPr="00572F38">
        <w:rPr>
          <w:b/>
          <w:bCs/>
          <w:szCs w:val="24"/>
        </w:rPr>
        <w:t>Povinnosti společníků</w:t>
      </w:r>
    </w:p>
    <w:p w14:paraId="512C4BB4" w14:textId="77777777" w:rsidR="00572F38" w:rsidRPr="00572F38" w:rsidRDefault="00572F38" w:rsidP="00572F38">
      <w:pPr>
        <w:pStyle w:val="Zkladntext"/>
        <w:jc w:val="center"/>
        <w:rPr>
          <w:b/>
          <w:bCs/>
          <w:szCs w:val="24"/>
        </w:rPr>
      </w:pPr>
    </w:p>
    <w:p w14:paraId="2B611168" w14:textId="77777777" w:rsidR="00572F38" w:rsidRPr="00572F38" w:rsidRDefault="00572F38" w:rsidP="00572F38">
      <w:pPr>
        <w:pStyle w:val="Zkladntext"/>
        <w:numPr>
          <w:ilvl w:val="0"/>
          <w:numId w:val="17"/>
        </w:numPr>
        <w:ind w:left="426"/>
        <w:rPr>
          <w:szCs w:val="24"/>
        </w:rPr>
      </w:pPr>
      <w:r w:rsidRPr="00572F38">
        <w:rPr>
          <w:szCs w:val="24"/>
        </w:rPr>
        <w:t xml:space="preserve">Společníci prohlašují, že splňují kvalifikační předpoklady pro splnění kvalifikace uchazečů pro podání nabídky do předmětného zadávacího řízení a mohou je za účelem podání společné nabídky dokladovat v souladu s podmínkami zadávacího řízení. Společníci zároveň prohlašují, že disponují odbornými kapacitami v rozsahu jimi plněných částí veřejné zakázky a jsou tak schopni plnit závazky vyplývající z hlavní smlouvy v rámci jimi realizovaných plnění. </w:t>
      </w:r>
    </w:p>
    <w:p w14:paraId="45E59487" w14:textId="77777777" w:rsidR="00572F38" w:rsidRPr="00572F38" w:rsidRDefault="00572F38" w:rsidP="00572F38">
      <w:pPr>
        <w:pStyle w:val="Zkladntext"/>
        <w:numPr>
          <w:ilvl w:val="0"/>
          <w:numId w:val="17"/>
        </w:numPr>
        <w:ind w:left="426" w:hanging="426"/>
        <w:rPr>
          <w:szCs w:val="24"/>
        </w:rPr>
      </w:pPr>
      <w:r w:rsidRPr="00572F38">
        <w:rPr>
          <w:szCs w:val="24"/>
        </w:rPr>
        <w:t xml:space="preserve">Dále se společníci výslovně dohodli na tom, že jakékoliv informace projednávané mezi společníky při zpracování nabídky se považují za přísně důvěrné a žádný ze společníků není oprávněn tyto informace zneužít ani je jakýmkoliv způsobem poskytnout jakýmkoliv dalším subjektům připravujícím nebo jakýmkoliv způsobem participujícím na podání nabídky do zadávacího řízení v rámci předmětné zakázky nebo dalším subjektům za jiným účelem. </w:t>
      </w:r>
    </w:p>
    <w:p w14:paraId="137FDF67" w14:textId="77777777" w:rsidR="00572F38" w:rsidRPr="00572F38" w:rsidRDefault="00572F38" w:rsidP="00572F38">
      <w:pPr>
        <w:pStyle w:val="Zkladntext"/>
        <w:numPr>
          <w:ilvl w:val="0"/>
          <w:numId w:val="17"/>
        </w:numPr>
        <w:ind w:left="426" w:hanging="426"/>
        <w:rPr>
          <w:szCs w:val="24"/>
        </w:rPr>
      </w:pPr>
      <w:r w:rsidRPr="00572F38">
        <w:rPr>
          <w:szCs w:val="24"/>
        </w:rPr>
        <w:t xml:space="preserve">V této souvislosti společníci prohlašují, že neposkytli a ani neposkytnou oni sami a ani jejich zaměstnanci informace získané v rámci projednávání podání společné nabídky do zadávacího řízení žádným třetím osobám </w:t>
      </w:r>
      <w:proofErr w:type="gramStart"/>
      <w:r w:rsidRPr="00572F38">
        <w:rPr>
          <w:szCs w:val="24"/>
        </w:rPr>
        <w:t>jinak,</w:t>
      </w:r>
      <w:proofErr w:type="gramEnd"/>
      <w:r w:rsidRPr="00572F38">
        <w:rPr>
          <w:szCs w:val="24"/>
        </w:rPr>
        <w:t xml:space="preserve"> než pouze pro účely spolupráce samotných společníků specifikovaných touto smlouvou na zpracovávání nabídky pro zadavatele v rámci zadávacího řízení.</w:t>
      </w:r>
    </w:p>
    <w:p w14:paraId="2BAA3C86" w14:textId="77777777" w:rsidR="00572F38" w:rsidRPr="00572F38" w:rsidRDefault="00572F38" w:rsidP="00572F38">
      <w:pPr>
        <w:pStyle w:val="Zkladntext"/>
        <w:numPr>
          <w:ilvl w:val="0"/>
          <w:numId w:val="17"/>
        </w:numPr>
        <w:ind w:left="426" w:hanging="426"/>
        <w:rPr>
          <w:szCs w:val="24"/>
        </w:rPr>
      </w:pPr>
      <w:r w:rsidRPr="00572F38">
        <w:rPr>
          <w:szCs w:val="24"/>
        </w:rPr>
        <w:t xml:space="preserve">Společníci výslovně prohlašují, že nespolupracují a nebudou spolupracovat nebo vyjednávat s žádným jiným subjektem mimo společnost na zpracovávání nebo podávání nabídky do zadávacího řízení a ani nefigurují a nebudou figurovat v dalších společnostech za účelem podání nabídky do výše uvedeného zadávacího řízení. </w:t>
      </w:r>
    </w:p>
    <w:p w14:paraId="3CE0ACCF" w14:textId="77777777" w:rsidR="00572F38" w:rsidRPr="00572F38" w:rsidRDefault="00572F38" w:rsidP="00572F38">
      <w:pPr>
        <w:pStyle w:val="Zkladntext"/>
        <w:numPr>
          <w:ilvl w:val="0"/>
          <w:numId w:val="17"/>
        </w:numPr>
        <w:ind w:left="426" w:hanging="426"/>
        <w:rPr>
          <w:szCs w:val="24"/>
        </w:rPr>
      </w:pPr>
      <w:r w:rsidRPr="00572F38">
        <w:rPr>
          <w:szCs w:val="24"/>
        </w:rPr>
        <w:t>V podílu společníků na ceně díla jsou zahrnuty veškeré náklady či poplatky a další výdaje, které společníkům v průběhu plnění předmětu veřejné zakázky vzniknou nebo mohou vzniknout, včetně cestovních nákladů a nákladů na ztracený čas při cestě do místa plnění, a přiměřený zisk.</w:t>
      </w:r>
    </w:p>
    <w:p w14:paraId="125249A8" w14:textId="77777777" w:rsidR="00572F38" w:rsidRPr="00572F38" w:rsidRDefault="00572F38" w:rsidP="00572F38">
      <w:pPr>
        <w:pStyle w:val="Zkladntext"/>
        <w:numPr>
          <w:ilvl w:val="0"/>
          <w:numId w:val="17"/>
        </w:numPr>
        <w:ind w:left="426" w:hanging="426"/>
        <w:rPr>
          <w:szCs w:val="24"/>
        </w:rPr>
      </w:pPr>
      <w:r w:rsidRPr="00572F38">
        <w:rPr>
          <w:szCs w:val="24"/>
        </w:rPr>
        <w:t>Společníci si jsou vědomi propojenosti smluvních závazků dle této smlouvy a hlavní smlouvy uzavřené mezi zadavatelem a společností/společníky, a to zejména v tom ohledu, že dokud zadavatel neuhradí odměnu za plnění poskytnuté společníky dle hlavní smlouvy, nebudou společníci vůči sobě navzájem uplatňovat nároky na odměnu za svou činnost provedenou při plnění zakázky, a to v jakékoliv výši. Společníci za tímto účelem prohlašují, že nebudou vznášet žádné právní ani jiné nároky na úhradu smluvní ceny nebo její části, pokud nebude poskytnuta a uhrazena smluvní cena zadavatelem za plnění provedená dle hlavní smlouvy na plnění předmětné veřejné zakázky.</w:t>
      </w:r>
    </w:p>
    <w:p w14:paraId="79E07E4E" w14:textId="778FAE91" w:rsidR="00572F38" w:rsidRPr="00572F38" w:rsidRDefault="00572F38" w:rsidP="00572F38">
      <w:pPr>
        <w:pStyle w:val="Zkladntext"/>
        <w:numPr>
          <w:ilvl w:val="0"/>
          <w:numId w:val="17"/>
        </w:numPr>
        <w:ind w:left="426" w:hanging="426"/>
        <w:rPr>
          <w:szCs w:val="24"/>
        </w:rPr>
      </w:pPr>
      <w:r w:rsidRPr="00572F38">
        <w:rPr>
          <w:szCs w:val="24"/>
        </w:rPr>
        <w:t xml:space="preserve">Společníci si jsou vědomi závazků stanovených zadavatelem pro zhotovitele uvedených v hlavní smlouvě, která je přílohou zadávací </w:t>
      </w:r>
      <w:r w:rsidR="00405884">
        <w:rPr>
          <w:szCs w:val="24"/>
        </w:rPr>
        <w:t>dokumentace k zadávacímu řízení. P</w:t>
      </w:r>
      <w:r w:rsidRPr="00572F38">
        <w:rPr>
          <w:szCs w:val="24"/>
        </w:rPr>
        <w:t>rohlašují, že jsou odborně schopni požadované plnění v jimi realizovaném rozsahu poskytnout, a to včetně</w:t>
      </w:r>
      <w:r w:rsidRPr="00572F38">
        <w:rPr>
          <w:bCs/>
          <w:szCs w:val="24"/>
        </w:rPr>
        <w:t xml:space="preserve"> autorských práv a licencí k využití plnění dle požadavků zadavatele a zavazují se v případě přijetí nabídky společnosti zadavatelem jako nejvýhodnější uzavřít společnou smlouvu o realizaci plnění zadávacího řízení, obsahující mj. časový harmonogram plnění a koordinaci postupů při realizaci zadávacího řízení, rozdělení odpovědnosti společníků za jimi realizovaná plnění a plnění realizovaná subdodavateli společníků, podmínky pro ukončení činnosti společníka ve společnosti apod.   </w:t>
      </w:r>
    </w:p>
    <w:p w14:paraId="345A7318" w14:textId="77777777" w:rsidR="00572F38" w:rsidRPr="00572F38" w:rsidRDefault="00572F38" w:rsidP="00572F38">
      <w:pPr>
        <w:pStyle w:val="Zkladntext"/>
        <w:rPr>
          <w:szCs w:val="24"/>
        </w:rPr>
      </w:pPr>
    </w:p>
    <w:p w14:paraId="0CFE23D5" w14:textId="77777777" w:rsidR="00572F38" w:rsidRPr="00572F38" w:rsidRDefault="00572F38" w:rsidP="00572F38">
      <w:pPr>
        <w:pStyle w:val="Zkladntext"/>
        <w:rPr>
          <w:szCs w:val="24"/>
        </w:rPr>
      </w:pPr>
    </w:p>
    <w:p w14:paraId="0CB15A21" w14:textId="77777777" w:rsidR="00572F38" w:rsidRPr="00572F38" w:rsidRDefault="00572F38" w:rsidP="00572F38">
      <w:pPr>
        <w:jc w:val="center"/>
        <w:rPr>
          <w:b/>
          <w:sz w:val="24"/>
          <w:szCs w:val="24"/>
        </w:rPr>
      </w:pPr>
      <w:r w:rsidRPr="00572F38">
        <w:rPr>
          <w:b/>
          <w:sz w:val="24"/>
          <w:szCs w:val="24"/>
        </w:rPr>
        <w:lastRenderedPageBreak/>
        <w:t xml:space="preserve">Článek </w:t>
      </w:r>
      <w:r w:rsidR="00F82E38">
        <w:rPr>
          <w:b/>
          <w:sz w:val="24"/>
          <w:szCs w:val="24"/>
        </w:rPr>
        <w:t>7</w:t>
      </w:r>
    </w:p>
    <w:p w14:paraId="0ADB5CDD" w14:textId="77777777" w:rsidR="00572F38" w:rsidRPr="00572F38" w:rsidRDefault="00572F38" w:rsidP="00572F38">
      <w:pPr>
        <w:jc w:val="center"/>
        <w:rPr>
          <w:sz w:val="24"/>
          <w:szCs w:val="24"/>
        </w:rPr>
      </w:pPr>
      <w:r w:rsidRPr="00572F38">
        <w:rPr>
          <w:b/>
          <w:sz w:val="24"/>
          <w:szCs w:val="24"/>
        </w:rPr>
        <w:t>Závěrečná ustanovení</w:t>
      </w:r>
    </w:p>
    <w:p w14:paraId="1C863898" w14:textId="77777777" w:rsidR="00572F38" w:rsidRPr="00572F38" w:rsidRDefault="00572F38" w:rsidP="00572F38">
      <w:pPr>
        <w:rPr>
          <w:sz w:val="24"/>
          <w:szCs w:val="24"/>
        </w:rPr>
      </w:pPr>
    </w:p>
    <w:p w14:paraId="6435DC6F" w14:textId="77777777" w:rsidR="00572F38" w:rsidRPr="00572F38" w:rsidRDefault="00572F38" w:rsidP="00572F38">
      <w:pPr>
        <w:pStyle w:val="Zkladntext"/>
        <w:numPr>
          <w:ilvl w:val="0"/>
          <w:numId w:val="18"/>
        </w:numPr>
        <w:ind w:left="426"/>
        <w:rPr>
          <w:szCs w:val="24"/>
        </w:rPr>
      </w:pPr>
      <w:r w:rsidRPr="00572F38">
        <w:rPr>
          <w:szCs w:val="24"/>
        </w:rPr>
        <w:t xml:space="preserve">Tato dohoda nabývá platnosti a účinnosti dnem podpisu oprávněnými zástupci každého ze společníků. </w:t>
      </w:r>
    </w:p>
    <w:p w14:paraId="01567787" w14:textId="77777777" w:rsidR="00572F38" w:rsidRPr="00572F38" w:rsidRDefault="00572F38" w:rsidP="00572F38">
      <w:pPr>
        <w:pStyle w:val="Zkladntext"/>
        <w:numPr>
          <w:ilvl w:val="0"/>
          <w:numId w:val="18"/>
        </w:numPr>
        <w:ind w:left="426" w:hanging="426"/>
        <w:rPr>
          <w:szCs w:val="24"/>
        </w:rPr>
      </w:pPr>
      <w:r w:rsidRPr="00572F38">
        <w:rPr>
          <w:szCs w:val="24"/>
        </w:rPr>
        <w:t xml:space="preserve">Společnost zaniká na základě písemné dohody společníků a dále po dosažení účelu, pro který byla </w:t>
      </w:r>
      <w:proofErr w:type="gramStart"/>
      <w:r w:rsidRPr="00572F38">
        <w:rPr>
          <w:szCs w:val="24"/>
        </w:rPr>
        <w:t>založena</w:t>
      </w:r>
      <w:proofErr w:type="gramEnd"/>
      <w:r w:rsidRPr="00572F38">
        <w:rPr>
          <w:szCs w:val="24"/>
        </w:rPr>
        <w:t xml:space="preserve"> tj. po splnění všech závazků vyplývajících z předložené společné nabídky a ze smlouvy o realizaci plnění zadávacího řízení uzavřené mezi zadavatelem a společností/společníky. Společnost rovněž zaniká, pokud zadavatel zadávací řízení zruší, odmítne všechny nabídky, anebo uzavře smlouvy o realizaci plnění s jiným uchazečem.</w:t>
      </w:r>
    </w:p>
    <w:p w14:paraId="6D342A6A" w14:textId="77777777" w:rsidR="00572F38" w:rsidRPr="00572F38" w:rsidRDefault="00572F38" w:rsidP="00572F38">
      <w:pPr>
        <w:pStyle w:val="Zkladntext"/>
        <w:numPr>
          <w:ilvl w:val="0"/>
          <w:numId w:val="18"/>
        </w:numPr>
        <w:ind w:left="426" w:hanging="426"/>
        <w:rPr>
          <w:szCs w:val="24"/>
        </w:rPr>
      </w:pPr>
      <w:r w:rsidRPr="00572F38">
        <w:rPr>
          <w:szCs w:val="24"/>
        </w:rPr>
        <w:t>Společníci výslovně prohlašují, že jsou obeznámeni se skutečností, že se na tuto smlouvu vztahuje povinnost uveřejnění v Registru smluv jako informačním systému veřejné správy, zřízeném podle zákona 340/2015 Sb., o zvláštních podmínkách účinnosti některých smluv, uveřejňování těchto smluv a o registru smluv, a souhlasí se zveřejněním smlouvy v rozsahu a za podmínek vyplývajících z příslušných právních předpisů.  Uveřejnění zajistí společník č. 1.</w:t>
      </w:r>
    </w:p>
    <w:p w14:paraId="054C2371" w14:textId="77777777" w:rsidR="00572F38" w:rsidRPr="00572F38" w:rsidRDefault="00572F38" w:rsidP="00572F38">
      <w:pPr>
        <w:pStyle w:val="Zkladntext"/>
        <w:numPr>
          <w:ilvl w:val="0"/>
          <w:numId w:val="18"/>
        </w:numPr>
        <w:ind w:left="426" w:hanging="426"/>
        <w:rPr>
          <w:szCs w:val="24"/>
        </w:rPr>
      </w:pPr>
      <w:r w:rsidRPr="00572F38">
        <w:rPr>
          <w:szCs w:val="24"/>
        </w:rPr>
        <w:t>Tato dohoda je vyhotovena ve čtyřech stejnopisech, z nichž každá smluvní strana obdrží po dvou vyhotoveních.</w:t>
      </w:r>
    </w:p>
    <w:p w14:paraId="54F85987" w14:textId="77777777" w:rsidR="00572F38" w:rsidRPr="00572F38" w:rsidRDefault="00572F38" w:rsidP="00572F38">
      <w:pPr>
        <w:pStyle w:val="Zkladntext"/>
        <w:numPr>
          <w:ilvl w:val="0"/>
          <w:numId w:val="18"/>
        </w:numPr>
        <w:ind w:left="426" w:hanging="426"/>
        <w:rPr>
          <w:szCs w:val="24"/>
        </w:rPr>
      </w:pPr>
      <w:r w:rsidRPr="00572F38">
        <w:rPr>
          <w:szCs w:val="24"/>
        </w:rPr>
        <w:t>Tato dohoda je uzavřena v souladu s ustanoveními § 2716 a následujících zákona č. 89/2012 Sb., občanského zákoníku, v platném znění.</w:t>
      </w:r>
    </w:p>
    <w:p w14:paraId="568F61B7" w14:textId="77777777" w:rsidR="00572F38" w:rsidRPr="00572F38" w:rsidRDefault="00572F38" w:rsidP="00572F38">
      <w:pPr>
        <w:pStyle w:val="Zkladntext"/>
        <w:numPr>
          <w:ilvl w:val="0"/>
          <w:numId w:val="18"/>
        </w:numPr>
        <w:ind w:left="426" w:hanging="426"/>
        <w:rPr>
          <w:szCs w:val="24"/>
        </w:rPr>
      </w:pPr>
      <w:r w:rsidRPr="00572F38">
        <w:rPr>
          <w:szCs w:val="24"/>
        </w:rPr>
        <w:t>Statutární zástupci společníků výslovně uvádějí, že si dohodu přečetli a s jejím obsahem souhlasí, což stvrzují vlastnoručními podpisy.</w:t>
      </w:r>
    </w:p>
    <w:p w14:paraId="09C7FAFD" w14:textId="77777777" w:rsidR="00051627" w:rsidRPr="002528BF" w:rsidRDefault="00051627" w:rsidP="002528BF">
      <w:pPr>
        <w:rPr>
          <w:sz w:val="24"/>
          <w:szCs w:val="24"/>
        </w:rPr>
      </w:pPr>
    </w:p>
    <w:p w14:paraId="57F4766E" w14:textId="77777777" w:rsidR="00051627" w:rsidRPr="00572F38" w:rsidRDefault="00051627" w:rsidP="00051627">
      <w:pPr>
        <w:pStyle w:val="Odstavecseseznamem"/>
        <w:ind w:left="720"/>
        <w:contextualSpacing/>
        <w:jc w:val="both"/>
        <w:rPr>
          <w:sz w:val="24"/>
          <w:szCs w:val="24"/>
        </w:rPr>
      </w:pPr>
    </w:p>
    <w:p w14:paraId="58702E7B" w14:textId="32FC9838" w:rsidR="00051627" w:rsidRPr="00572F38" w:rsidRDefault="00051627" w:rsidP="00155D01">
      <w:pPr>
        <w:pStyle w:val="Zkladntext"/>
        <w:rPr>
          <w:szCs w:val="24"/>
        </w:rPr>
      </w:pPr>
      <w:r w:rsidRPr="00572F38">
        <w:rPr>
          <w:szCs w:val="24"/>
        </w:rPr>
        <w:t>V Brně,</w:t>
      </w:r>
      <w:r w:rsidR="00155D01">
        <w:rPr>
          <w:szCs w:val="24"/>
        </w:rPr>
        <w:tab/>
      </w:r>
      <w:r w:rsidR="00155D01">
        <w:rPr>
          <w:szCs w:val="24"/>
        </w:rPr>
        <w:tab/>
      </w:r>
      <w:r w:rsidR="00155D01">
        <w:rPr>
          <w:szCs w:val="24"/>
        </w:rPr>
        <w:tab/>
      </w:r>
      <w:r w:rsidRPr="00572F38">
        <w:rPr>
          <w:szCs w:val="24"/>
        </w:rPr>
        <w:tab/>
      </w:r>
      <w:r w:rsidR="006E4266">
        <w:rPr>
          <w:szCs w:val="24"/>
        </w:rPr>
        <w:tab/>
      </w:r>
      <w:r w:rsidRPr="00572F38">
        <w:rPr>
          <w:szCs w:val="24"/>
        </w:rPr>
        <w:t>V</w:t>
      </w:r>
      <w:r w:rsidR="009D75BD">
        <w:rPr>
          <w:szCs w:val="24"/>
        </w:rPr>
        <w:t> </w:t>
      </w:r>
      <w:r w:rsidR="003A15B7">
        <w:rPr>
          <w:szCs w:val="24"/>
        </w:rPr>
        <w:t>Brně</w:t>
      </w:r>
      <w:r w:rsidR="009D75BD">
        <w:rPr>
          <w:szCs w:val="24"/>
        </w:rPr>
        <w:t xml:space="preserve">, </w:t>
      </w:r>
    </w:p>
    <w:p w14:paraId="62B3FA53" w14:textId="017DC07F" w:rsidR="00051627" w:rsidRPr="00572F38" w:rsidRDefault="00051627" w:rsidP="00DA39E1">
      <w:pPr>
        <w:pStyle w:val="Zkladntext"/>
        <w:rPr>
          <w:szCs w:val="24"/>
        </w:rPr>
      </w:pPr>
    </w:p>
    <w:p w14:paraId="2D973398" w14:textId="77777777" w:rsidR="00051627" w:rsidRPr="00572F38" w:rsidRDefault="00051627" w:rsidP="00051627">
      <w:pPr>
        <w:pStyle w:val="Zkladntext"/>
        <w:ind w:left="708"/>
        <w:rPr>
          <w:szCs w:val="24"/>
        </w:rPr>
      </w:pPr>
    </w:p>
    <w:p w14:paraId="1CA32836" w14:textId="77777777" w:rsidR="00051627" w:rsidRPr="00572F38" w:rsidRDefault="00051627" w:rsidP="00051627">
      <w:pPr>
        <w:pStyle w:val="Zkladntext"/>
        <w:ind w:left="708"/>
        <w:rPr>
          <w:szCs w:val="24"/>
        </w:rPr>
      </w:pPr>
    </w:p>
    <w:p w14:paraId="3A4A58DD" w14:textId="77777777" w:rsidR="00051627" w:rsidRPr="00572F38" w:rsidRDefault="00051627" w:rsidP="00051627">
      <w:pPr>
        <w:pStyle w:val="Zkladntext"/>
        <w:ind w:left="708"/>
        <w:rPr>
          <w:szCs w:val="24"/>
        </w:rPr>
      </w:pPr>
    </w:p>
    <w:p w14:paraId="513FE76F" w14:textId="01C52264" w:rsidR="00051627" w:rsidRPr="00572F38" w:rsidRDefault="00051627" w:rsidP="00155D01">
      <w:pPr>
        <w:pStyle w:val="Zkladntext"/>
        <w:rPr>
          <w:szCs w:val="24"/>
        </w:rPr>
      </w:pPr>
      <w:r w:rsidRPr="00572F38">
        <w:rPr>
          <w:szCs w:val="24"/>
        </w:rPr>
        <w:t>……………………………</w:t>
      </w:r>
      <w:r w:rsidRPr="00572F38">
        <w:rPr>
          <w:szCs w:val="24"/>
        </w:rPr>
        <w:tab/>
      </w:r>
      <w:r w:rsidRPr="00572F38">
        <w:rPr>
          <w:szCs w:val="24"/>
        </w:rPr>
        <w:tab/>
      </w:r>
      <w:r w:rsidRPr="00572F38">
        <w:rPr>
          <w:szCs w:val="24"/>
        </w:rPr>
        <w:tab/>
        <w:t>…………………………………</w:t>
      </w:r>
    </w:p>
    <w:p w14:paraId="6D6E2665" w14:textId="2F968B02" w:rsidR="00155D01" w:rsidRDefault="00051627" w:rsidP="00155D01">
      <w:pPr>
        <w:rPr>
          <w:sz w:val="24"/>
          <w:szCs w:val="24"/>
        </w:rPr>
      </w:pPr>
      <w:r w:rsidRPr="00572F38">
        <w:rPr>
          <w:sz w:val="24"/>
          <w:szCs w:val="24"/>
        </w:rPr>
        <w:t xml:space="preserve">Ing. </w:t>
      </w:r>
      <w:r w:rsidR="002528BF">
        <w:rPr>
          <w:sz w:val="24"/>
          <w:szCs w:val="24"/>
        </w:rPr>
        <w:t>Martin Vokřál</w:t>
      </w:r>
      <w:r w:rsidRPr="00572F38">
        <w:rPr>
          <w:sz w:val="24"/>
          <w:szCs w:val="24"/>
        </w:rPr>
        <w:tab/>
      </w:r>
      <w:r w:rsidR="00155D01">
        <w:rPr>
          <w:sz w:val="24"/>
          <w:szCs w:val="24"/>
        </w:rPr>
        <w:tab/>
      </w:r>
      <w:r w:rsidR="00155D01">
        <w:rPr>
          <w:sz w:val="24"/>
          <w:szCs w:val="24"/>
        </w:rPr>
        <w:tab/>
      </w:r>
      <w:r w:rsidR="00155D01">
        <w:rPr>
          <w:sz w:val="24"/>
          <w:szCs w:val="24"/>
        </w:rPr>
        <w:tab/>
      </w:r>
      <w:r w:rsidR="00155D01" w:rsidRPr="0087521D">
        <w:rPr>
          <w:sz w:val="24"/>
          <w:szCs w:val="24"/>
        </w:rPr>
        <w:t>prof. RNDr. Ing. Michal V. Mar</w:t>
      </w:r>
      <w:r w:rsidR="00155D01">
        <w:rPr>
          <w:sz w:val="24"/>
          <w:szCs w:val="24"/>
        </w:rPr>
        <w:t>ek</w:t>
      </w:r>
      <w:r w:rsidR="00155D01" w:rsidRPr="0087521D">
        <w:rPr>
          <w:sz w:val="24"/>
          <w:szCs w:val="24"/>
        </w:rPr>
        <w:t>, DrSc., dr. h. c</w:t>
      </w:r>
      <w:r w:rsidR="00155D01">
        <w:rPr>
          <w:sz w:val="24"/>
          <w:szCs w:val="24"/>
        </w:rPr>
        <w:t>.</w:t>
      </w:r>
    </w:p>
    <w:p w14:paraId="27CD2D13" w14:textId="3D5F892B" w:rsidR="00DA39E1" w:rsidRPr="00572F38" w:rsidRDefault="00155D01" w:rsidP="00155D01">
      <w:pPr>
        <w:rPr>
          <w:sz w:val="24"/>
          <w:szCs w:val="24"/>
        </w:rPr>
      </w:pPr>
      <w:r>
        <w:rPr>
          <w:sz w:val="24"/>
          <w:szCs w:val="24"/>
        </w:rPr>
        <w:t>Jednatel ASITIS s.r.o.</w:t>
      </w:r>
      <w:r>
        <w:rPr>
          <w:sz w:val="24"/>
          <w:szCs w:val="24"/>
        </w:rPr>
        <w:tab/>
      </w:r>
      <w:r>
        <w:rPr>
          <w:sz w:val="24"/>
          <w:szCs w:val="24"/>
        </w:rPr>
        <w:tab/>
      </w:r>
      <w:r>
        <w:rPr>
          <w:sz w:val="24"/>
          <w:szCs w:val="24"/>
        </w:rPr>
        <w:tab/>
      </w:r>
      <w:r w:rsidRPr="0087521D">
        <w:rPr>
          <w:sz w:val="24"/>
          <w:szCs w:val="24"/>
        </w:rPr>
        <w:t>ředitel</w:t>
      </w:r>
      <w:r>
        <w:rPr>
          <w:sz w:val="24"/>
          <w:szCs w:val="24"/>
        </w:rPr>
        <w:t xml:space="preserve"> ÚVGZ AV ČR, </w:t>
      </w:r>
      <w:proofErr w:type="spellStart"/>
      <w:r>
        <w:rPr>
          <w:sz w:val="24"/>
          <w:szCs w:val="24"/>
        </w:rPr>
        <w:t>v.v.i</w:t>
      </w:r>
      <w:proofErr w:type="spellEnd"/>
    </w:p>
    <w:p w14:paraId="2547BAAF" w14:textId="0546F0B2" w:rsidR="00051627" w:rsidRPr="0099506D" w:rsidRDefault="00051627" w:rsidP="00DA39E1">
      <w:pPr>
        <w:pStyle w:val="Zkladntext"/>
        <w:ind w:left="5673" w:hanging="4965"/>
        <w:rPr>
          <w:szCs w:val="24"/>
        </w:rPr>
      </w:pPr>
    </w:p>
    <w:p w14:paraId="778CD1F4" w14:textId="4E8F7ABB" w:rsidR="006E6250" w:rsidRPr="002528BF" w:rsidRDefault="006E6250" w:rsidP="002528BF">
      <w:pPr>
        <w:spacing w:after="200" w:line="276" w:lineRule="auto"/>
        <w:rPr>
          <w:sz w:val="24"/>
          <w:szCs w:val="24"/>
        </w:rPr>
      </w:pPr>
    </w:p>
    <w:sectPr w:rsidR="006E6250" w:rsidRPr="002528BF" w:rsidSect="00155D01">
      <w:headerReference w:type="default" r:id="rId13"/>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684B7" w14:textId="77777777" w:rsidR="009501AD" w:rsidRDefault="009501AD" w:rsidP="004D142F">
      <w:r>
        <w:separator/>
      </w:r>
    </w:p>
  </w:endnote>
  <w:endnote w:type="continuationSeparator" w:id="0">
    <w:p w14:paraId="46D16248" w14:textId="77777777" w:rsidR="009501AD" w:rsidRDefault="009501AD" w:rsidP="004D1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1B319" w14:textId="77777777" w:rsidR="009501AD" w:rsidRDefault="009501AD" w:rsidP="004D142F">
      <w:r>
        <w:separator/>
      </w:r>
    </w:p>
  </w:footnote>
  <w:footnote w:type="continuationSeparator" w:id="0">
    <w:p w14:paraId="7B5F16EA" w14:textId="77777777" w:rsidR="009501AD" w:rsidRDefault="009501AD" w:rsidP="004D1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85731" w14:textId="6E1BCEB8" w:rsidR="004D142F" w:rsidRDefault="004D142F" w:rsidP="004D142F">
    <w:pPr>
      <w:pStyle w:val="Zhlav"/>
      <w:rPr>
        <w:noProof/>
      </w:rPr>
    </w:pPr>
  </w:p>
  <w:p w14:paraId="0775CE38" w14:textId="77777777" w:rsidR="004D142F" w:rsidRDefault="004D142F" w:rsidP="004D142F">
    <w:pPr>
      <w:pStyle w:val="Zhlav"/>
    </w:pPr>
  </w:p>
  <w:p w14:paraId="71DBD4B3" w14:textId="77777777" w:rsidR="004D142F" w:rsidRDefault="004D142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B115E"/>
    <w:multiLevelType w:val="hybridMultilevel"/>
    <w:tmpl w:val="42BED7BC"/>
    <w:lvl w:ilvl="0" w:tplc="E85477E8">
      <w:start w:val="1"/>
      <w:numFmt w:val="decimal"/>
      <w:lvlText w:val="%1."/>
      <w:lvlJc w:val="left"/>
      <w:pPr>
        <w:ind w:left="720" w:hanging="360"/>
      </w:pPr>
      <w:rPr>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78C368F"/>
    <w:multiLevelType w:val="hybridMultilevel"/>
    <w:tmpl w:val="42BED7BC"/>
    <w:lvl w:ilvl="0" w:tplc="E85477E8">
      <w:start w:val="1"/>
      <w:numFmt w:val="decimal"/>
      <w:lvlText w:val="%1."/>
      <w:lvlJc w:val="left"/>
      <w:pPr>
        <w:ind w:left="720" w:hanging="360"/>
      </w:pPr>
      <w:rPr>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EA34670"/>
    <w:multiLevelType w:val="hybridMultilevel"/>
    <w:tmpl w:val="42BED7BC"/>
    <w:lvl w:ilvl="0" w:tplc="E85477E8">
      <w:start w:val="1"/>
      <w:numFmt w:val="decimal"/>
      <w:lvlText w:val="%1."/>
      <w:lvlJc w:val="left"/>
      <w:pPr>
        <w:ind w:left="720" w:hanging="360"/>
      </w:pPr>
      <w:rPr>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124A5C2E"/>
    <w:multiLevelType w:val="multilevel"/>
    <w:tmpl w:val="9078BCBA"/>
    <w:lvl w:ilvl="0">
      <w:start w:val="2"/>
      <w:numFmt w:val="upperLetter"/>
      <w:lvlText w:val="%1."/>
      <w:lvlJc w:val="left"/>
      <w:pPr>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Restart w:val="1"/>
      <w:lvlText w:val="%3."/>
      <w:lvlJc w:val="left"/>
      <w:pPr>
        <w:tabs>
          <w:tab w:val="num" w:pos="709"/>
        </w:tabs>
        <w:ind w:left="709" w:hanging="709"/>
      </w:pPr>
      <w:rPr>
        <w:rFonts w:hint="default"/>
      </w:rPr>
    </w:lvl>
    <w:lvl w:ilvl="3">
      <w:start w:val="1"/>
      <w:numFmt w:val="decimal"/>
      <w:lvlText w:val="%3.%4"/>
      <w:lvlJc w:val="left"/>
      <w:pPr>
        <w:tabs>
          <w:tab w:val="num" w:pos="709"/>
        </w:tabs>
        <w:ind w:left="709" w:hanging="709"/>
      </w:pPr>
      <w:rPr>
        <w:rFonts w:hint="default"/>
        <w:i w:val="0"/>
        <w:color w:val="auto"/>
        <w:sz w:val="24"/>
        <w:szCs w:val="24"/>
      </w:rPr>
    </w:lvl>
    <w:lvl w:ilvl="4">
      <w:start w:val="1"/>
      <w:numFmt w:val="decimal"/>
      <w:lvlText w:val="%3.%4.%5"/>
      <w:lvlJc w:val="left"/>
      <w:pPr>
        <w:tabs>
          <w:tab w:val="num" w:pos="709"/>
        </w:tabs>
        <w:ind w:left="709" w:hanging="709"/>
      </w:pPr>
      <w:rPr>
        <w:rFonts w:hint="default"/>
      </w:rPr>
    </w:lvl>
    <w:lvl w:ilvl="5">
      <w:start w:val="1"/>
      <w:numFmt w:val="lowerLetter"/>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4" w15:restartNumberingAfterBreak="0">
    <w:nsid w:val="132E7C45"/>
    <w:multiLevelType w:val="hybridMultilevel"/>
    <w:tmpl w:val="7934408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40E1E15"/>
    <w:multiLevelType w:val="hybridMultilevel"/>
    <w:tmpl w:val="42BED7BC"/>
    <w:lvl w:ilvl="0" w:tplc="E85477E8">
      <w:start w:val="1"/>
      <w:numFmt w:val="decimal"/>
      <w:lvlText w:val="%1."/>
      <w:lvlJc w:val="left"/>
      <w:pPr>
        <w:ind w:left="720" w:hanging="360"/>
      </w:pPr>
      <w:rPr>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143B5790"/>
    <w:multiLevelType w:val="hybridMultilevel"/>
    <w:tmpl w:val="D9D2D74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14AB1210"/>
    <w:multiLevelType w:val="hybridMultilevel"/>
    <w:tmpl w:val="42BED7BC"/>
    <w:lvl w:ilvl="0" w:tplc="E85477E8">
      <w:start w:val="1"/>
      <w:numFmt w:val="decimal"/>
      <w:lvlText w:val="%1."/>
      <w:lvlJc w:val="left"/>
      <w:pPr>
        <w:ind w:left="720" w:hanging="360"/>
      </w:pPr>
      <w:rPr>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1CC97291"/>
    <w:multiLevelType w:val="hybridMultilevel"/>
    <w:tmpl w:val="094CE2C4"/>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1F873291"/>
    <w:multiLevelType w:val="hybridMultilevel"/>
    <w:tmpl w:val="42BED7BC"/>
    <w:lvl w:ilvl="0" w:tplc="E85477E8">
      <w:start w:val="1"/>
      <w:numFmt w:val="decimal"/>
      <w:lvlText w:val="%1."/>
      <w:lvlJc w:val="left"/>
      <w:pPr>
        <w:ind w:left="720" w:hanging="360"/>
      </w:pPr>
      <w:rPr>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2A0E1CF5"/>
    <w:multiLevelType w:val="hybridMultilevel"/>
    <w:tmpl w:val="2A8C81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C844D9C"/>
    <w:multiLevelType w:val="hybridMultilevel"/>
    <w:tmpl w:val="393E7396"/>
    <w:lvl w:ilvl="0" w:tplc="ED28B408">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476F2FE3"/>
    <w:multiLevelType w:val="hybridMultilevel"/>
    <w:tmpl w:val="A260C694"/>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3" w15:restartNumberingAfterBreak="0">
    <w:nsid w:val="47F124A8"/>
    <w:multiLevelType w:val="hybridMultilevel"/>
    <w:tmpl w:val="D5C20164"/>
    <w:lvl w:ilvl="0" w:tplc="0405000F">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4D614C1F"/>
    <w:multiLevelType w:val="hybridMultilevel"/>
    <w:tmpl w:val="3FCE10A6"/>
    <w:lvl w:ilvl="0" w:tplc="5C56DE9A">
      <w:start w:val="5"/>
      <w:numFmt w:val="decimal"/>
      <w:lvlText w:val="%1."/>
      <w:lvlJc w:val="left"/>
      <w:pPr>
        <w:tabs>
          <w:tab w:val="num" w:pos="720"/>
        </w:tabs>
        <w:ind w:left="720" w:hanging="360"/>
      </w:pPr>
    </w:lvl>
    <w:lvl w:ilvl="1" w:tplc="04050019">
      <w:start w:val="1"/>
      <w:numFmt w:val="lowerLetter"/>
      <w:pStyle w:val="Textodst1sl"/>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53773790"/>
    <w:multiLevelType w:val="hybridMultilevel"/>
    <w:tmpl w:val="42BED7BC"/>
    <w:lvl w:ilvl="0" w:tplc="E85477E8">
      <w:start w:val="1"/>
      <w:numFmt w:val="decimal"/>
      <w:lvlText w:val="%1."/>
      <w:lvlJc w:val="left"/>
      <w:pPr>
        <w:ind w:left="720" w:hanging="360"/>
      </w:pPr>
      <w:rPr>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578F5FAF"/>
    <w:multiLevelType w:val="hybridMultilevel"/>
    <w:tmpl w:val="1BD2CEF0"/>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7" w15:restartNumberingAfterBreak="0">
    <w:nsid w:val="65D44F4A"/>
    <w:multiLevelType w:val="hybridMultilevel"/>
    <w:tmpl w:val="FF5CF8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23B0372"/>
    <w:multiLevelType w:val="hybridMultilevel"/>
    <w:tmpl w:val="93EAF732"/>
    <w:lvl w:ilvl="0" w:tplc="04090017">
      <w:start w:val="1"/>
      <w:numFmt w:val="low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7C801381"/>
    <w:multiLevelType w:val="hybridMultilevel"/>
    <w:tmpl w:val="8690B962"/>
    <w:lvl w:ilvl="0" w:tplc="2B689960">
      <w:start w:val="1"/>
      <w:numFmt w:val="decimal"/>
      <w:lvlText w:val="%1."/>
      <w:lvlJc w:val="left"/>
      <w:pPr>
        <w:ind w:left="361" w:hanging="360"/>
      </w:pPr>
      <w:rPr>
        <w:rFonts w:hint="default"/>
      </w:rPr>
    </w:lvl>
    <w:lvl w:ilvl="1" w:tplc="04050019" w:tentative="1">
      <w:start w:val="1"/>
      <w:numFmt w:val="lowerLetter"/>
      <w:lvlText w:val="%2."/>
      <w:lvlJc w:val="left"/>
      <w:pPr>
        <w:ind w:left="1081" w:hanging="360"/>
      </w:pPr>
    </w:lvl>
    <w:lvl w:ilvl="2" w:tplc="0405001B" w:tentative="1">
      <w:start w:val="1"/>
      <w:numFmt w:val="lowerRoman"/>
      <w:lvlText w:val="%3."/>
      <w:lvlJc w:val="right"/>
      <w:pPr>
        <w:ind w:left="1801" w:hanging="180"/>
      </w:pPr>
    </w:lvl>
    <w:lvl w:ilvl="3" w:tplc="0405000F" w:tentative="1">
      <w:start w:val="1"/>
      <w:numFmt w:val="decimal"/>
      <w:lvlText w:val="%4."/>
      <w:lvlJc w:val="left"/>
      <w:pPr>
        <w:ind w:left="2521" w:hanging="360"/>
      </w:pPr>
    </w:lvl>
    <w:lvl w:ilvl="4" w:tplc="04050019" w:tentative="1">
      <w:start w:val="1"/>
      <w:numFmt w:val="lowerLetter"/>
      <w:lvlText w:val="%5."/>
      <w:lvlJc w:val="left"/>
      <w:pPr>
        <w:ind w:left="3241" w:hanging="360"/>
      </w:pPr>
    </w:lvl>
    <w:lvl w:ilvl="5" w:tplc="0405001B" w:tentative="1">
      <w:start w:val="1"/>
      <w:numFmt w:val="lowerRoman"/>
      <w:lvlText w:val="%6."/>
      <w:lvlJc w:val="right"/>
      <w:pPr>
        <w:ind w:left="3961" w:hanging="180"/>
      </w:pPr>
    </w:lvl>
    <w:lvl w:ilvl="6" w:tplc="0405000F" w:tentative="1">
      <w:start w:val="1"/>
      <w:numFmt w:val="decimal"/>
      <w:lvlText w:val="%7."/>
      <w:lvlJc w:val="left"/>
      <w:pPr>
        <w:ind w:left="4681" w:hanging="360"/>
      </w:pPr>
    </w:lvl>
    <w:lvl w:ilvl="7" w:tplc="04050019" w:tentative="1">
      <w:start w:val="1"/>
      <w:numFmt w:val="lowerLetter"/>
      <w:lvlText w:val="%8."/>
      <w:lvlJc w:val="left"/>
      <w:pPr>
        <w:ind w:left="5401" w:hanging="360"/>
      </w:pPr>
    </w:lvl>
    <w:lvl w:ilvl="8" w:tplc="0405001B" w:tentative="1">
      <w:start w:val="1"/>
      <w:numFmt w:val="lowerRoman"/>
      <w:lvlText w:val="%9."/>
      <w:lvlJc w:val="right"/>
      <w:pPr>
        <w:ind w:left="6121" w:hanging="180"/>
      </w:pPr>
    </w:lvl>
  </w:abstractNum>
  <w:num w:numId="1">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7"/>
  </w:num>
  <w:num w:numId="8">
    <w:abstractNumId w:val="1"/>
  </w:num>
  <w:num w:numId="9">
    <w:abstractNumId w:val="2"/>
  </w:num>
  <w:num w:numId="10">
    <w:abstractNumId w:val="10"/>
  </w:num>
  <w:num w:numId="11">
    <w:abstractNumId w:val="11"/>
  </w:num>
  <w:num w:numId="12">
    <w:abstractNumId w:val="8"/>
  </w:num>
  <w:num w:numId="13">
    <w:abstractNumId w:val="16"/>
  </w:num>
  <w:num w:numId="14">
    <w:abstractNumId w:val="5"/>
  </w:num>
  <w:num w:numId="15">
    <w:abstractNumId w:val="9"/>
  </w:num>
  <w:num w:numId="16">
    <w:abstractNumId w:val="7"/>
  </w:num>
  <w:num w:numId="17">
    <w:abstractNumId w:val="0"/>
  </w:num>
  <w:num w:numId="18">
    <w:abstractNumId w:val="15"/>
  </w:num>
  <w:num w:numId="19">
    <w:abstractNumId w:val="3"/>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627"/>
    <w:rsid w:val="00016DCD"/>
    <w:rsid w:val="00051627"/>
    <w:rsid w:val="000C17DE"/>
    <w:rsid w:val="000C7D82"/>
    <w:rsid w:val="0013045B"/>
    <w:rsid w:val="00155D01"/>
    <w:rsid w:val="001B6416"/>
    <w:rsid w:val="002528BF"/>
    <w:rsid w:val="00257A55"/>
    <w:rsid w:val="00284FF7"/>
    <w:rsid w:val="002C7243"/>
    <w:rsid w:val="00330FBD"/>
    <w:rsid w:val="00343AB5"/>
    <w:rsid w:val="00361DB8"/>
    <w:rsid w:val="00370BBA"/>
    <w:rsid w:val="003A15B7"/>
    <w:rsid w:val="003C0F81"/>
    <w:rsid w:val="003F5B4E"/>
    <w:rsid w:val="00405884"/>
    <w:rsid w:val="0044799F"/>
    <w:rsid w:val="0049423C"/>
    <w:rsid w:val="004D142F"/>
    <w:rsid w:val="0052018F"/>
    <w:rsid w:val="00537056"/>
    <w:rsid w:val="00572F38"/>
    <w:rsid w:val="005A258F"/>
    <w:rsid w:val="005B2D9F"/>
    <w:rsid w:val="005E7074"/>
    <w:rsid w:val="006561D4"/>
    <w:rsid w:val="00667FC6"/>
    <w:rsid w:val="00697A09"/>
    <w:rsid w:val="006C4BFF"/>
    <w:rsid w:val="006E4266"/>
    <w:rsid w:val="006E6250"/>
    <w:rsid w:val="00772B21"/>
    <w:rsid w:val="00777781"/>
    <w:rsid w:val="007823A2"/>
    <w:rsid w:val="007E44F4"/>
    <w:rsid w:val="0087521D"/>
    <w:rsid w:val="0088692D"/>
    <w:rsid w:val="00895A2C"/>
    <w:rsid w:val="009501AD"/>
    <w:rsid w:val="00953B27"/>
    <w:rsid w:val="0099506D"/>
    <w:rsid w:val="009A5AE2"/>
    <w:rsid w:val="009D75BD"/>
    <w:rsid w:val="009D7688"/>
    <w:rsid w:val="00A06DCC"/>
    <w:rsid w:val="00A34DC3"/>
    <w:rsid w:val="00A4689F"/>
    <w:rsid w:val="00A56B36"/>
    <w:rsid w:val="00A84AA9"/>
    <w:rsid w:val="00B32651"/>
    <w:rsid w:val="00B53CE6"/>
    <w:rsid w:val="00B80687"/>
    <w:rsid w:val="00BA77BC"/>
    <w:rsid w:val="00BE7343"/>
    <w:rsid w:val="00C17C0F"/>
    <w:rsid w:val="00C506C8"/>
    <w:rsid w:val="00C7543B"/>
    <w:rsid w:val="00C769E1"/>
    <w:rsid w:val="00C874B7"/>
    <w:rsid w:val="00C95EFC"/>
    <w:rsid w:val="00CD6A29"/>
    <w:rsid w:val="00D275E8"/>
    <w:rsid w:val="00D30B9F"/>
    <w:rsid w:val="00D33463"/>
    <w:rsid w:val="00D615A9"/>
    <w:rsid w:val="00DA39E1"/>
    <w:rsid w:val="00DF47DD"/>
    <w:rsid w:val="00E96707"/>
    <w:rsid w:val="00F05AF9"/>
    <w:rsid w:val="00F35757"/>
    <w:rsid w:val="00F82E38"/>
    <w:rsid w:val="00FA65C7"/>
    <w:rsid w:val="00FB470E"/>
    <w:rsid w:val="00FE6F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1FEE8"/>
  <w15:docId w15:val="{FCDA453B-0AD7-494A-A382-3751B90C2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51627"/>
    <w:pPr>
      <w:spacing w:after="0" w:line="240" w:lineRule="auto"/>
    </w:pPr>
    <w:rPr>
      <w:rFonts w:ascii="Times New Roman" w:eastAsia="Times New Roman" w:hAnsi="Times New Roman" w:cs="Times New Roman"/>
      <w:sz w:val="20"/>
      <w:szCs w:val="20"/>
      <w:lang w:eastAsia="cs-CZ"/>
    </w:rPr>
  </w:style>
  <w:style w:type="paragraph" w:styleId="Nadpis1">
    <w:name w:val="heading 1"/>
    <w:aliases w:val="h1,H1"/>
    <w:basedOn w:val="Normln"/>
    <w:next w:val="Normln"/>
    <w:link w:val="Nadpis1Char"/>
    <w:uiPriority w:val="9"/>
    <w:qFormat/>
    <w:rsid w:val="00051627"/>
    <w:pPr>
      <w:keepNext/>
      <w:jc w:val="both"/>
      <w:outlineLvl w:val="0"/>
    </w:pPr>
    <w:rPr>
      <w:sz w:val="24"/>
    </w:rPr>
  </w:style>
  <w:style w:type="paragraph" w:styleId="Nadpis6">
    <w:name w:val="heading 6"/>
    <w:basedOn w:val="Normln"/>
    <w:next w:val="Normln"/>
    <w:link w:val="Nadpis6Char"/>
    <w:semiHidden/>
    <w:unhideWhenUsed/>
    <w:qFormat/>
    <w:rsid w:val="00051627"/>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
    <w:basedOn w:val="Standardnpsmoodstavce"/>
    <w:link w:val="Nadpis1"/>
    <w:rsid w:val="00051627"/>
    <w:rPr>
      <w:rFonts w:ascii="Times New Roman" w:eastAsia="Times New Roman" w:hAnsi="Times New Roman" w:cs="Times New Roman"/>
      <w:sz w:val="24"/>
      <w:szCs w:val="20"/>
      <w:lang w:eastAsia="cs-CZ"/>
    </w:rPr>
  </w:style>
  <w:style w:type="character" w:customStyle="1" w:styleId="Nadpis6Char">
    <w:name w:val="Nadpis 6 Char"/>
    <w:basedOn w:val="Standardnpsmoodstavce"/>
    <w:link w:val="Nadpis6"/>
    <w:semiHidden/>
    <w:rsid w:val="00051627"/>
    <w:rPr>
      <w:rFonts w:ascii="Times New Roman" w:eastAsia="Times New Roman" w:hAnsi="Times New Roman" w:cs="Times New Roman"/>
      <w:b/>
      <w:bCs/>
      <w:lang w:eastAsia="cs-CZ"/>
    </w:rPr>
  </w:style>
  <w:style w:type="character" w:styleId="Hypertextovodkaz">
    <w:name w:val="Hyperlink"/>
    <w:unhideWhenUsed/>
    <w:rsid w:val="00051627"/>
    <w:rPr>
      <w:color w:val="0000FF"/>
      <w:u w:val="single"/>
    </w:rPr>
  </w:style>
  <w:style w:type="paragraph" w:styleId="Nzev">
    <w:name w:val="Title"/>
    <w:basedOn w:val="Normln"/>
    <w:link w:val="NzevChar"/>
    <w:qFormat/>
    <w:rsid w:val="00051627"/>
    <w:pPr>
      <w:jc w:val="center"/>
    </w:pPr>
    <w:rPr>
      <w:b/>
      <w:sz w:val="24"/>
      <w:u w:val="single"/>
    </w:rPr>
  </w:style>
  <w:style w:type="character" w:customStyle="1" w:styleId="NzevChar">
    <w:name w:val="Název Char"/>
    <w:basedOn w:val="Standardnpsmoodstavce"/>
    <w:link w:val="Nzev"/>
    <w:rsid w:val="00051627"/>
    <w:rPr>
      <w:rFonts w:ascii="Times New Roman" w:eastAsia="Times New Roman" w:hAnsi="Times New Roman" w:cs="Times New Roman"/>
      <w:b/>
      <w:sz w:val="24"/>
      <w:szCs w:val="20"/>
      <w:u w:val="single"/>
      <w:lang w:eastAsia="cs-CZ"/>
    </w:rPr>
  </w:style>
  <w:style w:type="paragraph" w:styleId="Zkladntext">
    <w:name w:val="Body Text"/>
    <w:basedOn w:val="Normln"/>
    <w:link w:val="ZkladntextChar"/>
    <w:unhideWhenUsed/>
    <w:rsid w:val="00051627"/>
    <w:pPr>
      <w:jc w:val="both"/>
    </w:pPr>
    <w:rPr>
      <w:sz w:val="24"/>
    </w:rPr>
  </w:style>
  <w:style w:type="character" w:customStyle="1" w:styleId="ZkladntextChar">
    <w:name w:val="Základní text Char"/>
    <w:basedOn w:val="Standardnpsmoodstavce"/>
    <w:link w:val="Zkladntext"/>
    <w:rsid w:val="00051627"/>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051627"/>
    <w:pPr>
      <w:ind w:left="708"/>
    </w:pPr>
  </w:style>
  <w:style w:type="paragraph" w:customStyle="1" w:styleId="Textodst1sl">
    <w:name w:val="Text odst.1čísl"/>
    <w:basedOn w:val="Normln"/>
    <w:rsid w:val="00051627"/>
    <w:pPr>
      <w:numPr>
        <w:ilvl w:val="1"/>
        <w:numId w:val="1"/>
      </w:numPr>
      <w:tabs>
        <w:tab w:val="left" w:pos="0"/>
        <w:tab w:val="left" w:pos="284"/>
      </w:tabs>
      <w:suppressAutoHyphens/>
      <w:spacing w:before="80"/>
      <w:jc w:val="both"/>
      <w:outlineLvl w:val="1"/>
    </w:pPr>
    <w:rPr>
      <w:sz w:val="24"/>
      <w:lang w:eastAsia="ar-SA"/>
    </w:rPr>
  </w:style>
  <w:style w:type="paragraph" w:customStyle="1" w:styleId="Default">
    <w:name w:val="Default"/>
    <w:rsid w:val="00C769E1"/>
    <w:pPr>
      <w:suppressAutoHyphens/>
      <w:autoSpaceDE w:val="0"/>
      <w:autoSpaceDN w:val="0"/>
      <w:spacing w:after="0" w:line="240" w:lineRule="auto"/>
      <w:textAlignment w:val="baseline"/>
    </w:pPr>
    <w:rPr>
      <w:rFonts w:ascii="Arial" w:eastAsia="Calibri" w:hAnsi="Arial" w:cs="Arial"/>
      <w:color w:val="000000"/>
      <w:sz w:val="24"/>
      <w:szCs w:val="24"/>
    </w:rPr>
  </w:style>
  <w:style w:type="paragraph" w:styleId="Textbubliny">
    <w:name w:val="Balloon Text"/>
    <w:basedOn w:val="Normln"/>
    <w:link w:val="TextbublinyChar"/>
    <w:uiPriority w:val="99"/>
    <w:semiHidden/>
    <w:unhideWhenUsed/>
    <w:rsid w:val="00F82E38"/>
    <w:rPr>
      <w:rFonts w:ascii="Tahoma" w:hAnsi="Tahoma" w:cs="Tahoma"/>
      <w:sz w:val="16"/>
      <w:szCs w:val="16"/>
    </w:rPr>
  </w:style>
  <w:style w:type="character" w:customStyle="1" w:styleId="TextbublinyChar">
    <w:name w:val="Text bubliny Char"/>
    <w:basedOn w:val="Standardnpsmoodstavce"/>
    <w:link w:val="Textbubliny"/>
    <w:uiPriority w:val="99"/>
    <w:semiHidden/>
    <w:rsid w:val="00F82E38"/>
    <w:rPr>
      <w:rFonts w:ascii="Tahoma" w:eastAsia="Times New Roman" w:hAnsi="Tahoma" w:cs="Tahoma"/>
      <w:sz w:val="16"/>
      <w:szCs w:val="16"/>
      <w:lang w:eastAsia="cs-CZ"/>
    </w:rPr>
  </w:style>
  <w:style w:type="paragraph" w:customStyle="1" w:styleId="Nadpis21">
    <w:name w:val="Nadpis 21"/>
    <w:basedOn w:val="Normln"/>
    <w:next w:val="Normln"/>
    <w:uiPriority w:val="9"/>
    <w:unhideWhenUsed/>
    <w:qFormat/>
    <w:rsid w:val="00C95EFC"/>
    <w:pPr>
      <w:keepNext/>
      <w:keepLines/>
      <w:tabs>
        <w:tab w:val="left" w:pos="1066"/>
        <w:tab w:val="left" w:pos="1423"/>
        <w:tab w:val="left" w:pos="1780"/>
        <w:tab w:val="left" w:pos="2138"/>
        <w:tab w:val="left" w:pos="2495"/>
        <w:tab w:val="left" w:pos="2852"/>
      </w:tabs>
      <w:spacing w:before="120"/>
      <w:ind w:left="1440" w:hanging="360"/>
      <w:outlineLvl w:val="1"/>
    </w:pPr>
    <w:rPr>
      <w:b/>
      <w:color w:val="365F91"/>
      <w:sz w:val="24"/>
      <w:szCs w:val="26"/>
      <w:lang w:val="sk-SK" w:eastAsia="en-US"/>
    </w:rPr>
  </w:style>
  <w:style w:type="paragraph" w:customStyle="1" w:styleId="Cislo-1-nadpis">
    <w:name w:val="Cislo-1-nadpis"/>
    <w:basedOn w:val="Normln"/>
    <w:qFormat/>
    <w:rsid w:val="00C95EFC"/>
    <w:pPr>
      <w:tabs>
        <w:tab w:val="num" w:pos="709"/>
        <w:tab w:val="left" w:pos="1066"/>
        <w:tab w:val="left" w:pos="1423"/>
        <w:tab w:val="left" w:pos="1780"/>
        <w:tab w:val="left" w:pos="2138"/>
        <w:tab w:val="left" w:pos="2495"/>
        <w:tab w:val="left" w:pos="2852"/>
      </w:tabs>
      <w:spacing w:before="60"/>
      <w:ind w:left="709" w:hanging="709"/>
      <w:jc w:val="both"/>
    </w:pPr>
    <w:rPr>
      <w:rFonts w:eastAsia="Cambria"/>
      <w:b/>
      <w:sz w:val="22"/>
      <w:szCs w:val="22"/>
      <w:lang w:val="sk-SK" w:eastAsia="en-US"/>
    </w:rPr>
  </w:style>
  <w:style w:type="paragraph" w:customStyle="1" w:styleId="Cislo-2-text">
    <w:name w:val="Cislo-2-text"/>
    <w:basedOn w:val="Cislo-1-nadpis"/>
    <w:qFormat/>
    <w:rsid w:val="00C95EFC"/>
    <w:pPr>
      <w:contextualSpacing/>
    </w:pPr>
    <w:rPr>
      <w:b w:val="0"/>
    </w:rPr>
  </w:style>
  <w:style w:type="paragraph" w:customStyle="1" w:styleId="Cislo-3-text">
    <w:name w:val="Cislo-3-text"/>
    <w:basedOn w:val="Cislo-2-text"/>
    <w:qFormat/>
    <w:rsid w:val="00C95EFC"/>
    <w:pPr>
      <w:tabs>
        <w:tab w:val="clear" w:pos="709"/>
        <w:tab w:val="num" w:pos="3600"/>
      </w:tabs>
      <w:ind w:left="3600" w:hanging="360"/>
    </w:pPr>
  </w:style>
  <w:style w:type="paragraph" w:customStyle="1" w:styleId="Cislo-4-a-text">
    <w:name w:val="Cislo-4-a-text"/>
    <w:basedOn w:val="Normln"/>
    <w:qFormat/>
    <w:rsid w:val="00C95EFC"/>
    <w:pPr>
      <w:tabs>
        <w:tab w:val="left" w:pos="1423"/>
        <w:tab w:val="left" w:pos="1780"/>
        <w:tab w:val="left" w:pos="2138"/>
        <w:tab w:val="left" w:pos="2495"/>
        <w:tab w:val="left" w:pos="2852"/>
        <w:tab w:val="num" w:pos="4320"/>
      </w:tabs>
      <w:spacing w:before="60"/>
      <w:ind w:left="4320" w:hanging="180"/>
      <w:contextualSpacing/>
      <w:jc w:val="both"/>
    </w:pPr>
    <w:rPr>
      <w:rFonts w:eastAsia="Cambria"/>
      <w:sz w:val="22"/>
      <w:szCs w:val="22"/>
      <w:lang w:val="sk-SK" w:eastAsia="en-US"/>
    </w:rPr>
  </w:style>
  <w:style w:type="character" w:styleId="Odkaznakoment">
    <w:name w:val="annotation reference"/>
    <w:basedOn w:val="Standardnpsmoodstavce"/>
    <w:uiPriority w:val="99"/>
    <w:semiHidden/>
    <w:unhideWhenUsed/>
    <w:rsid w:val="00777781"/>
    <w:rPr>
      <w:sz w:val="16"/>
      <w:szCs w:val="16"/>
    </w:rPr>
  </w:style>
  <w:style w:type="paragraph" w:styleId="Textkomente">
    <w:name w:val="annotation text"/>
    <w:basedOn w:val="Normln"/>
    <w:link w:val="TextkomenteChar"/>
    <w:uiPriority w:val="99"/>
    <w:semiHidden/>
    <w:unhideWhenUsed/>
    <w:rsid w:val="00777781"/>
  </w:style>
  <w:style w:type="character" w:customStyle="1" w:styleId="TextkomenteChar">
    <w:name w:val="Text komentáře Char"/>
    <w:basedOn w:val="Standardnpsmoodstavce"/>
    <w:link w:val="Textkomente"/>
    <w:uiPriority w:val="99"/>
    <w:semiHidden/>
    <w:rsid w:val="00777781"/>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77781"/>
    <w:rPr>
      <w:b/>
      <w:bCs/>
    </w:rPr>
  </w:style>
  <w:style w:type="character" w:customStyle="1" w:styleId="PedmtkomenteChar">
    <w:name w:val="Předmět komentáře Char"/>
    <w:basedOn w:val="TextkomenteChar"/>
    <w:link w:val="Pedmtkomente"/>
    <w:uiPriority w:val="99"/>
    <w:semiHidden/>
    <w:rsid w:val="00777781"/>
    <w:rPr>
      <w:rFonts w:ascii="Times New Roman" w:eastAsia="Times New Roman" w:hAnsi="Times New Roman" w:cs="Times New Roman"/>
      <w:b/>
      <w:bCs/>
      <w:sz w:val="20"/>
      <w:szCs w:val="20"/>
      <w:lang w:eastAsia="cs-CZ"/>
    </w:rPr>
  </w:style>
  <w:style w:type="table" w:customStyle="1" w:styleId="Svtlmkatabulky1">
    <w:name w:val="Světlá mřížka tabulky1"/>
    <w:basedOn w:val="Normlntabulka"/>
    <w:uiPriority w:val="40"/>
    <w:rsid w:val="00257A5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Zhlav">
    <w:name w:val="header"/>
    <w:aliases w:val="hdr,hdr1,hdr2,hdr3,hdr4,hdr5,hdr6"/>
    <w:basedOn w:val="Normln"/>
    <w:link w:val="ZhlavChar"/>
    <w:uiPriority w:val="99"/>
    <w:unhideWhenUsed/>
    <w:rsid w:val="004D142F"/>
    <w:pPr>
      <w:tabs>
        <w:tab w:val="center" w:pos="4536"/>
        <w:tab w:val="right" w:pos="9072"/>
      </w:tabs>
    </w:pPr>
  </w:style>
  <w:style w:type="character" w:customStyle="1" w:styleId="ZhlavChar">
    <w:name w:val="Záhlaví Char"/>
    <w:aliases w:val="hdr Char,hdr1 Char,hdr2 Char,hdr3 Char,hdr4 Char,hdr5 Char,hdr6 Char"/>
    <w:basedOn w:val="Standardnpsmoodstavce"/>
    <w:link w:val="Zhlav"/>
    <w:uiPriority w:val="99"/>
    <w:rsid w:val="004D142F"/>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4D142F"/>
    <w:pPr>
      <w:tabs>
        <w:tab w:val="center" w:pos="4536"/>
        <w:tab w:val="right" w:pos="9072"/>
      </w:tabs>
    </w:pPr>
  </w:style>
  <w:style w:type="character" w:customStyle="1" w:styleId="ZpatChar">
    <w:name w:val="Zápatí Char"/>
    <w:basedOn w:val="Standardnpsmoodstavce"/>
    <w:link w:val="Zpat"/>
    <w:uiPriority w:val="99"/>
    <w:rsid w:val="004D142F"/>
    <w:rPr>
      <w:rFonts w:ascii="Times New Roman" w:eastAsia="Times New Roman" w:hAnsi="Times New Roman" w:cs="Times New Roman"/>
      <w:sz w:val="20"/>
      <w:szCs w:val="20"/>
      <w:lang w:eastAsia="cs-CZ"/>
    </w:rPr>
  </w:style>
  <w:style w:type="character" w:styleId="Nevyeenzmnka">
    <w:name w:val="Unresolved Mention"/>
    <w:basedOn w:val="Standardnpsmoodstavce"/>
    <w:uiPriority w:val="99"/>
    <w:semiHidden/>
    <w:unhideWhenUsed/>
    <w:rsid w:val="002528BF"/>
    <w:rPr>
      <w:color w:val="605E5C"/>
      <w:shd w:val="clear" w:color="auto" w:fill="E1DFDD"/>
    </w:rPr>
  </w:style>
  <w:style w:type="character" w:styleId="Siln">
    <w:name w:val="Strong"/>
    <w:basedOn w:val="Standardnpsmoodstavce"/>
    <w:uiPriority w:val="22"/>
    <w:qFormat/>
    <w:rsid w:val="00DA39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ek.mv@czechglobe.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okral@asitis.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BA91F16BFD394DB09701CDE749EC54" ma:contentTypeVersion="11" ma:contentTypeDescription="Vytvoří nový dokument" ma:contentTypeScope="" ma:versionID="cceba9611fd0511e309d2bf1cbb54097">
  <xsd:schema xmlns:xsd="http://www.w3.org/2001/XMLSchema" xmlns:xs="http://www.w3.org/2001/XMLSchema" xmlns:p="http://schemas.microsoft.com/office/2006/metadata/properties" xmlns:ns2="d1cbbd89-ffdf-45ef-8eb4-0f875d18ee7b" xmlns:ns3="34373762-3601-4395-ad16-a8b70b897aa0" targetNamespace="http://schemas.microsoft.com/office/2006/metadata/properties" ma:root="true" ma:fieldsID="e0a22f0a16032f18f1b9065be5744e30" ns2:_="" ns3:_="">
    <xsd:import namespace="d1cbbd89-ffdf-45ef-8eb4-0f875d18ee7b"/>
    <xsd:import namespace="34373762-3601-4395-ad16-a8b70b897aa0"/>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cbbd89-ffdf-45ef-8eb4-0f875d18e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7728e5c9-d9cd-4ee3-a3e8-14a7750040a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4373762-3601-4395-ad16-a8b70b897aa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3fd895a-f315-4dd5-ba3a-94a2d26d2555}" ma:internalName="TaxCatchAll" ma:showField="CatchAllData" ma:web="34373762-3601-4395-ad16-a8b70b897a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4373762-3601-4395-ad16-a8b70b897aa0" xsi:nil="true"/>
    <lcf76f155ced4ddcb4097134ff3c332f xmlns="d1cbbd89-ffdf-45ef-8eb4-0f875d18ee7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8839E-23B1-4AB4-A8AD-A8B3FC53F3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cbbd89-ffdf-45ef-8eb4-0f875d18ee7b"/>
    <ds:schemaRef ds:uri="34373762-3601-4395-ad16-a8b70b897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B7CE89-3374-46B4-8368-DB8B9915AF00}">
  <ds:schemaRefs>
    <ds:schemaRef ds:uri="http://schemas.microsoft.com/sharepoint/v3/contenttype/forms"/>
  </ds:schemaRefs>
</ds:datastoreItem>
</file>

<file path=customXml/itemProps3.xml><?xml version="1.0" encoding="utf-8"?>
<ds:datastoreItem xmlns:ds="http://schemas.openxmlformats.org/officeDocument/2006/customXml" ds:itemID="{CD2F9850-EE58-4718-A71A-C54F72AAFCB9}">
  <ds:schemaRefs>
    <ds:schemaRef ds:uri="http://schemas.microsoft.com/office/2006/metadata/properties"/>
    <ds:schemaRef ds:uri="http://schemas.microsoft.com/office/infopath/2007/PartnerControls"/>
    <ds:schemaRef ds:uri="34373762-3601-4395-ad16-a8b70b897aa0"/>
    <ds:schemaRef ds:uri="d1cbbd89-ffdf-45ef-8eb4-0f875d18ee7b"/>
  </ds:schemaRefs>
</ds:datastoreItem>
</file>

<file path=customXml/itemProps4.xml><?xml version="1.0" encoding="utf-8"?>
<ds:datastoreItem xmlns:ds="http://schemas.openxmlformats.org/officeDocument/2006/customXml" ds:itemID="{8745FAC3-E444-43E1-94E9-9759A57C2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1948</Words>
  <Characters>11495</Characters>
  <Application>Microsoft Office Word</Application>
  <DocSecurity>0</DocSecurity>
  <Lines>95</Lines>
  <Paragraphs>26</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Lenka Dusová</cp:lastModifiedBy>
  <cp:revision>4</cp:revision>
  <cp:lastPrinted>2019-03-25T08:17:00Z</cp:lastPrinted>
  <dcterms:created xsi:type="dcterms:W3CDTF">2021-03-21T16:58:00Z</dcterms:created>
  <dcterms:modified xsi:type="dcterms:W3CDTF">2022-09-21T12:31:00Z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0x010100B4BA91F16BFD394DB09701CDE749EC54</vt:lpwstr>
  </property>
  <property fmtid="{D5CDD505-2E9C-101B-9397-08002B2CF9AE}" pid="3" name="MediaServiceImageTags">
    <vt:lpwstr/>
  </property>
</Properties>
</file>