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D61E" w14:textId="77777777" w:rsidR="0098572A" w:rsidRDefault="006B21C7" w:rsidP="00427DBF">
      <w:pPr>
        <w:pStyle w:val="Titulektabulky0"/>
        <w:jc w:val="center"/>
      </w:pPr>
      <w:r>
        <w:t>Smlouva o dílo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89"/>
        <w:gridCol w:w="6980"/>
      </w:tblGrid>
      <w:tr w:rsidR="0098572A" w14:paraId="312A82CA" w14:textId="77777777">
        <w:trPr>
          <w:trHeight w:hRule="exact" w:val="1055"/>
          <w:jc w:val="center"/>
        </w:trPr>
        <w:tc>
          <w:tcPr>
            <w:tcW w:w="1789" w:type="dxa"/>
            <w:shd w:val="clear" w:color="auto" w:fill="auto"/>
          </w:tcPr>
          <w:p w14:paraId="15BC2786" w14:textId="77777777" w:rsidR="0098572A" w:rsidRDefault="006B21C7">
            <w:pPr>
              <w:pStyle w:val="Jin0"/>
              <w:spacing w:after="0"/>
              <w:ind w:firstLine="580"/>
            </w:pPr>
            <w:r>
              <w:t>dle § 1746 od:</w:t>
            </w:r>
          </w:p>
        </w:tc>
        <w:tc>
          <w:tcPr>
            <w:tcW w:w="6980" w:type="dxa"/>
            <w:shd w:val="clear" w:color="auto" w:fill="auto"/>
          </w:tcPr>
          <w:p w14:paraId="6E45055C" w14:textId="77777777" w:rsidR="0098572A" w:rsidRDefault="006B21C7">
            <w:pPr>
              <w:pStyle w:val="Jin0"/>
              <w:spacing w:after="480"/>
            </w:pPr>
            <w:r>
              <w:t>st. 2 zákona č. 89/2012 Sb., občanský zákoník, ve znění pozdějších předpisů</w:t>
            </w:r>
          </w:p>
          <w:p w14:paraId="68EB97C6" w14:textId="5B5D53DF" w:rsidR="0098572A" w:rsidRDefault="00427DBF" w:rsidP="00427DBF">
            <w:pPr>
              <w:pStyle w:val="Jin0"/>
              <w:spacing w:after="0"/>
            </w:pPr>
            <w:r>
              <w:rPr>
                <w:b/>
                <w:bCs/>
              </w:rPr>
              <w:t xml:space="preserve">                                             </w:t>
            </w:r>
            <w:r w:rsidR="006B21C7">
              <w:rPr>
                <w:b/>
                <w:bCs/>
              </w:rPr>
              <w:t>Smluvní strany</w:t>
            </w:r>
          </w:p>
        </w:tc>
      </w:tr>
      <w:tr w:rsidR="0098572A" w14:paraId="30E8DEE9" w14:textId="77777777">
        <w:trPr>
          <w:trHeight w:hRule="exact" w:val="1109"/>
          <w:jc w:val="center"/>
        </w:trPr>
        <w:tc>
          <w:tcPr>
            <w:tcW w:w="1789" w:type="dxa"/>
            <w:shd w:val="clear" w:color="auto" w:fill="auto"/>
            <w:vAlign w:val="center"/>
          </w:tcPr>
          <w:p w14:paraId="46E83C86" w14:textId="77777777" w:rsidR="0098572A" w:rsidRDefault="006B21C7">
            <w:pPr>
              <w:pStyle w:val="Jin0"/>
              <w:spacing w:after="0" w:line="360" w:lineRule="auto"/>
              <w:jc w:val="both"/>
            </w:pPr>
            <w:r>
              <w:rPr>
                <w:b/>
                <w:bCs/>
              </w:rPr>
              <w:t>Objednatel</w:t>
            </w:r>
          </w:p>
          <w:p w14:paraId="5666C2E9" w14:textId="2A77B8D1" w:rsidR="0098572A" w:rsidRDefault="006B21C7">
            <w:pPr>
              <w:pStyle w:val="Jin0"/>
              <w:spacing w:after="0" w:line="360" w:lineRule="auto"/>
              <w:jc w:val="both"/>
            </w:pPr>
            <w:r>
              <w:t xml:space="preserve">Zapsaný v </w:t>
            </w:r>
            <w:proofErr w:type="gramStart"/>
            <w:r>
              <w:t>Rejstříku  IČO</w:t>
            </w:r>
            <w:proofErr w:type="gramEnd"/>
          </w:p>
        </w:tc>
        <w:tc>
          <w:tcPr>
            <w:tcW w:w="6980" w:type="dxa"/>
            <w:shd w:val="clear" w:color="auto" w:fill="auto"/>
            <w:vAlign w:val="center"/>
          </w:tcPr>
          <w:p w14:paraId="08F7EE25" w14:textId="77777777" w:rsidR="00427DBF" w:rsidRDefault="006B21C7" w:rsidP="00427DBF">
            <w:pPr>
              <w:pStyle w:val="Jin0"/>
              <w:spacing w:after="0" w:line="360" w:lineRule="auto"/>
              <w:ind w:left="2300"/>
            </w:pPr>
            <w:r>
              <w:rPr>
                <w:b/>
                <w:bCs/>
              </w:rPr>
              <w:t>Centrum dopravního výzkumu, v. v. i.</w:t>
            </w:r>
          </w:p>
          <w:p w14:paraId="053A840F" w14:textId="6B647C0D" w:rsidR="0098572A" w:rsidRDefault="006B21C7" w:rsidP="00427DBF">
            <w:pPr>
              <w:pStyle w:val="Jin0"/>
              <w:spacing w:after="0" w:line="360" w:lineRule="auto"/>
              <w:ind w:left="2300"/>
            </w:pPr>
            <w:r>
              <w:t>veřejných výzkumných institucí vedeném MŠMT 44994575</w:t>
            </w:r>
          </w:p>
        </w:tc>
      </w:tr>
      <w:tr w:rsidR="0098572A" w14:paraId="4F9460AF" w14:textId="77777777">
        <w:trPr>
          <w:trHeight w:hRule="exact" w:val="371"/>
          <w:jc w:val="center"/>
        </w:trPr>
        <w:tc>
          <w:tcPr>
            <w:tcW w:w="1789" w:type="dxa"/>
            <w:shd w:val="clear" w:color="auto" w:fill="auto"/>
          </w:tcPr>
          <w:p w14:paraId="70BC519B" w14:textId="77777777" w:rsidR="0098572A" w:rsidRDefault="006B21C7">
            <w:pPr>
              <w:pStyle w:val="Jin0"/>
              <w:spacing w:after="0"/>
              <w:jc w:val="both"/>
            </w:pPr>
            <w:r>
              <w:t>DIČ</w:t>
            </w:r>
          </w:p>
        </w:tc>
        <w:tc>
          <w:tcPr>
            <w:tcW w:w="6980" w:type="dxa"/>
            <w:shd w:val="clear" w:color="auto" w:fill="auto"/>
          </w:tcPr>
          <w:p w14:paraId="039393A9" w14:textId="77777777" w:rsidR="0098572A" w:rsidRDefault="006B21C7">
            <w:pPr>
              <w:pStyle w:val="Jin0"/>
              <w:spacing w:after="0"/>
              <w:ind w:left="2300"/>
            </w:pPr>
            <w:r>
              <w:t>CZ44994575</w:t>
            </w:r>
          </w:p>
        </w:tc>
      </w:tr>
      <w:tr w:rsidR="0098572A" w14:paraId="183F7545" w14:textId="77777777">
        <w:trPr>
          <w:trHeight w:hRule="exact" w:val="382"/>
          <w:jc w:val="center"/>
        </w:trPr>
        <w:tc>
          <w:tcPr>
            <w:tcW w:w="1789" w:type="dxa"/>
            <w:shd w:val="clear" w:color="auto" w:fill="auto"/>
            <w:vAlign w:val="center"/>
          </w:tcPr>
          <w:p w14:paraId="0A4DEC73" w14:textId="77777777" w:rsidR="0098572A" w:rsidRDefault="006B21C7">
            <w:pPr>
              <w:pStyle w:val="Jin0"/>
              <w:spacing w:after="0"/>
              <w:jc w:val="both"/>
            </w:pPr>
            <w:r>
              <w:t>se sídlem</w:t>
            </w:r>
          </w:p>
        </w:tc>
        <w:tc>
          <w:tcPr>
            <w:tcW w:w="6980" w:type="dxa"/>
            <w:shd w:val="clear" w:color="auto" w:fill="auto"/>
            <w:vAlign w:val="center"/>
          </w:tcPr>
          <w:p w14:paraId="6A74A734" w14:textId="77777777" w:rsidR="0098572A" w:rsidRDefault="006B21C7">
            <w:pPr>
              <w:pStyle w:val="Jin0"/>
              <w:spacing w:after="0"/>
              <w:ind w:left="2300"/>
            </w:pPr>
            <w:r>
              <w:t>Líšeňská 2657/</w:t>
            </w:r>
            <w:proofErr w:type="gramStart"/>
            <w:r>
              <w:t>33a</w:t>
            </w:r>
            <w:proofErr w:type="gramEnd"/>
            <w:r>
              <w:t>, 636 00 Brno</w:t>
            </w:r>
          </w:p>
        </w:tc>
      </w:tr>
      <w:tr w:rsidR="0098572A" w14:paraId="352DD7D7" w14:textId="77777777">
        <w:trPr>
          <w:trHeight w:hRule="exact" w:val="374"/>
          <w:jc w:val="center"/>
        </w:trPr>
        <w:tc>
          <w:tcPr>
            <w:tcW w:w="1789" w:type="dxa"/>
            <w:shd w:val="clear" w:color="auto" w:fill="auto"/>
            <w:vAlign w:val="bottom"/>
          </w:tcPr>
          <w:p w14:paraId="5582A9D0" w14:textId="77777777" w:rsidR="0098572A" w:rsidRDefault="006B21C7">
            <w:pPr>
              <w:pStyle w:val="Jin0"/>
              <w:spacing w:after="0"/>
              <w:jc w:val="both"/>
            </w:pPr>
            <w:r>
              <w:t>statutární zástupce</w:t>
            </w:r>
          </w:p>
        </w:tc>
        <w:tc>
          <w:tcPr>
            <w:tcW w:w="6980" w:type="dxa"/>
            <w:shd w:val="clear" w:color="auto" w:fill="auto"/>
            <w:vAlign w:val="bottom"/>
          </w:tcPr>
          <w:p w14:paraId="10B970EC" w14:textId="77777777" w:rsidR="0098572A" w:rsidRDefault="006B21C7">
            <w:pPr>
              <w:pStyle w:val="Jin0"/>
              <w:spacing w:after="0"/>
              <w:ind w:left="2300"/>
            </w:pPr>
            <w:r>
              <w:t>Ing. Jindřich Frič, Ph.D., ředitel instituce</w:t>
            </w:r>
          </w:p>
        </w:tc>
      </w:tr>
      <w:tr w:rsidR="0098572A" w14:paraId="4A8CCEE4" w14:textId="77777777">
        <w:trPr>
          <w:trHeight w:hRule="exact" w:val="371"/>
          <w:jc w:val="center"/>
        </w:trPr>
        <w:tc>
          <w:tcPr>
            <w:tcW w:w="1789" w:type="dxa"/>
            <w:shd w:val="clear" w:color="auto" w:fill="auto"/>
            <w:vAlign w:val="bottom"/>
          </w:tcPr>
          <w:p w14:paraId="3ABE1F3C" w14:textId="77777777" w:rsidR="0098572A" w:rsidRDefault="006B21C7">
            <w:pPr>
              <w:pStyle w:val="Jin0"/>
              <w:spacing w:after="0"/>
              <w:jc w:val="both"/>
            </w:pPr>
            <w:r>
              <w:t>bankovní spojení</w:t>
            </w:r>
          </w:p>
        </w:tc>
        <w:tc>
          <w:tcPr>
            <w:tcW w:w="6980" w:type="dxa"/>
            <w:shd w:val="clear" w:color="auto" w:fill="auto"/>
            <w:vAlign w:val="bottom"/>
          </w:tcPr>
          <w:p w14:paraId="2AC10941" w14:textId="77777777" w:rsidR="0098572A" w:rsidRDefault="006B21C7">
            <w:pPr>
              <w:pStyle w:val="Jin0"/>
              <w:spacing w:after="0"/>
              <w:ind w:left="2300"/>
            </w:pPr>
            <w:r>
              <w:t>Komerční banka, a.s.,</w:t>
            </w:r>
          </w:p>
        </w:tc>
      </w:tr>
      <w:tr w:rsidR="0098572A" w14:paraId="25CF752B" w14:textId="77777777">
        <w:trPr>
          <w:trHeight w:hRule="exact" w:val="565"/>
          <w:jc w:val="center"/>
        </w:trPr>
        <w:tc>
          <w:tcPr>
            <w:tcW w:w="1789" w:type="dxa"/>
            <w:shd w:val="clear" w:color="auto" w:fill="auto"/>
            <w:vAlign w:val="center"/>
          </w:tcPr>
          <w:p w14:paraId="16E9D739" w14:textId="77777777" w:rsidR="0098572A" w:rsidRDefault="006B21C7">
            <w:pPr>
              <w:pStyle w:val="Jin0"/>
              <w:spacing w:after="0"/>
              <w:jc w:val="both"/>
            </w:pPr>
            <w:r>
              <w:t>číslo účtu</w:t>
            </w:r>
          </w:p>
        </w:tc>
        <w:tc>
          <w:tcPr>
            <w:tcW w:w="6980" w:type="dxa"/>
            <w:shd w:val="clear" w:color="auto" w:fill="auto"/>
            <w:vAlign w:val="center"/>
          </w:tcPr>
          <w:p w14:paraId="23F269BE" w14:textId="77777777" w:rsidR="0098572A" w:rsidRDefault="006B21C7">
            <w:pPr>
              <w:pStyle w:val="Jin0"/>
              <w:spacing w:after="0"/>
              <w:ind w:left="2300"/>
            </w:pPr>
            <w:r>
              <w:t>100736621/0100</w:t>
            </w:r>
          </w:p>
        </w:tc>
      </w:tr>
      <w:tr w:rsidR="0098572A" w14:paraId="594AF39E" w14:textId="77777777">
        <w:trPr>
          <w:trHeight w:hRule="exact" w:val="562"/>
          <w:jc w:val="center"/>
        </w:trPr>
        <w:tc>
          <w:tcPr>
            <w:tcW w:w="1789" w:type="dxa"/>
            <w:shd w:val="clear" w:color="auto" w:fill="auto"/>
            <w:vAlign w:val="center"/>
          </w:tcPr>
          <w:p w14:paraId="22CEAF9D" w14:textId="77777777" w:rsidR="0098572A" w:rsidRDefault="006B21C7">
            <w:pPr>
              <w:pStyle w:val="Jin0"/>
              <w:spacing w:after="0"/>
              <w:jc w:val="both"/>
            </w:pPr>
            <w:r>
              <w:rPr>
                <w:b/>
                <w:bCs/>
              </w:rPr>
              <w:t>Zhotovitel</w:t>
            </w:r>
          </w:p>
        </w:tc>
        <w:tc>
          <w:tcPr>
            <w:tcW w:w="6980" w:type="dxa"/>
            <w:shd w:val="clear" w:color="auto" w:fill="auto"/>
            <w:vAlign w:val="center"/>
          </w:tcPr>
          <w:p w14:paraId="6E33EE54" w14:textId="77777777" w:rsidR="0098572A" w:rsidRDefault="006B21C7">
            <w:pPr>
              <w:pStyle w:val="Jin0"/>
              <w:spacing w:after="0"/>
              <w:ind w:left="2300"/>
            </w:pPr>
            <w:r>
              <w:rPr>
                <w:b/>
                <w:bCs/>
              </w:rPr>
              <w:t xml:space="preserve">RADDIT </w:t>
            </w:r>
            <w:proofErr w:type="spellStart"/>
            <w:r>
              <w:rPr>
                <w:b/>
                <w:bCs/>
              </w:rPr>
              <w:t>Consulting</w:t>
            </w:r>
            <w:proofErr w:type="spellEnd"/>
            <w:r>
              <w:rPr>
                <w:b/>
                <w:bCs/>
              </w:rPr>
              <w:t xml:space="preserve"> s.r.o.</w:t>
            </w:r>
          </w:p>
        </w:tc>
      </w:tr>
      <w:tr w:rsidR="0098572A" w14:paraId="3F3DE44E" w14:textId="77777777">
        <w:trPr>
          <w:trHeight w:hRule="exact" w:val="742"/>
          <w:jc w:val="center"/>
        </w:trPr>
        <w:tc>
          <w:tcPr>
            <w:tcW w:w="1789" w:type="dxa"/>
            <w:shd w:val="clear" w:color="auto" w:fill="auto"/>
            <w:vAlign w:val="center"/>
          </w:tcPr>
          <w:p w14:paraId="2B70CBD7" w14:textId="77777777" w:rsidR="0098572A" w:rsidRDefault="006B21C7">
            <w:pPr>
              <w:pStyle w:val="Jin0"/>
              <w:spacing w:after="0" w:line="360" w:lineRule="auto"/>
              <w:jc w:val="both"/>
            </w:pPr>
            <w:r>
              <w:t xml:space="preserve">Zapsaný v </w:t>
            </w:r>
            <w:proofErr w:type="spellStart"/>
            <w:r>
              <w:t>Obchodníi</w:t>
            </w:r>
            <w:proofErr w:type="spellEnd"/>
            <w:r>
              <w:t xml:space="preserve"> IČO</w:t>
            </w:r>
          </w:p>
        </w:tc>
        <w:tc>
          <w:tcPr>
            <w:tcW w:w="6980" w:type="dxa"/>
            <w:shd w:val="clear" w:color="auto" w:fill="auto"/>
            <w:vAlign w:val="center"/>
          </w:tcPr>
          <w:p w14:paraId="2148CFF9" w14:textId="77777777" w:rsidR="0098572A" w:rsidRDefault="006B21C7">
            <w:pPr>
              <w:pStyle w:val="Jin0"/>
            </w:pPr>
            <w:r>
              <w:t>m rejstříku, vedeném Krajským soudem v Ostravě, oddíl C, vložka č. 30352</w:t>
            </w:r>
          </w:p>
          <w:p w14:paraId="015F4745" w14:textId="77777777" w:rsidR="0098572A" w:rsidRDefault="006B21C7">
            <w:pPr>
              <w:pStyle w:val="Jin0"/>
              <w:spacing w:after="0"/>
              <w:ind w:left="2300"/>
            </w:pPr>
            <w:r>
              <w:t>27811221</w:t>
            </w:r>
          </w:p>
        </w:tc>
      </w:tr>
      <w:tr w:rsidR="0098572A" w14:paraId="72398378" w14:textId="77777777">
        <w:trPr>
          <w:trHeight w:hRule="exact" w:val="371"/>
          <w:jc w:val="center"/>
        </w:trPr>
        <w:tc>
          <w:tcPr>
            <w:tcW w:w="1789" w:type="dxa"/>
            <w:shd w:val="clear" w:color="auto" w:fill="auto"/>
          </w:tcPr>
          <w:p w14:paraId="446C4DB1" w14:textId="77777777" w:rsidR="0098572A" w:rsidRDefault="006B21C7">
            <w:pPr>
              <w:pStyle w:val="Jin0"/>
              <w:spacing w:after="0"/>
              <w:jc w:val="both"/>
            </w:pPr>
            <w:r>
              <w:t>DIČ</w:t>
            </w:r>
          </w:p>
        </w:tc>
        <w:tc>
          <w:tcPr>
            <w:tcW w:w="6980" w:type="dxa"/>
            <w:shd w:val="clear" w:color="auto" w:fill="auto"/>
          </w:tcPr>
          <w:p w14:paraId="09ED5DF0" w14:textId="77777777" w:rsidR="0098572A" w:rsidRDefault="006B21C7">
            <w:pPr>
              <w:pStyle w:val="Jin0"/>
              <w:spacing w:after="0"/>
              <w:ind w:left="2300"/>
            </w:pPr>
            <w:r>
              <w:t>CZ27811221</w:t>
            </w:r>
          </w:p>
        </w:tc>
      </w:tr>
      <w:tr w:rsidR="0098572A" w14:paraId="78B04892" w14:textId="77777777">
        <w:trPr>
          <w:trHeight w:hRule="exact" w:val="378"/>
          <w:jc w:val="center"/>
        </w:trPr>
        <w:tc>
          <w:tcPr>
            <w:tcW w:w="1789" w:type="dxa"/>
            <w:shd w:val="clear" w:color="auto" w:fill="auto"/>
            <w:vAlign w:val="center"/>
          </w:tcPr>
          <w:p w14:paraId="23759725" w14:textId="77777777" w:rsidR="0098572A" w:rsidRDefault="006B21C7">
            <w:pPr>
              <w:pStyle w:val="Jin0"/>
              <w:spacing w:after="0"/>
              <w:jc w:val="both"/>
            </w:pPr>
            <w:r>
              <w:t>se sídlem</w:t>
            </w:r>
          </w:p>
        </w:tc>
        <w:tc>
          <w:tcPr>
            <w:tcW w:w="6980" w:type="dxa"/>
            <w:shd w:val="clear" w:color="auto" w:fill="auto"/>
            <w:vAlign w:val="center"/>
          </w:tcPr>
          <w:p w14:paraId="7134265A" w14:textId="77777777" w:rsidR="0098572A" w:rsidRDefault="006B21C7">
            <w:pPr>
              <w:pStyle w:val="Jin0"/>
              <w:spacing w:after="0"/>
              <w:ind w:left="2300"/>
            </w:pPr>
            <w:r>
              <w:t>Fojtská 574, 739 24 Krmelín</w:t>
            </w:r>
          </w:p>
        </w:tc>
      </w:tr>
      <w:tr w:rsidR="0098572A" w14:paraId="09798BAE" w14:textId="77777777">
        <w:trPr>
          <w:trHeight w:hRule="exact" w:val="382"/>
          <w:jc w:val="center"/>
        </w:trPr>
        <w:tc>
          <w:tcPr>
            <w:tcW w:w="1789" w:type="dxa"/>
            <w:shd w:val="clear" w:color="auto" w:fill="auto"/>
            <w:vAlign w:val="bottom"/>
          </w:tcPr>
          <w:p w14:paraId="1DDD0F3D" w14:textId="77777777" w:rsidR="0098572A" w:rsidRDefault="006B21C7">
            <w:pPr>
              <w:pStyle w:val="Jin0"/>
              <w:spacing w:after="0"/>
              <w:jc w:val="both"/>
            </w:pPr>
            <w:r>
              <w:t>statutární zástupce</w:t>
            </w:r>
          </w:p>
        </w:tc>
        <w:tc>
          <w:tcPr>
            <w:tcW w:w="6980" w:type="dxa"/>
            <w:shd w:val="clear" w:color="auto" w:fill="auto"/>
            <w:vAlign w:val="bottom"/>
          </w:tcPr>
          <w:p w14:paraId="449E56ED" w14:textId="77777777" w:rsidR="0098572A" w:rsidRDefault="006B21C7">
            <w:pPr>
              <w:pStyle w:val="Jin0"/>
              <w:spacing w:after="0"/>
              <w:ind w:left="2300"/>
            </w:pPr>
            <w:r>
              <w:t xml:space="preserve">RNDr. Radim </w:t>
            </w:r>
            <w:proofErr w:type="spellStart"/>
            <w:r>
              <w:t>Misiaček</w:t>
            </w:r>
            <w:proofErr w:type="spellEnd"/>
            <w:r>
              <w:t>, jednatel společnosti</w:t>
            </w:r>
          </w:p>
        </w:tc>
      </w:tr>
      <w:tr w:rsidR="0098572A" w14:paraId="0280CB4B" w14:textId="77777777">
        <w:trPr>
          <w:trHeight w:hRule="exact" w:val="364"/>
          <w:jc w:val="center"/>
        </w:trPr>
        <w:tc>
          <w:tcPr>
            <w:tcW w:w="1789" w:type="dxa"/>
            <w:shd w:val="clear" w:color="auto" w:fill="auto"/>
            <w:vAlign w:val="bottom"/>
          </w:tcPr>
          <w:p w14:paraId="16F053ED" w14:textId="77777777" w:rsidR="0098572A" w:rsidRDefault="006B21C7">
            <w:pPr>
              <w:pStyle w:val="Jin0"/>
              <w:spacing w:after="0"/>
              <w:jc w:val="both"/>
            </w:pPr>
            <w:r>
              <w:t>bankovní spojení</w:t>
            </w:r>
          </w:p>
        </w:tc>
        <w:tc>
          <w:tcPr>
            <w:tcW w:w="6980" w:type="dxa"/>
            <w:shd w:val="clear" w:color="auto" w:fill="auto"/>
            <w:vAlign w:val="bottom"/>
          </w:tcPr>
          <w:p w14:paraId="1CD06A0A" w14:textId="77777777" w:rsidR="0098572A" w:rsidRDefault="006B21C7">
            <w:pPr>
              <w:pStyle w:val="Jin0"/>
              <w:spacing w:after="0"/>
              <w:ind w:left="2300"/>
            </w:pPr>
            <w:r>
              <w:t>Československá obchodní banka, a. s.</w:t>
            </w:r>
          </w:p>
        </w:tc>
      </w:tr>
      <w:tr w:rsidR="0098572A" w14:paraId="567F782B" w14:textId="77777777">
        <w:trPr>
          <w:trHeight w:hRule="exact" w:val="382"/>
          <w:jc w:val="center"/>
        </w:trPr>
        <w:tc>
          <w:tcPr>
            <w:tcW w:w="1789" w:type="dxa"/>
            <w:shd w:val="clear" w:color="auto" w:fill="auto"/>
            <w:vAlign w:val="center"/>
          </w:tcPr>
          <w:p w14:paraId="22039E91" w14:textId="77777777" w:rsidR="0098572A" w:rsidRDefault="006B21C7">
            <w:pPr>
              <w:pStyle w:val="Jin0"/>
              <w:spacing w:after="0"/>
              <w:jc w:val="both"/>
            </w:pPr>
            <w:r>
              <w:t>číslo účtu</w:t>
            </w:r>
          </w:p>
        </w:tc>
        <w:tc>
          <w:tcPr>
            <w:tcW w:w="6980" w:type="dxa"/>
            <w:shd w:val="clear" w:color="auto" w:fill="auto"/>
            <w:vAlign w:val="center"/>
          </w:tcPr>
          <w:p w14:paraId="7FE6DB7E" w14:textId="77777777" w:rsidR="0098572A" w:rsidRDefault="006B21C7">
            <w:pPr>
              <w:pStyle w:val="Jin0"/>
              <w:spacing w:after="0"/>
              <w:ind w:left="2300"/>
            </w:pPr>
            <w:r>
              <w:t>216550482/0300</w:t>
            </w:r>
          </w:p>
        </w:tc>
      </w:tr>
      <w:tr w:rsidR="0098572A" w14:paraId="55C1E69E" w14:textId="77777777">
        <w:trPr>
          <w:trHeight w:hRule="exact" w:val="1487"/>
          <w:jc w:val="center"/>
        </w:trPr>
        <w:tc>
          <w:tcPr>
            <w:tcW w:w="1789" w:type="dxa"/>
            <w:shd w:val="clear" w:color="auto" w:fill="auto"/>
          </w:tcPr>
          <w:p w14:paraId="7331EC26" w14:textId="77777777" w:rsidR="0098572A" w:rsidRDefault="006B21C7">
            <w:pPr>
              <w:pStyle w:val="Jin0"/>
              <w:spacing w:after="0"/>
              <w:jc w:val="both"/>
            </w:pPr>
            <w:r>
              <w:t xml:space="preserve">společně též jako </w:t>
            </w:r>
            <w:r>
              <w:rPr>
                <w:i/>
                <w:iCs/>
              </w:rPr>
              <w:t>„St</w:t>
            </w:r>
          </w:p>
        </w:tc>
        <w:tc>
          <w:tcPr>
            <w:tcW w:w="6980" w:type="dxa"/>
            <w:shd w:val="clear" w:color="auto" w:fill="auto"/>
            <w:vAlign w:val="center"/>
          </w:tcPr>
          <w:p w14:paraId="5D3D6889" w14:textId="77777777" w:rsidR="0098572A" w:rsidRDefault="006B21C7">
            <w:pPr>
              <w:pStyle w:val="Jin0"/>
              <w:spacing w:after="500"/>
            </w:pPr>
            <w:r>
              <w:rPr>
                <w:i/>
                <w:iCs/>
              </w:rPr>
              <w:t>mluvní strany"</w:t>
            </w:r>
          </w:p>
          <w:p w14:paraId="17E03DFE" w14:textId="77777777" w:rsidR="0098572A" w:rsidRDefault="006B21C7">
            <w:pPr>
              <w:pStyle w:val="Jin0"/>
              <w:spacing w:after="60"/>
              <w:jc w:val="center"/>
            </w:pPr>
            <w:r>
              <w:rPr>
                <w:b/>
                <w:bCs/>
              </w:rPr>
              <w:t>Článek 1</w:t>
            </w:r>
          </w:p>
          <w:p w14:paraId="10B6F42C" w14:textId="77777777" w:rsidR="0098572A" w:rsidRDefault="006B21C7">
            <w:pPr>
              <w:pStyle w:val="Jin0"/>
              <w:spacing w:after="280"/>
              <w:jc w:val="center"/>
            </w:pPr>
            <w:r>
              <w:rPr>
                <w:b/>
                <w:bCs/>
              </w:rPr>
              <w:t>Úvodní ustanovení</w:t>
            </w:r>
          </w:p>
        </w:tc>
      </w:tr>
    </w:tbl>
    <w:p w14:paraId="54FC3B04" w14:textId="77777777" w:rsidR="00A1602B" w:rsidRDefault="00A1602B" w:rsidP="00A1602B">
      <w:pPr>
        <w:numPr>
          <w:ilvl w:val="0"/>
          <w:numId w:val="2"/>
        </w:numPr>
        <w:suppressLineNumbers/>
        <w:overflowPunct w:val="0"/>
        <w:autoSpaceDE w:val="0"/>
        <w:autoSpaceDN w:val="0"/>
        <w:adjustRightInd w:val="0"/>
        <w:spacing w:after="120"/>
        <w:ind w:left="360"/>
        <w:jc w:val="both"/>
        <w:rPr>
          <w:rFonts w:asciiTheme="minorHAnsi" w:hAnsiTheme="minorHAnsi" w:cstheme="minorHAnsi"/>
          <w:noProof/>
          <w:sz w:val="22"/>
          <w:szCs w:val="22"/>
        </w:rPr>
      </w:pPr>
      <w:r>
        <w:rPr>
          <w:rFonts w:asciiTheme="minorHAnsi" w:hAnsiTheme="minorHAnsi" w:cstheme="minorHAnsi"/>
          <w:noProof/>
          <w:sz w:val="22"/>
          <w:szCs w:val="22"/>
          <w:lang w:eastAsia="en-US"/>
        </w:rPr>
        <w:t>Objednatel</w:t>
      </w:r>
      <w:r w:rsidRPr="00E70ADB">
        <w:rPr>
          <w:rFonts w:asciiTheme="minorHAnsi" w:hAnsiTheme="minorHAnsi" w:cstheme="minorHAnsi"/>
          <w:noProof/>
          <w:sz w:val="22"/>
          <w:szCs w:val="22"/>
          <w:lang w:eastAsia="en-US"/>
        </w:rPr>
        <w:t xml:space="preserve"> se ucházel o veřejnou zakázku Zada</w:t>
      </w:r>
      <w:r>
        <w:rPr>
          <w:rFonts w:asciiTheme="minorHAnsi" w:hAnsiTheme="minorHAnsi" w:cstheme="minorHAnsi"/>
          <w:noProof/>
          <w:sz w:val="22"/>
          <w:szCs w:val="22"/>
          <w:lang w:eastAsia="en-US"/>
        </w:rPr>
        <w:t>va</w:t>
      </w:r>
      <w:r w:rsidRPr="00E70ADB">
        <w:rPr>
          <w:rFonts w:asciiTheme="minorHAnsi" w:hAnsiTheme="minorHAnsi" w:cstheme="minorHAnsi"/>
          <w:noProof/>
          <w:sz w:val="22"/>
          <w:szCs w:val="22"/>
          <w:lang w:eastAsia="en-US"/>
        </w:rPr>
        <w:t xml:space="preserve">tele </w:t>
      </w:r>
      <w:r w:rsidRPr="00395B4F">
        <w:rPr>
          <w:rFonts w:asciiTheme="minorHAnsi" w:hAnsiTheme="minorHAnsi" w:cstheme="minorHAnsi"/>
          <w:noProof/>
          <w:sz w:val="22"/>
          <w:szCs w:val="22"/>
          <w:lang w:eastAsia="en-US"/>
        </w:rPr>
        <w:t xml:space="preserve">Královéhradecký kraj, </w:t>
      </w:r>
      <w:r w:rsidRPr="00E70ADB">
        <w:rPr>
          <w:rFonts w:asciiTheme="minorHAnsi" w:hAnsiTheme="minorHAnsi" w:cstheme="minorHAnsi"/>
          <w:noProof/>
          <w:sz w:val="22"/>
          <w:szCs w:val="22"/>
          <w:lang w:eastAsia="en-US"/>
        </w:rPr>
        <w:t>IČO 708 89 546</w:t>
      </w:r>
      <w:r w:rsidRPr="00395B4F">
        <w:rPr>
          <w:rFonts w:asciiTheme="minorHAnsi" w:hAnsiTheme="minorHAnsi" w:cstheme="minorHAnsi"/>
          <w:noProof/>
          <w:sz w:val="22"/>
          <w:szCs w:val="22"/>
          <w:lang w:eastAsia="en-US"/>
        </w:rPr>
        <w:t xml:space="preserve">, </w:t>
      </w:r>
      <w:r w:rsidRPr="00E70ADB">
        <w:rPr>
          <w:rFonts w:asciiTheme="minorHAnsi" w:hAnsiTheme="minorHAnsi" w:cstheme="minorHAnsi"/>
          <w:noProof/>
          <w:sz w:val="22"/>
          <w:szCs w:val="22"/>
          <w:lang w:eastAsia="en-US"/>
        </w:rPr>
        <w:t>DIČ</w:t>
      </w:r>
      <w:r>
        <w:rPr>
          <w:rFonts w:asciiTheme="minorHAnsi" w:hAnsiTheme="minorHAnsi" w:cstheme="minorHAnsi"/>
          <w:noProof/>
          <w:sz w:val="22"/>
          <w:szCs w:val="22"/>
          <w:lang w:eastAsia="en-US"/>
        </w:rPr>
        <w:t> </w:t>
      </w:r>
      <w:r w:rsidRPr="00E70ADB">
        <w:rPr>
          <w:rFonts w:asciiTheme="minorHAnsi" w:hAnsiTheme="minorHAnsi" w:cstheme="minorHAnsi"/>
          <w:noProof/>
          <w:sz w:val="22"/>
          <w:szCs w:val="22"/>
          <w:lang w:eastAsia="en-US"/>
        </w:rPr>
        <w:t>CZ70889546</w:t>
      </w:r>
      <w:r w:rsidRPr="00395B4F">
        <w:rPr>
          <w:rFonts w:asciiTheme="minorHAnsi" w:hAnsiTheme="minorHAnsi" w:cstheme="minorHAnsi"/>
          <w:noProof/>
          <w:sz w:val="22"/>
          <w:szCs w:val="22"/>
          <w:lang w:eastAsia="en-US"/>
        </w:rPr>
        <w:t xml:space="preserve">  s</w:t>
      </w:r>
      <w:r w:rsidRPr="00E70ADB">
        <w:rPr>
          <w:rFonts w:asciiTheme="minorHAnsi" w:hAnsiTheme="minorHAnsi" w:cstheme="minorHAnsi"/>
          <w:noProof/>
          <w:sz w:val="22"/>
          <w:szCs w:val="22"/>
          <w:lang w:eastAsia="en-US"/>
        </w:rPr>
        <w:t>e sídlem</w:t>
      </w:r>
      <w:r>
        <w:rPr>
          <w:rFonts w:asciiTheme="minorHAnsi" w:hAnsiTheme="minorHAnsi" w:cstheme="minorHAnsi"/>
          <w:noProof/>
          <w:sz w:val="22"/>
          <w:szCs w:val="22"/>
          <w:lang w:eastAsia="en-US"/>
        </w:rPr>
        <w:t xml:space="preserve"> </w:t>
      </w:r>
      <w:r w:rsidRPr="00E70ADB">
        <w:rPr>
          <w:rFonts w:asciiTheme="minorHAnsi" w:hAnsiTheme="minorHAnsi" w:cstheme="minorHAnsi"/>
          <w:noProof/>
          <w:sz w:val="22"/>
          <w:szCs w:val="22"/>
          <w:lang w:eastAsia="en-US"/>
        </w:rPr>
        <w:t>Pivovarské nám. 1245, 500 03 Hradec Králové</w:t>
      </w:r>
      <w:r>
        <w:rPr>
          <w:rFonts w:asciiTheme="minorHAnsi" w:hAnsiTheme="minorHAnsi" w:cstheme="minorHAnsi"/>
          <w:noProof/>
          <w:sz w:val="22"/>
          <w:szCs w:val="22"/>
          <w:lang w:eastAsia="en-US"/>
        </w:rPr>
        <w:t xml:space="preserve"> (dále též jako „Zadavatel“)</w:t>
      </w:r>
      <w:r w:rsidRPr="00E70ADB">
        <w:rPr>
          <w:rFonts w:asciiTheme="minorHAnsi" w:hAnsiTheme="minorHAnsi" w:cstheme="minorHAnsi"/>
          <w:b/>
          <w:noProof/>
          <w:sz w:val="22"/>
          <w:szCs w:val="22"/>
        </w:rPr>
        <w:t xml:space="preserve"> vedené pod názvem „Strategie </w:t>
      </w:r>
      <w:r w:rsidRPr="00E70ADB">
        <w:rPr>
          <w:rFonts w:asciiTheme="minorHAnsi" w:hAnsiTheme="minorHAnsi" w:cstheme="minorHAnsi"/>
          <w:b/>
          <w:sz w:val="22"/>
          <w:szCs w:val="22"/>
        </w:rPr>
        <w:t>Královéhradeckého kraje v oblasti cyklistické dopravy do roku 2035</w:t>
      </w:r>
      <w:r w:rsidRPr="00E70ADB">
        <w:rPr>
          <w:rFonts w:asciiTheme="minorHAnsi" w:hAnsiTheme="minorHAnsi" w:cstheme="minorHAnsi"/>
          <w:b/>
          <w:noProof/>
          <w:sz w:val="22"/>
          <w:szCs w:val="22"/>
        </w:rPr>
        <w:t xml:space="preserve">“ </w:t>
      </w:r>
      <w:r w:rsidRPr="00E70ADB">
        <w:rPr>
          <w:rFonts w:asciiTheme="minorHAnsi" w:hAnsiTheme="minorHAnsi" w:cstheme="minorHAnsi"/>
          <w:noProof/>
          <w:sz w:val="22"/>
          <w:szCs w:val="22"/>
        </w:rPr>
        <w:t xml:space="preserve">(dále také jako „Veřejná zakázka“ </w:t>
      </w:r>
      <w:r>
        <w:rPr>
          <w:rFonts w:asciiTheme="minorHAnsi" w:hAnsiTheme="minorHAnsi" w:cstheme="minorHAnsi"/>
          <w:noProof/>
          <w:sz w:val="22"/>
          <w:szCs w:val="22"/>
        </w:rPr>
        <w:t>).</w:t>
      </w:r>
      <w:r w:rsidRPr="00E70ADB">
        <w:rPr>
          <w:rFonts w:asciiTheme="minorHAnsi" w:hAnsiTheme="minorHAnsi" w:cstheme="minorHAnsi"/>
          <w:noProof/>
          <w:sz w:val="22"/>
          <w:szCs w:val="22"/>
        </w:rPr>
        <w:t xml:space="preserve"> </w:t>
      </w:r>
    </w:p>
    <w:p w14:paraId="6B70EC2E" w14:textId="77777777" w:rsidR="00A1602B" w:rsidRDefault="00A1602B" w:rsidP="00A1602B">
      <w:pPr>
        <w:numPr>
          <w:ilvl w:val="0"/>
          <w:numId w:val="2"/>
        </w:numPr>
        <w:suppressLineNumbers/>
        <w:overflowPunct w:val="0"/>
        <w:autoSpaceDE w:val="0"/>
        <w:autoSpaceDN w:val="0"/>
        <w:adjustRightInd w:val="0"/>
        <w:spacing w:after="120"/>
        <w:ind w:left="360"/>
        <w:jc w:val="both"/>
        <w:rPr>
          <w:rFonts w:asciiTheme="minorHAnsi" w:hAnsiTheme="minorHAnsi" w:cstheme="minorHAnsi"/>
          <w:noProof/>
          <w:sz w:val="22"/>
          <w:szCs w:val="22"/>
        </w:rPr>
      </w:pPr>
      <w:r>
        <w:rPr>
          <w:rFonts w:asciiTheme="minorHAnsi" w:hAnsiTheme="minorHAnsi" w:cstheme="minorHAnsi"/>
          <w:noProof/>
          <w:sz w:val="22"/>
          <w:szCs w:val="22"/>
        </w:rPr>
        <w:t>Zhotovitel dne 11.7.2022 uzavřel za účelem podání nabídky do Veřejné zakázky písemný závazek jiné osoby, ve kterém se mimo jiné zavázal plnit úhohu kvalifikačního a realizačního poddodavatele a ke společné a nerozdílné odpovědnosti za plnění Veřejné zakázky spolu s Objednatelem.</w:t>
      </w:r>
    </w:p>
    <w:p w14:paraId="662197D8" w14:textId="77777777" w:rsidR="00A1602B" w:rsidRPr="00E70ADB" w:rsidRDefault="00A1602B" w:rsidP="00A1602B">
      <w:pPr>
        <w:numPr>
          <w:ilvl w:val="0"/>
          <w:numId w:val="2"/>
        </w:numPr>
        <w:suppressLineNumbers/>
        <w:overflowPunct w:val="0"/>
        <w:autoSpaceDE w:val="0"/>
        <w:autoSpaceDN w:val="0"/>
        <w:adjustRightInd w:val="0"/>
        <w:spacing w:after="120"/>
        <w:ind w:left="360"/>
        <w:jc w:val="both"/>
        <w:rPr>
          <w:rFonts w:asciiTheme="minorHAnsi" w:hAnsiTheme="minorHAnsi" w:cstheme="minorHAnsi"/>
          <w:noProof/>
          <w:sz w:val="22"/>
          <w:szCs w:val="22"/>
        </w:rPr>
      </w:pPr>
      <w:r>
        <w:rPr>
          <w:rFonts w:asciiTheme="minorHAnsi" w:hAnsiTheme="minorHAnsi" w:cstheme="minorHAnsi"/>
          <w:noProof/>
          <w:sz w:val="22"/>
          <w:szCs w:val="22"/>
        </w:rPr>
        <w:t>Vzhledem k tomu, že Objednatel byl jakožto uchazeč vybrán jako nejvhodnější a bude s ním za tímto účelem uzavřena smlouva o dílo se Zadavatelem (dále též jako „Hlavní smlouva“), rozhodly se Smluvní strany stvrdit svůj závazek společného plnění Díla touto smlouvou.</w:t>
      </w:r>
    </w:p>
    <w:p w14:paraId="31CB327B" w14:textId="77777777" w:rsidR="00A1602B" w:rsidRPr="001E560E" w:rsidRDefault="00A1602B" w:rsidP="00A1602B">
      <w:pPr>
        <w:numPr>
          <w:ilvl w:val="0"/>
          <w:numId w:val="2"/>
        </w:numPr>
        <w:suppressLineNumbers/>
        <w:overflowPunct w:val="0"/>
        <w:autoSpaceDE w:val="0"/>
        <w:autoSpaceDN w:val="0"/>
        <w:adjustRightInd w:val="0"/>
        <w:spacing w:after="120"/>
        <w:ind w:left="360"/>
        <w:jc w:val="both"/>
        <w:rPr>
          <w:rFonts w:asciiTheme="minorHAnsi" w:hAnsiTheme="minorHAnsi" w:cstheme="minorHAnsi"/>
          <w:noProof/>
          <w:sz w:val="22"/>
          <w:szCs w:val="22"/>
        </w:rPr>
      </w:pPr>
      <w:r>
        <w:rPr>
          <w:rFonts w:asciiTheme="minorHAnsi" w:hAnsiTheme="minorHAnsi" w:cstheme="minorHAnsi"/>
          <w:noProof/>
          <w:sz w:val="22"/>
          <w:szCs w:val="22"/>
          <w:lang w:eastAsia="en-US"/>
        </w:rPr>
        <w:t>Zhotovitel</w:t>
      </w:r>
      <w:r w:rsidRPr="001E560E">
        <w:rPr>
          <w:rFonts w:asciiTheme="minorHAnsi" w:hAnsiTheme="minorHAnsi" w:cstheme="minorHAnsi"/>
          <w:noProof/>
          <w:sz w:val="22"/>
          <w:szCs w:val="22"/>
        </w:rPr>
        <w:t xml:space="preserve"> prohlašuje, že je způsobilý k řádnému a včasnému provedení Díla dle této smlouvy, že disponuje takovými kapacitami a odbornými znalostmi, které jsou třeba k řádnému poskytnutí služeb.</w:t>
      </w:r>
    </w:p>
    <w:p w14:paraId="5B5C5992" w14:textId="77777777" w:rsidR="00A1602B" w:rsidRPr="001E560E" w:rsidRDefault="00A1602B" w:rsidP="00A1602B">
      <w:pPr>
        <w:numPr>
          <w:ilvl w:val="0"/>
          <w:numId w:val="2"/>
        </w:numPr>
        <w:suppressLineNumbers/>
        <w:overflowPunct w:val="0"/>
        <w:autoSpaceDE w:val="0"/>
        <w:autoSpaceDN w:val="0"/>
        <w:adjustRightInd w:val="0"/>
        <w:spacing w:after="120"/>
        <w:ind w:left="360"/>
        <w:jc w:val="both"/>
        <w:rPr>
          <w:rFonts w:asciiTheme="minorHAnsi" w:hAnsiTheme="minorHAnsi" w:cstheme="minorHAnsi"/>
          <w:noProof/>
          <w:sz w:val="22"/>
          <w:szCs w:val="22"/>
        </w:rPr>
      </w:pPr>
      <w:r>
        <w:rPr>
          <w:rFonts w:asciiTheme="minorHAnsi" w:hAnsiTheme="minorHAnsi" w:cstheme="minorHAnsi"/>
          <w:noProof/>
          <w:sz w:val="22"/>
          <w:szCs w:val="22"/>
          <w:lang w:eastAsia="en-US"/>
        </w:rPr>
        <w:lastRenderedPageBreak/>
        <w:t>Zhotovitel</w:t>
      </w:r>
      <w:r w:rsidRPr="001E560E">
        <w:rPr>
          <w:rFonts w:asciiTheme="minorHAnsi" w:hAnsiTheme="minorHAnsi" w:cstheme="minorHAnsi"/>
          <w:noProof/>
          <w:sz w:val="22"/>
          <w:szCs w:val="22"/>
        </w:rPr>
        <w:t xml:space="preserve">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w:t>
      </w:r>
      <w:r>
        <w:rPr>
          <w:rFonts w:asciiTheme="minorHAnsi" w:hAnsiTheme="minorHAnsi" w:cstheme="minorHAnsi"/>
          <w:noProof/>
          <w:sz w:val="22"/>
          <w:szCs w:val="22"/>
        </w:rPr>
        <w:t>Zhotovitele</w:t>
      </w:r>
      <w:r w:rsidRPr="001E560E">
        <w:rPr>
          <w:rFonts w:asciiTheme="minorHAnsi" w:hAnsiTheme="minorHAnsi" w:cstheme="minorHAnsi"/>
          <w:noProof/>
          <w:sz w:val="22"/>
          <w:szCs w:val="22"/>
        </w:rPr>
        <w:t xml:space="preserve"> a že takové řízení nebylo vůči němu zahájeno.</w:t>
      </w:r>
    </w:p>
    <w:p w14:paraId="4259BC7F" w14:textId="77777777" w:rsidR="0098572A" w:rsidRDefault="006B21C7">
      <w:pPr>
        <w:pStyle w:val="Zkladntext1"/>
        <w:numPr>
          <w:ilvl w:val="0"/>
          <w:numId w:val="2"/>
        </w:numPr>
        <w:tabs>
          <w:tab w:val="left" w:pos="337"/>
        </w:tabs>
        <w:ind w:left="400" w:hanging="400"/>
        <w:jc w:val="both"/>
      </w:pPr>
      <w:r>
        <w:t>Smluvní strany prohlašují, že identifikační údaje uvedené v této smlouvě odpovídají aktuálnímu stavu a že jakékoliv změny údajů, jež nastanou v době účinnosti této smlouvy, jsou smluvní strany povinny bez zbytečného odkladu písemně sdělit druhé smluvní straně.</w:t>
      </w:r>
    </w:p>
    <w:p w14:paraId="07A13CD1" w14:textId="77777777" w:rsidR="0098572A" w:rsidRDefault="006B21C7">
      <w:pPr>
        <w:pStyle w:val="Zkladntext1"/>
        <w:numPr>
          <w:ilvl w:val="0"/>
          <w:numId w:val="2"/>
        </w:numPr>
        <w:tabs>
          <w:tab w:val="left" w:pos="337"/>
        </w:tabs>
        <w:ind w:left="400" w:hanging="400"/>
        <w:jc w:val="both"/>
      </w:pPr>
      <w:r>
        <w:t>Zhotovitel prohlašuje, že se důkladně seznámil s podmínkami poskytování služeb, které byly stanoveny zadávacími podmínkami Veřejné zakázky včetně všech jejich vysvětlení, doplnění či změn provedených Zadavatelem ve lhůtě pro podání nabídek vztahujících se k předmětu díla.</w:t>
      </w:r>
    </w:p>
    <w:p w14:paraId="4FA6C7E3" w14:textId="77777777" w:rsidR="0098572A" w:rsidRDefault="006B21C7">
      <w:pPr>
        <w:pStyle w:val="Zkladntext1"/>
        <w:numPr>
          <w:ilvl w:val="0"/>
          <w:numId w:val="2"/>
        </w:numPr>
        <w:tabs>
          <w:tab w:val="left" w:pos="337"/>
        </w:tabs>
        <w:spacing w:after="480" w:line="252" w:lineRule="auto"/>
        <w:ind w:left="400" w:hanging="400"/>
        <w:jc w:val="both"/>
      </w:pPr>
      <w:r>
        <w:t>Zhotovitel podpisem smlouvy stvrzuje, že jsou tyto podmínky pro něj závazné a že se zavazuje plnit dílo v souladu s těmito podmínkami.</w:t>
      </w:r>
    </w:p>
    <w:p w14:paraId="4C4F1E84" w14:textId="77777777" w:rsidR="0098572A" w:rsidRDefault="006B21C7">
      <w:pPr>
        <w:pStyle w:val="Nadpis20"/>
        <w:keepNext/>
        <w:keepLines/>
        <w:spacing w:after="40" w:line="252" w:lineRule="auto"/>
      </w:pPr>
      <w:bookmarkStart w:id="0" w:name="bookmark0"/>
      <w:r>
        <w:t>Článek 2</w:t>
      </w:r>
      <w:bookmarkEnd w:id="0"/>
    </w:p>
    <w:p w14:paraId="125279A2" w14:textId="77777777" w:rsidR="0098572A" w:rsidRDefault="006B21C7">
      <w:pPr>
        <w:pStyle w:val="Nadpis20"/>
        <w:keepNext/>
        <w:keepLines/>
        <w:spacing w:after="220" w:line="252" w:lineRule="auto"/>
      </w:pPr>
      <w:r>
        <w:t>Předmět smlouvy</w:t>
      </w:r>
    </w:p>
    <w:p w14:paraId="011100DD" w14:textId="77777777" w:rsidR="0098572A" w:rsidRDefault="006B21C7">
      <w:pPr>
        <w:pStyle w:val="Zkladntext1"/>
        <w:numPr>
          <w:ilvl w:val="0"/>
          <w:numId w:val="3"/>
        </w:numPr>
        <w:tabs>
          <w:tab w:val="left" w:pos="337"/>
        </w:tabs>
        <w:ind w:left="400" w:hanging="400"/>
        <w:jc w:val="both"/>
      </w:pPr>
      <w:r>
        <w:t>Předmětem této smlouvy je závazek Zhotovitele vytvořit pro Objednatele a ve spolupráci s ním Dílo v rozsahu a za podmínek uvedených touto smlouvou a závazek Objednatele poskytnout Zhotoviteli veškerou potřebnou součinnost a zaplatit Zhotoviteli za řádně a včas zhotovené Dílo cenu ve výši, za podmínek a způsobem uvedeným ve čl. 8, 9 a 10 této smlouvy.</w:t>
      </w:r>
    </w:p>
    <w:p w14:paraId="045ADCEE" w14:textId="09AC2BA8" w:rsidR="0098572A" w:rsidRDefault="006B21C7">
      <w:pPr>
        <w:pStyle w:val="Zkladntext1"/>
        <w:numPr>
          <w:ilvl w:val="0"/>
          <w:numId w:val="3"/>
        </w:numPr>
        <w:tabs>
          <w:tab w:val="left" w:pos="337"/>
        </w:tabs>
        <w:spacing w:after="480" w:line="252" w:lineRule="auto"/>
        <w:ind w:left="300" w:hanging="300"/>
        <w:jc w:val="both"/>
      </w:pPr>
      <w:r>
        <w:t xml:space="preserve">Předmětem Díla je zpracování části projektu „Strategie Královéhradeckého kraje v oblasti cyklistické dopravy do roku 2035" a to </w:t>
      </w:r>
      <w:r>
        <w:rPr>
          <w:i/>
          <w:iCs/>
        </w:rPr>
        <w:t xml:space="preserve">zpracování </w:t>
      </w:r>
      <w:proofErr w:type="gramStart"/>
      <w:r>
        <w:rPr>
          <w:i/>
          <w:iCs/>
        </w:rPr>
        <w:t>SEA - vypracování</w:t>
      </w:r>
      <w:proofErr w:type="gramEnd"/>
      <w:r>
        <w:rPr>
          <w:i/>
          <w:iCs/>
        </w:rPr>
        <w:t xml:space="preserve"> oznámení koncepce ve smyslu §</w:t>
      </w:r>
      <w:r w:rsidR="00A1602B">
        <w:rPr>
          <w:i/>
          <w:iCs/>
        </w:rPr>
        <w:t>1</w:t>
      </w:r>
      <w:r>
        <w:rPr>
          <w:i/>
          <w:iCs/>
        </w:rPr>
        <w:t xml:space="preserve">lc zákona č. 100/2001 Sb., o posuzování vlivů na životní prostředí, v platném znění (zákon o posuzování vlivů na životní prostředí- dále jen zákon). Oznámení bude zpracováno v rozsahu přílohy č. 7 k zákonu a bude sloužit jako základní podklad pro zjišťovací řízení podle § </w:t>
      </w:r>
      <w:r w:rsidR="00A1602B">
        <w:rPr>
          <w:i/>
          <w:iCs/>
        </w:rPr>
        <w:t>10</w:t>
      </w:r>
      <w:r>
        <w:rPr>
          <w:i/>
          <w:iCs/>
        </w:rPr>
        <w:t xml:space="preserve">d tohoto zákona. Zpracovatel zároveň zajistí vyhotovení Oznámení koncepce Oznámení bude dodáno a předáno Objednateli v termínu a rozsahu, stanoveném touto smlouvou (dále též jako „Základní dílo"). Přesný počet stran Oznámení bude stanoven dodatečně v návaznosti na potřeby </w:t>
      </w:r>
      <w:proofErr w:type="gramStart"/>
      <w:r>
        <w:rPr>
          <w:i/>
          <w:iCs/>
        </w:rPr>
        <w:t>objednatele</w:t>
      </w:r>
      <w:proofErr w:type="gramEnd"/>
      <w:r>
        <w:rPr>
          <w:i/>
          <w:iCs/>
        </w:rPr>
        <w:t xml:space="preserve"> a to společnou dohodou obou smluvních stran. Součástí základního díla není případné (pokud rozhodne příslušný orgán) zpracování dokumentace SEA (vyhodnocení vlivu koncepce na životní prostředí) v souladu s výše citovaným zákonem Pokud příslušný orgán rozhodne, že je nutné zpracovat vyhodnocení vlivu na životní prostředí, případně </w:t>
      </w:r>
      <w:proofErr w:type="spellStart"/>
      <w:r>
        <w:rPr>
          <w:i/>
          <w:iCs/>
        </w:rPr>
        <w:t>naturové</w:t>
      </w:r>
      <w:proofErr w:type="spellEnd"/>
      <w:r>
        <w:rPr>
          <w:i/>
          <w:iCs/>
        </w:rPr>
        <w:t xml:space="preserve"> hodnocení ve smyslu § 45i zákona č. 114/1992 Sb., o ochraně přírody a krajiny, ve znění pozdějších předpisů, je Zhotovitel povinen zajistit realizaci (dále též jako rozšířené dílo") (viz čl. 9, odst. 1 této smlouvy) Po řádném předání základního díla Objednateli předá Objednatel základní dílo Zadavateli. Následně bude-li ze strany příslušného orgánu rozhodnuto o nutnosti vyhotovení rozšířeného díla, předá Zhotovitel rozšířené dílo v termínu, dohodnutém Objednatelem a Zpracovatelem. Započetí zhotovování rozšířeného díla je odvislé od výzvy Objednatele k započetí s vyhotovením rozšířeného díla a související dohodou o termínu dokončení rozšířeného díla.</w:t>
      </w:r>
    </w:p>
    <w:p w14:paraId="2CDA443F" w14:textId="77777777" w:rsidR="0098572A" w:rsidRDefault="006B21C7">
      <w:pPr>
        <w:pStyle w:val="Zkladntext1"/>
        <w:spacing w:after="40" w:line="252" w:lineRule="auto"/>
        <w:jc w:val="center"/>
      </w:pPr>
      <w:r>
        <w:rPr>
          <w:b/>
          <w:bCs/>
        </w:rPr>
        <w:t>Článek 3</w:t>
      </w:r>
    </w:p>
    <w:p w14:paraId="4C78E32F" w14:textId="77777777" w:rsidR="0098572A" w:rsidRDefault="006B21C7">
      <w:pPr>
        <w:pStyle w:val="Zkladntext1"/>
        <w:spacing w:after="220" w:line="252" w:lineRule="auto"/>
        <w:jc w:val="center"/>
      </w:pPr>
      <w:r>
        <w:rPr>
          <w:b/>
          <w:bCs/>
        </w:rPr>
        <w:t>Termín plnění</w:t>
      </w:r>
    </w:p>
    <w:p w14:paraId="54B068C3" w14:textId="77777777" w:rsidR="0098572A" w:rsidRDefault="006B21C7">
      <w:pPr>
        <w:pStyle w:val="Zkladntext1"/>
        <w:numPr>
          <w:ilvl w:val="0"/>
          <w:numId w:val="4"/>
        </w:numPr>
        <w:tabs>
          <w:tab w:val="left" w:pos="337"/>
        </w:tabs>
        <w:ind w:left="400" w:hanging="400"/>
        <w:jc w:val="both"/>
      </w:pPr>
      <w:r>
        <w:t xml:space="preserve">Zhotovitel se zavazuje provést základní Dílo v termínu </w:t>
      </w:r>
      <w:proofErr w:type="gramStart"/>
      <w:r>
        <w:t>28.2.2023,</w:t>
      </w:r>
      <w:r>
        <w:rPr>
          <w:b/>
          <w:bCs/>
        </w:rPr>
        <w:t>pro</w:t>
      </w:r>
      <w:proofErr w:type="gramEnd"/>
      <w:r>
        <w:rPr>
          <w:b/>
          <w:bCs/>
        </w:rPr>
        <w:t xml:space="preserve"> případ, že realizace zakázky skončí oznámením koncepce. V případě, že by se realizovala SEA v plném rozsahu tj v rozsahu rozšířeného díla, tak bude termín předání stanoven individuálně, písemně Zhotoviteli Objednatelem na základě jejich dohody.</w:t>
      </w:r>
    </w:p>
    <w:p w14:paraId="0EAFEB8B" w14:textId="77777777" w:rsidR="0098572A" w:rsidRDefault="006B21C7">
      <w:pPr>
        <w:pStyle w:val="Zkladntext1"/>
        <w:numPr>
          <w:ilvl w:val="0"/>
          <w:numId w:val="4"/>
        </w:numPr>
        <w:tabs>
          <w:tab w:val="left" w:pos="377"/>
        </w:tabs>
        <w:ind w:left="340" w:hanging="340"/>
        <w:jc w:val="both"/>
      </w:pPr>
      <w:proofErr w:type="gramStart"/>
      <w:r>
        <w:t>Dílo</w:t>
      </w:r>
      <w:proofErr w:type="gramEnd"/>
      <w:r>
        <w:t xml:space="preserve"> a to jak základní, tak rozšířené se považuje za dokončené v okamžiku, kdy je dokončeno řádně bez jakýchkoli vad a nedodělků a způsobilé k stanovenému účelu a jeho vlastnosti budou odpovídat této smlouvě.</w:t>
      </w:r>
    </w:p>
    <w:p w14:paraId="0DEBD9CA" w14:textId="5E29BCBF" w:rsidR="0098572A" w:rsidRDefault="006B21C7">
      <w:pPr>
        <w:pStyle w:val="Zkladntext1"/>
        <w:numPr>
          <w:ilvl w:val="0"/>
          <w:numId w:val="4"/>
        </w:numPr>
        <w:tabs>
          <w:tab w:val="left" w:pos="377"/>
        </w:tabs>
        <w:spacing w:after="480"/>
        <w:ind w:left="340" w:hanging="340"/>
        <w:jc w:val="both"/>
      </w:pPr>
      <w:r>
        <w:t xml:space="preserve">Objednatel se zavazuje </w:t>
      </w:r>
      <w:proofErr w:type="spellStart"/>
      <w:r>
        <w:t>poskytnutnout</w:t>
      </w:r>
      <w:proofErr w:type="spellEnd"/>
      <w:r>
        <w:t xml:space="preserve"> Zhotoviteli veškeré potřebné podklady, nezbytné pro řádné </w:t>
      </w:r>
      <w:r>
        <w:lastRenderedPageBreak/>
        <w:t xml:space="preserve">zpracování základního díla (viz </w:t>
      </w:r>
      <w:proofErr w:type="spellStart"/>
      <w:r>
        <w:t>příl</w:t>
      </w:r>
      <w:proofErr w:type="spellEnd"/>
      <w:r>
        <w:t xml:space="preserve">. č. 7 zákona č. 100/2001 Sb., ve znění pozdějších předpisů) do 10.1.2023. </w:t>
      </w:r>
      <w:r>
        <w:rPr>
          <w:b/>
          <w:bCs/>
        </w:rPr>
        <w:t>V případě, že by se realizovala SEA v plném rozsahu, („rozšířené dílo")</w:t>
      </w:r>
      <w:r w:rsidR="00A1602B">
        <w:rPr>
          <w:b/>
          <w:bCs/>
        </w:rPr>
        <w:t>,</w:t>
      </w:r>
      <w:r>
        <w:rPr>
          <w:b/>
          <w:bCs/>
        </w:rPr>
        <w:t xml:space="preserve"> tak budou zbylé podklady dodány Zhotoviteli do deseti pracovních dnů ode dne rozhodnutí příslušného úřadu o nutnosti vyhotovení SEA v plném rozsahu.</w:t>
      </w:r>
    </w:p>
    <w:p w14:paraId="2C0EC6E4" w14:textId="77777777" w:rsidR="0098572A" w:rsidRDefault="006B21C7">
      <w:pPr>
        <w:pStyle w:val="Nadpis20"/>
        <w:keepNext/>
        <w:keepLines/>
        <w:spacing w:after="60"/>
      </w:pPr>
      <w:bookmarkStart w:id="1" w:name="bookmark3"/>
      <w:r>
        <w:t>Článek 4</w:t>
      </w:r>
      <w:bookmarkEnd w:id="1"/>
    </w:p>
    <w:p w14:paraId="4DF0EE9F" w14:textId="77777777" w:rsidR="0098572A" w:rsidRDefault="006B21C7">
      <w:pPr>
        <w:pStyle w:val="Nadpis20"/>
        <w:keepNext/>
        <w:keepLines/>
        <w:spacing w:after="240"/>
      </w:pPr>
      <w:r>
        <w:t>Závazky zhotovitele</w:t>
      </w:r>
    </w:p>
    <w:p w14:paraId="2EFF22C7" w14:textId="77777777" w:rsidR="0098572A" w:rsidRDefault="006B21C7">
      <w:pPr>
        <w:pStyle w:val="Zkladntext1"/>
        <w:numPr>
          <w:ilvl w:val="0"/>
          <w:numId w:val="5"/>
        </w:numPr>
        <w:tabs>
          <w:tab w:val="left" w:pos="377"/>
        </w:tabs>
        <w:ind w:left="420" w:hanging="420"/>
        <w:jc w:val="both"/>
      </w:pPr>
      <w:r>
        <w:t xml:space="preserve">Zhotovitel se zavazuje </w:t>
      </w:r>
      <w:proofErr w:type="gramStart"/>
      <w:r>
        <w:t>Dílo</w:t>
      </w:r>
      <w:proofErr w:type="gramEnd"/>
      <w:r>
        <w:t xml:space="preserve"> a to jak základní, tak rozšířené vytvořit řádně a včas, v souladu s podmínkami a způsobem uvedeným v této smlouvě současně za dodržení parametrů příslušného díla stanoveného Hlavní smlouvou Objednatele se Zadavatelem a zadávací dokumentací. Zhotovitel tímto stvrzuje, že se s </w:t>
      </w:r>
      <w:proofErr w:type="spellStart"/>
      <w:r>
        <w:t>těmio</w:t>
      </w:r>
      <w:proofErr w:type="spellEnd"/>
      <w:r>
        <w:t xml:space="preserve"> dokumenty před podpisem smlouvy řádně seznámil.</w:t>
      </w:r>
    </w:p>
    <w:p w14:paraId="0CE5FE0B" w14:textId="77777777" w:rsidR="0098572A" w:rsidRDefault="006B21C7">
      <w:pPr>
        <w:pStyle w:val="Zkladntext1"/>
        <w:numPr>
          <w:ilvl w:val="0"/>
          <w:numId w:val="5"/>
        </w:numPr>
        <w:tabs>
          <w:tab w:val="left" w:pos="377"/>
        </w:tabs>
        <w:ind w:left="340" w:hanging="340"/>
        <w:jc w:val="both"/>
      </w:pPr>
      <w:r>
        <w:t xml:space="preserve">Zhotovitel se zavazuje vytvořit </w:t>
      </w:r>
      <w:proofErr w:type="gramStart"/>
      <w:r>
        <w:t>Dílo</w:t>
      </w:r>
      <w:proofErr w:type="gramEnd"/>
      <w:r>
        <w:t xml:space="preserve"> a to jak základní, tak rozšířené na vlastní odpovědnost; smluvní strany se dohodly, že zhotovitel smí pro vytvoření Díla a to jak základního, tak rozšířeného využít práce svých zaměstnanců a spolupracujících osob stran, za výsledek jejich činnosti však zodpovídá, jako by se jednalo o činnost jeho vlastní.</w:t>
      </w:r>
    </w:p>
    <w:p w14:paraId="6E4FA5FD" w14:textId="77777777" w:rsidR="0098572A" w:rsidRDefault="006B21C7">
      <w:pPr>
        <w:pStyle w:val="Zkladntext1"/>
        <w:numPr>
          <w:ilvl w:val="0"/>
          <w:numId w:val="5"/>
        </w:numPr>
        <w:tabs>
          <w:tab w:val="left" w:pos="377"/>
        </w:tabs>
        <w:spacing w:line="252" w:lineRule="auto"/>
        <w:ind w:left="340" w:hanging="340"/>
        <w:jc w:val="both"/>
      </w:pPr>
      <w:r>
        <w:t xml:space="preserve">Zhotovitel bude při provádění </w:t>
      </w:r>
      <w:proofErr w:type="gramStart"/>
      <w:r>
        <w:t>Díla</w:t>
      </w:r>
      <w:proofErr w:type="gramEnd"/>
      <w:r>
        <w:t xml:space="preserve"> a to jak základního, tak rozšířeného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9FCB62" w14:textId="77777777" w:rsidR="0098572A" w:rsidRDefault="006B21C7">
      <w:pPr>
        <w:pStyle w:val="Zkladntext1"/>
        <w:numPr>
          <w:ilvl w:val="0"/>
          <w:numId w:val="5"/>
        </w:numPr>
        <w:tabs>
          <w:tab w:val="left" w:pos="377"/>
        </w:tabs>
        <w:spacing w:line="252" w:lineRule="auto"/>
        <w:ind w:left="340" w:hanging="340"/>
        <w:jc w:val="both"/>
      </w:pPr>
      <w:r>
        <w:t>Zhotovitel se zavazuje jednat v souladu s podmínkami Veřejné zakázky. Změny jsou možné pouze po písemně potvrzené dohodě.</w:t>
      </w:r>
    </w:p>
    <w:p w14:paraId="0D4A1472" w14:textId="77777777" w:rsidR="0098572A" w:rsidRDefault="006B21C7">
      <w:pPr>
        <w:pStyle w:val="Zkladntext1"/>
        <w:numPr>
          <w:ilvl w:val="0"/>
          <w:numId w:val="5"/>
        </w:numPr>
        <w:tabs>
          <w:tab w:val="left" w:pos="377"/>
        </w:tabs>
        <w:ind w:left="340" w:hanging="340"/>
        <w:jc w:val="both"/>
      </w:pPr>
      <w:r>
        <w:t>Smluvní strany se dohodly, že dodání potřebných podkladů pro vytvoření Díla bude probíhat ve spolupráci se zaměstnanci Objednatele či jeho smluvními partnery. V případě, že jimi nebude Zhotoviteli poskytována řádná a včasná potřebná součinnost, v důsledku čehož nebudou jednotlivé etapy Díla řádně a včas dodány, nenese Zhotovitel za takto způsobené škody či prodlení odpovědnost a veškeré dílčí i celkové lhůty se o dobu dodání potřebných podkladů prodlužují.</w:t>
      </w:r>
    </w:p>
    <w:p w14:paraId="6DFF0279" w14:textId="77777777" w:rsidR="0098572A" w:rsidRDefault="006B21C7">
      <w:pPr>
        <w:pStyle w:val="Zkladntext1"/>
        <w:numPr>
          <w:ilvl w:val="0"/>
          <w:numId w:val="5"/>
        </w:numPr>
        <w:tabs>
          <w:tab w:val="left" w:pos="377"/>
        </w:tabs>
        <w:ind w:left="340" w:hanging="340"/>
        <w:jc w:val="both"/>
      </w:pPr>
      <w:r>
        <w:t xml:space="preserve">Zhotovitel potvrzuje, že se před podpisem této smlouvy důkladně a v plném rozsahu seznámil s rozsahem a povahou </w:t>
      </w:r>
      <w:proofErr w:type="gramStart"/>
      <w:r>
        <w:t>Díla</w:t>
      </w:r>
      <w:proofErr w:type="gramEnd"/>
      <w:r>
        <w:t xml:space="preserve"> a to jak základního, tak rozšířeného, že jsou mu známy veškeré technické, kvalitativní a jiné podmínky nezbytné pro realizaci Díla a že disponuje takovými kapacitami a odbornými znalostmi, které jsou k provedení Díla a to jak základního, tak rozšířeného nezbytné.</w:t>
      </w:r>
    </w:p>
    <w:p w14:paraId="6B0ED5FA" w14:textId="77777777" w:rsidR="0098572A" w:rsidRDefault="006B21C7">
      <w:pPr>
        <w:pStyle w:val="Zkladntext1"/>
        <w:numPr>
          <w:ilvl w:val="0"/>
          <w:numId w:val="5"/>
        </w:numPr>
        <w:tabs>
          <w:tab w:val="left" w:pos="377"/>
        </w:tabs>
        <w:spacing w:after="480" w:line="252" w:lineRule="auto"/>
        <w:ind w:left="340" w:hanging="340"/>
        <w:jc w:val="both"/>
      </w:pPr>
      <w:r>
        <w:t>Zhotovitel prohlašuje, že činnosti podle této smlouvy provede za dohodnutou cenu a v dohodnuté lhůtě.</w:t>
      </w:r>
    </w:p>
    <w:p w14:paraId="3333BD59" w14:textId="77777777" w:rsidR="0098572A" w:rsidRDefault="006B21C7">
      <w:pPr>
        <w:pStyle w:val="Nadpis20"/>
        <w:keepNext/>
        <w:keepLines/>
        <w:spacing w:after="60"/>
      </w:pPr>
      <w:bookmarkStart w:id="2" w:name="bookmark6"/>
      <w:r>
        <w:t>Článek 5</w:t>
      </w:r>
      <w:bookmarkEnd w:id="2"/>
    </w:p>
    <w:p w14:paraId="62F3DDF7" w14:textId="77777777" w:rsidR="0098572A" w:rsidRDefault="006B21C7">
      <w:pPr>
        <w:pStyle w:val="Nadpis20"/>
        <w:keepNext/>
        <w:keepLines/>
        <w:spacing w:after="240"/>
      </w:pPr>
      <w:r>
        <w:t>Závazky Objednatele</w:t>
      </w:r>
    </w:p>
    <w:p w14:paraId="40973661" w14:textId="77777777" w:rsidR="0098572A" w:rsidRDefault="006B21C7">
      <w:pPr>
        <w:pStyle w:val="Zkladntext1"/>
        <w:numPr>
          <w:ilvl w:val="0"/>
          <w:numId w:val="6"/>
        </w:numPr>
        <w:tabs>
          <w:tab w:val="left" w:pos="377"/>
        </w:tabs>
        <w:spacing w:after="100" w:line="252" w:lineRule="auto"/>
        <w:ind w:left="340" w:hanging="340"/>
        <w:jc w:val="both"/>
        <w:sectPr w:rsidR="0098572A">
          <w:footerReference w:type="even" r:id="rId7"/>
          <w:footerReference w:type="default" r:id="rId8"/>
          <w:pgSz w:w="11900" w:h="16840"/>
          <w:pgMar w:top="1709" w:right="1585" w:bottom="1495" w:left="1453" w:header="0" w:footer="3" w:gutter="0"/>
          <w:pgNumType w:start="1"/>
          <w:cols w:space="720"/>
          <w:noEndnote/>
          <w:docGrid w:linePitch="360"/>
        </w:sectPr>
      </w:pPr>
      <w:r>
        <w:t xml:space="preserve">Objednatel se zavazuje poskytnout Zhotoviteli při realizaci plnění této smlouvy potřebnou součinnost, zejména umožnit Zhotoviteli přístup ke všem koncepčním dokumentům, přístup </w:t>
      </w:r>
    </w:p>
    <w:p w14:paraId="040E056D" w14:textId="77777777" w:rsidR="0098572A" w:rsidRDefault="006B21C7">
      <w:pPr>
        <w:pStyle w:val="Zkladntext1"/>
        <w:tabs>
          <w:tab w:val="left" w:pos="377"/>
        </w:tabs>
        <w:spacing w:after="100" w:line="252" w:lineRule="auto"/>
        <w:ind w:left="340"/>
        <w:jc w:val="both"/>
      </w:pPr>
      <w:r>
        <w:t>do prostor souvisejících s plněním dle této smlouvy a dále zajistí součinnost všech osob, jejichž spolupráce je nezbytná k řádnému splnění účelu této smlouvy.</w:t>
      </w:r>
    </w:p>
    <w:p w14:paraId="28F2E670" w14:textId="77777777" w:rsidR="0098572A" w:rsidRDefault="006B21C7">
      <w:pPr>
        <w:pStyle w:val="Zkladntext1"/>
        <w:numPr>
          <w:ilvl w:val="0"/>
          <w:numId w:val="6"/>
        </w:numPr>
        <w:tabs>
          <w:tab w:val="left" w:pos="333"/>
        </w:tabs>
        <w:spacing w:after="480"/>
        <w:ind w:left="340" w:hanging="340"/>
        <w:jc w:val="both"/>
      </w:pPr>
      <w:r>
        <w:t>Objednatel se zavazuje za plnění poskytnuté Zhotovitelem dle této smlouvy zaplatit dohodnutou cenu, a to způsobem, za podmínek a ve výši stanovené touto smlouvou a jejími přílohami.</w:t>
      </w:r>
    </w:p>
    <w:p w14:paraId="097F273D" w14:textId="77777777" w:rsidR="0098572A" w:rsidRDefault="006B21C7">
      <w:pPr>
        <w:pStyle w:val="Nadpis20"/>
        <w:keepNext/>
        <w:keepLines/>
        <w:spacing w:after="60"/>
      </w:pPr>
      <w:bookmarkStart w:id="3" w:name="bookmark9"/>
      <w:r>
        <w:t>Článek 6</w:t>
      </w:r>
      <w:bookmarkEnd w:id="3"/>
    </w:p>
    <w:p w14:paraId="6E110CC0" w14:textId="77777777" w:rsidR="0098572A" w:rsidRDefault="006B21C7">
      <w:pPr>
        <w:pStyle w:val="Nadpis20"/>
        <w:keepNext/>
        <w:keepLines/>
        <w:spacing w:after="220"/>
      </w:pPr>
      <w:r>
        <w:t>Součinnost smluvních stran</w:t>
      </w:r>
    </w:p>
    <w:p w14:paraId="1F23076E" w14:textId="77777777" w:rsidR="0098572A" w:rsidRDefault="006B21C7">
      <w:pPr>
        <w:pStyle w:val="Zkladntext1"/>
        <w:numPr>
          <w:ilvl w:val="0"/>
          <w:numId w:val="7"/>
        </w:numPr>
        <w:tabs>
          <w:tab w:val="left" w:pos="333"/>
        </w:tabs>
        <w:spacing w:after="100" w:line="252" w:lineRule="auto"/>
        <w:ind w:left="340" w:hanging="340"/>
        <w:jc w:val="both"/>
      </w:pPr>
      <w:r>
        <w:t xml:space="preserve">Zhotovitel se zavazuje, že jeho pracovníci budou při plnění závazků, které vyplývají z této smlouvy, </w:t>
      </w:r>
      <w:r>
        <w:lastRenderedPageBreak/>
        <w:t>dodržovat příslušné vnitřní normy a směrnice Zadavatele i Objednatele.</w:t>
      </w:r>
    </w:p>
    <w:p w14:paraId="1DE0CD2C" w14:textId="77777777" w:rsidR="0098572A" w:rsidRDefault="006B21C7">
      <w:pPr>
        <w:pStyle w:val="Zkladntext1"/>
        <w:numPr>
          <w:ilvl w:val="0"/>
          <w:numId w:val="7"/>
        </w:numPr>
        <w:tabs>
          <w:tab w:val="left" w:pos="333"/>
        </w:tabs>
        <w:spacing w:after="100"/>
        <w:ind w:left="340" w:hanging="340"/>
        <w:jc w:val="both"/>
      </w:pPr>
      <w:r>
        <w:t>Kontaktní osoby dle článku 11 odst. 1 budou i jednotlivě oprávněny zastupovat Objednatele. Objednatel se zavazuje v případě změn kontaktních osob a údajů oznámit tyto změny neprodleně v písemné podobě Zhotoviteli (e-mailová forma je považována za dostačující).</w:t>
      </w:r>
    </w:p>
    <w:p w14:paraId="542BCC07" w14:textId="77777777" w:rsidR="0098572A" w:rsidRDefault="006B21C7">
      <w:pPr>
        <w:pStyle w:val="Zkladntext1"/>
        <w:numPr>
          <w:ilvl w:val="0"/>
          <w:numId w:val="7"/>
        </w:numPr>
        <w:tabs>
          <w:tab w:val="left" w:pos="333"/>
        </w:tabs>
        <w:spacing w:after="100"/>
        <w:ind w:left="340" w:hanging="340"/>
        <w:jc w:val="both"/>
      </w:pPr>
      <w:r>
        <w:t>Smluvní strany se zavazují, že kontaktní osoby si budou při plnění ustanovení této smlouvy poskytovat vzájemnou co nejúčinnější součinnost po celou dobu od trvání smluvního stavu a že budou dodržovat postupy specifikované touto smlouvou.</w:t>
      </w:r>
    </w:p>
    <w:p w14:paraId="2F3F077A" w14:textId="77777777" w:rsidR="0098572A" w:rsidRDefault="006B21C7">
      <w:pPr>
        <w:pStyle w:val="Zkladntext1"/>
        <w:numPr>
          <w:ilvl w:val="0"/>
          <w:numId w:val="7"/>
        </w:numPr>
        <w:tabs>
          <w:tab w:val="left" w:pos="333"/>
        </w:tabs>
        <w:spacing w:after="480"/>
        <w:jc w:val="both"/>
      </w:pPr>
      <w:r>
        <w:t>Objednatel zajistí, aby z jeho strany nebyly Zhotoviteli činěny překážky pro poskytování služby.</w:t>
      </w:r>
    </w:p>
    <w:p w14:paraId="200EB27B" w14:textId="77777777" w:rsidR="0098572A" w:rsidRDefault="006B21C7">
      <w:pPr>
        <w:pStyle w:val="Nadpis20"/>
        <w:keepNext/>
        <w:keepLines/>
        <w:spacing w:after="60"/>
      </w:pPr>
      <w:bookmarkStart w:id="4" w:name="bookmark12"/>
      <w:r>
        <w:t>Článek 8</w:t>
      </w:r>
      <w:bookmarkEnd w:id="4"/>
    </w:p>
    <w:p w14:paraId="6EE1E662" w14:textId="77777777" w:rsidR="0098572A" w:rsidRDefault="006B21C7">
      <w:pPr>
        <w:pStyle w:val="Nadpis20"/>
        <w:keepNext/>
        <w:keepLines/>
        <w:spacing w:after="220"/>
      </w:pPr>
      <w:r>
        <w:t>Předání díla</w:t>
      </w:r>
    </w:p>
    <w:p w14:paraId="6B50254D" w14:textId="77777777" w:rsidR="0098572A" w:rsidRDefault="006B21C7">
      <w:pPr>
        <w:pStyle w:val="Zkladntext1"/>
        <w:numPr>
          <w:ilvl w:val="0"/>
          <w:numId w:val="8"/>
        </w:numPr>
        <w:tabs>
          <w:tab w:val="left" w:pos="333"/>
        </w:tabs>
        <w:spacing w:after="100"/>
        <w:ind w:left="340" w:hanging="340"/>
        <w:jc w:val="both"/>
      </w:pPr>
      <w:r>
        <w:t xml:space="preserve">Zhotovitel odpovídá za to, že Dílo a to jak základní, tak rozšířené bude v době předání úplné a způsobilé ke stanovenému účelu a jeho vlastnosti budou odpovídat této smlouvě, příslušné příloze č. 7, resp. </w:t>
      </w:r>
      <w:proofErr w:type="spellStart"/>
      <w:r>
        <w:t>příl</w:t>
      </w:r>
      <w:proofErr w:type="spellEnd"/>
      <w:r>
        <w:t>. č. 9 zákona tak, jak je stanoveno v čl. II odst. 2 této Smlouvy.</w:t>
      </w:r>
    </w:p>
    <w:p w14:paraId="7CB3E3CB" w14:textId="0034E03F" w:rsidR="0098572A" w:rsidRDefault="006B21C7">
      <w:pPr>
        <w:pStyle w:val="Zkladntext1"/>
        <w:numPr>
          <w:ilvl w:val="0"/>
          <w:numId w:val="8"/>
        </w:numPr>
        <w:tabs>
          <w:tab w:val="left" w:pos="333"/>
        </w:tabs>
        <w:spacing w:after="100"/>
        <w:ind w:left="340" w:hanging="340"/>
        <w:jc w:val="both"/>
      </w:pPr>
      <w:proofErr w:type="gramStart"/>
      <w:r>
        <w:t>Dílo</w:t>
      </w:r>
      <w:proofErr w:type="gramEnd"/>
      <w:r>
        <w:t xml:space="preserve"> a to jak základní, tak rozšířené bude předáno v tištěné formě ve dvou kopiích, a to buď předáním v místě sídla Objednatele, nebo zasláním poštou na sídlo Objednatele, či elektronicky na emailovou adresu: </w:t>
      </w:r>
      <w:hyperlink r:id="rId9" w:history="1">
        <w:proofErr w:type="spellStart"/>
        <w:r w:rsidR="00B77A0B">
          <w:rPr>
            <w:color w:val="191C53"/>
            <w:u w:val="single"/>
            <w:lang w:val="en-US" w:eastAsia="en-US" w:bidi="en-US"/>
          </w:rPr>
          <w:t>xxxxxxxxxxx</w:t>
        </w:r>
        <w:proofErr w:type="spellEnd"/>
      </w:hyperlink>
      <w:r>
        <w:rPr>
          <w:color w:val="191C53"/>
          <w:lang w:val="en-US" w:eastAsia="en-US" w:bidi="en-US"/>
        </w:rPr>
        <w:t>.</w:t>
      </w:r>
    </w:p>
    <w:p w14:paraId="1C36E772" w14:textId="77777777" w:rsidR="0098572A" w:rsidRDefault="006B21C7">
      <w:pPr>
        <w:pStyle w:val="Zkladntext1"/>
        <w:numPr>
          <w:ilvl w:val="0"/>
          <w:numId w:val="8"/>
        </w:numPr>
        <w:tabs>
          <w:tab w:val="left" w:pos="333"/>
        </w:tabs>
        <w:spacing w:after="100" w:line="252" w:lineRule="auto"/>
        <w:ind w:left="340" w:hanging="340"/>
        <w:jc w:val="both"/>
      </w:pPr>
      <w:r>
        <w:t>Zhotovitel a Objednatel stvrdí předání Díla, a to jak základního, tak rozšířeného písemně do 2 pracovních dnů ode dne doručení.</w:t>
      </w:r>
    </w:p>
    <w:p w14:paraId="0159CE45" w14:textId="77777777" w:rsidR="0098572A" w:rsidRDefault="006B21C7">
      <w:pPr>
        <w:pStyle w:val="Zkladntext1"/>
        <w:numPr>
          <w:ilvl w:val="0"/>
          <w:numId w:val="8"/>
        </w:numPr>
        <w:tabs>
          <w:tab w:val="left" w:pos="333"/>
        </w:tabs>
        <w:spacing w:after="100"/>
        <w:ind w:left="340" w:hanging="340"/>
        <w:jc w:val="both"/>
      </w:pPr>
      <w:r>
        <w:t>Objednatel je oprávněn odmítnout převzetí Díla, a to jak základního, tak rozšířené, pokud nebylo vyhotoveno řádně v souladu s touto smlouvou. Důvody odmítnutí převzetí Objednatel Zhotoviteli písemně sdělí, a to nejpozději do pěti pracovních dnů od termínu, kdy mělo dojít k předání Díla. Na následné předání Díla po odstranění vady se použijí odst. 2 a 3 tohoto článku. Odpovědnost za vady Díla se řídí ustanoveními § 2615 a násl. občanského zákoníku.</w:t>
      </w:r>
    </w:p>
    <w:p w14:paraId="6D4AD5FA" w14:textId="77777777" w:rsidR="0098572A" w:rsidRDefault="006B21C7">
      <w:pPr>
        <w:pStyle w:val="Zkladntext1"/>
        <w:numPr>
          <w:ilvl w:val="0"/>
          <w:numId w:val="8"/>
        </w:numPr>
        <w:tabs>
          <w:tab w:val="left" w:pos="333"/>
        </w:tabs>
        <w:spacing w:after="480"/>
        <w:ind w:left="340" w:hanging="340"/>
        <w:jc w:val="both"/>
      </w:pPr>
      <w:r>
        <w:t>Bez ohledu na převod vlastnického práva k Dílu odpovědnost za ně a jejich ochranu, společně s rizikem jejich ztráty nebo poškození či jakékoliv jiné újmy, přechází ze Zhotovitele na Objednatele předáním a převzetím Díla a to jak základního, tak rozšířeného, tj. podpisem a předáním Zhotoviteli protokolu o převzetí Díla Objednatelem. Tímto ustanovením nejsou dotčeny záruční povinnosti Zhotovitele.</w:t>
      </w:r>
    </w:p>
    <w:p w14:paraId="6AFFB867" w14:textId="77777777" w:rsidR="0098572A" w:rsidRDefault="006B21C7">
      <w:pPr>
        <w:pStyle w:val="Nadpis20"/>
        <w:keepNext/>
        <w:keepLines/>
        <w:spacing w:after="60"/>
      </w:pPr>
      <w:bookmarkStart w:id="5" w:name="bookmark15"/>
      <w:r>
        <w:t>Článek 9</w:t>
      </w:r>
      <w:bookmarkEnd w:id="5"/>
    </w:p>
    <w:p w14:paraId="6F52320A" w14:textId="77777777" w:rsidR="0098572A" w:rsidRDefault="006B21C7">
      <w:pPr>
        <w:pStyle w:val="Nadpis20"/>
        <w:keepNext/>
        <w:keepLines/>
        <w:spacing w:after="220"/>
      </w:pPr>
      <w:r>
        <w:t>Cena</w:t>
      </w:r>
    </w:p>
    <w:p w14:paraId="3F5695C1" w14:textId="77777777" w:rsidR="0098572A" w:rsidRDefault="006B21C7">
      <w:pPr>
        <w:pStyle w:val="Zkladntext1"/>
        <w:numPr>
          <w:ilvl w:val="0"/>
          <w:numId w:val="9"/>
        </w:numPr>
        <w:tabs>
          <w:tab w:val="left" w:pos="333"/>
        </w:tabs>
        <w:ind w:left="340" w:hanging="340"/>
        <w:jc w:val="both"/>
      </w:pPr>
      <w:r>
        <w:t xml:space="preserve">Cena za Dílo specifikované v čl. II. této smlouvy o Dílo je sjednána dohodou smluvních stran pro celý rozsah plnění základního díla jako cena pevná, nejvýše přípustná, nepřekročitelná ve výši </w:t>
      </w:r>
      <w:r>
        <w:rPr>
          <w:b/>
          <w:bCs/>
        </w:rPr>
        <w:t xml:space="preserve">68.000,-Kč bez DPH </w:t>
      </w:r>
      <w:r>
        <w:t xml:space="preserve">(slovy: šedesát osm tisíc korun českých bez DPH), </w:t>
      </w:r>
      <w:r>
        <w:rPr>
          <w:b/>
          <w:bCs/>
        </w:rPr>
        <w:t xml:space="preserve">pro případ, že realizace zakázky skončí oznámením koncepce. V případě, že by se realizovala SEA v plném rozsahu tj v rozsahu rozšířeného díla, tak bude k ceně základního díla připočtena cena rozšířeného díla, která činí částku 102.000,-Kč bez DPH </w:t>
      </w:r>
      <w:r>
        <w:t xml:space="preserve">(slovy: jedno sto dva tisíc korun českých bez DPH). </w:t>
      </w:r>
      <w:r>
        <w:rPr>
          <w:b/>
          <w:bCs/>
        </w:rPr>
        <w:t xml:space="preserve">Celková cena základního a rozšířeného Díla 170.000,-Kč bez DPH </w:t>
      </w:r>
      <w:r>
        <w:t>(slovy: jedno sto sedmdesát tisíc korun českých bez DPH).</w:t>
      </w:r>
    </w:p>
    <w:p w14:paraId="77BBEB25" w14:textId="77777777" w:rsidR="0098572A" w:rsidRDefault="006B21C7">
      <w:pPr>
        <w:pStyle w:val="Zkladntext1"/>
        <w:numPr>
          <w:ilvl w:val="0"/>
          <w:numId w:val="9"/>
        </w:numPr>
        <w:tabs>
          <w:tab w:val="left" w:pos="382"/>
        </w:tabs>
        <w:spacing w:after="860"/>
        <w:ind w:left="340" w:hanging="340"/>
        <w:jc w:val="both"/>
      </w:pPr>
      <w:r>
        <w:t>V takto sjednané ceně jsou zahrnuty veškeré práce, dodávky, služby, poplatky a výkony nutné pro zhotovení předmětu Díla, a to jak základního, tak rozšířeného dle této smlouvy. DPH bude účtována ve výši určené platným právním předpisem k datu uskutečnění zdanitelného plnění. Cena zahrnuje rovněž dopravu do sídla Objednatele. Cena bude uhrazena dle článku 10 této Smlouvy pouze za podmínky předání příslušného plnění a převzetí bezvadného díla, a to jak základního, tak rozšířeného, které Zhotovitel dodá nejpozději ve lhůtách dle čl. 10 této smlouvy.</w:t>
      </w:r>
    </w:p>
    <w:p w14:paraId="7F38E911" w14:textId="77777777" w:rsidR="0098572A" w:rsidRDefault="006B21C7">
      <w:pPr>
        <w:pStyle w:val="Zkladntext1"/>
        <w:spacing w:after="60"/>
        <w:jc w:val="center"/>
      </w:pPr>
      <w:r>
        <w:rPr>
          <w:b/>
          <w:bCs/>
        </w:rPr>
        <w:lastRenderedPageBreak/>
        <w:t>Článek 10</w:t>
      </w:r>
    </w:p>
    <w:p w14:paraId="4552307B" w14:textId="77777777" w:rsidR="0098572A" w:rsidRDefault="006B21C7">
      <w:pPr>
        <w:pStyle w:val="Zkladntext1"/>
        <w:spacing w:after="240"/>
        <w:jc w:val="center"/>
      </w:pPr>
      <w:r>
        <w:rPr>
          <w:b/>
          <w:bCs/>
        </w:rPr>
        <w:t>Platební podmínky</w:t>
      </w:r>
    </w:p>
    <w:p w14:paraId="7D1AA989" w14:textId="77777777" w:rsidR="0098572A" w:rsidRDefault="006B21C7">
      <w:pPr>
        <w:pStyle w:val="Zkladntext1"/>
        <w:numPr>
          <w:ilvl w:val="0"/>
          <w:numId w:val="10"/>
        </w:numPr>
        <w:tabs>
          <w:tab w:val="left" w:pos="382"/>
        </w:tabs>
        <w:ind w:left="420" w:hanging="420"/>
        <w:jc w:val="both"/>
      </w:pPr>
      <w:r>
        <w:rPr>
          <w:b/>
          <w:bCs/>
        </w:rPr>
        <w:t xml:space="preserve">Zhotoviteli vzniká nárok na zaplacení ceny základního díla poté, co příslušný úřad zveřejní závěr zjišťovacího řízení. V případě, že příslušný úřad v rámci závěru zjišťovacího řízení rozhodne, že koncepce bude posuzována podle zákona, a bude tedy nezbytné vyhotovit dílo v rozšířeném rozsahu, vzniká zhotoviteli za tuto část díla po předání rozšířeného díla. Zhotovitel předá dílo </w:t>
      </w:r>
      <w:r>
        <w:t xml:space="preserve">a to jak základní, tak rozšířené </w:t>
      </w:r>
      <w:r>
        <w:rPr>
          <w:b/>
          <w:bCs/>
        </w:rPr>
        <w:t xml:space="preserve">Objednateli ve smlouvou stanovené době plnění, resp. v termínu dohodnutém pro zpracování rozšířeného díla. Dílo </w:t>
      </w:r>
      <w:r>
        <w:t xml:space="preserve">a to jak základní, tak rozšířené </w:t>
      </w:r>
      <w:r>
        <w:rPr>
          <w:b/>
          <w:bCs/>
        </w:rPr>
        <w:t>bude splňovat veškeré parametry stanovené zadávací dokumentací, Hlavní smlouvou, touto smlouvou a bude plně v souladu s příslušnými zákony, stanovenými v čl. II odst. 2 této smlouvy.</w:t>
      </w:r>
    </w:p>
    <w:p w14:paraId="02E6D839" w14:textId="77777777" w:rsidR="0098572A" w:rsidRDefault="006B21C7">
      <w:pPr>
        <w:pStyle w:val="Zkladntext1"/>
        <w:numPr>
          <w:ilvl w:val="0"/>
          <w:numId w:val="10"/>
        </w:numPr>
        <w:tabs>
          <w:tab w:val="left" w:pos="382"/>
        </w:tabs>
        <w:ind w:left="420" w:hanging="420"/>
        <w:jc w:val="both"/>
      </w:pPr>
      <w:r>
        <w:t>Faktura Zhotovitele bude řádně vyhotovena se všemi náležitostmi daňového dokladu ve dvou vyhotoveních a bude zaslána Objednateli.</w:t>
      </w:r>
    </w:p>
    <w:p w14:paraId="6D01A219" w14:textId="77777777" w:rsidR="0098572A" w:rsidRDefault="006B21C7">
      <w:pPr>
        <w:pStyle w:val="Zkladntext1"/>
        <w:numPr>
          <w:ilvl w:val="0"/>
          <w:numId w:val="10"/>
        </w:numPr>
        <w:tabs>
          <w:tab w:val="left" w:pos="382"/>
        </w:tabs>
        <w:ind w:left="420" w:hanging="420"/>
        <w:jc w:val="both"/>
      </w:pPr>
      <w:r>
        <w:t>Věcně a formálně vadnou fakturu je Objednatel oprávněn do 7 pracovních dnů vrátit Zhotoviteli k přepracování.</w:t>
      </w:r>
    </w:p>
    <w:p w14:paraId="72B49D68" w14:textId="77777777" w:rsidR="0098572A" w:rsidRDefault="006B21C7">
      <w:pPr>
        <w:pStyle w:val="Zkladntext1"/>
        <w:numPr>
          <w:ilvl w:val="0"/>
          <w:numId w:val="10"/>
        </w:numPr>
        <w:tabs>
          <w:tab w:val="left" w:pos="382"/>
        </w:tabs>
        <w:ind w:left="420" w:hanging="420"/>
        <w:jc w:val="both"/>
      </w:pPr>
      <w:r>
        <w:t xml:space="preserve">Cenu za Dílo uhradí Objednatel Zhotoviteli převodem na bankovní účet uvedený v záhlaví této smlouvy na základě faktury vystavené Zhotovitelem Objednateli se splatností </w:t>
      </w:r>
      <w:r>
        <w:rPr>
          <w:b/>
          <w:bCs/>
        </w:rPr>
        <w:t xml:space="preserve">30 dnů </w:t>
      </w:r>
      <w:r>
        <w:t>ode dne doručení daňového dokladu (faktury), a to bezprostředně po předání Díla.</w:t>
      </w:r>
    </w:p>
    <w:p w14:paraId="16078729" w14:textId="77777777" w:rsidR="0098572A" w:rsidRDefault="006B21C7">
      <w:pPr>
        <w:pStyle w:val="Zkladntext1"/>
        <w:numPr>
          <w:ilvl w:val="0"/>
          <w:numId w:val="10"/>
        </w:numPr>
        <w:tabs>
          <w:tab w:val="left" w:pos="382"/>
        </w:tabs>
        <w:jc w:val="both"/>
      </w:pPr>
      <w:r>
        <w:t>Faktura se považuje za uhrazenou dnem odepsání finanční částky z účtu Objednatele.</w:t>
      </w:r>
    </w:p>
    <w:p w14:paraId="39D8E46C" w14:textId="77777777" w:rsidR="0098572A" w:rsidRDefault="006B21C7">
      <w:pPr>
        <w:pStyle w:val="Zkladntext1"/>
        <w:numPr>
          <w:ilvl w:val="0"/>
          <w:numId w:val="10"/>
        </w:numPr>
        <w:tabs>
          <w:tab w:val="left" w:pos="382"/>
        </w:tabs>
        <w:spacing w:after="860"/>
        <w:ind w:left="420" w:hanging="420"/>
        <w:jc w:val="both"/>
      </w:pPr>
      <w:r>
        <w:t>V případě výskytu vad a nedodělků je Objednatel oprávněn pozdržet úhradu konečné faktury až do doby odstranění vad a nedodělků.</w:t>
      </w:r>
    </w:p>
    <w:p w14:paraId="50BFC35F" w14:textId="77777777" w:rsidR="0098572A" w:rsidRDefault="006B21C7">
      <w:pPr>
        <w:pStyle w:val="Nadpis20"/>
        <w:keepNext/>
        <w:keepLines/>
        <w:spacing w:after="60"/>
      </w:pPr>
      <w:bookmarkStart w:id="6" w:name="bookmark18"/>
      <w:r>
        <w:t>Článek 11</w:t>
      </w:r>
      <w:bookmarkEnd w:id="6"/>
    </w:p>
    <w:p w14:paraId="67B6FFEE" w14:textId="77777777" w:rsidR="0098572A" w:rsidRDefault="006B21C7">
      <w:pPr>
        <w:pStyle w:val="Nadpis20"/>
        <w:keepNext/>
        <w:keepLines/>
        <w:spacing w:after="240"/>
      </w:pPr>
      <w:r>
        <w:t>Kontaktní údaje</w:t>
      </w:r>
    </w:p>
    <w:p w14:paraId="7285474B" w14:textId="77777777" w:rsidR="0098572A" w:rsidRDefault="006B21C7">
      <w:pPr>
        <w:pStyle w:val="Zkladntext1"/>
        <w:numPr>
          <w:ilvl w:val="0"/>
          <w:numId w:val="11"/>
        </w:numPr>
        <w:tabs>
          <w:tab w:val="left" w:pos="382"/>
        </w:tabs>
        <w:ind w:left="320" w:hanging="320"/>
        <w:jc w:val="both"/>
      </w:pPr>
      <w:r>
        <w:t>Kontaktními osobami Objednatele oprávněnými zastupovat Objednatele při plnění této smlouvy jsou následující osoby, které jsou vzájemně zastupitelné:</w:t>
      </w:r>
    </w:p>
    <w:p w14:paraId="7E0CEF6B" w14:textId="77777777" w:rsidR="0098572A" w:rsidRDefault="006B21C7">
      <w:pPr>
        <w:pStyle w:val="Nadpis20"/>
        <w:keepNext/>
        <w:keepLines/>
        <w:numPr>
          <w:ilvl w:val="0"/>
          <w:numId w:val="12"/>
        </w:numPr>
        <w:tabs>
          <w:tab w:val="left" w:pos="682"/>
        </w:tabs>
        <w:ind w:firstLine="340"/>
        <w:jc w:val="both"/>
      </w:pPr>
      <w:bookmarkStart w:id="7" w:name="bookmark21"/>
      <w:r>
        <w:t>odpovědný pracovník</w:t>
      </w:r>
      <w:bookmarkEnd w:id="7"/>
    </w:p>
    <w:p w14:paraId="5149E0B8" w14:textId="0F47394C" w:rsidR="0098572A" w:rsidRDefault="00B77A0B">
      <w:pPr>
        <w:pStyle w:val="Zkladntext1"/>
        <w:ind w:firstLine="700"/>
        <w:jc w:val="both"/>
      </w:pPr>
      <w:proofErr w:type="spellStart"/>
      <w:r>
        <w:t>xxxx</w:t>
      </w:r>
      <w:proofErr w:type="spellEnd"/>
      <w:r w:rsidR="006B21C7">
        <w:t xml:space="preserve">, </w:t>
      </w:r>
      <w:proofErr w:type="spellStart"/>
      <w:r>
        <w:t>xxxxxx</w:t>
      </w:r>
      <w:proofErr w:type="spellEnd"/>
      <w:r w:rsidR="006B21C7">
        <w:rPr>
          <w:lang w:val="en-US" w:eastAsia="en-US" w:bidi="en-US"/>
        </w:rPr>
        <w:t xml:space="preserve"> </w:t>
      </w:r>
      <w:proofErr w:type="spellStart"/>
      <w:r>
        <w:t>xxxxxxx</w:t>
      </w:r>
      <w:proofErr w:type="spellEnd"/>
    </w:p>
    <w:p w14:paraId="1A3ECEA2" w14:textId="77777777" w:rsidR="0098572A" w:rsidRDefault="006B21C7">
      <w:pPr>
        <w:pStyle w:val="Zkladntext1"/>
        <w:ind w:firstLine="360"/>
        <w:jc w:val="both"/>
      </w:pPr>
      <w:r>
        <w:t>Kontaktními osobami Zhotovitele jsou následující osoby:</w:t>
      </w:r>
    </w:p>
    <w:p w14:paraId="7689E3E1" w14:textId="77777777" w:rsidR="0098572A" w:rsidRDefault="006B21C7">
      <w:pPr>
        <w:pStyle w:val="Nadpis20"/>
        <w:keepNext/>
        <w:keepLines/>
        <w:numPr>
          <w:ilvl w:val="0"/>
          <w:numId w:val="12"/>
        </w:numPr>
        <w:tabs>
          <w:tab w:val="left" w:pos="761"/>
        </w:tabs>
        <w:ind w:firstLine="360"/>
        <w:jc w:val="both"/>
      </w:pPr>
      <w:bookmarkStart w:id="8" w:name="bookmark23"/>
      <w:r>
        <w:t>odpovědný pracovník:</w:t>
      </w:r>
      <w:bookmarkEnd w:id="8"/>
    </w:p>
    <w:p w14:paraId="22F8366F" w14:textId="55691628" w:rsidR="0098572A" w:rsidRDefault="00B77A0B">
      <w:pPr>
        <w:pStyle w:val="Zkladntext1"/>
        <w:ind w:firstLine="700"/>
        <w:jc w:val="both"/>
      </w:pPr>
      <w:proofErr w:type="spellStart"/>
      <w:r>
        <w:t>xxxxxxx</w:t>
      </w:r>
      <w:proofErr w:type="spellEnd"/>
      <w:r w:rsidR="006B21C7">
        <w:t xml:space="preserve">, </w:t>
      </w:r>
      <w:r>
        <w:rPr>
          <w:color w:val="191C53"/>
          <w:u w:val="single"/>
          <w:lang w:val="en-US" w:eastAsia="en-US" w:bidi="en-US"/>
        </w:rPr>
        <w:t>xxx</w:t>
      </w:r>
      <w:r w:rsidR="006B21C7">
        <w:rPr>
          <w:color w:val="191C53"/>
          <w:lang w:val="en-US" w:eastAsia="en-US" w:bidi="en-US"/>
        </w:rPr>
        <w:t xml:space="preserve">, </w:t>
      </w:r>
      <w:proofErr w:type="spellStart"/>
      <w:r>
        <w:t>xxxxxxx</w:t>
      </w:r>
      <w:proofErr w:type="spellEnd"/>
    </w:p>
    <w:p w14:paraId="274D185E" w14:textId="62270AE7" w:rsidR="0098572A" w:rsidRDefault="00B77A0B">
      <w:pPr>
        <w:pStyle w:val="Zkladntext1"/>
        <w:spacing w:after="480"/>
        <w:ind w:firstLine="700"/>
        <w:jc w:val="both"/>
      </w:pPr>
      <w:proofErr w:type="spellStart"/>
      <w:r>
        <w:t>xxxxxx</w:t>
      </w:r>
      <w:proofErr w:type="spellEnd"/>
      <w:r w:rsidR="006B21C7">
        <w:t xml:space="preserve">, </w:t>
      </w:r>
      <w:hyperlink r:id="rId10" w:history="1">
        <w:proofErr w:type="spellStart"/>
        <w:r>
          <w:rPr>
            <w:color w:val="191C53"/>
            <w:u w:val="single"/>
            <w:lang w:val="en-US" w:eastAsia="en-US" w:bidi="en-US"/>
          </w:rPr>
          <w:t>xxxxxxxx</w:t>
        </w:r>
        <w:proofErr w:type="spellEnd"/>
      </w:hyperlink>
      <w:r w:rsidR="006B21C7">
        <w:rPr>
          <w:color w:val="191C53"/>
          <w:lang w:val="en-US" w:eastAsia="en-US" w:bidi="en-US"/>
        </w:rPr>
        <w:t xml:space="preserve">, </w:t>
      </w:r>
      <w:proofErr w:type="spellStart"/>
      <w:r>
        <w:t>xxxxxxxxx</w:t>
      </w:r>
      <w:proofErr w:type="spellEnd"/>
    </w:p>
    <w:p w14:paraId="53AC9208" w14:textId="77777777" w:rsidR="0098572A" w:rsidRDefault="006B21C7">
      <w:pPr>
        <w:pStyle w:val="Nadpis20"/>
        <w:keepNext/>
        <w:keepLines/>
        <w:spacing w:after="60"/>
      </w:pPr>
      <w:bookmarkStart w:id="9" w:name="bookmark25"/>
      <w:r>
        <w:t>Článek 12</w:t>
      </w:r>
      <w:bookmarkEnd w:id="9"/>
    </w:p>
    <w:p w14:paraId="1E6B2C7A" w14:textId="77777777" w:rsidR="0098572A" w:rsidRDefault="006B21C7">
      <w:pPr>
        <w:pStyle w:val="Nadpis20"/>
        <w:keepNext/>
        <w:keepLines/>
        <w:spacing w:after="220"/>
      </w:pPr>
      <w:r>
        <w:t>Sankční ujednání</w:t>
      </w:r>
    </w:p>
    <w:p w14:paraId="1096098F" w14:textId="77777777" w:rsidR="0098572A" w:rsidRDefault="006B21C7">
      <w:pPr>
        <w:pStyle w:val="Zkladntext1"/>
        <w:numPr>
          <w:ilvl w:val="0"/>
          <w:numId w:val="13"/>
        </w:numPr>
        <w:tabs>
          <w:tab w:val="left" w:pos="406"/>
        </w:tabs>
        <w:ind w:left="400" w:hanging="400"/>
        <w:jc w:val="both"/>
      </w:pPr>
      <w:r>
        <w:t>Objednatel je oprávněn sankcionovat smluvní pokutou Zhotovitele při prokazatelném nesplnění dohodnutých termínů realizace díla a to jak základního, tak rozšířeného a nesplnění oprávněných požadavků během trvání spolupráce, po předchozím písemném upozornění Objednatele částkou 1.500 Kč (slovy: jeden tisíc pět set korun českých) za každý započatý den prodlení. Smluvní pokuta je splatná třetím dnem od doručení výzvy k zaplacení smluvní pokuty. Nárok na náhradu škody není tímto ustanovením nijak dotčen.</w:t>
      </w:r>
    </w:p>
    <w:p w14:paraId="66F96021" w14:textId="77777777" w:rsidR="0098572A" w:rsidRDefault="006B21C7">
      <w:pPr>
        <w:pStyle w:val="Zkladntext1"/>
        <w:numPr>
          <w:ilvl w:val="0"/>
          <w:numId w:val="13"/>
        </w:numPr>
        <w:tabs>
          <w:tab w:val="left" w:pos="406"/>
        </w:tabs>
        <w:ind w:left="400" w:hanging="400"/>
        <w:jc w:val="both"/>
      </w:pPr>
      <w:r>
        <w:t xml:space="preserve">V případě, že Objednatel je v prodlení s úhradou oprávněně vystavené a doručené faktury, je povinen uhradit Zhotoviteli úrok z prodlení ve výši 0,05 % z ceny dlužné částky za každý den prodlení. Tento úrok </w:t>
      </w:r>
      <w:r>
        <w:lastRenderedPageBreak/>
        <w:t>z prodlení zaplatí Objednatel Zhotoviteli.</w:t>
      </w:r>
    </w:p>
    <w:p w14:paraId="07E9C023" w14:textId="77777777" w:rsidR="0098572A" w:rsidRDefault="006B21C7">
      <w:pPr>
        <w:pStyle w:val="Zkladntext1"/>
        <w:numPr>
          <w:ilvl w:val="0"/>
          <w:numId w:val="13"/>
        </w:numPr>
        <w:tabs>
          <w:tab w:val="left" w:pos="406"/>
        </w:tabs>
        <w:ind w:left="400" w:hanging="400"/>
        <w:jc w:val="both"/>
      </w:pPr>
      <w:r>
        <w:t xml:space="preserve">Pro případ, že příslušný orgán rozhodne, že je nutné zpracovat vyhodnocení vlivu na životní prostředí, případně </w:t>
      </w:r>
      <w:proofErr w:type="spellStart"/>
      <w:r>
        <w:t>naturové</w:t>
      </w:r>
      <w:proofErr w:type="spellEnd"/>
      <w:r>
        <w:t xml:space="preserve"> hodnocení ve smyslu § 45i zákona č. 114/1992 Sb., o ochraně přírody a krajiny , ve znění pozdějších předpisů, a Zhotovitel nezajistí potřebnou realizaci rozšířeného díla (viz čl. 2, odst.2 této smlouvy), i přes výzvu objednatele, je Zhotovitel povinen zaplatit Objednateli mimo náhrady vzniklé škody i smluvní pokutu ve výši 50.000,-Kč</w:t>
      </w:r>
    </w:p>
    <w:p w14:paraId="2D7CB2A4" w14:textId="77777777" w:rsidR="0098572A" w:rsidRDefault="006B21C7">
      <w:pPr>
        <w:pStyle w:val="Zkladntext1"/>
        <w:numPr>
          <w:ilvl w:val="0"/>
          <w:numId w:val="13"/>
        </w:numPr>
        <w:tabs>
          <w:tab w:val="left" w:pos="406"/>
        </w:tabs>
        <w:ind w:left="400" w:hanging="400"/>
        <w:jc w:val="both"/>
      </w:pPr>
      <w:r>
        <w:t>Smluvní pokuty a úrok z prodlení jsou splatné do 30 dnů od doručení jejich vyžádání oprávněnou smluvní stranou straně povinné. Platby budou provedeny bezhotovostním bankovním převodem na účet oprávněné smluvní strany. Zaplacením smluvní pokuty nezaniká straně povinné odpovědnost za škodu, vzniklou protistraně či třetím osobám.</w:t>
      </w:r>
    </w:p>
    <w:p w14:paraId="23DE12B3" w14:textId="77777777" w:rsidR="0098572A" w:rsidRDefault="006B21C7">
      <w:pPr>
        <w:pStyle w:val="Zkladntext1"/>
        <w:numPr>
          <w:ilvl w:val="0"/>
          <w:numId w:val="13"/>
        </w:numPr>
        <w:tabs>
          <w:tab w:val="left" w:pos="406"/>
        </w:tabs>
        <w:ind w:left="400" w:hanging="400"/>
        <w:jc w:val="both"/>
      </w:pPr>
      <w:r>
        <w:t>V případě, že Zhotovitel v postavení zpracovatele poruší ustanovení článku 15 této smlouvy, je Objednatel či Zadavatel v postavení správce oprávněn požadovat po Zhotoviteli smluvní pokutu ve výši 1.000 Kč (slovy: jeden tisíc korun českých) za každé jednotlivé porušení uvedených článků smlouvy ze strany Zhotovitele. Zhotovitel je povinen k úhradě takovéto pokuty. Smluvní pokuta je splatná do 30 dnů od doručení oznámení o uplatnění smluvní pokuty.</w:t>
      </w:r>
    </w:p>
    <w:p w14:paraId="19801DB1" w14:textId="77777777" w:rsidR="0098572A" w:rsidRDefault="006B21C7">
      <w:pPr>
        <w:pStyle w:val="Zkladntext1"/>
        <w:numPr>
          <w:ilvl w:val="0"/>
          <w:numId w:val="13"/>
        </w:numPr>
        <w:tabs>
          <w:tab w:val="left" w:pos="406"/>
        </w:tabs>
        <w:spacing w:after="380"/>
        <w:ind w:left="400" w:hanging="400"/>
        <w:jc w:val="both"/>
      </w:pPr>
      <w:r>
        <w:t>Zároveň se Zhotovitel v postavení zpracovatele zavazuje k úhradě škody (např. správní či jiné sankce, náhrady škody za neoprávněné nakládání s osobními údaji), která vznikla Objednateli, Zadavateli či třetí osobě v důsledku porušení povinností Zhotovitele stanovených v oblasti osobních údajů právními předpisy, smlouvou, či v důsledku neposkytnutí příslušné součinnosti. Smluvní pokuta je splatná do 30 dnů od doručení oznámení o uplatnění smluvní pokuty.</w:t>
      </w:r>
    </w:p>
    <w:p w14:paraId="62FFDFC6" w14:textId="77777777" w:rsidR="0098572A" w:rsidRDefault="006B21C7">
      <w:pPr>
        <w:pStyle w:val="Nadpis20"/>
        <w:keepNext/>
        <w:keepLines/>
        <w:spacing w:after="60"/>
      </w:pPr>
      <w:bookmarkStart w:id="10" w:name="bookmark28"/>
      <w:r>
        <w:t>Článek 13</w:t>
      </w:r>
      <w:bookmarkEnd w:id="10"/>
    </w:p>
    <w:p w14:paraId="0D388BEB" w14:textId="77777777" w:rsidR="0098572A" w:rsidRDefault="006B21C7">
      <w:pPr>
        <w:pStyle w:val="Nadpis20"/>
        <w:keepNext/>
        <w:keepLines/>
        <w:spacing w:after="220"/>
      </w:pPr>
      <w:r>
        <w:t>Záruka</w:t>
      </w:r>
    </w:p>
    <w:p w14:paraId="4D5C79CE" w14:textId="77777777" w:rsidR="0098572A" w:rsidRDefault="006B21C7">
      <w:pPr>
        <w:pStyle w:val="Zkladntext1"/>
        <w:numPr>
          <w:ilvl w:val="0"/>
          <w:numId w:val="14"/>
        </w:numPr>
        <w:tabs>
          <w:tab w:val="left" w:pos="406"/>
        </w:tabs>
        <w:ind w:left="400" w:hanging="400"/>
        <w:jc w:val="both"/>
      </w:pPr>
      <w:r>
        <w:t>Zhotovitel odpovídá za to, že předmět díla, a to jak základního, tak rozšířeného bude vyhotoven podle podmínek smlouvy a v souladu s obecně závaznými právními předpisy a normami platnými pro tento předmět díla s požadavky veřejnoprávních orgánů a že po dobu záruční doby bude mít vlastnosti dohodnuté v této smlouvě.</w:t>
      </w:r>
    </w:p>
    <w:p w14:paraId="6FB9BFF4" w14:textId="77777777" w:rsidR="0098572A" w:rsidRDefault="006B21C7">
      <w:pPr>
        <w:pStyle w:val="Zkladntext1"/>
        <w:numPr>
          <w:ilvl w:val="0"/>
          <w:numId w:val="15"/>
        </w:numPr>
        <w:tabs>
          <w:tab w:val="left" w:pos="761"/>
        </w:tabs>
        <w:spacing w:after="100" w:line="252" w:lineRule="auto"/>
        <w:ind w:left="820" w:hanging="400"/>
        <w:jc w:val="both"/>
      </w:pPr>
      <w:r>
        <w:t>Zhotovitel neodpovídá za vady v předmětu díla a to jak základního, tak rozšířeného, které byly způsobeny použitím podkladů poskytnutých Objednatelem a Zhotovitel, ani při vynaložení odborné péče nemohl zjistit jejich nevhodnost nebo na nevhodnost Objednatele upozornil a ten na jejich použití trval.</w:t>
      </w:r>
    </w:p>
    <w:p w14:paraId="4405F7F7" w14:textId="77777777" w:rsidR="0098572A" w:rsidRDefault="006B21C7">
      <w:pPr>
        <w:pStyle w:val="Zkladntext1"/>
        <w:numPr>
          <w:ilvl w:val="0"/>
          <w:numId w:val="15"/>
        </w:numPr>
        <w:tabs>
          <w:tab w:val="left" w:pos="820"/>
        </w:tabs>
        <w:spacing w:after="100"/>
        <w:ind w:left="820" w:hanging="400"/>
        <w:jc w:val="both"/>
      </w:pPr>
      <w:r>
        <w:t>Zhotovitel poskytuje Objednateli záruku na zhotovené dílo 24 měsíců ode dne jeho předání, v souladu a za podmínek stanovených touto smlouvou.</w:t>
      </w:r>
    </w:p>
    <w:p w14:paraId="3406902E" w14:textId="77777777" w:rsidR="0098572A" w:rsidRDefault="006B21C7">
      <w:pPr>
        <w:pStyle w:val="Zkladntext1"/>
        <w:numPr>
          <w:ilvl w:val="0"/>
          <w:numId w:val="15"/>
        </w:numPr>
        <w:tabs>
          <w:tab w:val="left" w:pos="820"/>
        </w:tabs>
        <w:spacing w:after="100"/>
        <w:ind w:left="820" w:hanging="400"/>
        <w:jc w:val="both"/>
      </w:pPr>
      <w:r>
        <w:t>Objednatel se zavazuje oznámit (reklamovat) vady díla zhotoviteli bez zbytečného odkladu poté kdy je zjistí. Oznámení vady musí být zhotoviteli zasláno písemně (e-mailem nebo doporučeným psaním). V oznámení vad musí být vada popsána a navržena lhůta pro její odstranění. Zhotovitel je povinen zahájit odstraňování vad nejpozději do 3 pracovních dnů ode dne doručení reklamace.</w:t>
      </w:r>
    </w:p>
    <w:p w14:paraId="7AD5F931" w14:textId="77777777" w:rsidR="0098572A" w:rsidRDefault="006B21C7">
      <w:pPr>
        <w:pStyle w:val="Zkladntext1"/>
        <w:numPr>
          <w:ilvl w:val="0"/>
          <w:numId w:val="15"/>
        </w:numPr>
        <w:tabs>
          <w:tab w:val="left" w:pos="820"/>
        </w:tabs>
        <w:spacing w:after="100" w:line="252" w:lineRule="auto"/>
        <w:ind w:left="820" w:hanging="400"/>
        <w:jc w:val="both"/>
      </w:pPr>
      <w:r>
        <w:t>Smluvní strany se dohodly, že za vady v dokumentaci Zhotovitel odpovídá dle ustanovení občanského zákoníku.</w:t>
      </w:r>
    </w:p>
    <w:p w14:paraId="7DC5CDC0" w14:textId="77777777" w:rsidR="0098572A" w:rsidRDefault="006B21C7">
      <w:pPr>
        <w:pStyle w:val="Zkladntext1"/>
        <w:numPr>
          <w:ilvl w:val="0"/>
          <w:numId w:val="15"/>
        </w:numPr>
        <w:tabs>
          <w:tab w:val="left" w:pos="820"/>
        </w:tabs>
        <w:spacing w:after="100"/>
        <w:ind w:left="820" w:hanging="400"/>
        <w:jc w:val="both"/>
      </w:pPr>
      <w: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na které se protokolárně dohodne objednatel se zhotovitelem s přihlédnutím ke všem objektivním okolnostem.</w:t>
      </w:r>
    </w:p>
    <w:p w14:paraId="28732FD2" w14:textId="77777777" w:rsidR="0098572A" w:rsidRDefault="006B21C7">
      <w:pPr>
        <w:pStyle w:val="Zkladntext1"/>
        <w:numPr>
          <w:ilvl w:val="0"/>
          <w:numId w:val="15"/>
        </w:numPr>
        <w:tabs>
          <w:tab w:val="left" w:pos="820"/>
        </w:tabs>
        <w:spacing w:after="100" w:line="259" w:lineRule="auto"/>
        <w:ind w:left="820" w:hanging="400"/>
        <w:jc w:val="both"/>
      </w:pPr>
      <w:r>
        <w:t>Zhotovitel je plně odpovědný za případy, kdy dojde vlivem opomenutí důležitých skutečností ke zvýšení nákladů vlastního plnění, ledaže prokáže, že zvýšené náklady nezpůsobila chyba v jím prováděném díle a to jak základním, tak rozšířeném.</w:t>
      </w:r>
    </w:p>
    <w:p w14:paraId="65FE4282" w14:textId="77777777" w:rsidR="0098572A" w:rsidRDefault="006B21C7">
      <w:pPr>
        <w:pStyle w:val="Zkladntext1"/>
        <w:numPr>
          <w:ilvl w:val="0"/>
          <w:numId w:val="14"/>
        </w:numPr>
        <w:tabs>
          <w:tab w:val="left" w:pos="402"/>
        </w:tabs>
        <w:spacing w:after="480" w:line="252" w:lineRule="auto"/>
        <w:ind w:left="380" w:hanging="380"/>
        <w:jc w:val="both"/>
      </w:pPr>
      <w:r>
        <w:t>Práva a povinnosti ze zhotovitelem poskytnuté záruky nezanikají ani ukončením smlouvy, ani odstoupením kterékoliv ze smluvních stran od smlouvy.</w:t>
      </w:r>
    </w:p>
    <w:p w14:paraId="664A7068" w14:textId="77777777" w:rsidR="0098572A" w:rsidRDefault="006B21C7">
      <w:pPr>
        <w:pStyle w:val="Nadpis20"/>
        <w:keepNext/>
        <w:keepLines/>
        <w:spacing w:after="60"/>
      </w:pPr>
      <w:bookmarkStart w:id="11" w:name="bookmark31"/>
      <w:r>
        <w:lastRenderedPageBreak/>
        <w:t>Článek 14</w:t>
      </w:r>
      <w:bookmarkEnd w:id="11"/>
    </w:p>
    <w:p w14:paraId="50C7374C" w14:textId="77777777" w:rsidR="0098572A" w:rsidRDefault="006B21C7">
      <w:pPr>
        <w:pStyle w:val="Nadpis20"/>
        <w:keepNext/>
        <w:keepLines/>
        <w:spacing w:after="240"/>
      </w:pPr>
      <w:r>
        <w:t>Ukončení smlouvy</w:t>
      </w:r>
    </w:p>
    <w:p w14:paraId="05A13F92" w14:textId="77777777" w:rsidR="0098572A" w:rsidRDefault="006B21C7">
      <w:pPr>
        <w:pStyle w:val="Zkladntext1"/>
        <w:numPr>
          <w:ilvl w:val="0"/>
          <w:numId w:val="16"/>
        </w:numPr>
        <w:tabs>
          <w:tab w:val="left" w:pos="402"/>
        </w:tabs>
        <w:spacing w:after="100"/>
        <w:ind w:left="380" w:hanging="380"/>
        <w:jc w:val="both"/>
      </w:pPr>
      <w:r>
        <w:t>Platnost smlouvy lze ukončit písemnou dohodou podepsanou oprávněnými zástupci obou smluvních stran.</w:t>
      </w:r>
    </w:p>
    <w:p w14:paraId="1610792B" w14:textId="77777777" w:rsidR="0098572A" w:rsidRDefault="006B21C7">
      <w:pPr>
        <w:pStyle w:val="Zkladntext1"/>
        <w:numPr>
          <w:ilvl w:val="0"/>
          <w:numId w:val="16"/>
        </w:numPr>
        <w:tabs>
          <w:tab w:val="left" w:pos="402"/>
        </w:tabs>
        <w:spacing w:after="100" w:line="252" w:lineRule="auto"/>
        <w:ind w:left="380" w:hanging="380"/>
        <w:jc w:val="both"/>
      </w:pPr>
      <w:r>
        <w:t>Kterákoliv ze smluvních stran může od této smlouvy odstoupit z důvodu podstatného porušení povinností vyplývajících z této smlouvy. Za podstatné porušení podmínek smlouvy smluvní strany považují např. nedodržení dohodnutých termínů Zhotovitelem o více jak 15 kalendářních dnů;</w:t>
      </w:r>
    </w:p>
    <w:p w14:paraId="110511C8" w14:textId="77777777" w:rsidR="0098572A" w:rsidRDefault="006B21C7">
      <w:pPr>
        <w:pStyle w:val="Zkladntext1"/>
        <w:numPr>
          <w:ilvl w:val="0"/>
          <w:numId w:val="16"/>
        </w:numPr>
        <w:tabs>
          <w:tab w:val="left" w:pos="402"/>
        </w:tabs>
        <w:spacing w:after="480"/>
        <w:ind w:left="380" w:hanging="380"/>
        <w:jc w:val="both"/>
      </w:pPr>
      <w:r>
        <w:t>Smluvní strana je oprávněna od smlouvy odstoupit ve lhůtě 30 kalendářních dnů ode dne, kdy se o podstatném porušení povinností dozvěděla, nejpozději však do 6 měsíců ode dne, kdy k podstatnému porušení povinností došlo. Odstoupení nabývá účinnosti dnem prokazatelného doručení jeho písemného vyhotovení druhé smluvní straně.</w:t>
      </w:r>
    </w:p>
    <w:p w14:paraId="0A87F11D" w14:textId="77777777" w:rsidR="0098572A" w:rsidRDefault="006B21C7">
      <w:pPr>
        <w:pStyle w:val="Nadpis20"/>
        <w:keepNext/>
        <w:keepLines/>
        <w:spacing w:after="60"/>
      </w:pPr>
      <w:bookmarkStart w:id="12" w:name="bookmark34"/>
      <w:r>
        <w:t>Článek 15</w:t>
      </w:r>
      <w:bookmarkEnd w:id="12"/>
    </w:p>
    <w:p w14:paraId="1C3995A4" w14:textId="77777777" w:rsidR="0098572A" w:rsidRDefault="006B21C7">
      <w:pPr>
        <w:pStyle w:val="Nadpis20"/>
        <w:keepNext/>
        <w:keepLines/>
        <w:spacing w:after="240"/>
      </w:pPr>
      <w:r>
        <w:t>Poskytování informací třetím osobám</w:t>
      </w:r>
    </w:p>
    <w:p w14:paraId="682E7F94" w14:textId="77777777" w:rsidR="0098572A" w:rsidRDefault="006B21C7">
      <w:pPr>
        <w:pStyle w:val="Zkladntext1"/>
        <w:spacing w:after="100"/>
        <w:ind w:left="380" w:hanging="380"/>
        <w:jc w:val="both"/>
      </w:pPr>
      <w:r>
        <w:t>1. 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 č. 106/1999 Sb., o svobodném přístupu k informacím, ve znění pozdějších předpisů, a zákona č. 340/2015 Sb. 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5AE14A26" w14:textId="77777777" w:rsidR="0098572A" w:rsidRDefault="006B21C7">
      <w:pPr>
        <w:pStyle w:val="Nadpis20"/>
        <w:keepNext/>
        <w:keepLines/>
        <w:spacing w:after="100"/>
      </w:pPr>
      <w:bookmarkStart w:id="13" w:name="bookmark37"/>
      <w:r>
        <w:t>Článek 16</w:t>
      </w:r>
      <w:bookmarkEnd w:id="13"/>
    </w:p>
    <w:p w14:paraId="0FE6778A" w14:textId="77777777" w:rsidR="0098572A" w:rsidRDefault="006B21C7">
      <w:pPr>
        <w:pStyle w:val="Nadpis20"/>
        <w:keepNext/>
        <w:keepLines/>
        <w:spacing w:after="220"/>
      </w:pPr>
      <w:r>
        <w:t>Ochrana osobních údajů, citlivé informace</w:t>
      </w:r>
    </w:p>
    <w:p w14:paraId="1784938C" w14:textId="77777777" w:rsidR="0098572A" w:rsidRDefault="006B21C7">
      <w:pPr>
        <w:pStyle w:val="Zkladntext1"/>
        <w:numPr>
          <w:ilvl w:val="0"/>
          <w:numId w:val="17"/>
        </w:numPr>
        <w:tabs>
          <w:tab w:val="left" w:pos="392"/>
        </w:tabs>
        <w:spacing w:after="100" w:line="252" w:lineRule="auto"/>
        <w:ind w:left="400" w:hanging="400"/>
        <w:jc w:val="both"/>
      </w:pPr>
      <w:r>
        <w:t>V případě, že bude při plnění předmětu smlouvy docházet ke zpracování osobních údajů, je tato smlouva zároveň smlouvou o zpracování osobních údajů ve smyslu § 44 zákona č. 110/2019 Sb., o zpracování osobních údajů, ve znění pozdějších předpisů (dále jen „zákon o zpracování osobních údajů").</w:t>
      </w:r>
    </w:p>
    <w:p w14:paraId="541D0DFE" w14:textId="77777777" w:rsidR="0098572A" w:rsidRDefault="006B21C7">
      <w:pPr>
        <w:pStyle w:val="Zkladntext1"/>
        <w:numPr>
          <w:ilvl w:val="0"/>
          <w:numId w:val="17"/>
        </w:numPr>
        <w:tabs>
          <w:tab w:val="left" w:pos="392"/>
        </w:tabs>
        <w:spacing w:after="100"/>
        <w:ind w:left="400" w:hanging="400"/>
        <w:jc w:val="both"/>
      </w:pPr>
      <w:r>
        <w:t>Po nabytí účinnosti nařízení Evropského parlamentu a Rady (EU) 2016/679 ze dne 27. dubna 2016 o ochraně fyzických osob v souvislosti se zpracováním osobních údajů a volném pohybu těchto údajů bude Zhotovitel považován za zpracovatele ve smyslu tohoto nařízení a je povinen splnit všechny povinnosti z toho vyplývající.</w:t>
      </w:r>
    </w:p>
    <w:p w14:paraId="79AEA296" w14:textId="77777777" w:rsidR="0098572A" w:rsidRDefault="006B21C7">
      <w:pPr>
        <w:pStyle w:val="Zkladntext1"/>
        <w:numPr>
          <w:ilvl w:val="0"/>
          <w:numId w:val="17"/>
        </w:numPr>
        <w:tabs>
          <w:tab w:val="left" w:pos="392"/>
        </w:tabs>
        <w:spacing w:after="100"/>
        <w:jc w:val="both"/>
      </w:pPr>
      <w:r>
        <w:t>Zhotovitel je oprávněn zpracovávat osobní údaje pouze za účelem plnění této smlouvy.</w:t>
      </w:r>
    </w:p>
    <w:p w14:paraId="3BA0421D" w14:textId="77777777" w:rsidR="0098572A" w:rsidRDefault="006B21C7">
      <w:pPr>
        <w:pStyle w:val="Zkladntext1"/>
        <w:numPr>
          <w:ilvl w:val="0"/>
          <w:numId w:val="17"/>
        </w:numPr>
        <w:tabs>
          <w:tab w:val="left" w:pos="392"/>
        </w:tabs>
        <w:spacing w:after="100"/>
        <w:ind w:left="400" w:hanging="400"/>
        <w:jc w:val="both"/>
      </w:pPr>
      <w:r>
        <w:t>Zhotovitel je oprávněn zpracovávat osobní údaje v rozsahu nezbytně nutném pro plnění této smlouvy, za tímto účelem je oprávněn osobní údaje zejména ukládat na nosiče informací, upravovat, uchovávat po dobu nezbytnou k uplatnění práv vyplývajících z této smlouvy, předávat zpracované osobní údaje Objednateli, osobní údaje likvidovat.</w:t>
      </w:r>
    </w:p>
    <w:p w14:paraId="0E15227D" w14:textId="77777777" w:rsidR="0098572A" w:rsidRDefault="006B21C7">
      <w:pPr>
        <w:pStyle w:val="Zkladntext1"/>
        <w:numPr>
          <w:ilvl w:val="0"/>
          <w:numId w:val="17"/>
        </w:numPr>
        <w:tabs>
          <w:tab w:val="left" w:pos="392"/>
        </w:tabs>
        <w:spacing w:after="100" w:line="252" w:lineRule="auto"/>
        <w:ind w:left="400" w:hanging="400"/>
        <w:jc w:val="both"/>
      </w:pPr>
      <w:r>
        <w:t>Zhotovitel učiní v souladu splatnými právními předpisy dostatečná organizační a technická opatření zabraňující přístupu neoprávněných osob k osobním údajům o ochraně osobních údajů.</w:t>
      </w:r>
    </w:p>
    <w:p w14:paraId="5BD8C19E" w14:textId="77777777" w:rsidR="0098572A" w:rsidRDefault="006B21C7">
      <w:pPr>
        <w:pStyle w:val="Zkladntext1"/>
        <w:numPr>
          <w:ilvl w:val="0"/>
          <w:numId w:val="17"/>
        </w:numPr>
        <w:tabs>
          <w:tab w:val="left" w:pos="392"/>
        </w:tabs>
        <w:spacing w:after="100"/>
        <w:ind w:left="400" w:hanging="400"/>
        <w:jc w:val="both"/>
      </w:pPr>
      <w:r>
        <w:t>Zhotovitel zajistí, aby jeho zaměstnanci byli v souladu splatnými právními předpisy poučeni o povinnosti mlčenlivosti a o možných následcích pro případ porušení této povinnosti.</w:t>
      </w:r>
    </w:p>
    <w:p w14:paraId="2588AAAF" w14:textId="77777777" w:rsidR="0098572A" w:rsidRDefault="006B21C7">
      <w:pPr>
        <w:pStyle w:val="Zkladntext1"/>
        <w:numPr>
          <w:ilvl w:val="0"/>
          <w:numId w:val="17"/>
        </w:numPr>
        <w:tabs>
          <w:tab w:val="left" w:pos="392"/>
        </w:tabs>
        <w:spacing w:after="100"/>
        <w:ind w:left="400" w:hanging="400"/>
        <w:jc w:val="both"/>
      </w:pPr>
      <w:r>
        <w:t>Zhotovitel zajistí, aby písemnosti a jiné hmotné nosiče informací, které obsahují citlivé údaje, byly uchovávány v uzamykatelných skříních umístěných v uzamykatelných místnostech.</w:t>
      </w:r>
    </w:p>
    <w:p w14:paraId="0708BEB7" w14:textId="77777777" w:rsidR="0098572A" w:rsidRDefault="006B21C7">
      <w:pPr>
        <w:pStyle w:val="Zkladntext1"/>
        <w:numPr>
          <w:ilvl w:val="0"/>
          <w:numId w:val="17"/>
        </w:numPr>
        <w:tabs>
          <w:tab w:val="left" w:pos="392"/>
        </w:tabs>
        <w:spacing w:after="100" w:line="252" w:lineRule="auto"/>
        <w:ind w:left="400" w:hanging="400"/>
        <w:jc w:val="both"/>
      </w:pPr>
      <w:r>
        <w:t>Zhotovitel zajistí, aby elektronické datové soubory obsahující osobní údaje byly uchovávány v paměti počítače pouze:</w:t>
      </w:r>
    </w:p>
    <w:p w14:paraId="75891C5D" w14:textId="77777777" w:rsidR="0098572A" w:rsidRDefault="006B21C7">
      <w:pPr>
        <w:pStyle w:val="Zkladntext1"/>
        <w:spacing w:after="100"/>
        <w:ind w:firstLine="400"/>
        <w:jc w:val="both"/>
      </w:pPr>
      <w:r>
        <w:t>• je-li přístup k takovýmto souborům chráněn heslem nebo,</w:t>
      </w:r>
    </w:p>
    <w:p w14:paraId="28120A3B" w14:textId="77777777" w:rsidR="0098572A" w:rsidRDefault="006B21C7">
      <w:pPr>
        <w:pStyle w:val="Zkladntext1"/>
        <w:spacing w:after="100"/>
        <w:ind w:firstLine="400"/>
        <w:jc w:val="both"/>
      </w:pPr>
      <w:r>
        <w:t>- je-li přístup k užívání počítače, v jehož paměti jsou tyto soubory umístěny, chráněn heslem.</w:t>
      </w:r>
    </w:p>
    <w:p w14:paraId="571F4962" w14:textId="77777777" w:rsidR="0098572A" w:rsidRDefault="006B21C7">
      <w:pPr>
        <w:pStyle w:val="Zkladntext1"/>
        <w:numPr>
          <w:ilvl w:val="0"/>
          <w:numId w:val="17"/>
        </w:numPr>
        <w:tabs>
          <w:tab w:val="left" w:pos="392"/>
        </w:tabs>
        <w:spacing w:after="100"/>
        <w:ind w:left="400" w:hanging="400"/>
        <w:jc w:val="both"/>
      </w:pPr>
      <w:r>
        <w:lastRenderedPageBreak/>
        <w:t>Je-li pro účel kontroly správného fungování Díla a to jak základního, tak rozšířeného, odstranění vady nebo další vývoj Díla a to jak základního, tak rozšířeného nezbytné poskytnout Zhotoviteli kopii databází, souborů nebo nosičů údajů obsahujících jakékoliv údaje z činnosti, je Zhotovitel povinen s takovými údaji nakládat tak, aby nedošlo k jejich úniku či zneužití.</w:t>
      </w:r>
    </w:p>
    <w:p w14:paraId="664F072C" w14:textId="77777777" w:rsidR="0098572A" w:rsidRDefault="006B21C7">
      <w:pPr>
        <w:pStyle w:val="Zkladntext1"/>
        <w:numPr>
          <w:ilvl w:val="0"/>
          <w:numId w:val="17"/>
        </w:numPr>
        <w:tabs>
          <w:tab w:val="left" w:pos="392"/>
        </w:tabs>
        <w:spacing w:after="100" w:line="252" w:lineRule="auto"/>
        <w:ind w:left="400" w:hanging="400"/>
        <w:jc w:val="both"/>
      </w:pPr>
      <w:r>
        <w:t>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w:t>
      </w:r>
    </w:p>
    <w:p w14:paraId="00D30345" w14:textId="77777777" w:rsidR="0098572A" w:rsidRDefault="006B21C7">
      <w:pPr>
        <w:pStyle w:val="Zkladntext1"/>
        <w:numPr>
          <w:ilvl w:val="0"/>
          <w:numId w:val="17"/>
        </w:numPr>
        <w:tabs>
          <w:tab w:val="left" w:pos="392"/>
        </w:tabs>
        <w:spacing w:after="100"/>
        <w:ind w:left="400" w:hanging="400"/>
        <w:jc w:val="both"/>
      </w:pPr>
      <w:r>
        <w:t>Zhotovitel bere na vědomí, že data, která bude objednatel ukládat v rámci systému a v diskovém prostoru, jsou jako celek ve výlučném vlastnictví Objednatele, přičemž i jednotlivé prvky mohou podléhat zákonu 121/2000 Sb. o právu autorském, o právech souvisejících s právem autorským a o změně některých zákonů.</w:t>
      </w:r>
    </w:p>
    <w:p w14:paraId="3A313134" w14:textId="77777777" w:rsidR="0098572A" w:rsidRDefault="006B21C7">
      <w:pPr>
        <w:pStyle w:val="Zkladntext1"/>
        <w:numPr>
          <w:ilvl w:val="0"/>
          <w:numId w:val="17"/>
        </w:numPr>
        <w:tabs>
          <w:tab w:val="left" w:pos="392"/>
        </w:tabs>
        <w:spacing w:after="100"/>
        <w:ind w:left="400" w:hanging="400"/>
        <w:jc w:val="both"/>
      </w:pPr>
      <w:r>
        <w:t>Zhotovitel se zavazuje, že důvěrné informace jiným subjektům nesdělí, nezpřístupní, ani nevyužije pro sebe nebo pro jinou osobu. Zavazuje se zachovat je v přísné tajnosti a sdělit je výlučně těm svým zaměstnancům nebo poddodavatelům, kteří jsou pověřeni plněním smlouvy a za tímto účelem jsou oprávněni se s těmito informacemi v nezbytném rozsahu seznámit. Zhotovitel se zavazuje zabezpečit, aby i tyto osoby považovaly uvedené informace za důvěrné a zachovávaly o nich mlčenlivost.</w:t>
      </w:r>
    </w:p>
    <w:p w14:paraId="0C396825" w14:textId="77777777" w:rsidR="0098572A" w:rsidRDefault="006B21C7">
      <w:pPr>
        <w:pStyle w:val="Zkladntext1"/>
        <w:numPr>
          <w:ilvl w:val="0"/>
          <w:numId w:val="17"/>
        </w:numPr>
        <w:tabs>
          <w:tab w:val="left" w:pos="370"/>
        </w:tabs>
        <w:spacing w:after="100"/>
        <w:jc w:val="both"/>
      </w:pPr>
      <w:r>
        <w:t>Povinnost plnit ustanovení tohoto článku smlouvy se nevztahuje na informace, které:</w:t>
      </w:r>
    </w:p>
    <w:p w14:paraId="115D00A0" w14:textId="77777777" w:rsidR="0098572A" w:rsidRDefault="006B21C7">
      <w:pPr>
        <w:pStyle w:val="Zkladntext1"/>
        <w:numPr>
          <w:ilvl w:val="0"/>
          <w:numId w:val="18"/>
        </w:numPr>
        <w:tabs>
          <w:tab w:val="left" w:pos="690"/>
        </w:tabs>
        <w:spacing w:after="180"/>
        <w:ind w:firstLine="420"/>
        <w:jc w:val="both"/>
      </w:pPr>
      <w:r>
        <w:t>mohou být zveřejněny bez porušení této smlouvy,</w:t>
      </w:r>
    </w:p>
    <w:p w14:paraId="37EDC1E8" w14:textId="77777777" w:rsidR="0098572A" w:rsidRDefault="006B21C7">
      <w:pPr>
        <w:pStyle w:val="Zkladntext1"/>
        <w:numPr>
          <w:ilvl w:val="0"/>
          <w:numId w:val="18"/>
        </w:numPr>
        <w:tabs>
          <w:tab w:val="left" w:pos="690"/>
        </w:tabs>
        <w:spacing w:after="100" w:line="300" w:lineRule="auto"/>
        <w:ind w:firstLine="420"/>
        <w:jc w:val="both"/>
      </w:pPr>
      <w:r>
        <w:t>byly písemným souhlasem obou smluvních stran zproštěny těchto omezení,</w:t>
      </w:r>
    </w:p>
    <w:p w14:paraId="3734BB92" w14:textId="77777777" w:rsidR="0098572A" w:rsidRDefault="006B21C7">
      <w:pPr>
        <w:pStyle w:val="Zkladntext1"/>
        <w:numPr>
          <w:ilvl w:val="0"/>
          <w:numId w:val="18"/>
        </w:numPr>
        <w:tabs>
          <w:tab w:val="left" w:pos="690"/>
        </w:tabs>
        <w:spacing w:after="100" w:line="271" w:lineRule="auto"/>
        <w:ind w:left="700" w:hanging="280"/>
        <w:jc w:val="both"/>
      </w:pPr>
      <w:r>
        <w:t>jsou známé nebo byly zveřejněny jinak, než následkem porušení povinnosti jedné ze smluvních stran,</w:t>
      </w:r>
    </w:p>
    <w:p w14:paraId="7D0CA527" w14:textId="77777777" w:rsidR="0098572A" w:rsidRDefault="006B21C7">
      <w:pPr>
        <w:pStyle w:val="Zkladntext1"/>
        <w:numPr>
          <w:ilvl w:val="0"/>
          <w:numId w:val="18"/>
        </w:numPr>
        <w:tabs>
          <w:tab w:val="left" w:pos="690"/>
        </w:tabs>
        <w:spacing w:after="100" w:line="300" w:lineRule="auto"/>
        <w:ind w:firstLine="420"/>
        <w:jc w:val="both"/>
      </w:pPr>
      <w:r>
        <w:t>příjemce je zná dříve, než je sdělí smluvní strana,</w:t>
      </w:r>
    </w:p>
    <w:p w14:paraId="6928D68E" w14:textId="77777777" w:rsidR="0098572A" w:rsidRDefault="006B21C7">
      <w:pPr>
        <w:pStyle w:val="Zkladntext1"/>
        <w:numPr>
          <w:ilvl w:val="0"/>
          <w:numId w:val="18"/>
        </w:numPr>
        <w:tabs>
          <w:tab w:val="left" w:pos="690"/>
        </w:tabs>
        <w:spacing w:after="100" w:line="252" w:lineRule="auto"/>
        <w:ind w:left="700" w:hanging="280"/>
        <w:jc w:val="both"/>
      </w:pPr>
      <w:r>
        <w:t>jsou vyžádány soudem, státním zastupitelstvím nebo příslušným správním orgánem na základě zákona, nebo jejichž uveřejnění je stanoveno zákonem,</w:t>
      </w:r>
    </w:p>
    <w:p w14:paraId="5EBBFC7F" w14:textId="77777777" w:rsidR="0098572A" w:rsidRDefault="006B21C7">
      <w:pPr>
        <w:pStyle w:val="Zkladntext1"/>
        <w:numPr>
          <w:ilvl w:val="0"/>
          <w:numId w:val="18"/>
        </w:numPr>
        <w:tabs>
          <w:tab w:val="left" w:pos="690"/>
        </w:tabs>
        <w:spacing w:after="100" w:line="262" w:lineRule="auto"/>
        <w:ind w:left="700" w:hanging="280"/>
        <w:jc w:val="both"/>
      </w:pPr>
      <w:r>
        <w:t>smluvní strana sdělí osobě vázané zákonnou povinností mlčenlivosti (např. advokátovi nebo daňovému poradci) za účelem uplatňování svých práv.</w:t>
      </w:r>
    </w:p>
    <w:p w14:paraId="6CD27817" w14:textId="77777777" w:rsidR="0098572A" w:rsidRDefault="006B21C7">
      <w:pPr>
        <w:pStyle w:val="Zkladntext1"/>
        <w:numPr>
          <w:ilvl w:val="0"/>
          <w:numId w:val="17"/>
        </w:numPr>
        <w:tabs>
          <w:tab w:val="left" w:pos="370"/>
        </w:tabs>
        <w:spacing w:after="100"/>
        <w:jc w:val="both"/>
      </w:pPr>
      <w:r>
        <w:t>Povinnost ochrany důvěrných informací trvá bez ohledu na ukončení platnosti této smlouvy.</w:t>
      </w:r>
    </w:p>
    <w:p w14:paraId="6155F008" w14:textId="77777777" w:rsidR="0098572A" w:rsidRDefault="006B21C7">
      <w:pPr>
        <w:pStyle w:val="Zkladntext1"/>
        <w:numPr>
          <w:ilvl w:val="0"/>
          <w:numId w:val="17"/>
        </w:numPr>
        <w:tabs>
          <w:tab w:val="left" w:pos="370"/>
        </w:tabs>
        <w:spacing w:after="100"/>
        <w:ind w:left="420" w:hanging="420"/>
        <w:jc w:val="both"/>
      </w:pPr>
      <w:r>
        <w:t>Smluvní strany se zavazují, že obchodní a technické informace, které jim byly svěřeny druhou stranou, nezpřístupní třetím osobám bez písemného souhlasu druhé strany a nepoužijí tyto informace k jiným účelům, než je k plnění této smlouvy.</w:t>
      </w:r>
    </w:p>
    <w:p w14:paraId="38E64F7A" w14:textId="77777777" w:rsidR="0098572A" w:rsidRDefault="006B21C7">
      <w:pPr>
        <w:pStyle w:val="Zkladntext1"/>
        <w:numPr>
          <w:ilvl w:val="0"/>
          <w:numId w:val="17"/>
        </w:numPr>
        <w:tabs>
          <w:tab w:val="left" w:pos="374"/>
        </w:tabs>
        <w:spacing w:after="340"/>
        <w:ind w:left="420" w:hanging="420"/>
        <w:jc w:val="both"/>
      </w:pPr>
      <w:r>
        <w:t>S datovými nosiči, které obsahují informace označené objednatelem jako důvěrné nebo utajované, musí být v souvislosti splněním ustanovení této smlouvy nakládáno podle pokynů objednatele. Zhotovitel se zavazuje vyvinout maximální úsilí a odbornou péči k řádnému technologickému zabezpečení systému, včetně zabezpečení hardware, na kterém se systém umístěn.</w:t>
      </w:r>
    </w:p>
    <w:p w14:paraId="7683DCB9" w14:textId="77777777" w:rsidR="0098572A" w:rsidRDefault="006B21C7">
      <w:pPr>
        <w:pStyle w:val="Nadpis20"/>
        <w:keepNext/>
        <w:keepLines/>
        <w:spacing w:after="100"/>
      </w:pPr>
      <w:bookmarkStart w:id="14" w:name="bookmark40"/>
      <w:r>
        <w:t>Článek 17</w:t>
      </w:r>
      <w:bookmarkEnd w:id="14"/>
    </w:p>
    <w:p w14:paraId="3BB7AA81" w14:textId="77777777" w:rsidR="0098572A" w:rsidRDefault="006B21C7">
      <w:pPr>
        <w:pStyle w:val="Nadpis20"/>
        <w:keepNext/>
        <w:keepLines/>
        <w:spacing w:after="240"/>
      </w:pPr>
      <w:r>
        <w:t>Závěrečná ustanovení</w:t>
      </w:r>
    </w:p>
    <w:p w14:paraId="1014F61A" w14:textId="77777777" w:rsidR="0098572A" w:rsidRDefault="006B21C7">
      <w:pPr>
        <w:pStyle w:val="Zkladntext1"/>
        <w:numPr>
          <w:ilvl w:val="0"/>
          <w:numId w:val="19"/>
        </w:numPr>
        <w:tabs>
          <w:tab w:val="left" w:pos="356"/>
        </w:tabs>
        <w:spacing w:after="100"/>
        <w:ind w:left="340" w:hanging="340"/>
        <w:jc w:val="both"/>
      </w:pPr>
      <w:r>
        <w:t>Smluvní strany berou na vědomí, že tato smlouva včetně příloh smlouvy a případných budoucích dodatků bude uveřejněna v souladu s ustanoveními zák. č. 340/2015 Sb., o registru smluv.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 Osoby podepisující dávají tímto souhlas s uveřejněním svých osobních údajů obsažených ve smlouvě. Svůj souhlas udělují na dobu neurčitou.</w:t>
      </w:r>
    </w:p>
    <w:p w14:paraId="0F31F1C1" w14:textId="77777777" w:rsidR="0098572A" w:rsidRDefault="006B21C7">
      <w:pPr>
        <w:pStyle w:val="Zkladntext1"/>
        <w:numPr>
          <w:ilvl w:val="0"/>
          <w:numId w:val="19"/>
        </w:numPr>
        <w:tabs>
          <w:tab w:val="left" w:pos="356"/>
        </w:tabs>
        <w:spacing w:after="180"/>
        <w:jc w:val="both"/>
      </w:pPr>
      <w:r>
        <w:t>Zveřejnění v registru provede Objednatel.</w:t>
      </w:r>
    </w:p>
    <w:p w14:paraId="0A143655" w14:textId="77777777" w:rsidR="0098572A" w:rsidRDefault="006B21C7">
      <w:pPr>
        <w:pStyle w:val="Zkladntext1"/>
        <w:numPr>
          <w:ilvl w:val="0"/>
          <w:numId w:val="19"/>
        </w:numPr>
        <w:tabs>
          <w:tab w:val="left" w:pos="356"/>
        </w:tabs>
        <w:spacing w:after="100"/>
        <w:ind w:left="420" w:hanging="420"/>
        <w:jc w:val="both"/>
      </w:pPr>
      <w:r>
        <w:t>Tato smlouva může být měněna jen formou písemných, vzestupně číslovaných dodatků podepsaných oprávněnými zástupci obou smluvních stran.</w:t>
      </w:r>
    </w:p>
    <w:p w14:paraId="44751DB7" w14:textId="77777777" w:rsidR="0098572A" w:rsidRDefault="006B21C7">
      <w:pPr>
        <w:pStyle w:val="Zkladntext1"/>
        <w:numPr>
          <w:ilvl w:val="0"/>
          <w:numId w:val="19"/>
        </w:numPr>
        <w:tabs>
          <w:tab w:val="left" w:pos="356"/>
        </w:tabs>
        <w:spacing w:after="100"/>
        <w:ind w:left="420" w:hanging="420"/>
        <w:jc w:val="both"/>
      </w:pPr>
      <w:r>
        <w:lastRenderedPageBreak/>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Zhotovitel je povinen archivovat originální vyhotovení smlouvy včetně jejích dodatků, originály účetních dokladů a dalších dokladů vztahujících se k realizaci předmětu této smlouvy minimálně do roku 2032. Po tuto dobu je Zhotovitel povinen umožnit osobám oprávněným k výkonu kontroly provést kontrolu dokladů souvisejících s plněním této smlouvy.</w:t>
      </w:r>
    </w:p>
    <w:p w14:paraId="5C01D038" w14:textId="77777777" w:rsidR="0098572A" w:rsidRDefault="006B21C7">
      <w:pPr>
        <w:pStyle w:val="Zkladntext1"/>
        <w:numPr>
          <w:ilvl w:val="0"/>
          <w:numId w:val="19"/>
        </w:numPr>
        <w:tabs>
          <w:tab w:val="left" w:pos="356"/>
        </w:tabs>
        <w:spacing w:after="100"/>
        <w:ind w:left="420" w:hanging="420"/>
        <w:jc w:val="both"/>
      </w:pPr>
      <w:r>
        <w:t>Vztahy smluvních stran výslovně touto smlouvou neupravené se řídí obecně závaznými právními předpisy, zejména ustanoveními občanského zákoníku.</w:t>
      </w:r>
    </w:p>
    <w:p w14:paraId="4C9DCCE9" w14:textId="77777777" w:rsidR="0098572A" w:rsidRDefault="006B21C7">
      <w:pPr>
        <w:pStyle w:val="Zkladntext1"/>
        <w:numPr>
          <w:ilvl w:val="0"/>
          <w:numId w:val="19"/>
        </w:numPr>
        <w:tabs>
          <w:tab w:val="left" w:pos="356"/>
        </w:tabs>
        <w:spacing w:after="100"/>
        <w:ind w:left="420" w:hanging="420"/>
        <w:jc w:val="both"/>
      </w:pPr>
      <w:r>
        <w:t>Tato smlouva je vyhotovena elektronicky a smluvní strany ji podepisují elektronickými podpis založenými na kvalifikovaném certifikátu.</w:t>
      </w:r>
      <w:r>
        <w:br w:type="page"/>
      </w:r>
    </w:p>
    <w:p w14:paraId="5CCAD4F1" w14:textId="77777777" w:rsidR="0098572A" w:rsidRDefault="006B21C7">
      <w:pPr>
        <w:pStyle w:val="Zkladntext1"/>
        <w:numPr>
          <w:ilvl w:val="0"/>
          <w:numId w:val="19"/>
        </w:numPr>
        <w:tabs>
          <w:tab w:val="left" w:pos="331"/>
        </w:tabs>
        <w:spacing w:after="480" w:line="252" w:lineRule="auto"/>
        <w:ind w:left="420" w:hanging="420"/>
        <w:jc w:val="both"/>
      </w:pPr>
      <w:r>
        <w:lastRenderedPageBreak/>
        <w:t>Smluvní strany prohlašují, že si smlouvu přečetly, že tato byla sepsána na základě jejich pravé a svobodné vůle, nikoli v tísni a za nápadně nevýhodných podmínek, a na důkaz toho připojují své podpisy.</w:t>
      </w:r>
    </w:p>
    <w:p w14:paraId="6C581AA2" w14:textId="77777777" w:rsidR="0098572A" w:rsidRDefault="006B21C7">
      <w:pPr>
        <w:pStyle w:val="Zkladntext1"/>
        <w:spacing w:after="0"/>
        <w:sectPr w:rsidR="0098572A">
          <w:footerReference w:type="even" r:id="rId11"/>
          <w:footerReference w:type="default" r:id="rId12"/>
          <w:type w:val="continuous"/>
          <w:pgSz w:w="11900" w:h="16840"/>
          <w:pgMar w:top="1709" w:right="1585" w:bottom="1495" w:left="1453" w:header="1281" w:footer="3" w:gutter="0"/>
          <w:cols w:space="720"/>
          <w:noEndnote/>
          <w:docGrid w:linePitch="360"/>
        </w:sectPr>
      </w:pPr>
      <w:r>
        <w:rPr>
          <w:noProof/>
        </w:rPr>
        <mc:AlternateContent>
          <mc:Choice Requires="wps">
            <w:drawing>
              <wp:anchor distT="0" distB="0" distL="114300" distR="114300" simplePos="0" relativeHeight="125829378" behindDoc="0" locked="0" layoutInCell="1" allowOverlap="1" wp14:anchorId="41157698" wp14:editId="6F736D26">
                <wp:simplePos x="0" y="0"/>
                <wp:positionH relativeFrom="page">
                  <wp:posOffset>4409440</wp:posOffset>
                </wp:positionH>
                <wp:positionV relativeFrom="paragraph">
                  <wp:posOffset>12700</wp:posOffset>
                </wp:positionV>
                <wp:extent cx="637540" cy="17145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637540" cy="171450"/>
                        </a:xfrm>
                        <a:prstGeom prst="rect">
                          <a:avLst/>
                        </a:prstGeom>
                        <a:noFill/>
                      </wps:spPr>
                      <wps:txbx>
                        <w:txbxContent>
                          <w:p w14:paraId="40E7A1DA" w14:textId="77777777" w:rsidR="0098572A" w:rsidRDefault="006B21C7">
                            <w:pPr>
                              <w:pStyle w:val="Zkladntext1"/>
                              <w:spacing w:after="0"/>
                              <w:jc w:val="both"/>
                            </w:pPr>
                            <w:r>
                              <w:t>V Brně dne</w:t>
                            </w:r>
                          </w:p>
                        </w:txbxContent>
                      </wps:txbx>
                      <wps:bodyPr wrap="none" lIns="0" tIns="0" rIns="0" bIns="0"/>
                    </wps:wsp>
                  </a:graphicData>
                </a:graphic>
              </wp:anchor>
            </w:drawing>
          </mc:Choice>
          <mc:Fallback>
            <w:pict>
              <v:shapetype w14:anchorId="41157698" id="_x0000_t202" coordsize="21600,21600" o:spt="202" path="m,l,21600r21600,l21600,xe">
                <v:stroke joinstyle="miter"/>
                <v:path gradientshapeok="t" o:connecttype="rect"/>
              </v:shapetype>
              <v:shape id="Shape 9" o:spid="_x0000_s1026" type="#_x0000_t202" style="position:absolute;margin-left:347.2pt;margin-top:1pt;width:50.2pt;height:13.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" filled="f" stroked="f">
                <v:textbox inset="0,0,0,0">
                  <w:txbxContent>
                    <w:p w14:paraId="40E7A1DA" w14:textId="77777777" w:rsidR="0098572A" w:rsidRDefault="006B21C7">
                      <w:pPr>
                        <w:pStyle w:val="Zkladntext1"/>
                        <w:spacing w:after="0"/>
                        <w:jc w:val="both"/>
                      </w:pPr>
                      <w:r>
                        <w:t>V Brně dne</w:t>
                      </w:r>
                    </w:p>
                  </w:txbxContent>
                </v:textbox>
                <w10:wrap type="square" side="left" anchorx="page"/>
              </v:shape>
            </w:pict>
          </mc:Fallback>
        </mc:AlternateContent>
      </w:r>
      <w:r>
        <w:t>V Krmelíně dne</w:t>
      </w:r>
    </w:p>
    <w:p w14:paraId="0B02A713" w14:textId="77777777" w:rsidR="0098572A" w:rsidRDefault="0098572A">
      <w:pPr>
        <w:spacing w:line="240" w:lineRule="exact"/>
        <w:rPr>
          <w:sz w:val="19"/>
          <w:szCs w:val="19"/>
        </w:rPr>
      </w:pPr>
    </w:p>
    <w:p w14:paraId="7FD03EDE" w14:textId="77777777" w:rsidR="0098572A" w:rsidRDefault="0098572A">
      <w:pPr>
        <w:spacing w:before="109" w:after="109" w:line="240" w:lineRule="exact"/>
        <w:rPr>
          <w:sz w:val="19"/>
          <w:szCs w:val="19"/>
        </w:rPr>
      </w:pPr>
    </w:p>
    <w:p w14:paraId="7308C8FA" w14:textId="77777777" w:rsidR="0098572A" w:rsidRDefault="0098572A">
      <w:pPr>
        <w:spacing w:line="1" w:lineRule="exact"/>
        <w:sectPr w:rsidR="0098572A">
          <w:type w:val="continuous"/>
          <w:pgSz w:w="11900" w:h="16840"/>
          <w:pgMar w:top="1727" w:right="0" w:bottom="1153" w:left="0" w:header="0" w:footer="3" w:gutter="0"/>
          <w:cols w:space="720"/>
          <w:noEndnote/>
          <w:docGrid w:linePitch="360"/>
        </w:sectPr>
      </w:pPr>
    </w:p>
    <w:p w14:paraId="33130240" w14:textId="77777777" w:rsidR="0098572A" w:rsidRDefault="006B21C7">
      <w:pPr>
        <w:pStyle w:val="Nadpis10"/>
        <w:keepNext/>
        <w:keepLines/>
        <w:framePr w:w="1076" w:h="1048" w:wrap="none" w:vAnchor="text" w:hAnchor="page" w:x="1599" w:y="21"/>
      </w:pPr>
      <w:bookmarkStart w:id="15" w:name="bookmark43"/>
      <w:r>
        <w:t>RNDr.</w:t>
      </w:r>
      <w:bookmarkEnd w:id="15"/>
    </w:p>
    <w:p w14:paraId="7B4A2C96" w14:textId="77777777" w:rsidR="0098572A" w:rsidRDefault="006B21C7">
      <w:pPr>
        <w:pStyle w:val="Nadpis10"/>
        <w:keepNext/>
        <w:keepLines/>
        <w:framePr w:w="1076" w:h="1048" w:wrap="none" w:vAnchor="text" w:hAnchor="page" w:x="1599" w:y="21"/>
      </w:pPr>
      <w:r>
        <w:t xml:space="preserve">Radim </w:t>
      </w:r>
      <w:proofErr w:type="spellStart"/>
      <w:r>
        <w:t>Misiaček</w:t>
      </w:r>
      <w:proofErr w:type="spellEnd"/>
    </w:p>
    <w:p w14:paraId="679D6070" w14:textId="77777777" w:rsidR="0098572A" w:rsidRDefault="006B21C7">
      <w:pPr>
        <w:pStyle w:val="Zkladntext30"/>
        <w:framePr w:w="1246" w:h="972" w:wrap="none" w:vAnchor="text" w:hAnchor="page" w:x="2859" w:y="77"/>
      </w:pPr>
      <w:r>
        <w:t xml:space="preserve">Digitálně podepsal RNDr. Radim </w:t>
      </w:r>
      <w:proofErr w:type="spellStart"/>
      <w:r>
        <w:t>Misiaček</w:t>
      </w:r>
      <w:proofErr w:type="spellEnd"/>
    </w:p>
    <w:p w14:paraId="1B89A2E6" w14:textId="77777777" w:rsidR="0098572A" w:rsidRDefault="006B21C7">
      <w:pPr>
        <w:pStyle w:val="Zkladntext30"/>
        <w:framePr w:w="1246" w:h="972" w:wrap="none" w:vAnchor="text" w:hAnchor="page" w:x="2859" w:y="77"/>
      </w:pPr>
      <w:r>
        <w:t>Datum: 2022.09.20</w:t>
      </w:r>
    </w:p>
    <w:p w14:paraId="0A3B0EDA" w14:textId="77777777" w:rsidR="0098572A" w:rsidRDefault="006B21C7">
      <w:pPr>
        <w:pStyle w:val="Zkladntext30"/>
        <w:framePr w:w="1246" w:h="972" w:wrap="none" w:vAnchor="text" w:hAnchor="page" w:x="2859" w:y="77"/>
      </w:pPr>
      <w:r>
        <w:t>11:58:14+02'00'</w:t>
      </w:r>
    </w:p>
    <w:p w14:paraId="02D7D792" w14:textId="263652DD" w:rsidR="0098572A" w:rsidRDefault="006B21C7">
      <w:pPr>
        <w:pStyle w:val="Zkladntext20"/>
        <w:framePr w:w="1148" w:h="558" w:wrap="none" w:vAnchor="text" w:hAnchor="page" w:x="8137" w:y="455"/>
      </w:pPr>
      <w:r>
        <w:t xml:space="preserve">Digitálně podepsal </w:t>
      </w:r>
      <w:r w:rsidR="002C72BD">
        <w:t>xxxxx</w:t>
      </w:r>
      <w:r>
        <w:t>.</w:t>
      </w:r>
    </w:p>
    <w:p w14:paraId="2D75BA28" w14:textId="77777777" w:rsidR="0098572A" w:rsidRDefault="006B21C7">
      <w:pPr>
        <w:pStyle w:val="Zkladntext20"/>
        <w:framePr w:w="1148" w:h="558" w:wrap="none" w:vAnchor="text" w:hAnchor="page" w:x="8137" w:y="455"/>
      </w:pPr>
      <w:r>
        <w:t>Datum: 2022.09.19 13:24:52+02'00'</w:t>
      </w:r>
    </w:p>
    <w:p w14:paraId="18735A44" w14:textId="77777777" w:rsidR="0098572A" w:rsidRDefault="0098572A">
      <w:pPr>
        <w:spacing w:line="360" w:lineRule="exact"/>
      </w:pPr>
    </w:p>
    <w:p w14:paraId="1C5AA2FE" w14:textId="77777777" w:rsidR="0098572A" w:rsidRDefault="0098572A">
      <w:pPr>
        <w:spacing w:after="687" w:line="1" w:lineRule="exact"/>
      </w:pPr>
    </w:p>
    <w:p w14:paraId="5C2BBE44" w14:textId="77777777" w:rsidR="0098572A" w:rsidRDefault="0098572A">
      <w:pPr>
        <w:spacing w:line="1" w:lineRule="exact"/>
        <w:sectPr w:rsidR="0098572A">
          <w:type w:val="continuous"/>
          <w:pgSz w:w="11900" w:h="16840"/>
          <w:pgMar w:top="1727" w:right="1569" w:bottom="1153" w:left="1530" w:header="0" w:footer="3" w:gutter="0"/>
          <w:cols w:space="720"/>
          <w:noEndnote/>
          <w:docGrid w:linePitch="360"/>
        </w:sectPr>
      </w:pPr>
    </w:p>
    <w:p w14:paraId="152F284C" w14:textId="77777777" w:rsidR="0098572A" w:rsidRDefault="006B21C7">
      <w:pPr>
        <w:spacing w:line="1" w:lineRule="exact"/>
      </w:pPr>
      <w:r>
        <w:rPr>
          <w:noProof/>
        </w:rPr>
        <mc:AlternateContent>
          <mc:Choice Requires="wps">
            <w:drawing>
              <wp:anchor distT="0" distB="0" distL="0" distR="0" simplePos="0" relativeHeight="125829380" behindDoc="0" locked="0" layoutInCell="1" allowOverlap="1" wp14:anchorId="3A2F3308" wp14:editId="3FC586DC">
                <wp:simplePos x="0" y="0"/>
                <wp:positionH relativeFrom="page">
                  <wp:posOffset>951230</wp:posOffset>
                </wp:positionH>
                <wp:positionV relativeFrom="paragraph">
                  <wp:posOffset>12700</wp:posOffset>
                </wp:positionV>
                <wp:extent cx="1746250" cy="40894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746250" cy="408940"/>
                        </a:xfrm>
                        <a:prstGeom prst="rect">
                          <a:avLst/>
                        </a:prstGeom>
                        <a:noFill/>
                      </wps:spPr>
                      <wps:txbx>
                        <w:txbxContent>
                          <w:p w14:paraId="5425317F" w14:textId="77777777" w:rsidR="0098572A" w:rsidRDefault="006B21C7">
                            <w:pPr>
                              <w:pStyle w:val="Zkladntext1"/>
                            </w:pPr>
                            <w:r>
                              <w:t xml:space="preserve">RNDr. Radim </w:t>
                            </w:r>
                            <w:proofErr w:type="spellStart"/>
                            <w:r>
                              <w:t>Misiaček</w:t>
                            </w:r>
                            <w:proofErr w:type="spellEnd"/>
                            <w:r>
                              <w:t>, jednatel</w:t>
                            </w:r>
                          </w:p>
                          <w:p w14:paraId="31E8AD07" w14:textId="77777777" w:rsidR="0098572A" w:rsidRDefault="006B21C7">
                            <w:pPr>
                              <w:pStyle w:val="Zkladntext1"/>
                              <w:spacing w:after="0"/>
                            </w:pPr>
                            <w:r>
                              <w:t xml:space="preserve">RADDIT </w:t>
                            </w:r>
                            <w:proofErr w:type="spellStart"/>
                            <w:r>
                              <w:t>Consulting</w:t>
                            </w:r>
                            <w:proofErr w:type="spellEnd"/>
                            <w:r>
                              <w:t xml:space="preserve"> s. r. o.</w:t>
                            </w:r>
                          </w:p>
                        </w:txbxContent>
                      </wps:txbx>
                      <wps:bodyPr lIns="0" tIns="0" rIns="0" bIns="0"/>
                    </wps:wsp>
                  </a:graphicData>
                </a:graphic>
              </wp:anchor>
            </w:drawing>
          </mc:Choice>
          <mc:Fallback>
            <w:pict>
              <v:shape w14:anchorId="3A2F3308" id="Shape 11" o:spid="_x0000_s1027" type="#_x0000_t202" style="position:absolute;margin-left:74.9pt;margin-top:1pt;width:137.5pt;height:32.2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" filled="f" stroked="f">
                <v:textbox inset="0,0,0,0">
                  <w:txbxContent>
                    <w:p w14:paraId="5425317F" w14:textId="77777777" w:rsidR="0098572A" w:rsidRDefault="006B21C7">
                      <w:pPr>
                        <w:pStyle w:val="Zkladntext1"/>
                      </w:pPr>
                      <w:r>
                        <w:t xml:space="preserve">RNDr. Radim </w:t>
                      </w:r>
                      <w:proofErr w:type="spellStart"/>
                      <w:r>
                        <w:t>Misiaček</w:t>
                      </w:r>
                      <w:proofErr w:type="spellEnd"/>
                      <w:r>
                        <w:t>, jednatel</w:t>
                      </w:r>
                    </w:p>
                    <w:p w14:paraId="31E8AD07" w14:textId="77777777" w:rsidR="0098572A" w:rsidRDefault="006B21C7">
                      <w:pPr>
                        <w:pStyle w:val="Zkladntext1"/>
                        <w:spacing w:after="0"/>
                      </w:pPr>
                      <w:r>
                        <w:t xml:space="preserve">RADDIT </w:t>
                      </w:r>
                      <w:proofErr w:type="spellStart"/>
                      <w:r>
                        <w:t>Consulting</w:t>
                      </w:r>
                      <w:proofErr w:type="spellEnd"/>
                      <w:r>
                        <w:t xml:space="preserve"> s. r. o.</w:t>
                      </w:r>
                    </w:p>
                  </w:txbxContent>
                </v:textbox>
                <w10:wrap type="square" anchorx="page"/>
              </v:shape>
            </w:pict>
          </mc:Fallback>
        </mc:AlternateContent>
      </w:r>
    </w:p>
    <w:p w14:paraId="4D29AD2C" w14:textId="77777777" w:rsidR="0098572A" w:rsidRDefault="006B21C7">
      <w:pPr>
        <w:pStyle w:val="Zkladntext1"/>
        <w:ind w:left="2700"/>
      </w:pPr>
      <w:r>
        <w:t>Ing. Jindřich Frič, Ph.D., ředitel</w:t>
      </w:r>
    </w:p>
    <w:p w14:paraId="52E5485A" w14:textId="13A58851" w:rsidR="0098572A" w:rsidRDefault="006B21C7">
      <w:pPr>
        <w:pStyle w:val="Zkladntext1"/>
        <w:spacing w:after="0"/>
        <w:ind w:left="2700"/>
      </w:pPr>
      <w:r>
        <w:t>Centrum dopravního výzkumu, v. v. i.</w:t>
      </w:r>
    </w:p>
    <w:sectPr w:rsidR="0098572A">
      <w:type w:val="continuous"/>
      <w:pgSz w:w="11900" w:h="16840"/>
      <w:pgMar w:top="1727" w:right="1568" w:bottom="1727" w:left="42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EE55A" w14:textId="77777777" w:rsidR="0012496F" w:rsidRDefault="0012496F">
      <w:r>
        <w:separator/>
      </w:r>
    </w:p>
  </w:endnote>
  <w:endnote w:type="continuationSeparator" w:id="0">
    <w:p w14:paraId="7B0C9F95" w14:textId="77777777" w:rsidR="0012496F" w:rsidRDefault="0012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A6BD" w14:textId="77777777" w:rsidR="0098572A" w:rsidRDefault="006B21C7">
    <w:pPr>
      <w:spacing w:line="1" w:lineRule="exact"/>
    </w:pPr>
    <w:r>
      <w:rPr>
        <w:noProof/>
      </w:rPr>
      <mc:AlternateContent>
        <mc:Choice Requires="wps">
          <w:drawing>
            <wp:anchor distT="0" distB="0" distL="0" distR="0" simplePos="0" relativeHeight="62914692" behindDoc="1" locked="0" layoutInCell="1" allowOverlap="1" wp14:anchorId="622C7C69" wp14:editId="5FADADE5">
              <wp:simplePos x="0" y="0"/>
              <wp:positionH relativeFrom="page">
                <wp:posOffset>6235065</wp:posOffset>
              </wp:positionH>
              <wp:positionV relativeFrom="page">
                <wp:posOffset>9888855</wp:posOffset>
              </wp:positionV>
              <wp:extent cx="48260" cy="86995"/>
              <wp:effectExtent l="0" t="0" r="0" b="0"/>
              <wp:wrapNone/>
              <wp:docPr id="3" name="Shape 3"/>
              <wp:cNvGraphicFramePr/>
              <a:graphic xmlns:a="http://schemas.openxmlformats.org/drawingml/2006/main">
                <a:graphicData uri="http://schemas.microsoft.com/office/word/2010/wordprocessingShape">
                  <wps:wsp>
                    <wps:cNvSpPr txBox="1"/>
                    <wps:spPr>
                      <a:xfrm>
                        <a:off x="0" y="0"/>
                        <a:ext cx="48260" cy="86995"/>
                      </a:xfrm>
                      <a:prstGeom prst="rect">
                        <a:avLst/>
                      </a:prstGeom>
                      <a:noFill/>
                    </wps:spPr>
                    <wps:txbx>
                      <w:txbxContent>
                        <w:p w14:paraId="7FCEBEE1" w14:textId="77777777" w:rsidR="0098572A" w:rsidRDefault="006B21C7">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w14:anchorId="622C7C69" id="_x0000_t202" coordsize="21600,21600" o:spt="202" path="m,l,21600r21600,l21600,xe">
              <v:stroke joinstyle="miter"/>
              <v:path gradientshapeok="t" o:connecttype="rect"/>
            </v:shapetype>
            <v:shape id="Shape 3" o:spid="_x0000_s1028" type="#_x0000_t202" style="position:absolute;margin-left:490.95pt;margin-top:778.65pt;width:3.8pt;height:6.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" filled="f" stroked="f">
              <v:textbox style="mso-fit-shape-to-text:t" inset="0,0,0,0">
                <w:txbxContent>
                  <w:p w14:paraId="7FCEBEE1" w14:textId="77777777" w:rsidR="0098572A" w:rsidRDefault="006B21C7">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CB73" w14:textId="77777777" w:rsidR="0098572A" w:rsidRDefault="006B21C7">
    <w:pPr>
      <w:spacing w:line="1" w:lineRule="exact"/>
    </w:pPr>
    <w:r>
      <w:rPr>
        <w:noProof/>
      </w:rPr>
      <mc:AlternateContent>
        <mc:Choice Requires="wps">
          <w:drawing>
            <wp:anchor distT="0" distB="0" distL="0" distR="0" simplePos="0" relativeHeight="62914690" behindDoc="1" locked="0" layoutInCell="1" allowOverlap="1" wp14:anchorId="24F51DA8" wp14:editId="6A7F8C59">
              <wp:simplePos x="0" y="0"/>
              <wp:positionH relativeFrom="page">
                <wp:posOffset>6169660</wp:posOffset>
              </wp:positionH>
              <wp:positionV relativeFrom="page">
                <wp:posOffset>9939020</wp:posOffset>
              </wp:positionV>
              <wp:extent cx="118745" cy="86995"/>
              <wp:effectExtent l="0" t="0" r="0" b="0"/>
              <wp:wrapNone/>
              <wp:docPr id="1" name="Shape 1"/>
              <wp:cNvGraphicFramePr/>
              <a:graphic xmlns:a="http://schemas.openxmlformats.org/drawingml/2006/main">
                <a:graphicData uri="http://schemas.microsoft.com/office/word/2010/wordprocessingShape">
                  <wps:wsp>
                    <wps:cNvSpPr txBox="1"/>
                    <wps:spPr>
                      <a:xfrm>
                        <a:off x="0" y="0"/>
                        <a:ext cx="118745" cy="86995"/>
                      </a:xfrm>
                      <a:prstGeom prst="rect">
                        <a:avLst/>
                      </a:prstGeom>
                      <a:noFill/>
                    </wps:spPr>
                    <wps:txbx>
                      <w:txbxContent>
                        <w:p w14:paraId="32B9D136" w14:textId="77777777" w:rsidR="0098572A" w:rsidRDefault="006B21C7">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w14:anchorId="24F51DA8" id="_x0000_t202" coordsize="21600,21600" o:spt="202" path="m,l,21600r21600,l21600,xe">
              <v:stroke joinstyle="miter"/>
              <v:path gradientshapeok="t" o:connecttype="rect"/>
            </v:shapetype>
            <v:shape id="Shape 1" o:spid="_x0000_s1029" type="#_x0000_t202" style="position:absolute;margin-left:485.8pt;margin-top:782.6pt;width:9.35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" filled="f" stroked="f">
              <v:textbox style="mso-fit-shape-to-text:t" inset="0,0,0,0">
                <w:txbxContent>
                  <w:p w14:paraId="32B9D136" w14:textId="77777777" w:rsidR="0098572A" w:rsidRDefault="006B21C7">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EAA5" w14:textId="77777777" w:rsidR="0098572A" w:rsidRDefault="006B21C7">
    <w:pPr>
      <w:spacing w:line="1" w:lineRule="exact"/>
    </w:pPr>
    <w:r>
      <w:rPr>
        <w:noProof/>
      </w:rPr>
      <mc:AlternateContent>
        <mc:Choice Requires="wps">
          <w:drawing>
            <wp:anchor distT="0" distB="0" distL="0" distR="0" simplePos="0" relativeHeight="62914696" behindDoc="1" locked="0" layoutInCell="1" allowOverlap="1" wp14:anchorId="3A3815C3" wp14:editId="14A7B51B">
              <wp:simplePos x="0" y="0"/>
              <wp:positionH relativeFrom="page">
                <wp:posOffset>6169660</wp:posOffset>
              </wp:positionH>
              <wp:positionV relativeFrom="page">
                <wp:posOffset>9939020</wp:posOffset>
              </wp:positionV>
              <wp:extent cx="118745" cy="86995"/>
              <wp:effectExtent l="0" t="0" r="0" b="0"/>
              <wp:wrapNone/>
              <wp:docPr id="7" name="Shape 7"/>
              <wp:cNvGraphicFramePr/>
              <a:graphic xmlns:a="http://schemas.openxmlformats.org/drawingml/2006/main">
                <a:graphicData uri="http://schemas.microsoft.com/office/word/2010/wordprocessingShape">
                  <wps:wsp>
                    <wps:cNvSpPr txBox="1"/>
                    <wps:spPr>
                      <a:xfrm>
                        <a:off x="0" y="0"/>
                        <a:ext cx="118745" cy="86995"/>
                      </a:xfrm>
                      <a:prstGeom prst="rect">
                        <a:avLst/>
                      </a:prstGeom>
                      <a:noFill/>
                    </wps:spPr>
                    <wps:txbx>
                      <w:txbxContent>
                        <w:p w14:paraId="68D1DA46" w14:textId="77777777" w:rsidR="0098572A" w:rsidRDefault="006B21C7">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w14:anchorId="3A3815C3" id="_x0000_t202" coordsize="21600,21600" o:spt="202" path="m,l,21600r21600,l21600,xe">
              <v:stroke joinstyle="miter"/>
              <v:path gradientshapeok="t" o:connecttype="rect"/>
            </v:shapetype>
            <v:shape id="Shape 7" o:spid="_x0000_s1030" type="#_x0000_t202" style="position:absolute;margin-left:485.8pt;margin-top:782.6pt;width:9.35pt;height:6.8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" filled="f" stroked="f">
              <v:textbox style="mso-fit-shape-to-text:t" inset="0,0,0,0">
                <w:txbxContent>
                  <w:p w14:paraId="68D1DA46" w14:textId="77777777" w:rsidR="0098572A" w:rsidRDefault="006B21C7">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F4A5" w14:textId="77777777" w:rsidR="0098572A" w:rsidRDefault="006B21C7">
    <w:pPr>
      <w:spacing w:line="1" w:lineRule="exact"/>
    </w:pPr>
    <w:r>
      <w:rPr>
        <w:noProof/>
      </w:rPr>
      <mc:AlternateContent>
        <mc:Choice Requires="wps">
          <w:drawing>
            <wp:anchor distT="0" distB="0" distL="0" distR="0" simplePos="0" relativeHeight="62914694" behindDoc="1" locked="0" layoutInCell="1" allowOverlap="1" wp14:anchorId="00DB896E" wp14:editId="0133F26B">
              <wp:simplePos x="0" y="0"/>
              <wp:positionH relativeFrom="page">
                <wp:posOffset>6169660</wp:posOffset>
              </wp:positionH>
              <wp:positionV relativeFrom="page">
                <wp:posOffset>9939020</wp:posOffset>
              </wp:positionV>
              <wp:extent cx="118745" cy="86995"/>
              <wp:effectExtent l="0" t="0" r="0" b="0"/>
              <wp:wrapNone/>
              <wp:docPr id="5" name="Shape 5"/>
              <wp:cNvGraphicFramePr/>
              <a:graphic xmlns:a="http://schemas.openxmlformats.org/drawingml/2006/main">
                <a:graphicData uri="http://schemas.microsoft.com/office/word/2010/wordprocessingShape">
                  <wps:wsp>
                    <wps:cNvSpPr txBox="1"/>
                    <wps:spPr>
                      <a:xfrm>
                        <a:off x="0" y="0"/>
                        <a:ext cx="118745" cy="86995"/>
                      </a:xfrm>
                      <a:prstGeom prst="rect">
                        <a:avLst/>
                      </a:prstGeom>
                      <a:noFill/>
                    </wps:spPr>
                    <wps:txbx>
                      <w:txbxContent>
                        <w:p w14:paraId="276E1DFD" w14:textId="77777777" w:rsidR="0098572A" w:rsidRDefault="006B21C7">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w14:anchorId="00DB896E" id="_x0000_t202" coordsize="21600,21600" o:spt="202" path="m,l,21600r21600,l21600,xe">
              <v:stroke joinstyle="miter"/>
              <v:path gradientshapeok="t" o:connecttype="rect"/>
            </v:shapetype>
            <v:shape id="Shape 5" o:spid="_x0000_s1031" type="#_x0000_t202" style="position:absolute;margin-left:485.8pt;margin-top:782.6pt;width:9.35pt;height:6.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" filled="f" stroked="f">
              <v:textbox style="mso-fit-shape-to-text:t" inset="0,0,0,0">
                <w:txbxContent>
                  <w:p w14:paraId="276E1DFD" w14:textId="77777777" w:rsidR="0098572A" w:rsidRDefault="006B21C7">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C78F" w14:textId="77777777" w:rsidR="0012496F" w:rsidRDefault="0012496F"/>
  </w:footnote>
  <w:footnote w:type="continuationSeparator" w:id="0">
    <w:p w14:paraId="60436CE1" w14:textId="77777777" w:rsidR="0012496F" w:rsidRDefault="001249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914"/>
    <w:multiLevelType w:val="multilevel"/>
    <w:tmpl w:val="3BBC17E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21349"/>
    <w:multiLevelType w:val="multilevel"/>
    <w:tmpl w:val="304AD7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E495E"/>
    <w:multiLevelType w:val="multilevel"/>
    <w:tmpl w:val="A02A02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C6676D"/>
    <w:multiLevelType w:val="multilevel"/>
    <w:tmpl w:val="0A7CB6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ED23BC"/>
    <w:multiLevelType w:val="multilevel"/>
    <w:tmpl w:val="59A0DC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FF7FE3"/>
    <w:multiLevelType w:val="multilevel"/>
    <w:tmpl w:val="F530C7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954466"/>
    <w:multiLevelType w:val="multilevel"/>
    <w:tmpl w:val="876489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41595E"/>
    <w:multiLevelType w:val="multilevel"/>
    <w:tmpl w:val="8BAE0C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2E4D4B"/>
    <w:multiLevelType w:val="multilevel"/>
    <w:tmpl w:val="0E426F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200F26"/>
    <w:multiLevelType w:val="multilevel"/>
    <w:tmpl w:val="B9B4DA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F75E65"/>
    <w:multiLevelType w:val="multilevel"/>
    <w:tmpl w:val="22686BB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644204"/>
    <w:multiLevelType w:val="hybridMultilevel"/>
    <w:tmpl w:val="D26CEF02"/>
    <w:lvl w:ilvl="0" w:tplc="8A22BE38">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5B103A3C"/>
    <w:multiLevelType w:val="multilevel"/>
    <w:tmpl w:val="9CFCD6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1F30EE"/>
    <w:multiLevelType w:val="multilevel"/>
    <w:tmpl w:val="CDAA99F6"/>
    <w:lvl w:ilvl="0">
      <w:start w:val="1"/>
      <w:numFmt w:val="bullet"/>
      <w:lvlText w:val="•"/>
      <w:lvlJc w:val="left"/>
      <w:rPr>
        <w:rFonts w:ascii="Calibri" w:eastAsia="Calibri" w:hAnsi="Calibri" w:cs="Calibri"/>
        <w:b/>
        <w:bCs/>
        <w:i w:val="0"/>
        <w:iCs w:val="0"/>
        <w:smallCaps w:val="0"/>
        <w:strike w:val="0"/>
        <w:color w:val="191C5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640B9D"/>
    <w:multiLevelType w:val="multilevel"/>
    <w:tmpl w:val="91248C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E97125"/>
    <w:multiLevelType w:val="multilevel"/>
    <w:tmpl w:val="D110CF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1509CE"/>
    <w:multiLevelType w:val="multilevel"/>
    <w:tmpl w:val="9B1C23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660BE4"/>
    <w:multiLevelType w:val="multilevel"/>
    <w:tmpl w:val="A0A426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DF44B2"/>
    <w:multiLevelType w:val="multilevel"/>
    <w:tmpl w:val="2DB60F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69706C"/>
    <w:multiLevelType w:val="multilevel"/>
    <w:tmpl w:val="F95E1C72"/>
    <w:lvl w:ilvl="0">
      <w:start w:val="1"/>
      <w:numFmt w:val="decimal"/>
      <w:lvlText w:val="%1."/>
      <w:lvlJc w:val="left"/>
      <w:rPr>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8860214">
    <w:abstractNumId w:val="8"/>
  </w:num>
  <w:num w:numId="2" w16cid:durableId="1939680106">
    <w:abstractNumId w:val="19"/>
  </w:num>
  <w:num w:numId="3" w16cid:durableId="277219199">
    <w:abstractNumId w:val="15"/>
  </w:num>
  <w:num w:numId="4" w16cid:durableId="612859275">
    <w:abstractNumId w:val="12"/>
  </w:num>
  <w:num w:numId="5" w16cid:durableId="169492176">
    <w:abstractNumId w:val="4"/>
  </w:num>
  <w:num w:numId="6" w16cid:durableId="1703938314">
    <w:abstractNumId w:val="1"/>
  </w:num>
  <w:num w:numId="7" w16cid:durableId="498272233">
    <w:abstractNumId w:val="16"/>
  </w:num>
  <w:num w:numId="8" w16cid:durableId="1600521634">
    <w:abstractNumId w:val="2"/>
  </w:num>
  <w:num w:numId="9" w16cid:durableId="1212225230">
    <w:abstractNumId w:val="9"/>
  </w:num>
  <w:num w:numId="10" w16cid:durableId="390622094">
    <w:abstractNumId w:val="17"/>
  </w:num>
  <w:num w:numId="11" w16cid:durableId="433935962">
    <w:abstractNumId w:val="18"/>
  </w:num>
  <w:num w:numId="12" w16cid:durableId="1233931637">
    <w:abstractNumId w:val="13"/>
  </w:num>
  <w:num w:numId="13" w16cid:durableId="1198616164">
    <w:abstractNumId w:val="7"/>
  </w:num>
  <w:num w:numId="14" w16cid:durableId="793911176">
    <w:abstractNumId w:val="3"/>
  </w:num>
  <w:num w:numId="15" w16cid:durableId="952787753">
    <w:abstractNumId w:val="10"/>
  </w:num>
  <w:num w:numId="16" w16cid:durableId="974986267">
    <w:abstractNumId w:val="6"/>
  </w:num>
  <w:num w:numId="17" w16cid:durableId="515270044">
    <w:abstractNumId w:val="5"/>
  </w:num>
  <w:num w:numId="18" w16cid:durableId="775828073">
    <w:abstractNumId w:val="0"/>
  </w:num>
  <w:num w:numId="19" w16cid:durableId="2052606353">
    <w:abstractNumId w:val="14"/>
  </w:num>
  <w:num w:numId="20" w16cid:durableId="17789845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79056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2A"/>
    <w:rsid w:val="0012496F"/>
    <w:rsid w:val="002C72BD"/>
    <w:rsid w:val="00427DBF"/>
    <w:rsid w:val="00460B65"/>
    <w:rsid w:val="005E1B5D"/>
    <w:rsid w:val="006B21C7"/>
    <w:rsid w:val="00767CD5"/>
    <w:rsid w:val="0098572A"/>
    <w:rsid w:val="00A1602B"/>
    <w:rsid w:val="00B77A0B"/>
    <w:rsid w:val="00B937B3"/>
    <w:rsid w:val="00E24E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28B8"/>
  <w15:docId w15:val="{49AB391D-A84B-43E5-99AF-653A709B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9"/>
      <w:szCs w:val="9"/>
      <w:u w:val="none"/>
    </w:rPr>
  </w:style>
  <w:style w:type="paragraph" w:customStyle="1" w:styleId="Zkladntext1">
    <w:name w:val="Základní text1"/>
    <w:basedOn w:val="Normln"/>
    <w:link w:val="Zkladntext"/>
    <w:pPr>
      <w:spacing w:after="120"/>
    </w:pPr>
    <w:rPr>
      <w:rFonts w:ascii="Calibri" w:eastAsia="Calibri" w:hAnsi="Calibri" w:cs="Calibri"/>
      <w:sz w:val="20"/>
      <w:szCs w:val="20"/>
    </w:rPr>
  </w:style>
  <w:style w:type="paragraph" w:customStyle="1" w:styleId="Titulektabulky0">
    <w:name w:val="Titulek tabulky"/>
    <w:basedOn w:val="Normln"/>
    <w:link w:val="Titulektabulky"/>
    <w:pPr>
      <w:jc w:val="right"/>
    </w:pPr>
    <w:rPr>
      <w:rFonts w:ascii="Calibri" w:eastAsia="Calibri" w:hAnsi="Calibri" w:cs="Calibri"/>
      <w:b/>
      <w:bCs/>
      <w:sz w:val="20"/>
      <w:szCs w:val="20"/>
    </w:rPr>
  </w:style>
  <w:style w:type="paragraph" w:customStyle="1" w:styleId="Jin0">
    <w:name w:val="Jiné"/>
    <w:basedOn w:val="Normln"/>
    <w:link w:val="Jin"/>
    <w:pPr>
      <w:spacing w:after="120"/>
    </w:pPr>
    <w:rPr>
      <w:rFonts w:ascii="Calibri" w:eastAsia="Calibri" w:hAnsi="Calibri" w:cs="Calibri"/>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120"/>
      <w:jc w:val="center"/>
      <w:outlineLvl w:val="1"/>
    </w:pPr>
    <w:rPr>
      <w:rFonts w:ascii="Calibri" w:eastAsia="Calibri" w:hAnsi="Calibri" w:cs="Calibri"/>
      <w:b/>
      <w:bCs/>
      <w:sz w:val="20"/>
      <w:szCs w:val="20"/>
    </w:rPr>
  </w:style>
  <w:style w:type="paragraph" w:customStyle="1" w:styleId="Nadpis10">
    <w:name w:val="Nadpis #1"/>
    <w:basedOn w:val="Normln"/>
    <w:link w:val="Nadpis1"/>
    <w:pPr>
      <w:outlineLvl w:val="0"/>
    </w:pPr>
    <w:rPr>
      <w:rFonts w:ascii="Segoe UI" w:eastAsia="Segoe UI" w:hAnsi="Segoe UI" w:cs="Segoe UI"/>
      <w:sz w:val="26"/>
      <w:szCs w:val="26"/>
    </w:rPr>
  </w:style>
  <w:style w:type="paragraph" w:customStyle="1" w:styleId="Zkladntext30">
    <w:name w:val="Základní text (3)"/>
    <w:basedOn w:val="Normln"/>
    <w:link w:val="Zkladntext3"/>
    <w:pPr>
      <w:spacing w:line="298" w:lineRule="auto"/>
    </w:pPr>
    <w:rPr>
      <w:rFonts w:ascii="Arial" w:eastAsia="Arial" w:hAnsi="Arial" w:cs="Arial"/>
      <w:sz w:val="13"/>
      <w:szCs w:val="13"/>
    </w:rPr>
  </w:style>
  <w:style w:type="paragraph" w:customStyle="1" w:styleId="Zkladntext40">
    <w:name w:val="Základní text (4)"/>
    <w:basedOn w:val="Normln"/>
    <w:link w:val="Zkladntext4"/>
    <w:pPr>
      <w:spacing w:after="20"/>
    </w:pPr>
    <w:rPr>
      <w:rFonts w:ascii="Arial" w:eastAsia="Arial" w:hAnsi="Arial" w:cs="Arial"/>
      <w:sz w:val="18"/>
      <w:szCs w:val="18"/>
    </w:rPr>
  </w:style>
  <w:style w:type="paragraph" w:customStyle="1" w:styleId="Zkladntext20">
    <w:name w:val="Základní text (2)"/>
    <w:basedOn w:val="Normln"/>
    <w:link w:val="Zkladntext2"/>
    <w:pPr>
      <w:spacing w:line="300" w:lineRule="auto"/>
    </w:pPr>
    <w:rPr>
      <w:rFonts w:ascii="Arial" w:eastAsia="Arial" w:hAnsi="Arial" w:cs="Arial"/>
      <w:b/>
      <w:bCs/>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zdenek.frelich@gmail.com" TargetMode="External"/><Relationship Id="rId4" Type="http://schemas.openxmlformats.org/officeDocument/2006/relationships/webSettings" Target="webSettings.xml"/><Relationship Id="rId9" Type="http://schemas.openxmlformats.org/officeDocument/2006/relationships/hyperlink" Target="mailto:roman.campula@cd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3916</Words>
  <Characters>23106</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2</cp:revision>
  <dcterms:created xsi:type="dcterms:W3CDTF">2022-09-21T07:21:00Z</dcterms:created>
  <dcterms:modified xsi:type="dcterms:W3CDTF">2022-09-21T07:21:00Z</dcterms:modified>
</cp:coreProperties>
</file>