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57" w:rsidRDefault="003B0207">
      <w:pPr>
        <w:spacing w:before="67"/>
        <w:ind w:right="112"/>
        <w:jc w:val="right"/>
        <w:rPr>
          <w:sz w:val="28"/>
        </w:rPr>
      </w:pPr>
      <w:r>
        <w:rPr>
          <w:sz w:val="28"/>
        </w:rPr>
        <w:t>č.j.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NG/1208/2022</w:t>
      </w:r>
    </w:p>
    <w:p w:rsidR="00487057" w:rsidRDefault="00487057">
      <w:pPr>
        <w:pStyle w:val="Zkladntext"/>
        <w:rPr>
          <w:sz w:val="30"/>
        </w:rPr>
      </w:pPr>
    </w:p>
    <w:p w:rsidR="00487057" w:rsidRDefault="003B0207">
      <w:pPr>
        <w:pStyle w:val="Nzev"/>
        <w:spacing w:before="199"/>
        <w:ind w:left="3773" w:right="3773"/>
      </w:pPr>
      <w:r>
        <w:t>Dodatek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5"/>
        </w:rPr>
        <w:t>ke</w:t>
      </w:r>
    </w:p>
    <w:p w:rsidR="00487057" w:rsidRDefault="003B0207">
      <w:pPr>
        <w:pStyle w:val="Nzev"/>
        <w:spacing w:line="276" w:lineRule="auto"/>
        <w:ind w:firstLine="5"/>
      </w:pPr>
      <w:r>
        <w:t>Smlouvě o poskytování služeb č. j. NG 944/2021 ze dne 24. 6. 2021 uzavřené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 dále jen („Dodatek“)</w:t>
      </w:r>
    </w:p>
    <w:p w:rsidR="00487057" w:rsidRDefault="00487057">
      <w:pPr>
        <w:pStyle w:val="Zkladntext"/>
        <w:rPr>
          <w:b/>
          <w:sz w:val="30"/>
        </w:rPr>
      </w:pPr>
    </w:p>
    <w:p w:rsidR="00487057" w:rsidRDefault="00487057">
      <w:pPr>
        <w:pStyle w:val="Zkladntext"/>
        <w:spacing w:before="2"/>
        <w:rPr>
          <w:b/>
          <w:sz w:val="42"/>
        </w:rPr>
      </w:pPr>
    </w:p>
    <w:p w:rsidR="00487057" w:rsidRDefault="003B0207">
      <w:pPr>
        <w:pStyle w:val="Nadpis1"/>
      </w:pPr>
      <w:r>
        <w:t>Národní</w:t>
      </w:r>
      <w:r>
        <w:rPr>
          <w:spacing w:val="-3"/>
        </w:rPr>
        <w:t xml:space="preserve"> </w:t>
      </w:r>
      <w:r>
        <w:t>galerie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Praze</w:t>
      </w:r>
    </w:p>
    <w:p w:rsidR="00487057" w:rsidRDefault="003B0207">
      <w:pPr>
        <w:pStyle w:val="Zkladntext"/>
        <w:tabs>
          <w:tab w:val="left" w:pos="2236"/>
        </w:tabs>
        <w:spacing w:before="36"/>
        <w:ind w:left="112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Staroměstské</w:t>
      </w:r>
      <w:r>
        <w:rPr>
          <w:spacing w:val="-6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PSČ</w:t>
      </w:r>
      <w:r>
        <w:rPr>
          <w:spacing w:val="-3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:rsidR="00487057" w:rsidRDefault="003B0207">
      <w:pPr>
        <w:pStyle w:val="Zkladntext"/>
        <w:tabs>
          <w:tab w:val="left" w:pos="2236"/>
        </w:tabs>
        <w:spacing w:before="43" w:line="276" w:lineRule="auto"/>
        <w:ind w:left="112" w:right="1742"/>
      </w:pPr>
      <w:r>
        <w:rPr>
          <w:spacing w:val="-2"/>
        </w:rPr>
        <w:t>zastoupená:</w:t>
      </w:r>
      <w:r>
        <w:tab/>
        <w:t>Lucií</w:t>
      </w:r>
      <w:r>
        <w:rPr>
          <w:spacing w:val="-8"/>
        </w:rPr>
        <w:t xml:space="preserve"> </w:t>
      </w:r>
      <w:r>
        <w:t>Slunečkovou,</w:t>
      </w:r>
      <w:r>
        <w:rPr>
          <w:spacing w:val="-8"/>
        </w:rPr>
        <w:t xml:space="preserve"> </w:t>
      </w:r>
      <w:r>
        <w:t>pověřenou</w:t>
      </w:r>
      <w:r>
        <w:rPr>
          <w:spacing w:val="-8"/>
        </w:rPr>
        <w:t xml:space="preserve"> </w:t>
      </w:r>
      <w:r>
        <w:t>vedením</w:t>
      </w:r>
      <w:r>
        <w:rPr>
          <w:spacing w:val="-12"/>
        </w:rPr>
        <w:t xml:space="preserve"> </w:t>
      </w:r>
      <w:r>
        <w:t>Výstavního</w:t>
      </w:r>
      <w:r>
        <w:rPr>
          <w:spacing w:val="-8"/>
        </w:rPr>
        <w:t xml:space="preserve"> </w:t>
      </w:r>
      <w:r>
        <w:t xml:space="preserve">oddělení </w:t>
      </w:r>
      <w:r>
        <w:rPr>
          <w:spacing w:val="-4"/>
        </w:rPr>
        <w:t>IČ:</w:t>
      </w:r>
      <w:r>
        <w:tab/>
      </w:r>
      <w:r>
        <w:rPr>
          <w:spacing w:val="-2"/>
        </w:rPr>
        <w:t>00023281</w:t>
      </w:r>
    </w:p>
    <w:p w:rsidR="00487057" w:rsidRDefault="003B0207">
      <w:pPr>
        <w:pStyle w:val="Zkladntext"/>
        <w:tabs>
          <w:tab w:val="left" w:pos="2236"/>
        </w:tabs>
        <w:spacing w:line="275" w:lineRule="exact"/>
        <w:ind w:left="112"/>
      </w:pPr>
      <w:r>
        <w:rPr>
          <w:spacing w:val="-4"/>
        </w:rPr>
        <w:t>DIČ:</w:t>
      </w:r>
      <w:r>
        <w:tab/>
      </w:r>
      <w:r>
        <w:rPr>
          <w:spacing w:val="-2"/>
        </w:rPr>
        <w:t>CZ00023281</w:t>
      </w:r>
    </w:p>
    <w:p w:rsidR="00487057" w:rsidRDefault="003B0207">
      <w:pPr>
        <w:pStyle w:val="Zkladntext"/>
        <w:tabs>
          <w:tab w:val="left" w:pos="2236"/>
        </w:tabs>
        <w:spacing w:before="41"/>
        <w:ind w:left="112"/>
      </w:pPr>
      <w:r>
        <w:rPr>
          <w:spacing w:val="-2"/>
        </w:rPr>
        <w:t>Bank.spojení:</w:t>
      </w:r>
      <w:r>
        <w:tab/>
      </w:r>
      <w:r w:rsidR="00B15DCA">
        <w:t>XXXXXXXXXXXX</w:t>
      </w:r>
      <w:bookmarkStart w:id="0" w:name="_GoBack"/>
      <w:bookmarkEnd w:id="0"/>
      <w:r w:rsidR="00B15DCA">
        <w:t>XXXX</w:t>
      </w:r>
    </w:p>
    <w:p w:rsidR="00487057" w:rsidRDefault="003B0207">
      <w:pPr>
        <w:pStyle w:val="Zkladntext"/>
        <w:spacing w:before="43"/>
        <w:ind w:left="11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„Objednatel“)</w:t>
      </w:r>
    </w:p>
    <w:p w:rsidR="00487057" w:rsidRDefault="00487057">
      <w:pPr>
        <w:pStyle w:val="Zkladntext"/>
      </w:pPr>
    </w:p>
    <w:p w:rsidR="00487057" w:rsidRDefault="003B0207">
      <w:pPr>
        <w:pStyle w:val="Zkladntext"/>
        <w:ind w:left="112"/>
      </w:pPr>
      <w:r>
        <w:t>a</w:t>
      </w:r>
    </w:p>
    <w:p w:rsidR="00487057" w:rsidRDefault="00487057">
      <w:pPr>
        <w:pStyle w:val="Zkladntext"/>
        <w:rPr>
          <w:sz w:val="28"/>
        </w:rPr>
      </w:pPr>
    </w:p>
    <w:p w:rsidR="00487057" w:rsidRDefault="003B0207">
      <w:pPr>
        <w:pStyle w:val="Nadpis1"/>
      </w:pPr>
      <w:r>
        <w:t>Pavlína</w:t>
      </w:r>
      <w:r>
        <w:rPr>
          <w:spacing w:val="-3"/>
        </w:rPr>
        <w:t xml:space="preserve"> </w:t>
      </w:r>
      <w:r>
        <w:rPr>
          <w:spacing w:val="-2"/>
        </w:rPr>
        <w:t>Malásková</w:t>
      </w:r>
    </w:p>
    <w:p w:rsidR="00487057" w:rsidRDefault="003B0207">
      <w:pPr>
        <w:pStyle w:val="Zkladntext"/>
        <w:tabs>
          <w:tab w:val="left" w:pos="2236"/>
        </w:tabs>
        <w:spacing w:before="36"/>
        <w:ind w:left="112"/>
      </w:pPr>
      <w:r>
        <w:rPr>
          <w:spacing w:val="-2"/>
        </w:rPr>
        <w:t>adresa:</w:t>
      </w:r>
      <w:r>
        <w:tab/>
        <w:t>Kamenická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170 00,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Holešovice</w:t>
      </w:r>
    </w:p>
    <w:p w:rsidR="00487057" w:rsidRDefault="003B0207">
      <w:pPr>
        <w:pStyle w:val="Zkladntext"/>
        <w:tabs>
          <w:tab w:val="left" w:pos="2236"/>
        </w:tabs>
        <w:spacing w:before="41"/>
        <w:ind w:left="112"/>
      </w:pPr>
      <w:r>
        <w:rPr>
          <w:spacing w:val="-5"/>
        </w:rPr>
        <w:t>IČ:</w:t>
      </w:r>
      <w:r>
        <w:tab/>
        <w:t>6604</w:t>
      </w:r>
      <w:r>
        <w:rPr>
          <w:spacing w:val="-3"/>
        </w:rPr>
        <w:t xml:space="preserve"> </w:t>
      </w:r>
      <w:r>
        <w:t>8222,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plátcem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:rsidR="00487057" w:rsidRDefault="003B0207">
      <w:pPr>
        <w:pStyle w:val="Zkladntext"/>
        <w:tabs>
          <w:tab w:val="left" w:pos="2236"/>
        </w:tabs>
        <w:ind w:left="112"/>
      </w:pPr>
      <w:r>
        <w:t>bank.</w:t>
      </w:r>
      <w:r>
        <w:rPr>
          <w:spacing w:val="-1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4"/>
        </w:rPr>
        <w:t>ČSOB</w:t>
      </w:r>
    </w:p>
    <w:p w:rsidR="00487057" w:rsidRDefault="003B0207">
      <w:pPr>
        <w:pStyle w:val="Zkladntext"/>
        <w:tabs>
          <w:tab w:val="left" w:pos="2236"/>
        </w:tabs>
        <w:ind w:left="112"/>
      </w:pPr>
      <w:r>
        <w:t>č.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 w:rsidR="00B15DCA">
        <w:rPr>
          <w:spacing w:val="-2"/>
        </w:rPr>
        <w:t>XXXXXXXXXXXX</w:t>
      </w:r>
    </w:p>
    <w:p w:rsidR="00B15DCA" w:rsidRDefault="003B0207">
      <w:pPr>
        <w:pStyle w:val="Zkladntext"/>
        <w:tabs>
          <w:tab w:val="left" w:pos="2236"/>
        </w:tabs>
        <w:ind w:left="112" w:right="5651"/>
      </w:pPr>
      <w:r>
        <w:rPr>
          <w:spacing w:val="-2"/>
        </w:rPr>
        <w:t>e-mail:</w:t>
      </w:r>
      <w:r>
        <w:tab/>
      </w:r>
      <w:r w:rsidR="00B15DCA">
        <w:t>XXXXXXXXXXX</w:t>
      </w:r>
    </w:p>
    <w:p w:rsidR="00487057" w:rsidRDefault="003B0207">
      <w:pPr>
        <w:pStyle w:val="Zkladntext"/>
        <w:tabs>
          <w:tab w:val="left" w:pos="2236"/>
        </w:tabs>
        <w:ind w:left="112" w:right="5651"/>
      </w:pPr>
      <w:r>
        <w:t>(dále jen „Poskytovatel“)</w:t>
      </w:r>
    </w:p>
    <w:p w:rsidR="00487057" w:rsidRDefault="00487057">
      <w:pPr>
        <w:pStyle w:val="Zkladntext"/>
        <w:spacing w:before="6"/>
        <w:rPr>
          <w:sz w:val="27"/>
        </w:rPr>
      </w:pPr>
    </w:p>
    <w:p w:rsidR="00487057" w:rsidRDefault="003B0207">
      <w:pPr>
        <w:pStyle w:val="Zkladntext"/>
        <w:ind w:left="112"/>
      </w:pPr>
      <w:r>
        <w:t>uzavřeli</w:t>
      </w:r>
      <w:r>
        <w:rPr>
          <w:spacing w:val="-4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 roku</w:t>
      </w:r>
      <w:r>
        <w:rPr>
          <w:spacing w:val="-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rPr>
          <w:spacing w:val="-2"/>
        </w:rPr>
        <w:t>Dodatek</w:t>
      </w:r>
    </w:p>
    <w:p w:rsidR="00487057" w:rsidRDefault="00487057">
      <w:pPr>
        <w:pStyle w:val="Zkladntext"/>
        <w:rPr>
          <w:sz w:val="26"/>
        </w:rPr>
      </w:pPr>
    </w:p>
    <w:p w:rsidR="00487057" w:rsidRDefault="00487057">
      <w:pPr>
        <w:pStyle w:val="Zkladntext"/>
        <w:rPr>
          <w:sz w:val="26"/>
        </w:rPr>
      </w:pPr>
    </w:p>
    <w:p w:rsidR="00487057" w:rsidRDefault="00487057">
      <w:pPr>
        <w:pStyle w:val="Zkladntext"/>
        <w:spacing w:before="7"/>
        <w:rPr>
          <w:sz w:val="34"/>
        </w:rPr>
      </w:pPr>
    </w:p>
    <w:p w:rsidR="00487057" w:rsidRDefault="003B0207">
      <w:pPr>
        <w:pStyle w:val="Nadpis1"/>
        <w:numPr>
          <w:ilvl w:val="0"/>
          <w:numId w:val="4"/>
        </w:numPr>
        <w:tabs>
          <w:tab w:val="left" w:pos="4155"/>
        </w:tabs>
        <w:ind w:hanging="361"/>
      </w:pPr>
      <w:r>
        <w:t>Úvodní</w:t>
      </w:r>
      <w:r>
        <w:rPr>
          <w:spacing w:val="-1"/>
        </w:rPr>
        <w:t xml:space="preserve"> </w:t>
      </w:r>
      <w:r>
        <w:rPr>
          <w:spacing w:val="-2"/>
        </w:rPr>
        <w:t>ustanovení</w:t>
      </w:r>
    </w:p>
    <w:p w:rsidR="00487057" w:rsidRDefault="00487057">
      <w:pPr>
        <w:pStyle w:val="Zkladntext"/>
        <w:rPr>
          <w:b/>
          <w:sz w:val="26"/>
        </w:rPr>
      </w:pPr>
    </w:p>
    <w:p w:rsidR="00487057" w:rsidRDefault="00487057">
      <w:pPr>
        <w:pStyle w:val="Zkladntext"/>
        <w:spacing w:before="7"/>
        <w:rPr>
          <w:b/>
          <w:sz w:val="21"/>
        </w:rPr>
      </w:pPr>
    </w:p>
    <w:p w:rsidR="00487057" w:rsidRDefault="003B0207">
      <w:pPr>
        <w:pStyle w:val="Odstavecseseznamem"/>
        <w:numPr>
          <w:ilvl w:val="1"/>
          <w:numId w:val="4"/>
        </w:numPr>
        <w:tabs>
          <w:tab w:val="left" w:pos="821"/>
        </w:tabs>
        <w:ind w:right="112" w:hanging="720"/>
        <w:jc w:val="both"/>
        <w:rPr>
          <w:sz w:val="24"/>
        </w:rPr>
      </w:pPr>
      <w:r>
        <w:rPr>
          <w:sz w:val="24"/>
        </w:rPr>
        <w:t>Smluvní strany uzavřely dne 24.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2021 Smlouvu o poskytování služeb č. j. NG 944/2021 (dále jen „</w:t>
      </w:r>
      <w:r>
        <w:rPr>
          <w:b/>
          <w:sz w:val="24"/>
        </w:rPr>
        <w:t>Smlouva</w:t>
      </w:r>
      <w:r>
        <w:rPr>
          <w:sz w:val="24"/>
        </w:rPr>
        <w:t>“), jejímž předmětem je závazek Poskytovatele poskytovat Objednateli koordinační služby dále specifikované 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 č. 1 této smlouvy, a to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rozsahu </w:t>
      </w:r>
      <w:r>
        <w:rPr>
          <w:sz w:val="24"/>
        </w:rPr>
        <w:t>a za podmínek stanovených touto smlouvou a závazek Objednatele uhradit Poskytovateli za poskytované služby smluvenou odměnu. Služby Poskytovatele jsou poskytovány v rámci výstavního projektu s</w:t>
      </w:r>
      <w:r>
        <w:rPr>
          <w:spacing w:val="-3"/>
          <w:sz w:val="24"/>
        </w:rPr>
        <w:t xml:space="preserve"> </w:t>
      </w:r>
      <w:r>
        <w:rPr>
          <w:sz w:val="24"/>
        </w:rPr>
        <w:t>pracovním názvem „Expozice 1939 - 2019“ (dále též jen „</w:t>
      </w:r>
      <w:r>
        <w:rPr>
          <w:b/>
          <w:sz w:val="24"/>
        </w:rPr>
        <w:t>Výstava</w:t>
      </w:r>
      <w:r>
        <w:rPr>
          <w:sz w:val="24"/>
        </w:rPr>
        <w:t>“</w:t>
      </w:r>
      <w:r>
        <w:rPr>
          <w:sz w:val="24"/>
        </w:rPr>
        <w:t>), která se uskuteční od 24.</w:t>
      </w:r>
      <w:r>
        <w:rPr>
          <w:spacing w:val="-3"/>
          <w:sz w:val="24"/>
        </w:rPr>
        <w:t xml:space="preserve"> </w:t>
      </w:r>
      <w:r>
        <w:rPr>
          <w:sz w:val="24"/>
        </w:rPr>
        <w:t>11.</w:t>
      </w:r>
      <w:r>
        <w:rPr>
          <w:spacing w:val="-3"/>
          <w:sz w:val="24"/>
        </w:rPr>
        <w:t xml:space="preserve"> </w:t>
      </w:r>
      <w:r>
        <w:rPr>
          <w:sz w:val="24"/>
        </w:rPr>
        <w:t>2022 ve Veletržním paláci, a případně v</w:t>
      </w:r>
      <w:r>
        <w:rPr>
          <w:spacing w:val="-4"/>
          <w:sz w:val="24"/>
        </w:rPr>
        <w:t xml:space="preserve"> </w:t>
      </w:r>
      <w:r>
        <w:rPr>
          <w:sz w:val="24"/>
        </w:rPr>
        <w:t>rámci projektů navazujících nebo souvisejících.</w:t>
      </w:r>
    </w:p>
    <w:p w:rsidR="00487057" w:rsidRDefault="003B0207">
      <w:pPr>
        <w:pStyle w:val="Odstavecseseznamem"/>
        <w:numPr>
          <w:ilvl w:val="1"/>
          <w:numId w:val="4"/>
        </w:numPr>
        <w:tabs>
          <w:tab w:val="left" w:pos="821"/>
        </w:tabs>
        <w:ind w:right="110" w:hanging="720"/>
        <w:jc w:val="both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průběhu poskytování služeb, resp. v</w:t>
      </w:r>
      <w:r>
        <w:rPr>
          <w:spacing w:val="-2"/>
          <w:sz w:val="24"/>
        </w:rPr>
        <w:t xml:space="preserve"> </w:t>
      </w:r>
      <w:r>
        <w:rPr>
          <w:sz w:val="24"/>
        </w:rPr>
        <w:t>průběhu příprav Výstavy Objednatel rozhodl o rozdělení Výstavy na 2 samostatné části, a to část A</w:t>
      </w:r>
      <w:r>
        <w:rPr>
          <w:sz w:val="24"/>
        </w:rPr>
        <w:t>rchitektura a část Umění, přičemž Poskytovatel má</w:t>
      </w:r>
      <w:r>
        <w:rPr>
          <w:spacing w:val="-1"/>
          <w:sz w:val="24"/>
        </w:rPr>
        <w:t xml:space="preserve"> </w:t>
      </w:r>
      <w:r>
        <w:rPr>
          <w:sz w:val="24"/>
        </w:rPr>
        <w:t>nově</w:t>
      </w:r>
      <w:r>
        <w:rPr>
          <w:spacing w:val="-1"/>
          <w:sz w:val="24"/>
        </w:rPr>
        <w:t xml:space="preserve"> </w:t>
      </w:r>
      <w:r>
        <w:rPr>
          <w:sz w:val="24"/>
        </w:rPr>
        <w:t>vykonávat veškeré</w:t>
      </w:r>
      <w:r>
        <w:rPr>
          <w:spacing w:val="-1"/>
          <w:sz w:val="24"/>
        </w:rPr>
        <w:t xml:space="preserve"> </w:t>
      </w:r>
      <w:r>
        <w:rPr>
          <w:sz w:val="24"/>
        </w:rPr>
        <w:t>produkční práce</w:t>
      </w:r>
      <w:r>
        <w:rPr>
          <w:spacing w:val="-1"/>
          <w:sz w:val="24"/>
        </w:rPr>
        <w:t xml:space="preserve"> </w:t>
      </w:r>
      <w:r>
        <w:rPr>
          <w:sz w:val="24"/>
        </w:rPr>
        <w:t>týkající se</w:t>
      </w:r>
      <w:r>
        <w:rPr>
          <w:spacing w:val="-1"/>
          <w:sz w:val="24"/>
        </w:rPr>
        <w:t xml:space="preserve"> </w:t>
      </w:r>
      <w:r>
        <w:rPr>
          <w:sz w:val="24"/>
        </w:rPr>
        <w:t>celé</w:t>
      </w:r>
      <w:r>
        <w:rPr>
          <w:spacing w:val="-1"/>
          <w:sz w:val="24"/>
        </w:rPr>
        <w:t xml:space="preserve"> </w:t>
      </w:r>
      <w:r>
        <w:rPr>
          <w:sz w:val="24"/>
        </w:rPr>
        <w:t>části</w:t>
      </w:r>
      <w:r>
        <w:rPr>
          <w:spacing w:val="-12"/>
          <w:sz w:val="24"/>
        </w:rPr>
        <w:t xml:space="preserve"> </w:t>
      </w:r>
      <w:r>
        <w:rPr>
          <w:sz w:val="24"/>
        </w:rPr>
        <w:t>Architektura. Na základě této skutečnosti došlo k</w:t>
      </w:r>
      <w:r>
        <w:rPr>
          <w:spacing w:val="-2"/>
          <w:sz w:val="24"/>
        </w:rPr>
        <w:t xml:space="preserve"> </w:t>
      </w:r>
      <w:r>
        <w:rPr>
          <w:sz w:val="24"/>
        </w:rPr>
        <w:t>navýšení rozsahu požadovaného plnění, oproti původnímu předmětu plnění dle Smlouvy. 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ohledem </w:t>
      </w:r>
      <w:r>
        <w:rPr>
          <w:sz w:val="24"/>
        </w:rPr>
        <w:t>na navýšení rozsahu předmětu</w:t>
      </w:r>
      <w:r>
        <w:rPr>
          <w:spacing w:val="40"/>
          <w:sz w:val="24"/>
        </w:rPr>
        <w:t xml:space="preserve"> </w:t>
      </w:r>
      <w:r>
        <w:rPr>
          <w:sz w:val="24"/>
        </w:rPr>
        <w:t>plnění</w:t>
      </w:r>
    </w:p>
    <w:p w:rsidR="00487057" w:rsidRDefault="00487057">
      <w:pPr>
        <w:jc w:val="both"/>
        <w:rPr>
          <w:sz w:val="24"/>
        </w:rPr>
        <w:sectPr w:rsidR="00487057">
          <w:footerReference w:type="default" r:id="rId7"/>
          <w:type w:val="continuous"/>
          <w:pgSz w:w="11910" w:h="16840"/>
          <w:pgMar w:top="1040" w:right="1020" w:bottom="1260" w:left="1020" w:header="0" w:footer="1067" w:gutter="0"/>
          <w:pgNumType w:start="1"/>
          <w:cols w:space="708"/>
        </w:sectPr>
      </w:pPr>
    </w:p>
    <w:p w:rsidR="00487057" w:rsidRDefault="003B0207">
      <w:pPr>
        <w:pStyle w:val="Zkladntext"/>
        <w:spacing w:before="68"/>
        <w:ind w:left="832" w:right="113"/>
        <w:jc w:val="both"/>
      </w:pPr>
      <w:r>
        <w:lastRenderedPageBreak/>
        <w:t>o další služby, resp. činnosti související s</w:t>
      </w:r>
      <w:r>
        <w:rPr>
          <w:spacing w:val="-4"/>
        </w:rPr>
        <w:t xml:space="preserve"> </w:t>
      </w:r>
      <w:r>
        <w:t>rozdělením Výstavy na část Architektura a část Umění se smluvní strany rovněž dohodly na odpovídajícím navýšení odměny za</w:t>
      </w:r>
      <w:r>
        <w:rPr>
          <w:spacing w:val="40"/>
        </w:rPr>
        <w:t xml:space="preserve"> </w:t>
      </w:r>
      <w:r>
        <w:t>poskytování služeb. Za účelem sjednání uvedených změn Smlouvy smluvní strany uzavírají tento Dodatek ke Smlouvě</w:t>
      </w:r>
    </w:p>
    <w:p w:rsidR="00487057" w:rsidRDefault="00487057">
      <w:pPr>
        <w:pStyle w:val="Zkladntext"/>
        <w:rPr>
          <w:sz w:val="26"/>
        </w:rPr>
      </w:pPr>
    </w:p>
    <w:p w:rsidR="00487057" w:rsidRDefault="00487057">
      <w:pPr>
        <w:pStyle w:val="Zkladntext"/>
        <w:spacing w:before="5"/>
        <w:rPr>
          <w:sz w:val="22"/>
        </w:rPr>
      </w:pPr>
    </w:p>
    <w:p w:rsidR="00487057" w:rsidRDefault="003B0207">
      <w:pPr>
        <w:pStyle w:val="Nadpis1"/>
        <w:numPr>
          <w:ilvl w:val="0"/>
          <w:numId w:val="4"/>
        </w:numPr>
        <w:tabs>
          <w:tab w:val="left" w:pos="4196"/>
        </w:tabs>
        <w:ind w:left="4195" w:hanging="361"/>
      </w:pPr>
      <w:r>
        <w:t>Předmět</w:t>
      </w:r>
      <w:r>
        <w:rPr>
          <w:spacing w:val="-4"/>
        </w:rPr>
        <w:t xml:space="preserve"> </w:t>
      </w:r>
      <w:r>
        <w:rPr>
          <w:spacing w:val="-2"/>
        </w:rPr>
        <w:t>Dodatku</w:t>
      </w:r>
    </w:p>
    <w:p w:rsidR="00487057" w:rsidRDefault="00487057">
      <w:pPr>
        <w:pStyle w:val="Zkladntext"/>
        <w:spacing w:before="7"/>
        <w:rPr>
          <w:b/>
          <w:sz w:val="23"/>
        </w:rPr>
      </w:pPr>
    </w:p>
    <w:p w:rsidR="00487057" w:rsidRDefault="003B0207">
      <w:pPr>
        <w:pStyle w:val="Odstavecseseznamem"/>
        <w:numPr>
          <w:ilvl w:val="1"/>
          <w:numId w:val="4"/>
        </w:numPr>
        <w:tabs>
          <w:tab w:val="left" w:pos="821"/>
        </w:tabs>
        <w:ind w:left="820" w:right="111"/>
        <w:jc w:val="both"/>
        <w:rPr>
          <w:sz w:val="24"/>
        </w:rPr>
      </w:pPr>
      <w:r>
        <w:rPr>
          <w:sz w:val="24"/>
        </w:rPr>
        <w:t>Sml</w:t>
      </w:r>
      <w:r>
        <w:rPr>
          <w:sz w:val="24"/>
        </w:rPr>
        <w:t>uvní strany se dohodly, že předmět plnění se doplňuje o další plnění, resp. vícepráce spočívající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40"/>
          <w:sz w:val="24"/>
        </w:rPr>
        <w:t xml:space="preserve"> </w:t>
      </w:r>
      <w:r>
        <w:rPr>
          <w:sz w:val="24"/>
        </w:rPr>
        <w:t>služeb,</w:t>
      </w:r>
      <w:r>
        <w:rPr>
          <w:spacing w:val="40"/>
          <w:sz w:val="24"/>
        </w:rPr>
        <w:t xml:space="preserve"> </w:t>
      </w:r>
      <w:r>
        <w:rPr>
          <w:sz w:val="24"/>
        </w:rPr>
        <w:t>jejichž</w:t>
      </w:r>
      <w:r>
        <w:rPr>
          <w:spacing w:val="40"/>
          <w:sz w:val="24"/>
        </w:rPr>
        <w:t xml:space="preserve"> </w:t>
      </w:r>
      <w:r>
        <w:rPr>
          <w:sz w:val="24"/>
        </w:rPr>
        <w:t>potřeba</w:t>
      </w:r>
      <w:r>
        <w:rPr>
          <w:spacing w:val="40"/>
          <w:sz w:val="24"/>
        </w:rPr>
        <w:t xml:space="preserve"> </w:t>
      </w:r>
      <w:r>
        <w:rPr>
          <w:sz w:val="24"/>
        </w:rPr>
        <w:t>vyvstala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rozdělením Výstavy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část</w:t>
      </w:r>
      <w:r>
        <w:rPr>
          <w:spacing w:val="-14"/>
          <w:sz w:val="24"/>
        </w:rPr>
        <w:t xml:space="preserve"> </w:t>
      </w:r>
      <w:r>
        <w:rPr>
          <w:sz w:val="24"/>
        </w:rPr>
        <w:t>Architektura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část</w:t>
      </w:r>
      <w:r>
        <w:rPr>
          <w:spacing w:val="-1"/>
          <w:sz w:val="24"/>
        </w:rPr>
        <w:t xml:space="preserve"> </w:t>
      </w:r>
      <w:r>
        <w:rPr>
          <w:sz w:val="24"/>
        </w:rPr>
        <w:t>Umění.</w:t>
      </w:r>
      <w:r>
        <w:rPr>
          <w:spacing w:val="-1"/>
          <w:sz w:val="24"/>
        </w:rPr>
        <w:t xml:space="preserve"> </w:t>
      </w:r>
      <w:r>
        <w:rPr>
          <w:sz w:val="24"/>
        </w:rPr>
        <w:t>Bližší</w:t>
      </w:r>
      <w:r>
        <w:rPr>
          <w:spacing w:val="-2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"/>
          <w:sz w:val="24"/>
        </w:rPr>
        <w:t xml:space="preserve"> </w:t>
      </w:r>
      <w:r>
        <w:rPr>
          <w:sz w:val="24"/>
        </w:rPr>
        <w:t>celého</w:t>
      </w:r>
      <w:r>
        <w:rPr>
          <w:spacing w:val="-1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včetně specifikace víceprací je přílohou č. 1 tohoto Dodatku. Tato příloha č. 1 Dodatku nahrazuje stávající přílohu č. 1 Smlouvy a stává se její nedílnou součástí.</w:t>
      </w:r>
    </w:p>
    <w:p w:rsidR="00487057" w:rsidRDefault="00487057">
      <w:pPr>
        <w:pStyle w:val="Zkladntext"/>
      </w:pPr>
    </w:p>
    <w:p w:rsidR="00487057" w:rsidRDefault="003B0207">
      <w:pPr>
        <w:pStyle w:val="Odstavecseseznamem"/>
        <w:numPr>
          <w:ilvl w:val="1"/>
          <w:numId w:val="4"/>
        </w:numPr>
        <w:tabs>
          <w:tab w:val="left" w:pos="821"/>
        </w:tabs>
        <w:ind w:left="820" w:right="112"/>
        <w:jc w:val="both"/>
        <w:rPr>
          <w:sz w:val="24"/>
        </w:rPr>
      </w:pPr>
      <w:r>
        <w:rPr>
          <w:sz w:val="24"/>
        </w:rPr>
        <w:t>Smluvní strany se dohodly, že celková odměna dle čl. 4 odst. 4.1 Smlouvy se navyšuje o částku ve výši 50.000,- Kč bez DPH (slovy padesát tisíc korun českých) jakožto odměny za vícepráce dle tohoto Dodatku. Celková odměna tak činí částku ve výši 220.000,- K</w:t>
      </w:r>
      <w:r>
        <w:rPr>
          <w:sz w:val="24"/>
        </w:rPr>
        <w:t>č bez DPH (dvě stě dvacet tisíc korun českých). Poskytovatel není plátce DPH.</w:t>
      </w:r>
    </w:p>
    <w:p w:rsidR="00487057" w:rsidRDefault="00487057">
      <w:pPr>
        <w:pStyle w:val="Zkladntext"/>
      </w:pPr>
    </w:p>
    <w:p w:rsidR="00487057" w:rsidRDefault="003B0207">
      <w:pPr>
        <w:pStyle w:val="Odstavecseseznamem"/>
        <w:numPr>
          <w:ilvl w:val="1"/>
          <w:numId w:val="4"/>
        </w:numPr>
        <w:tabs>
          <w:tab w:val="left" w:pos="821"/>
        </w:tabs>
        <w:ind w:left="820" w:right="110"/>
        <w:jc w:val="both"/>
        <w:rPr>
          <w:sz w:val="24"/>
        </w:rPr>
      </w:pPr>
      <w:r>
        <w:rPr>
          <w:sz w:val="24"/>
        </w:rPr>
        <w:t>Částka ve výši 50.000,- Kč, o kterou se navyšuje odměna dle Smlouvy bude uhrazena ve dvou částech, a to tak, že první část ve výši 35.000,- Kč bude uhrazena na základě faktury P</w:t>
      </w:r>
      <w:r>
        <w:rPr>
          <w:sz w:val="24"/>
        </w:rPr>
        <w:t>oskytovatele vystavené po podpisu tohoto Dodatku, druhá část ve výši 15.000,- Kč bude uhrazena na základě faktury Poskytovatele vystavené nejdříve v</w:t>
      </w:r>
      <w:r>
        <w:rPr>
          <w:spacing w:val="-2"/>
          <w:sz w:val="24"/>
        </w:rPr>
        <w:t xml:space="preserve"> </w:t>
      </w:r>
      <w:r>
        <w:rPr>
          <w:sz w:val="24"/>
        </w:rPr>
        <w:t>den zahájení Výstavy (část Architektura). Bližší specifikace plateb celkové odměny je uvedena rovněž v</w:t>
      </w:r>
      <w:r>
        <w:rPr>
          <w:spacing w:val="-2"/>
          <w:sz w:val="24"/>
        </w:rPr>
        <w:t xml:space="preserve"> </w:t>
      </w:r>
      <w:r>
        <w:rPr>
          <w:sz w:val="24"/>
        </w:rPr>
        <w:t>příl</w:t>
      </w:r>
      <w:r>
        <w:rPr>
          <w:sz w:val="24"/>
        </w:rPr>
        <w:t xml:space="preserve">oze č. 1 </w:t>
      </w:r>
      <w:r>
        <w:rPr>
          <w:spacing w:val="-2"/>
          <w:sz w:val="24"/>
        </w:rPr>
        <w:t>Dodatku.</w:t>
      </w:r>
    </w:p>
    <w:p w:rsidR="00487057" w:rsidRDefault="00487057">
      <w:pPr>
        <w:pStyle w:val="Zkladntext"/>
      </w:pPr>
    </w:p>
    <w:p w:rsidR="00487057" w:rsidRDefault="003B0207">
      <w:pPr>
        <w:pStyle w:val="Odstavecseseznamem"/>
        <w:numPr>
          <w:ilvl w:val="1"/>
          <w:numId w:val="4"/>
        </w:numPr>
        <w:tabs>
          <w:tab w:val="left" w:pos="820"/>
          <w:tab w:val="left" w:pos="821"/>
        </w:tabs>
        <w:spacing w:before="1"/>
        <w:ind w:left="820" w:hanging="709"/>
        <w:rPr>
          <w:sz w:val="24"/>
        </w:rPr>
      </w:pPr>
      <w:r>
        <w:rPr>
          <w:sz w:val="24"/>
        </w:rPr>
        <w:t>Článek</w:t>
      </w:r>
      <w:r>
        <w:rPr>
          <w:spacing w:val="-3"/>
          <w:sz w:val="24"/>
        </w:rPr>
        <w:t xml:space="preserve"> </w:t>
      </w:r>
      <w:r>
        <w:rPr>
          <w:sz w:val="24"/>
        </w:rPr>
        <w:t>4 odst. 4.1. Smlouvy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mění tak, že</w:t>
      </w:r>
      <w:r>
        <w:rPr>
          <w:spacing w:val="-1"/>
          <w:sz w:val="24"/>
        </w:rPr>
        <w:t xml:space="preserve"> </w:t>
      </w:r>
      <w:r>
        <w:rPr>
          <w:sz w:val="24"/>
        </w:rPr>
        <w:t>nově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zní</w:t>
      </w:r>
    </w:p>
    <w:p w:rsidR="00487057" w:rsidRDefault="00487057">
      <w:pPr>
        <w:pStyle w:val="Zkladntext"/>
        <w:spacing w:before="11"/>
        <w:rPr>
          <w:sz w:val="23"/>
        </w:rPr>
      </w:pPr>
    </w:p>
    <w:p w:rsidR="00487057" w:rsidRDefault="003B0207">
      <w:pPr>
        <w:ind w:left="1180" w:right="115"/>
        <w:jc w:val="both"/>
        <w:rPr>
          <w:i/>
          <w:sz w:val="24"/>
        </w:rPr>
      </w:pPr>
      <w:r>
        <w:rPr>
          <w:i/>
          <w:sz w:val="24"/>
        </w:rPr>
        <w:t>„4.1. Objednatel se zavazuje za poskytnutí služeb uhradit Poskytovateli celkovou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odměnu ve výši: 220 000 Kč bez DPH (slovy dvě stě dvacet tisíc korun českých).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Odměna bude hrazena po </w:t>
      </w:r>
      <w:r>
        <w:rPr>
          <w:i/>
          <w:sz w:val="24"/>
        </w:rPr>
        <w:t>částech, a to ve výši specifikované v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příloze č. 1 této smlouvy. Poskytovatel není plátce DPH.“</w:t>
      </w:r>
    </w:p>
    <w:p w:rsidR="00487057" w:rsidRDefault="00487057">
      <w:pPr>
        <w:pStyle w:val="Zkladntext"/>
        <w:rPr>
          <w:i/>
        </w:rPr>
      </w:pPr>
    </w:p>
    <w:p w:rsidR="00487057" w:rsidRDefault="003B0207">
      <w:pPr>
        <w:pStyle w:val="Odstavecseseznamem"/>
        <w:numPr>
          <w:ilvl w:val="1"/>
          <w:numId w:val="4"/>
        </w:numPr>
        <w:tabs>
          <w:tab w:val="left" w:pos="820"/>
          <w:tab w:val="left" w:pos="821"/>
        </w:tabs>
        <w:ind w:left="820" w:hanging="709"/>
        <w:rPr>
          <w:sz w:val="24"/>
        </w:rPr>
      </w:pPr>
      <w:r>
        <w:rPr>
          <w:sz w:val="24"/>
        </w:rPr>
        <w:t>Ustanovení</w:t>
      </w:r>
      <w:r>
        <w:rPr>
          <w:spacing w:val="-4"/>
          <w:sz w:val="24"/>
        </w:rPr>
        <w:t xml:space="preserve"> </w:t>
      </w:r>
      <w:r>
        <w:rPr>
          <w:sz w:val="24"/>
        </w:rPr>
        <w:t>tímto</w:t>
      </w:r>
      <w:r>
        <w:rPr>
          <w:spacing w:val="-1"/>
          <w:sz w:val="24"/>
        </w:rPr>
        <w:t xml:space="preserve"> </w:t>
      </w:r>
      <w:r>
        <w:rPr>
          <w:sz w:val="24"/>
        </w:rPr>
        <w:t>Dodatkem</w:t>
      </w:r>
      <w:r>
        <w:rPr>
          <w:spacing w:val="-2"/>
          <w:sz w:val="24"/>
        </w:rPr>
        <w:t xml:space="preserve"> </w:t>
      </w:r>
      <w:r>
        <w:rPr>
          <w:sz w:val="24"/>
        </w:rPr>
        <w:t>nedotčená</w:t>
      </w:r>
      <w:r>
        <w:rPr>
          <w:spacing w:val="-2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1"/>
          <w:sz w:val="24"/>
        </w:rPr>
        <w:t xml:space="preserve"> </w:t>
      </w:r>
      <w:r>
        <w:rPr>
          <w:sz w:val="24"/>
        </w:rPr>
        <w:t>beze</w:t>
      </w:r>
      <w:r>
        <w:rPr>
          <w:spacing w:val="-2"/>
          <w:sz w:val="24"/>
        </w:rPr>
        <w:t xml:space="preserve"> změny</w:t>
      </w:r>
    </w:p>
    <w:p w:rsidR="00487057" w:rsidRDefault="00487057">
      <w:pPr>
        <w:pStyle w:val="Zkladntext"/>
        <w:spacing w:before="1"/>
      </w:pPr>
    </w:p>
    <w:p w:rsidR="00487057" w:rsidRDefault="003B0207">
      <w:pPr>
        <w:ind w:left="3773" w:right="3773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III.</w:t>
      </w:r>
    </w:p>
    <w:p w:rsidR="00487057" w:rsidRDefault="003B0207">
      <w:pPr>
        <w:spacing w:before="2"/>
        <w:ind w:left="3773" w:right="377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Závěrečná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ustanovení</w:t>
      </w:r>
    </w:p>
    <w:p w:rsidR="00487057" w:rsidRDefault="00487057">
      <w:pPr>
        <w:pStyle w:val="Zkladntext"/>
        <w:spacing w:before="8"/>
        <w:rPr>
          <w:rFonts w:ascii="Arial"/>
          <w:b/>
          <w:sz w:val="21"/>
        </w:rPr>
      </w:pPr>
    </w:p>
    <w:p w:rsidR="00487057" w:rsidRDefault="003B0207">
      <w:pPr>
        <w:pStyle w:val="Odstavecseseznamem"/>
        <w:numPr>
          <w:ilvl w:val="1"/>
          <w:numId w:val="3"/>
        </w:numPr>
        <w:tabs>
          <w:tab w:val="left" w:pos="821"/>
        </w:tabs>
        <w:ind w:right="112"/>
        <w:jc w:val="both"/>
        <w:rPr>
          <w:sz w:val="24"/>
        </w:rPr>
      </w:pPr>
      <w:r>
        <w:rPr>
          <w:sz w:val="24"/>
        </w:rPr>
        <w:t>Tento Dodatek nabývá platnosti dnem podpisu poslední smluvní stranou, účinnosti pak nabývá dnem uveřejnění v</w:t>
      </w:r>
      <w:r>
        <w:rPr>
          <w:spacing w:val="-2"/>
          <w:sz w:val="24"/>
        </w:rPr>
        <w:t xml:space="preserve"> </w:t>
      </w:r>
      <w:r>
        <w:rPr>
          <w:sz w:val="24"/>
        </w:rPr>
        <w:t>Registru smluv, a to v souladu se zákonem č.</w:t>
      </w:r>
      <w:r>
        <w:rPr>
          <w:spacing w:val="-2"/>
          <w:sz w:val="24"/>
        </w:rPr>
        <w:t xml:space="preserve"> </w:t>
      </w:r>
      <w:r>
        <w:rPr>
          <w:sz w:val="24"/>
        </w:rPr>
        <w:t>340/2015 Sb., o zvláštních podmínkách účinnosti některých smluv, uveřejňování těchto smluv a o registr</w:t>
      </w:r>
      <w:r>
        <w:rPr>
          <w:sz w:val="24"/>
        </w:rPr>
        <w:t>u smluv (zákon o Registru smluv). Obě smluvní strany berou na vědomí, že nebudou uveřejněny pouze ty informace, které nelze poskytnout podle předpisů upravujících svobodný</w:t>
      </w:r>
      <w:r>
        <w:rPr>
          <w:spacing w:val="80"/>
          <w:sz w:val="24"/>
        </w:rPr>
        <w:t xml:space="preserve"> </w:t>
      </w:r>
      <w:r>
        <w:rPr>
          <w:sz w:val="24"/>
        </w:rPr>
        <w:t>přístup</w:t>
      </w:r>
      <w:r>
        <w:rPr>
          <w:spacing w:val="80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informacím.</w:t>
      </w:r>
      <w:r>
        <w:rPr>
          <w:spacing w:val="80"/>
          <w:sz w:val="24"/>
        </w:rPr>
        <w:t xml:space="preserve"> </w:t>
      </w:r>
      <w:r>
        <w:rPr>
          <w:sz w:val="24"/>
        </w:rPr>
        <w:t>Považuje-li</w:t>
      </w:r>
      <w:r>
        <w:rPr>
          <w:spacing w:val="80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80"/>
          <w:sz w:val="24"/>
        </w:rPr>
        <w:t xml:space="preserve"> </w:t>
      </w:r>
      <w:r>
        <w:rPr>
          <w:sz w:val="24"/>
        </w:rPr>
        <w:t>některé</w:t>
      </w:r>
      <w:r>
        <w:rPr>
          <w:spacing w:val="80"/>
          <w:sz w:val="24"/>
        </w:rPr>
        <w:t xml:space="preserve"> </w:t>
      </w:r>
      <w:r>
        <w:rPr>
          <w:sz w:val="24"/>
        </w:rPr>
        <w:t>informace</w:t>
      </w:r>
      <w:r>
        <w:rPr>
          <w:spacing w:val="80"/>
          <w:sz w:val="24"/>
        </w:rPr>
        <w:t xml:space="preserve"> </w:t>
      </w:r>
      <w:r>
        <w:rPr>
          <w:sz w:val="24"/>
        </w:rPr>
        <w:t>uvedené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tomto Dod</w:t>
      </w:r>
      <w:r>
        <w:rPr>
          <w:sz w:val="24"/>
        </w:rPr>
        <w:t>atku za informace, které nemohou být uveřejněny v</w:t>
      </w:r>
      <w:r>
        <w:rPr>
          <w:spacing w:val="-3"/>
          <w:sz w:val="24"/>
        </w:rPr>
        <w:t xml:space="preserve"> </w:t>
      </w:r>
      <w:r>
        <w:rPr>
          <w:sz w:val="24"/>
        </w:rPr>
        <w:t>Registru smluv, je povinen na to Objednatele současně s uzavřením tohoto Dodatku písemně upozornit.</w:t>
      </w:r>
    </w:p>
    <w:p w:rsidR="00487057" w:rsidRDefault="00487057">
      <w:pPr>
        <w:pStyle w:val="Zkladntext"/>
      </w:pPr>
    </w:p>
    <w:p w:rsidR="00487057" w:rsidRDefault="003B0207">
      <w:pPr>
        <w:pStyle w:val="Odstavecseseznamem"/>
        <w:numPr>
          <w:ilvl w:val="1"/>
          <w:numId w:val="3"/>
        </w:numPr>
        <w:tabs>
          <w:tab w:val="left" w:pos="820"/>
          <w:tab w:val="left" w:pos="821"/>
        </w:tabs>
        <w:ind w:hanging="709"/>
        <w:rPr>
          <w:sz w:val="24"/>
        </w:rPr>
      </w:pPr>
      <w:r>
        <w:rPr>
          <w:sz w:val="24"/>
        </w:rPr>
        <w:t>Přílohou</w:t>
      </w:r>
      <w:r>
        <w:rPr>
          <w:spacing w:val="-1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Dodatku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příloha</w:t>
      </w:r>
      <w:r>
        <w:rPr>
          <w:spacing w:val="-2"/>
          <w:sz w:val="24"/>
        </w:rPr>
        <w:t xml:space="preserve"> </w:t>
      </w:r>
      <w:r>
        <w:rPr>
          <w:sz w:val="24"/>
        </w:rPr>
        <w:t>č. 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2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harmonogramu </w:t>
      </w:r>
      <w:r>
        <w:rPr>
          <w:spacing w:val="-2"/>
          <w:sz w:val="24"/>
        </w:rPr>
        <w:t>plnění</w:t>
      </w:r>
    </w:p>
    <w:p w:rsidR="00487057" w:rsidRDefault="00487057">
      <w:pPr>
        <w:pStyle w:val="Zkladntext"/>
      </w:pPr>
    </w:p>
    <w:p w:rsidR="00487057" w:rsidRDefault="003B0207">
      <w:pPr>
        <w:pStyle w:val="Odstavecseseznamem"/>
        <w:numPr>
          <w:ilvl w:val="1"/>
          <w:numId w:val="3"/>
        </w:numPr>
        <w:tabs>
          <w:tab w:val="left" w:pos="821"/>
        </w:tabs>
        <w:ind w:right="113"/>
        <w:jc w:val="both"/>
        <w:rPr>
          <w:sz w:val="24"/>
        </w:rPr>
      </w:pPr>
      <w:r>
        <w:rPr>
          <w:sz w:val="24"/>
        </w:rPr>
        <w:t>Tento Dodatek byl v</w:t>
      </w:r>
      <w:r>
        <w:rPr>
          <w:sz w:val="24"/>
        </w:rPr>
        <w:t>yhotoven ve dvou stejnopisech, 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nichž každá smluvní strana obdrží po </w:t>
      </w:r>
      <w:r>
        <w:rPr>
          <w:spacing w:val="-2"/>
          <w:sz w:val="24"/>
        </w:rPr>
        <w:t>jednom.</w:t>
      </w:r>
    </w:p>
    <w:p w:rsidR="00487057" w:rsidRDefault="00487057">
      <w:pPr>
        <w:jc w:val="both"/>
        <w:rPr>
          <w:sz w:val="24"/>
        </w:rPr>
        <w:sectPr w:rsidR="00487057">
          <w:pgSz w:w="11910" w:h="16840"/>
          <w:pgMar w:top="1040" w:right="1020" w:bottom="1260" w:left="1020" w:header="0" w:footer="1067" w:gutter="0"/>
          <w:cols w:space="708"/>
        </w:sectPr>
      </w:pPr>
    </w:p>
    <w:p w:rsidR="00487057" w:rsidRDefault="003B0207">
      <w:pPr>
        <w:pStyle w:val="Odstavecseseznamem"/>
        <w:numPr>
          <w:ilvl w:val="1"/>
          <w:numId w:val="3"/>
        </w:numPr>
        <w:tabs>
          <w:tab w:val="left" w:pos="821"/>
        </w:tabs>
        <w:spacing w:before="68"/>
        <w:ind w:right="111"/>
        <w:jc w:val="both"/>
        <w:rPr>
          <w:sz w:val="24"/>
        </w:rPr>
      </w:pPr>
      <w:r>
        <w:rPr>
          <w:sz w:val="24"/>
        </w:rPr>
        <w:lastRenderedPageBreak/>
        <w:t xml:space="preserve">Smluvní strany prohlašují, že si tento Dodatek přečetly a že tento Dodatek byl uzavřen srozumitelně a určitě dle jejich pravé, svobodné a vážně projevené vůle, </w:t>
      </w:r>
      <w:r>
        <w:rPr>
          <w:sz w:val="24"/>
        </w:rPr>
        <w:t>nikoliv v tísni nebo za</w:t>
      </w:r>
      <w:r>
        <w:rPr>
          <w:spacing w:val="-3"/>
          <w:sz w:val="24"/>
        </w:rPr>
        <w:t xml:space="preserve"> </w:t>
      </w:r>
      <w:r>
        <w:rPr>
          <w:sz w:val="24"/>
        </w:rPr>
        <w:t>nápadně nevýhodných podmínek. Právní jednání smluvních stran v</w:t>
      </w:r>
      <w:r>
        <w:rPr>
          <w:spacing w:val="-2"/>
          <w:sz w:val="24"/>
        </w:rPr>
        <w:t xml:space="preserve"> </w:t>
      </w:r>
      <w:r>
        <w:rPr>
          <w:sz w:val="24"/>
        </w:rPr>
        <w:t>tomto Dodatku svým obsahem a účelem odpovídá dobrým mravům i zákonu. Na důkaz toho připojují smluvní strany své podpisy.</w:t>
      </w:r>
    </w:p>
    <w:p w:rsidR="00487057" w:rsidRDefault="00487057">
      <w:pPr>
        <w:pStyle w:val="Zkladntext"/>
        <w:rPr>
          <w:sz w:val="26"/>
        </w:rPr>
      </w:pPr>
    </w:p>
    <w:p w:rsidR="00487057" w:rsidRDefault="00487057">
      <w:pPr>
        <w:pStyle w:val="Zkladntext"/>
        <w:rPr>
          <w:sz w:val="26"/>
        </w:rPr>
      </w:pPr>
    </w:p>
    <w:p w:rsidR="00487057" w:rsidRDefault="00487057">
      <w:pPr>
        <w:pStyle w:val="Zkladntext"/>
        <w:rPr>
          <w:sz w:val="26"/>
        </w:rPr>
      </w:pPr>
    </w:p>
    <w:p w:rsidR="00487057" w:rsidRDefault="00487057">
      <w:pPr>
        <w:pStyle w:val="Zkladntext"/>
        <w:rPr>
          <w:sz w:val="26"/>
        </w:rPr>
      </w:pPr>
    </w:p>
    <w:p w:rsidR="00487057" w:rsidRDefault="00487057">
      <w:pPr>
        <w:pStyle w:val="Zkladntext"/>
        <w:spacing w:before="5"/>
        <w:rPr>
          <w:sz w:val="21"/>
        </w:rPr>
      </w:pPr>
    </w:p>
    <w:p w:rsidR="00487057" w:rsidRDefault="003B0207">
      <w:pPr>
        <w:pStyle w:val="Zkladntext"/>
        <w:tabs>
          <w:tab w:val="left" w:pos="5776"/>
        </w:tabs>
        <w:spacing w:before="1"/>
        <w:ind w:left="112"/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…………………</w:t>
      </w:r>
      <w:r>
        <w:tab/>
        <w:t>V</w:t>
      </w:r>
      <w:r>
        <w:rPr>
          <w:spacing w:val="-9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…………………</w:t>
      </w:r>
    </w:p>
    <w:p w:rsidR="00487057" w:rsidRDefault="00487057">
      <w:pPr>
        <w:pStyle w:val="Zkladntext"/>
        <w:rPr>
          <w:sz w:val="26"/>
        </w:rPr>
      </w:pPr>
    </w:p>
    <w:p w:rsidR="00487057" w:rsidRDefault="00487057">
      <w:pPr>
        <w:pStyle w:val="Zkladntext"/>
        <w:rPr>
          <w:sz w:val="26"/>
        </w:rPr>
      </w:pPr>
    </w:p>
    <w:p w:rsidR="00487057" w:rsidRDefault="00487057">
      <w:pPr>
        <w:pStyle w:val="Zkladntext"/>
        <w:spacing w:before="3"/>
        <w:rPr>
          <w:sz w:val="27"/>
        </w:rPr>
      </w:pPr>
    </w:p>
    <w:p w:rsidR="00487057" w:rsidRDefault="003B0207">
      <w:pPr>
        <w:tabs>
          <w:tab w:val="left" w:pos="5776"/>
        </w:tabs>
        <w:ind w:left="112"/>
        <w:rPr>
          <w:sz w:val="24"/>
        </w:rPr>
      </w:pPr>
      <w:r>
        <w:rPr>
          <w:spacing w:val="-2"/>
          <w:sz w:val="24"/>
        </w:rPr>
        <w:t>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…………………………………….</w:t>
      </w:r>
    </w:p>
    <w:p w:rsidR="00487057" w:rsidRDefault="003B0207">
      <w:pPr>
        <w:pStyle w:val="Zkladntext"/>
        <w:tabs>
          <w:tab w:val="left" w:pos="5776"/>
        </w:tabs>
        <w:spacing w:before="120"/>
        <w:ind w:left="112"/>
      </w:pPr>
      <w:r>
        <w:rPr>
          <w:spacing w:val="-2"/>
        </w:rPr>
        <w:t>Objednatel</w:t>
      </w:r>
      <w:r>
        <w:tab/>
      </w:r>
      <w:r>
        <w:rPr>
          <w:spacing w:val="-2"/>
        </w:rPr>
        <w:t>Poskytovatel</w:t>
      </w:r>
    </w:p>
    <w:p w:rsidR="00487057" w:rsidRDefault="00487057">
      <w:pPr>
        <w:sectPr w:rsidR="00487057">
          <w:pgSz w:w="11910" w:h="16840"/>
          <w:pgMar w:top="1040" w:right="1020" w:bottom="1260" w:left="1020" w:header="0" w:footer="1067" w:gutter="0"/>
          <w:cols w:space="708"/>
        </w:sectPr>
      </w:pPr>
    </w:p>
    <w:p w:rsidR="00487057" w:rsidRDefault="003B0207">
      <w:pPr>
        <w:pStyle w:val="Zkladntext"/>
        <w:spacing w:before="68"/>
        <w:ind w:left="112"/>
      </w:pPr>
      <w:r>
        <w:rPr>
          <w:u w:val="single"/>
        </w:rPr>
        <w:lastRenderedPageBreak/>
        <w:t>Příloha</w:t>
      </w:r>
      <w:r>
        <w:rPr>
          <w:spacing w:val="-2"/>
          <w:u w:val="single"/>
        </w:rPr>
        <w:t xml:space="preserve"> </w:t>
      </w:r>
      <w:r>
        <w:rPr>
          <w:u w:val="single"/>
        </w:rPr>
        <w:t>č.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1:</w:t>
      </w:r>
    </w:p>
    <w:p w:rsidR="00487057" w:rsidRDefault="00487057">
      <w:pPr>
        <w:pStyle w:val="Zkladntext"/>
        <w:spacing w:before="7"/>
        <w:rPr>
          <w:sz w:val="16"/>
        </w:rPr>
      </w:pPr>
    </w:p>
    <w:p w:rsidR="00487057" w:rsidRDefault="003B0207">
      <w:pPr>
        <w:pStyle w:val="Nadpis1"/>
        <w:spacing w:before="90" w:line="278" w:lineRule="auto"/>
        <w:ind w:right="163"/>
      </w:pPr>
      <w:r>
        <w:t>Specifikace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spolupráce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„Expozice</w:t>
      </w:r>
      <w:r>
        <w:rPr>
          <w:spacing w:val="-6"/>
        </w:rPr>
        <w:t xml:space="preserve"> </w:t>
      </w:r>
      <w:r>
        <w:t>1939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2019“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prostorách Veletržního paláce Národní galerie v Praze + časový harmonogram prací</w:t>
      </w:r>
    </w:p>
    <w:p w:rsidR="00487057" w:rsidRDefault="00487057">
      <w:pPr>
        <w:pStyle w:val="Zkladntext"/>
        <w:spacing w:before="2"/>
        <w:rPr>
          <w:b/>
          <w:sz w:val="27"/>
        </w:rPr>
      </w:pPr>
    </w:p>
    <w:p w:rsidR="00487057" w:rsidRDefault="003B0207">
      <w:pPr>
        <w:ind w:left="112"/>
        <w:rPr>
          <w:b/>
          <w:sz w:val="24"/>
        </w:rPr>
      </w:pPr>
      <w:r>
        <w:rPr>
          <w:b/>
          <w:sz w:val="24"/>
          <w:u w:val="single"/>
        </w:rPr>
        <w:t>Po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celou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dobu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přípravy,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trvání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výstavy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(od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podpisu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smlouvy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31.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1.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2023)</w:t>
      </w:r>
    </w:p>
    <w:p w:rsidR="00487057" w:rsidRDefault="00487057">
      <w:pPr>
        <w:pStyle w:val="Zkladntext"/>
        <w:spacing w:before="7"/>
        <w:rPr>
          <w:b/>
          <w:sz w:val="15"/>
        </w:rPr>
      </w:pPr>
    </w:p>
    <w:p w:rsidR="00487057" w:rsidRDefault="003B0207">
      <w:pPr>
        <w:pStyle w:val="Odstavecseseznamem"/>
        <w:numPr>
          <w:ilvl w:val="0"/>
          <w:numId w:val="2"/>
        </w:numPr>
        <w:tabs>
          <w:tab w:val="left" w:pos="820"/>
          <w:tab w:val="left" w:pos="821"/>
        </w:tabs>
        <w:spacing w:before="90"/>
        <w:ind w:left="820" w:hanging="349"/>
        <w:rPr>
          <w:sz w:val="24"/>
        </w:rPr>
      </w:pPr>
      <w:r>
        <w:rPr>
          <w:sz w:val="24"/>
        </w:rPr>
        <w:t>Podíl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přípravě,</w:t>
      </w:r>
      <w:r>
        <w:rPr>
          <w:spacing w:val="-1"/>
          <w:sz w:val="24"/>
        </w:rPr>
        <w:t xml:space="preserve"> </w:t>
      </w:r>
      <w:r>
        <w:rPr>
          <w:sz w:val="24"/>
        </w:rPr>
        <w:t>správě a</w:t>
      </w:r>
      <w:r>
        <w:rPr>
          <w:spacing w:val="-2"/>
          <w:sz w:val="24"/>
        </w:rPr>
        <w:t xml:space="preserve"> </w:t>
      </w:r>
      <w:r>
        <w:rPr>
          <w:sz w:val="24"/>
        </w:rPr>
        <w:t>dodržování</w:t>
      </w:r>
      <w:r>
        <w:rPr>
          <w:spacing w:val="-1"/>
          <w:sz w:val="24"/>
        </w:rPr>
        <w:t xml:space="preserve"> </w:t>
      </w:r>
      <w:r>
        <w:rPr>
          <w:sz w:val="24"/>
        </w:rPr>
        <w:t>přiděleného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rozpočtu</w:t>
      </w:r>
    </w:p>
    <w:p w:rsidR="00487057" w:rsidRDefault="003B0207">
      <w:pPr>
        <w:pStyle w:val="Odstavecseseznamem"/>
        <w:numPr>
          <w:ilvl w:val="0"/>
          <w:numId w:val="2"/>
        </w:numPr>
        <w:tabs>
          <w:tab w:val="left" w:pos="820"/>
          <w:tab w:val="left" w:pos="821"/>
        </w:tabs>
        <w:spacing w:before="180" w:line="249" w:lineRule="auto"/>
        <w:ind w:right="259" w:hanging="360"/>
        <w:rPr>
          <w:sz w:val="24"/>
        </w:rPr>
      </w:pPr>
      <w:r>
        <w:rPr>
          <w:sz w:val="24"/>
        </w:rPr>
        <w:t>Administrativní</w:t>
      </w:r>
      <w:r>
        <w:rPr>
          <w:spacing w:val="-4"/>
          <w:sz w:val="24"/>
        </w:rPr>
        <w:t xml:space="preserve"> </w:t>
      </w:r>
      <w:r>
        <w:rPr>
          <w:sz w:val="24"/>
        </w:rPr>
        <w:t>podpora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(příprava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dokumentů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referátníků,</w:t>
      </w:r>
      <w:r>
        <w:rPr>
          <w:spacing w:val="-4"/>
          <w:sz w:val="24"/>
        </w:rPr>
        <w:t xml:space="preserve"> </w:t>
      </w:r>
      <w:r>
        <w:rPr>
          <w:sz w:val="24"/>
        </w:rPr>
        <w:t>zadávání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EIS</w:t>
      </w:r>
      <w:r>
        <w:rPr>
          <w:spacing w:val="-4"/>
          <w:sz w:val="24"/>
        </w:rPr>
        <w:t xml:space="preserve"> </w:t>
      </w:r>
      <w:r>
        <w:rPr>
          <w:sz w:val="24"/>
        </w:rPr>
        <w:t>Jasu, spisová služba apod.)</w:t>
      </w:r>
    </w:p>
    <w:p w:rsidR="00487057" w:rsidRDefault="003B0207">
      <w:pPr>
        <w:pStyle w:val="Zkladntext"/>
        <w:spacing w:before="170" w:line="249" w:lineRule="auto"/>
        <w:ind w:left="112"/>
      </w:pPr>
      <w:r>
        <w:t>Poskytovateli</w:t>
      </w:r>
      <w:r>
        <w:rPr>
          <w:spacing w:val="-2"/>
        </w:rPr>
        <w:t xml:space="preserve"> </w:t>
      </w:r>
      <w:r>
        <w:t>náleží</w:t>
      </w:r>
      <w:r>
        <w:rPr>
          <w:spacing w:val="-2"/>
        </w:rPr>
        <w:t xml:space="preserve"> </w:t>
      </w:r>
      <w:r>
        <w:t>odměna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výši:</w:t>
      </w:r>
      <w:r>
        <w:rPr>
          <w:spacing w:val="-2"/>
        </w:rPr>
        <w:t xml:space="preserve"> </w:t>
      </w:r>
      <w:r>
        <w:t>80.000</w:t>
      </w:r>
      <w:r>
        <w:rPr>
          <w:spacing w:val="-2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(slovy osmdesát tisíc korun českých)</w:t>
      </w:r>
    </w:p>
    <w:p w:rsidR="00487057" w:rsidRDefault="003B0207">
      <w:pPr>
        <w:pStyle w:val="Odstavecseseznamem"/>
        <w:numPr>
          <w:ilvl w:val="0"/>
          <w:numId w:val="2"/>
        </w:numPr>
        <w:tabs>
          <w:tab w:val="left" w:pos="820"/>
          <w:tab w:val="left" w:pos="821"/>
        </w:tabs>
        <w:spacing w:before="167"/>
        <w:ind w:left="820" w:hanging="349"/>
        <w:rPr>
          <w:sz w:val="24"/>
        </w:rPr>
      </w:pPr>
      <w:r>
        <w:rPr>
          <w:spacing w:val="-5"/>
          <w:sz w:val="24"/>
        </w:rPr>
        <w:t>……</w:t>
      </w:r>
    </w:p>
    <w:p w:rsidR="00487057" w:rsidRDefault="003B0207">
      <w:pPr>
        <w:pStyle w:val="Odstavecseseznamem"/>
        <w:numPr>
          <w:ilvl w:val="0"/>
          <w:numId w:val="2"/>
        </w:numPr>
        <w:tabs>
          <w:tab w:val="left" w:pos="820"/>
          <w:tab w:val="left" w:pos="821"/>
        </w:tabs>
        <w:spacing w:before="175"/>
        <w:ind w:left="820" w:hanging="349"/>
        <w:rPr>
          <w:sz w:val="24"/>
        </w:rPr>
      </w:pPr>
      <w:r>
        <w:rPr>
          <w:spacing w:val="-4"/>
          <w:sz w:val="24"/>
        </w:rPr>
        <w:t>……..</w:t>
      </w:r>
    </w:p>
    <w:p w:rsidR="00487057" w:rsidRDefault="003B0207">
      <w:pPr>
        <w:pStyle w:val="Zkladntext"/>
        <w:spacing w:before="178" w:line="254" w:lineRule="auto"/>
        <w:ind w:left="112" w:right="108"/>
      </w:pPr>
      <w:r>
        <w:t>Poskytovateli</w:t>
      </w:r>
      <w:r>
        <w:rPr>
          <w:spacing w:val="-2"/>
        </w:rPr>
        <w:t xml:space="preserve"> </w:t>
      </w:r>
      <w:r>
        <w:t>náleží</w:t>
      </w:r>
      <w:r>
        <w:rPr>
          <w:spacing w:val="-2"/>
        </w:rPr>
        <w:t xml:space="preserve"> </w:t>
      </w:r>
      <w:r>
        <w:t>odměna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výši:</w:t>
      </w:r>
      <w:r>
        <w:rPr>
          <w:spacing w:val="-2"/>
        </w:rPr>
        <w:t xml:space="preserve"> </w:t>
      </w:r>
      <w:r>
        <w:t>35.000</w:t>
      </w:r>
      <w:r>
        <w:rPr>
          <w:spacing w:val="-2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(slovy</w:t>
      </w:r>
      <w:r>
        <w:rPr>
          <w:spacing w:val="-7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pět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</w:t>
      </w:r>
      <w:r>
        <w:rPr>
          <w:spacing w:val="40"/>
        </w:rPr>
        <w:t xml:space="preserve"> </w:t>
      </w:r>
      <w:r>
        <w:t xml:space="preserve">českých), která bude uhrazena na základě faktury vystavené Poskytovatelem po podpisu Dodatku č. 1 ke </w:t>
      </w:r>
      <w:r>
        <w:rPr>
          <w:spacing w:val="-2"/>
        </w:rPr>
        <w:t>smlouvě</w:t>
      </w:r>
    </w:p>
    <w:p w:rsidR="00487057" w:rsidRDefault="00487057">
      <w:pPr>
        <w:pStyle w:val="Zkladntext"/>
        <w:spacing w:before="3"/>
        <w:rPr>
          <w:sz w:val="38"/>
        </w:rPr>
      </w:pPr>
    </w:p>
    <w:p w:rsidR="00487057" w:rsidRDefault="003B0207">
      <w:pPr>
        <w:pStyle w:val="Nadpis1"/>
      </w:pPr>
      <w:r>
        <w:rPr>
          <w:u w:val="thick"/>
        </w:rPr>
        <w:t>Do</w:t>
      </w:r>
      <w:r>
        <w:rPr>
          <w:spacing w:val="-4"/>
          <w:u w:val="thick"/>
        </w:rPr>
        <w:t xml:space="preserve"> </w:t>
      </w:r>
      <w:r>
        <w:rPr>
          <w:u w:val="thick"/>
        </w:rPr>
        <w:t>zahájení</w:t>
      </w:r>
      <w:r>
        <w:rPr>
          <w:spacing w:val="-3"/>
          <w:u w:val="thick"/>
        </w:rPr>
        <w:t xml:space="preserve"> </w:t>
      </w:r>
      <w:r>
        <w:rPr>
          <w:u w:val="thick"/>
        </w:rPr>
        <w:t>výstavy</w:t>
      </w:r>
      <w:r>
        <w:rPr>
          <w:spacing w:val="-4"/>
          <w:u w:val="thick"/>
        </w:rPr>
        <w:t xml:space="preserve"> </w:t>
      </w:r>
      <w:r>
        <w:rPr>
          <w:u w:val="thick"/>
        </w:rPr>
        <w:t>(do</w:t>
      </w:r>
      <w:r>
        <w:rPr>
          <w:spacing w:val="-2"/>
          <w:u w:val="thick"/>
        </w:rPr>
        <w:t xml:space="preserve"> </w:t>
      </w:r>
      <w:r>
        <w:rPr>
          <w:u w:val="thick"/>
        </w:rPr>
        <w:t>24.</w:t>
      </w:r>
      <w:r>
        <w:rPr>
          <w:spacing w:val="-3"/>
          <w:u w:val="thick"/>
        </w:rPr>
        <w:t xml:space="preserve"> </w:t>
      </w:r>
      <w:r>
        <w:rPr>
          <w:u w:val="thick"/>
        </w:rPr>
        <w:t>11.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2022)</w:t>
      </w:r>
    </w:p>
    <w:p w:rsidR="00487057" w:rsidRDefault="00487057">
      <w:pPr>
        <w:pStyle w:val="Zkladntext"/>
        <w:spacing w:before="5"/>
        <w:rPr>
          <w:b/>
          <w:sz w:val="20"/>
        </w:rPr>
      </w:pPr>
    </w:p>
    <w:p w:rsidR="00487057" w:rsidRDefault="003B0207">
      <w:pPr>
        <w:pStyle w:val="Zkladntext"/>
        <w:ind w:left="112"/>
      </w:pPr>
      <w:r>
        <w:t>Nezbytná součinnost při jednání s partnery výstavy i dojednávání podmínek se všemi spolupracujícími</w:t>
      </w:r>
      <w:r>
        <w:rPr>
          <w:spacing w:val="-8"/>
        </w:rPr>
        <w:t xml:space="preserve"> </w:t>
      </w:r>
      <w:r>
        <w:t>institucemi</w:t>
      </w:r>
      <w:r>
        <w:rPr>
          <w:spacing w:val="-5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orgány,</w:t>
      </w:r>
      <w:r>
        <w:rPr>
          <w:spacing w:val="-5"/>
        </w:rPr>
        <w:t xml:space="preserve"> </w:t>
      </w:r>
      <w:r>
        <w:t>součinnost</w:t>
      </w:r>
      <w:r>
        <w:rPr>
          <w:spacing w:val="-6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uzavírání</w:t>
      </w:r>
      <w:r>
        <w:rPr>
          <w:spacing w:val="-6"/>
        </w:rPr>
        <w:t xml:space="preserve"> </w:t>
      </w:r>
      <w:r>
        <w:t>smluv,</w:t>
      </w:r>
      <w:r>
        <w:rPr>
          <w:spacing w:val="-5"/>
        </w:rPr>
        <w:t xml:space="preserve"> </w:t>
      </w:r>
      <w:r>
        <w:t>předávacích</w:t>
      </w:r>
      <w:r>
        <w:rPr>
          <w:spacing w:val="-6"/>
        </w:rPr>
        <w:t xml:space="preserve"> </w:t>
      </w:r>
      <w:r>
        <w:t>protokolů</w:t>
      </w:r>
      <w:r>
        <w:rPr>
          <w:spacing w:val="-5"/>
        </w:rPr>
        <w:t xml:space="preserve"> </w:t>
      </w:r>
      <w:r>
        <w:rPr>
          <w:spacing w:val="-2"/>
        </w:rPr>
        <w:t>apod.</w:t>
      </w:r>
    </w:p>
    <w:p w:rsidR="00487057" w:rsidRDefault="00487057">
      <w:pPr>
        <w:pStyle w:val="Zkladntext"/>
        <w:spacing w:before="11"/>
        <w:rPr>
          <w:sz w:val="20"/>
        </w:rPr>
      </w:pPr>
    </w:p>
    <w:p w:rsidR="00487057" w:rsidRDefault="003B0207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line="247" w:lineRule="auto"/>
        <w:ind w:right="142" w:hanging="360"/>
        <w:rPr>
          <w:sz w:val="24"/>
        </w:rPr>
      </w:pPr>
      <w:r>
        <w:rPr>
          <w:sz w:val="24"/>
        </w:rPr>
        <w:t>V součinnosti s Registrem NG a kurátorem výstavy oslovení a dojednání podmínek spolupráce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půjčiteli,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výstavních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</w:t>
      </w:r>
      <w:r>
        <w:rPr>
          <w:spacing w:val="-2"/>
          <w:sz w:val="24"/>
        </w:rPr>
        <w:t xml:space="preserve"> </w:t>
      </w:r>
      <w:r>
        <w:rPr>
          <w:sz w:val="24"/>
        </w:rPr>
        <w:t>exponátů</w:t>
      </w:r>
      <w:r>
        <w:rPr>
          <w:spacing w:val="-4"/>
          <w:sz w:val="24"/>
        </w:rPr>
        <w:t xml:space="preserve"> </w:t>
      </w:r>
      <w:r>
        <w:rPr>
          <w:sz w:val="24"/>
        </w:rPr>
        <w:t>(klimatické,</w:t>
      </w:r>
      <w:r>
        <w:rPr>
          <w:spacing w:val="-4"/>
          <w:sz w:val="24"/>
        </w:rPr>
        <w:t xml:space="preserve"> </w:t>
      </w:r>
      <w:r>
        <w:rPr>
          <w:sz w:val="24"/>
        </w:rPr>
        <w:t>bezpečnostní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podmínky </w:t>
      </w:r>
      <w:r>
        <w:rPr>
          <w:spacing w:val="-2"/>
          <w:sz w:val="24"/>
        </w:rPr>
        <w:t>aj.</w:t>
      </w:r>
      <w:r>
        <w:rPr>
          <w:spacing w:val="-2"/>
          <w:sz w:val="24"/>
        </w:rPr>
        <w:t>).</w:t>
      </w:r>
    </w:p>
    <w:p w:rsidR="00487057" w:rsidRDefault="003B0207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171" w:line="247" w:lineRule="auto"/>
        <w:ind w:right="187" w:hanging="360"/>
        <w:rPr>
          <w:sz w:val="24"/>
        </w:rPr>
      </w:pPr>
      <w:r>
        <w:rPr>
          <w:sz w:val="24"/>
        </w:rPr>
        <w:t>Nezbytná koordinace při uzavírání smluv o výpůjčce a podíl na evidenci výpůjčních podmínek, tzn. plnění tabulky exponátů jako podkladu pro objednání potřebných služeb či vypsání</w:t>
      </w:r>
      <w:r>
        <w:rPr>
          <w:spacing w:val="-4"/>
          <w:sz w:val="24"/>
        </w:rPr>
        <w:t xml:space="preserve"> </w:t>
      </w:r>
      <w:r>
        <w:rPr>
          <w:sz w:val="24"/>
        </w:rPr>
        <w:t>soutěží</w:t>
      </w:r>
      <w:r>
        <w:rPr>
          <w:spacing w:val="-4"/>
          <w:sz w:val="24"/>
        </w:rPr>
        <w:t xml:space="preserve"> </w:t>
      </w:r>
      <w:r>
        <w:rPr>
          <w:sz w:val="24"/>
        </w:rPr>
        <w:t>(pojištění,</w:t>
      </w:r>
      <w:r>
        <w:rPr>
          <w:spacing w:val="-4"/>
          <w:sz w:val="24"/>
        </w:rPr>
        <w:t xml:space="preserve"> </w:t>
      </w:r>
      <w:r>
        <w:rPr>
          <w:sz w:val="24"/>
        </w:rPr>
        <w:t>transport,</w:t>
      </w:r>
      <w:r>
        <w:rPr>
          <w:spacing w:val="-4"/>
          <w:sz w:val="24"/>
        </w:rPr>
        <w:t xml:space="preserve"> </w:t>
      </w:r>
      <w:r>
        <w:rPr>
          <w:sz w:val="24"/>
        </w:rPr>
        <w:t>stavbu</w:t>
      </w:r>
      <w:r>
        <w:rPr>
          <w:spacing w:val="-4"/>
          <w:sz w:val="24"/>
        </w:rPr>
        <w:t xml:space="preserve"> </w:t>
      </w:r>
      <w:r>
        <w:rPr>
          <w:sz w:val="24"/>
        </w:rPr>
        <w:t>fundu,</w:t>
      </w:r>
      <w:r>
        <w:rPr>
          <w:spacing w:val="-2"/>
          <w:sz w:val="24"/>
        </w:rPr>
        <w:t xml:space="preserve"> </w:t>
      </w:r>
      <w:r>
        <w:rPr>
          <w:sz w:val="24"/>
        </w:rPr>
        <w:t>osvětlení,</w:t>
      </w:r>
      <w:r>
        <w:rPr>
          <w:spacing w:val="-4"/>
          <w:sz w:val="24"/>
        </w:rPr>
        <w:t xml:space="preserve"> </w:t>
      </w:r>
      <w:r>
        <w:rPr>
          <w:sz w:val="24"/>
        </w:rPr>
        <w:t>klima,</w:t>
      </w:r>
      <w:r>
        <w:rPr>
          <w:spacing w:val="-4"/>
          <w:sz w:val="24"/>
        </w:rPr>
        <w:t xml:space="preserve"> </w:t>
      </w:r>
      <w:r>
        <w:rPr>
          <w:sz w:val="24"/>
        </w:rPr>
        <w:t>výstavní</w:t>
      </w:r>
      <w:r>
        <w:rPr>
          <w:spacing w:val="-4"/>
          <w:sz w:val="24"/>
        </w:rPr>
        <w:t xml:space="preserve"> </w:t>
      </w:r>
      <w:r>
        <w:rPr>
          <w:sz w:val="24"/>
        </w:rPr>
        <w:t>gra</w:t>
      </w:r>
      <w:r>
        <w:rPr>
          <w:sz w:val="24"/>
        </w:rPr>
        <w:t>fika</w:t>
      </w:r>
      <w:r>
        <w:rPr>
          <w:spacing w:val="-5"/>
          <w:sz w:val="24"/>
        </w:rPr>
        <w:t xml:space="preserve"> </w:t>
      </w:r>
      <w:r>
        <w:rPr>
          <w:sz w:val="24"/>
        </w:rPr>
        <w:t>apod.).</w:t>
      </w:r>
    </w:p>
    <w:p w:rsidR="00487057" w:rsidRDefault="003B0207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169"/>
        <w:ind w:right="205" w:hanging="360"/>
        <w:rPr>
          <w:sz w:val="24"/>
        </w:rPr>
      </w:pPr>
      <w:r>
        <w:rPr>
          <w:sz w:val="24"/>
        </w:rPr>
        <w:t>Oslovení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dojednání</w:t>
      </w:r>
      <w:r>
        <w:rPr>
          <w:spacing w:val="-3"/>
          <w:sz w:val="24"/>
        </w:rPr>
        <w:t xml:space="preserve"> </w:t>
      </w:r>
      <w:r>
        <w:rPr>
          <w:sz w:val="24"/>
        </w:rPr>
        <w:t>podmínek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dodavateli,</w:t>
      </w:r>
      <w:r>
        <w:rPr>
          <w:spacing w:val="-3"/>
          <w:sz w:val="24"/>
        </w:rPr>
        <w:t xml:space="preserve"> </w:t>
      </w:r>
      <w:r>
        <w:rPr>
          <w:sz w:val="24"/>
        </w:rPr>
        <w:t>příprava</w:t>
      </w:r>
      <w:r>
        <w:rPr>
          <w:spacing w:val="-4"/>
          <w:sz w:val="24"/>
        </w:rPr>
        <w:t xml:space="preserve"> </w:t>
      </w:r>
      <w:r>
        <w:rPr>
          <w:sz w:val="24"/>
        </w:rPr>
        <w:t>podkladů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objednávky</w:t>
      </w:r>
      <w:r>
        <w:rPr>
          <w:spacing w:val="-6"/>
          <w:sz w:val="24"/>
        </w:rPr>
        <w:t xml:space="preserve"> </w:t>
      </w:r>
      <w:r>
        <w:rPr>
          <w:sz w:val="24"/>
        </w:rPr>
        <w:t>či</w:t>
      </w:r>
      <w:r>
        <w:rPr>
          <w:spacing w:val="-3"/>
          <w:sz w:val="24"/>
        </w:rPr>
        <w:t xml:space="preserve"> </w:t>
      </w:r>
      <w:r>
        <w:rPr>
          <w:sz w:val="24"/>
        </w:rPr>
        <w:t>zadávací dokumentace pro výběrová řízení, nezbytná koordinace při uzavírání smluv.</w:t>
      </w:r>
    </w:p>
    <w:p w:rsidR="00487057" w:rsidRDefault="003B0207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189" w:line="230" w:lineRule="auto"/>
        <w:ind w:right="492" w:hanging="360"/>
        <w:rPr>
          <w:sz w:val="24"/>
        </w:rPr>
      </w:pPr>
      <w:r>
        <w:rPr>
          <w:sz w:val="24"/>
        </w:rPr>
        <w:t>Zadávání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4"/>
          <w:sz w:val="24"/>
        </w:rPr>
        <w:t xml:space="preserve"> </w:t>
      </w:r>
      <w:r>
        <w:rPr>
          <w:sz w:val="24"/>
        </w:rPr>
        <w:t>dílčích</w:t>
      </w:r>
      <w:r>
        <w:rPr>
          <w:spacing w:val="-4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dodavatelům</w:t>
      </w:r>
      <w:r>
        <w:rPr>
          <w:spacing w:val="-2"/>
          <w:sz w:val="24"/>
        </w:rPr>
        <w:t xml:space="preserve"> </w:t>
      </w:r>
      <w:r>
        <w:rPr>
          <w:sz w:val="24"/>
        </w:rPr>
        <w:t>NG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řádnou</w:t>
      </w:r>
      <w:r>
        <w:rPr>
          <w:spacing w:val="-4"/>
          <w:sz w:val="24"/>
        </w:rPr>
        <w:t xml:space="preserve"> </w:t>
      </w:r>
      <w:r>
        <w:rPr>
          <w:sz w:val="24"/>
        </w:rPr>
        <w:t>kontrolou</w:t>
      </w:r>
      <w:r>
        <w:rPr>
          <w:spacing w:val="-4"/>
          <w:sz w:val="24"/>
        </w:rPr>
        <w:t xml:space="preserve"> </w:t>
      </w:r>
      <w:r>
        <w:rPr>
          <w:sz w:val="24"/>
        </w:rPr>
        <w:t>nadřízenému orgánu příslušných odborů NG.</w:t>
      </w:r>
    </w:p>
    <w:p w:rsidR="00487057" w:rsidRDefault="003B0207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ind w:left="820" w:hanging="349"/>
        <w:rPr>
          <w:sz w:val="24"/>
        </w:rPr>
      </w:pP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harmonogramů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rámci</w:t>
      </w:r>
      <w:r>
        <w:rPr>
          <w:spacing w:val="-1"/>
          <w:sz w:val="24"/>
        </w:rPr>
        <w:t xml:space="preserve"> </w:t>
      </w:r>
      <w:r>
        <w:rPr>
          <w:sz w:val="24"/>
        </w:rPr>
        <w:t>realizace</w:t>
      </w:r>
      <w:r>
        <w:rPr>
          <w:spacing w:val="-3"/>
          <w:sz w:val="24"/>
        </w:rPr>
        <w:t xml:space="preserve"> </w:t>
      </w:r>
      <w:r>
        <w:rPr>
          <w:sz w:val="24"/>
        </w:rPr>
        <w:t>výstavy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dohled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plněním.</w:t>
      </w:r>
    </w:p>
    <w:p w:rsidR="00487057" w:rsidRDefault="003B0207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165"/>
        <w:ind w:right="875" w:hanging="360"/>
        <w:rPr>
          <w:sz w:val="24"/>
        </w:rPr>
      </w:pPr>
      <w:r>
        <w:rPr>
          <w:sz w:val="24"/>
        </w:rPr>
        <w:t>Organizace</w:t>
      </w:r>
      <w:r>
        <w:rPr>
          <w:spacing w:val="-7"/>
          <w:sz w:val="24"/>
        </w:rPr>
        <w:t xml:space="preserve"> </w:t>
      </w:r>
      <w:r>
        <w:rPr>
          <w:sz w:val="24"/>
        </w:rPr>
        <w:t>schůzek</w:t>
      </w:r>
      <w:r>
        <w:rPr>
          <w:spacing w:val="-6"/>
          <w:sz w:val="24"/>
        </w:rPr>
        <w:t xml:space="preserve"> </w:t>
      </w:r>
      <w:r>
        <w:rPr>
          <w:sz w:val="24"/>
        </w:rPr>
        <w:t>realizačního</w:t>
      </w:r>
      <w:r>
        <w:rPr>
          <w:spacing w:val="-6"/>
          <w:sz w:val="24"/>
        </w:rPr>
        <w:t xml:space="preserve"> </w:t>
      </w:r>
      <w:r>
        <w:rPr>
          <w:sz w:val="24"/>
        </w:rPr>
        <w:t>týmu</w:t>
      </w:r>
      <w:r>
        <w:rPr>
          <w:spacing w:val="-6"/>
          <w:sz w:val="24"/>
        </w:rPr>
        <w:t xml:space="preserve"> </w:t>
      </w:r>
      <w:r>
        <w:rPr>
          <w:sz w:val="24"/>
        </w:rPr>
        <w:t>výstavy,</w:t>
      </w:r>
      <w:r>
        <w:rPr>
          <w:spacing w:val="-6"/>
          <w:sz w:val="24"/>
        </w:rPr>
        <w:t xml:space="preserve"> </w:t>
      </w:r>
      <w:r>
        <w:rPr>
          <w:sz w:val="24"/>
        </w:rPr>
        <w:t>jejich</w:t>
      </w:r>
      <w:r>
        <w:rPr>
          <w:spacing w:val="-6"/>
          <w:sz w:val="24"/>
        </w:rPr>
        <w:t xml:space="preserve"> </w:t>
      </w:r>
      <w:r>
        <w:rPr>
          <w:sz w:val="24"/>
        </w:rPr>
        <w:t>řízení,</w:t>
      </w:r>
      <w:r>
        <w:rPr>
          <w:spacing w:val="-6"/>
          <w:sz w:val="24"/>
        </w:rPr>
        <w:t xml:space="preserve"> </w:t>
      </w:r>
      <w:r>
        <w:rPr>
          <w:sz w:val="24"/>
        </w:rPr>
        <w:t>nezbytná</w:t>
      </w:r>
      <w:r>
        <w:rPr>
          <w:spacing w:val="-7"/>
          <w:sz w:val="24"/>
        </w:rPr>
        <w:t xml:space="preserve"> </w:t>
      </w:r>
      <w:r>
        <w:rPr>
          <w:sz w:val="24"/>
        </w:rPr>
        <w:t>jednání</w:t>
      </w:r>
      <w:r>
        <w:rPr>
          <w:spacing w:val="-6"/>
          <w:sz w:val="24"/>
        </w:rPr>
        <w:t xml:space="preserve"> </w:t>
      </w:r>
      <w:r>
        <w:rPr>
          <w:sz w:val="24"/>
        </w:rPr>
        <w:t>napříč odděleními NG a zajištění součinnosti orgánů NG, distribuce zápisů.</w:t>
      </w:r>
    </w:p>
    <w:p w:rsidR="00487057" w:rsidRDefault="003B0207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178"/>
        <w:ind w:left="820" w:hanging="349"/>
        <w:rPr>
          <w:sz w:val="24"/>
        </w:rPr>
      </w:pPr>
      <w:r>
        <w:rPr>
          <w:sz w:val="24"/>
        </w:rPr>
        <w:t>Dohled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instalací</w:t>
      </w:r>
      <w:r>
        <w:rPr>
          <w:spacing w:val="-1"/>
          <w:sz w:val="24"/>
        </w:rPr>
        <w:t xml:space="preserve"> </w:t>
      </w:r>
      <w:r>
        <w:rPr>
          <w:sz w:val="24"/>
        </w:rPr>
        <w:t>exponátů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koordinační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role.</w:t>
      </w:r>
    </w:p>
    <w:p w:rsidR="00487057" w:rsidRDefault="003B0207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349"/>
        <w:rPr>
          <w:sz w:val="24"/>
        </w:rPr>
      </w:pPr>
      <w:r>
        <w:rPr>
          <w:sz w:val="24"/>
        </w:rPr>
        <w:t>Kontrola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dodavatelů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1"/>
          <w:sz w:val="24"/>
        </w:rPr>
        <w:t xml:space="preserve"> </w:t>
      </w:r>
      <w:r>
        <w:rPr>
          <w:sz w:val="24"/>
        </w:rPr>
        <w:t>případných</w:t>
      </w:r>
      <w:r>
        <w:rPr>
          <w:spacing w:val="-2"/>
          <w:sz w:val="24"/>
        </w:rPr>
        <w:t xml:space="preserve"> </w:t>
      </w:r>
      <w:r>
        <w:rPr>
          <w:sz w:val="24"/>
        </w:rPr>
        <w:t>reklamací</w:t>
      </w:r>
      <w:r>
        <w:rPr>
          <w:spacing w:val="-1"/>
          <w:sz w:val="24"/>
        </w:rPr>
        <w:t xml:space="preserve"> </w:t>
      </w:r>
      <w:r>
        <w:rPr>
          <w:sz w:val="24"/>
        </w:rPr>
        <w:t>dodávek</w:t>
      </w:r>
      <w:r>
        <w:rPr>
          <w:spacing w:val="-1"/>
          <w:sz w:val="24"/>
        </w:rPr>
        <w:t xml:space="preserve"> </w:t>
      </w:r>
      <w:r>
        <w:rPr>
          <w:sz w:val="24"/>
        </w:rPr>
        <w:t>služeb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materiálů.</w:t>
      </w:r>
    </w:p>
    <w:p w:rsidR="00487057" w:rsidRDefault="003B0207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165"/>
        <w:ind w:left="820" w:hanging="349"/>
        <w:rPr>
          <w:sz w:val="24"/>
        </w:rPr>
      </w:pPr>
      <w:r>
        <w:rPr>
          <w:spacing w:val="-2"/>
          <w:sz w:val="24"/>
        </w:rPr>
        <w:t>……………..</w:t>
      </w:r>
    </w:p>
    <w:p w:rsidR="00487057" w:rsidRDefault="003B0207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349"/>
        <w:rPr>
          <w:sz w:val="24"/>
        </w:rPr>
      </w:pPr>
      <w:r>
        <w:rPr>
          <w:spacing w:val="-2"/>
          <w:sz w:val="24"/>
        </w:rPr>
        <w:t>…………….</w:t>
      </w:r>
    </w:p>
    <w:p w:rsidR="00487057" w:rsidRDefault="00487057">
      <w:pPr>
        <w:rPr>
          <w:sz w:val="24"/>
        </w:rPr>
        <w:sectPr w:rsidR="00487057">
          <w:pgSz w:w="11910" w:h="16840"/>
          <w:pgMar w:top="1040" w:right="1020" w:bottom="1260" w:left="1020" w:header="0" w:footer="1067" w:gutter="0"/>
          <w:cols w:space="708"/>
        </w:sectPr>
      </w:pPr>
    </w:p>
    <w:p w:rsidR="00487057" w:rsidRDefault="003B0207">
      <w:pPr>
        <w:pStyle w:val="Zkladntext"/>
        <w:spacing w:before="68" w:line="252" w:lineRule="auto"/>
        <w:ind w:left="472"/>
      </w:pPr>
      <w:r>
        <w:lastRenderedPageBreak/>
        <w:t>Poskytovateli náleží odměna ve výši: 105.000 Kč bez DPH (slovy</w:t>
      </w:r>
      <w:r>
        <w:rPr>
          <w:spacing w:val="-1"/>
        </w:rPr>
        <w:t xml:space="preserve"> </w:t>
      </w:r>
      <w:r>
        <w:t>sto pět tisíc korun českých), která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uhrazena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faktury</w:t>
      </w:r>
      <w:r>
        <w:rPr>
          <w:spacing w:val="-8"/>
        </w:rPr>
        <w:t xml:space="preserve"> </w:t>
      </w:r>
      <w:r>
        <w:t>vystavené</w:t>
      </w:r>
      <w:r>
        <w:rPr>
          <w:spacing w:val="-2"/>
        </w:rPr>
        <w:t xml:space="preserve"> </w:t>
      </w:r>
      <w:r>
        <w:t>Poskytovatelem</w:t>
      </w:r>
      <w:r>
        <w:rPr>
          <w:spacing w:val="-3"/>
        </w:rPr>
        <w:t xml:space="preserve"> </w:t>
      </w:r>
      <w:r>
        <w:t>nejdříve</w:t>
      </w:r>
      <w:r>
        <w:rPr>
          <w:spacing w:val="-2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2022.</w:t>
      </w:r>
    </w:p>
    <w:sectPr w:rsidR="00487057">
      <w:pgSz w:w="11910" w:h="16840"/>
      <w:pgMar w:top="1040" w:right="1020" w:bottom="1260" w:left="1020" w:header="0" w:footer="10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07" w:rsidRDefault="003B0207">
      <w:r>
        <w:separator/>
      </w:r>
    </w:p>
  </w:endnote>
  <w:endnote w:type="continuationSeparator" w:id="0">
    <w:p w:rsidR="003B0207" w:rsidRDefault="003B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57" w:rsidRDefault="003B020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6pt;margin-top:777.55pt;width:13pt;height:15.3pt;z-index:-251658752;mso-position-horizontal-relative:page;mso-position-vertical-relative:page" filled="f" stroked="f">
          <v:textbox inset="0,0,0,0">
            <w:txbxContent>
              <w:p w:rsidR="00487057" w:rsidRDefault="003B0207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5DCA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07" w:rsidRDefault="003B0207">
      <w:r>
        <w:separator/>
      </w:r>
    </w:p>
  </w:footnote>
  <w:footnote w:type="continuationSeparator" w:id="0">
    <w:p w:rsidR="003B0207" w:rsidRDefault="003B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BEE"/>
    <w:multiLevelType w:val="hybridMultilevel"/>
    <w:tmpl w:val="150CD508"/>
    <w:lvl w:ilvl="0" w:tplc="0FDA9F32">
      <w:numFmt w:val="bullet"/>
      <w:lvlText w:val="-"/>
      <w:lvlJc w:val="left"/>
      <w:pPr>
        <w:ind w:left="832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6449584">
      <w:numFmt w:val="bullet"/>
      <w:lvlText w:val="•"/>
      <w:lvlJc w:val="left"/>
      <w:pPr>
        <w:ind w:left="1742" w:hanging="348"/>
      </w:pPr>
      <w:rPr>
        <w:rFonts w:hint="default"/>
        <w:lang w:val="cs-CZ" w:eastAsia="en-US" w:bidi="ar-SA"/>
      </w:rPr>
    </w:lvl>
    <w:lvl w:ilvl="2" w:tplc="76B214EE">
      <w:numFmt w:val="bullet"/>
      <w:lvlText w:val="•"/>
      <w:lvlJc w:val="left"/>
      <w:pPr>
        <w:ind w:left="2645" w:hanging="348"/>
      </w:pPr>
      <w:rPr>
        <w:rFonts w:hint="default"/>
        <w:lang w:val="cs-CZ" w:eastAsia="en-US" w:bidi="ar-SA"/>
      </w:rPr>
    </w:lvl>
    <w:lvl w:ilvl="3" w:tplc="4B3A83CC">
      <w:numFmt w:val="bullet"/>
      <w:lvlText w:val="•"/>
      <w:lvlJc w:val="left"/>
      <w:pPr>
        <w:ind w:left="3547" w:hanging="348"/>
      </w:pPr>
      <w:rPr>
        <w:rFonts w:hint="default"/>
        <w:lang w:val="cs-CZ" w:eastAsia="en-US" w:bidi="ar-SA"/>
      </w:rPr>
    </w:lvl>
    <w:lvl w:ilvl="4" w:tplc="C362289A">
      <w:numFmt w:val="bullet"/>
      <w:lvlText w:val="•"/>
      <w:lvlJc w:val="left"/>
      <w:pPr>
        <w:ind w:left="4450" w:hanging="348"/>
      </w:pPr>
      <w:rPr>
        <w:rFonts w:hint="default"/>
        <w:lang w:val="cs-CZ" w:eastAsia="en-US" w:bidi="ar-SA"/>
      </w:rPr>
    </w:lvl>
    <w:lvl w:ilvl="5" w:tplc="1CBEF4EA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3B00FFA0">
      <w:numFmt w:val="bullet"/>
      <w:lvlText w:val="•"/>
      <w:lvlJc w:val="left"/>
      <w:pPr>
        <w:ind w:left="6255" w:hanging="348"/>
      </w:pPr>
      <w:rPr>
        <w:rFonts w:hint="default"/>
        <w:lang w:val="cs-CZ" w:eastAsia="en-US" w:bidi="ar-SA"/>
      </w:rPr>
    </w:lvl>
    <w:lvl w:ilvl="7" w:tplc="4A086484">
      <w:numFmt w:val="bullet"/>
      <w:lvlText w:val="•"/>
      <w:lvlJc w:val="left"/>
      <w:pPr>
        <w:ind w:left="7158" w:hanging="348"/>
      </w:pPr>
      <w:rPr>
        <w:rFonts w:hint="default"/>
        <w:lang w:val="cs-CZ" w:eastAsia="en-US" w:bidi="ar-SA"/>
      </w:rPr>
    </w:lvl>
    <w:lvl w:ilvl="8" w:tplc="9B386398">
      <w:numFmt w:val="bullet"/>
      <w:lvlText w:val="•"/>
      <w:lvlJc w:val="left"/>
      <w:pPr>
        <w:ind w:left="8061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0F0606ED"/>
    <w:multiLevelType w:val="hybridMultilevel"/>
    <w:tmpl w:val="C8C26020"/>
    <w:lvl w:ilvl="0" w:tplc="1A104DEC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D18C69B6">
      <w:numFmt w:val="bullet"/>
      <w:lvlText w:val="•"/>
      <w:lvlJc w:val="left"/>
      <w:pPr>
        <w:ind w:left="1742" w:hanging="348"/>
      </w:pPr>
      <w:rPr>
        <w:rFonts w:hint="default"/>
        <w:lang w:val="cs-CZ" w:eastAsia="en-US" w:bidi="ar-SA"/>
      </w:rPr>
    </w:lvl>
    <w:lvl w:ilvl="2" w:tplc="0D0023DA">
      <w:numFmt w:val="bullet"/>
      <w:lvlText w:val="•"/>
      <w:lvlJc w:val="left"/>
      <w:pPr>
        <w:ind w:left="2645" w:hanging="348"/>
      </w:pPr>
      <w:rPr>
        <w:rFonts w:hint="default"/>
        <w:lang w:val="cs-CZ" w:eastAsia="en-US" w:bidi="ar-SA"/>
      </w:rPr>
    </w:lvl>
    <w:lvl w:ilvl="3" w:tplc="E2B02492">
      <w:numFmt w:val="bullet"/>
      <w:lvlText w:val="•"/>
      <w:lvlJc w:val="left"/>
      <w:pPr>
        <w:ind w:left="3547" w:hanging="348"/>
      </w:pPr>
      <w:rPr>
        <w:rFonts w:hint="default"/>
        <w:lang w:val="cs-CZ" w:eastAsia="en-US" w:bidi="ar-SA"/>
      </w:rPr>
    </w:lvl>
    <w:lvl w:ilvl="4" w:tplc="39A4AC00">
      <w:numFmt w:val="bullet"/>
      <w:lvlText w:val="•"/>
      <w:lvlJc w:val="left"/>
      <w:pPr>
        <w:ind w:left="4450" w:hanging="348"/>
      </w:pPr>
      <w:rPr>
        <w:rFonts w:hint="default"/>
        <w:lang w:val="cs-CZ" w:eastAsia="en-US" w:bidi="ar-SA"/>
      </w:rPr>
    </w:lvl>
    <w:lvl w:ilvl="5" w:tplc="F6D4EE2A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51D02808">
      <w:numFmt w:val="bullet"/>
      <w:lvlText w:val="•"/>
      <w:lvlJc w:val="left"/>
      <w:pPr>
        <w:ind w:left="6255" w:hanging="348"/>
      </w:pPr>
      <w:rPr>
        <w:rFonts w:hint="default"/>
        <w:lang w:val="cs-CZ" w:eastAsia="en-US" w:bidi="ar-SA"/>
      </w:rPr>
    </w:lvl>
    <w:lvl w:ilvl="7" w:tplc="3FF290EC">
      <w:numFmt w:val="bullet"/>
      <w:lvlText w:val="•"/>
      <w:lvlJc w:val="left"/>
      <w:pPr>
        <w:ind w:left="7158" w:hanging="348"/>
      </w:pPr>
      <w:rPr>
        <w:rFonts w:hint="default"/>
        <w:lang w:val="cs-CZ" w:eastAsia="en-US" w:bidi="ar-SA"/>
      </w:rPr>
    </w:lvl>
    <w:lvl w:ilvl="8" w:tplc="3942EFEE">
      <w:numFmt w:val="bullet"/>
      <w:lvlText w:val="•"/>
      <w:lvlJc w:val="left"/>
      <w:pPr>
        <w:ind w:left="8061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1B9A1E43"/>
    <w:multiLevelType w:val="multilevel"/>
    <w:tmpl w:val="ABE6362C"/>
    <w:lvl w:ilvl="0">
      <w:start w:val="3"/>
      <w:numFmt w:val="decimal"/>
      <w:lvlText w:val="%1"/>
      <w:lvlJc w:val="left"/>
      <w:pPr>
        <w:ind w:left="82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29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7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2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57" w:hanging="708"/>
      </w:pPr>
      <w:rPr>
        <w:rFonts w:hint="default"/>
        <w:lang w:val="cs-CZ" w:eastAsia="en-US" w:bidi="ar-SA"/>
      </w:rPr>
    </w:lvl>
  </w:abstractNum>
  <w:abstractNum w:abstractNumId="3" w15:restartNumberingAfterBreak="0">
    <w:nsid w:val="549C33F1"/>
    <w:multiLevelType w:val="multilevel"/>
    <w:tmpl w:val="B1A8106A"/>
    <w:lvl w:ilvl="0">
      <w:start w:val="1"/>
      <w:numFmt w:val="decimal"/>
      <w:lvlText w:val="%1."/>
      <w:lvlJc w:val="left"/>
      <w:pPr>
        <w:ind w:left="415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4160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873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86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99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13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9" w:hanging="70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7057"/>
    <w:rsid w:val="003B0207"/>
    <w:rsid w:val="00487057"/>
    <w:rsid w:val="00B1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CAAF72"/>
  <w15:docId w15:val="{823296D1-5D79-4EE5-BDB2-EF07199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48"/>
      <w:ind w:left="508" w:right="512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20" w:hanging="349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15D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DCA"/>
    <w:rPr>
      <w:rFonts w:ascii="Segoe UI" w:eastAsia="Times New Roman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B15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1053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jd</dc:creator>
  <dc:description/>
  <cp:lastModifiedBy>Zdenka Šímová</cp:lastModifiedBy>
  <cp:revision>2</cp:revision>
  <cp:lastPrinted>2022-09-20T12:19:00Z</cp:lastPrinted>
  <dcterms:created xsi:type="dcterms:W3CDTF">2022-09-20T11:49:00Z</dcterms:created>
  <dcterms:modified xsi:type="dcterms:W3CDTF">2022-09-20T12:25:00Z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2022-09-20T00:00:00Z</vt:filetime>
  </property>
  <property fmtid="{D5CDD505-2E9C-101B-9397-08002B2CF9AE}" pid="4" name="Creator">
    <vt:lpwstr>Acrobat PDFMaker 22 pro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2022-09-20T00:00:00Z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22.2.244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D:20220920075229</vt:lpwstr>
  </property>
</Properties>
</file>