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C03" w:rsidRDefault="00290C03" w:rsidP="002802AE">
      <w:pPr>
        <w:pStyle w:val="Nadpis1"/>
        <w:jc w:val="center"/>
      </w:pPr>
      <w:bookmarkStart w:id="0" w:name="_GoBack"/>
      <w:bookmarkEnd w:id="0"/>
      <w:r>
        <w:t>Smlouva o propagaci</w:t>
      </w:r>
    </w:p>
    <w:p w:rsidR="00290C03" w:rsidRDefault="00290C03" w:rsidP="00290C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č. </w:t>
      </w:r>
      <w:r w:rsidR="00255448">
        <w:rPr>
          <w:rFonts w:ascii="Arial" w:hAnsi="Arial" w:cs="Arial"/>
          <w:b/>
          <w:bCs/>
          <w:sz w:val="32"/>
          <w:szCs w:val="32"/>
        </w:rPr>
        <w:t>11749</w:t>
      </w:r>
      <w:r w:rsidR="000218F6">
        <w:rPr>
          <w:rFonts w:ascii="Arial" w:hAnsi="Arial" w:cs="Arial"/>
          <w:b/>
          <w:bCs/>
          <w:sz w:val="32"/>
          <w:szCs w:val="32"/>
        </w:rPr>
        <w:t>/2017</w:t>
      </w:r>
      <w:r w:rsidR="008C5836">
        <w:rPr>
          <w:rFonts w:ascii="Arial" w:hAnsi="Arial" w:cs="Arial"/>
          <w:b/>
          <w:bCs/>
          <w:sz w:val="32"/>
          <w:szCs w:val="32"/>
        </w:rPr>
        <w:t>/WNC</w:t>
      </w:r>
    </w:p>
    <w:p w:rsidR="00290C03" w:rsidRDefault="00290C03" w:rsidP="00290C0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90C03" w:rsidRDefault="00290C03" w:rsidP="00290C0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90C03" w:rsidRDefault="00290C03" w:rsidP="00290C0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90C03" w:rsidRDefault="00290C03" w:rsidP="00290C0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Společnost:            </w:t>
      </w:r>
      <w:r>
        <w:rPr>
          <w:rFonts w:ascii="Arial" w:hAnsi="Arial" w:cs="Arial"/>
          <w:b/>
          <w:bCs/>
          <w:sz w:val="20"/>
          <w:szCs w:val="20"/>
        </w:rPr>
        <w:tab/>
        <w:t>Západočeská univerzita v Plzni</w:t>
      </w:r>
    </w:p>
    <w:p w:rsidR="00290C03" w:rsidRDefault="00290C03" w:rsidP="00290C0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Univerzitní 8, 30614 PLZEŇ</w:t>
      </w:r>
    </w:p>
    <w:p w:rsidR="00290C03" w:rsidRDefault="00290C03" w:rsidP="00290C0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IČ:                               </w:t>
      </w:r>
      <w:r>
        <w:rPr>
          <w:rFonts w:ascii="Arial" w:hAnsi="Arial" w:cs="Arial"/>
          <w:sz w:val="20"/>
          <w:szCs w:val="20"/>
        </w:rPr>
        <w:tab/>
        <w:t>49 77 75 13</w:t>
      </w:r>
    </w:p>
    <w:p w:rsidR="00290C03" w:rsidRDefault="00290C03" w:rsidP="00290C0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 49 77 75 13</w:t>
      </w:r>
    </w:p>
    <w:p w:rsidR="00290C03" w:rsidRDefault="00290C03" w:rsidP="00290C0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smluvně: </w:t>
      </w:r>
      <w:r>
        <w:rPr>
          <w:rFonts w:ascii="Arial" w:hAnsi="Arial" w:cs="Arial"/>
          <w:sz w:val="20"/>
          <w:szCs w:val="20"/>
        </w:rPr>
        <w:tab/>
      </w:r>
      <w:r w:rsidRPr="00C6273C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Petr Beneš, kvestor</w:t>
      </w:r>
    </w:p>
    <w:p w:rsidR="00290C03" w:rsidRDefault="00290C03" w:rsidP="00290C0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Zřízena zvláštním zákonem č. 314/1991 Sb.</w:t>
      </w:r>
    </w:p>
    <w:p w:rsidR="00290C03" w:rsidRDefault="00290C03" w:rsidP="00290C0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ab/>
        <w:t>Komerční banka, a.s. , Plzeň-město, č.ú. : 4811530257/0100</w:t>
      </w:r>
    </w:p>
    <w:p w:rsidR="00290C03" w:rsidRDefault="00290C03" w:rsidP="00290C0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b/>
          <w:bCs/>
          <w:sz w:val="20"/>
          <w:szCs w:val="20"/>
        </w:rPr>
        <w:t>„dodavatel“</w:t>
      </w:r>
      <w:r>
        <w:rPr>
          <w:rFonts w:ascii="Arial" w:hAnsi="Arial" w:cs="Arial"/>
          <w:sz w:val="20"/>
          <w:szCs w:val="20"/>
        </w:rPr>
        <w:t>)</w:t>
      </w:r>
    </w:p>
    <w:p w:rsidR="00290C03" w:rsidRDefault="00290C03" w:rsidP="00290C0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90C03" w:rsidRDefault="00290C03" w:rsidP="00290C0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290C03" w:rsidRDefault="00290C03" w:rsidP="00290C0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90C03" w:rsidRDefault="00290C03" w:rsidP="00290C0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Společnost:          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WITTE Nejdek, spol.  s r.o. </w:t>
      </w:r>
    </w:p>
    <w:p w:rsidR="00290C03" w:rsidRDefault="00290C03" w:rsidP="00290C0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Rooseveltova 1299, 362 21  Nejdek </w:t>
      </w:r>
    </w:p>
    <w:p w:rsidR="00290C03" w:rsidRDefault="00290C03" w:rsidP="00290C0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IČ:                               </w:t>
      </w:r>
      <w:r>
        <w:rPr>
          <w:rFonts w:ascii="Arial" w:hAnsi="Arial" w:cs="Arial"/>
          <w:sz w:val="20"/>
          <w:szCs w:val="20"/>
        </w:rPr>
        <w:tab/>
        <w:t>40 52 58 81</w:t>
      </w:r>
    </w:p>
    <w:p w:rsidR="00290C03" w:rsidRDefault="00290C03" w:rsidP="00290C0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CZ40 52 58 81</w:t>
      </w:r>
    </w:p>
    <w:p w:rsidR="00290C03" w:rsidRDefault="00290C03" w:rsidP="00290C0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 smluvně</w:t>
      </w:r>
      <w:r>
        <w:rPr>
          <w:rFonts w:ascii="Arial" w:hAnsi="Arial" w:cs="Arial"/>
          <w:sz w:val="20"/>
          <w:szCs w:val="20"/>
        </w:rPr>
        <w:tab/>
        <w:t xml:space="preserve">Gerhard Knop, jednatel </w:t>
      </w:r>
    </w:p>
    <w:p w:rsidR="00290C03" w:rsidRDefault="00290C03" w:rsidP="00290C0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věcně: 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EE5061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 xml:space="preserve">, personální referent </w:t>
      </w:r>
    </w:p>
    <w:p w:rsidR="00290C03" w:rsidRDefault="00290C03" w:rsidP="00290C0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Tel./E-mail: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EE5061">
        <w:rPr>
          <w:rFonts w:ascii="Arial" w:hAnsi="Arial" w:cs="Arial"/>
          <w:sz w:val="20"/>
          <w:szCs w:val="20"/>
        </w:rPr>
        <w:t>xxx</w:t>
      </w:r>
      <w:proofErr w:type="spellEnd"/>
    </w:p>
    <w:p w:rsidR="00290C03" w:rsidRDefault="00290C03" w:rsidP="00290C0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 obchodním rejstříku vedeném Krajským soudem v Plzni, oddíl C, vložka 1386</w:t>
      </w:r>
    </w:p>
    <w:p w:rsidR="00290C03" w:rsidRDefault="00290C03" w:rsidP="00290C0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 </w:t>
      </w:r>
      <w:r>
        <w:rPr>
          <w:rFonts w:ascii="Arial" w:hAnsi="Arial" w:cs="Arial"/>
          <w:sz w:val="20"/>
          <w:szCs w:val="20"/>
        </w:rPr>
        <w:tab/>
      </w:r>
      <w:r w:rsidR="00EE5061">
        <w:rPr>
          <w:rFonts w:ascii="Arial" w:hAnsi="Arial" w:cs="Arial"/>
          <w:sz w:val="20"/>
          <w:szCs w:val="20"/>
        </w:rPr>
        <w:t>xxx</w:t>
      </w:r>
    </w:p>
    <w:p w:rsidR="00290C03" w:rsidRDefault="00290C03" w:rsidP="00290C0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b/>
          <w:bCs/>
          <w:sz w:val="20"/>
          <w:szCs w:val="20"/>
        </w:rPr>
        <w:t>„WITTE“</w:t>
      </w:r>
      <w:r>
        <w:rPr>
          <w:rFonts w:ascii="Arial" w:hAnsi="Arial" w:cs="Arial"/>
          <w:sz w:val="20"/>
          <w:szCs w:val="20"/>
        </w:rPr>
        <w:t>)</w:t>
      </w:r>
    </w:p>
    <w:p w:rsidR="00290C03" w:rsidRDefault="00290C03" w:rsidP="00290C03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90C03" w:rsidRDefault="00290C03" w:rsidP="00290C03">
      <w:pPr>
        <w:tabs>
          <w:tab w:val="left" w:pos="709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290C03" w:rsidRDefault="00290C03" w:rsidP="00290C03">
      <w:pPr>
        <w:tabs>
          <w:tab w:val="left" w:pos="709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uzavírají níže uvedeného dne, měsíce a roku tuto  smlouvu</w:t>
      </w:r>
    </w:p>
    <w:p w:rsidR="00290C03" w:rsidRDefault="00290C03" w:rsidP="00290C03">
      <w:pPr>
        <w:tabs>
          <w:tab w:val="left" w:pos="709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souladu s příslušnými ustanoveními zákona č.  89/2012 Sb., občanského zákoníku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ve znění pozdějších předpisů takto: </w:t>
      </w:r>
    </w:p>
    <w:p w:rsidR="00290C03" w:rsidRDefault="00290C03" w:rsidP="00290C03">
      <w:pPr>
        <w:rPr>
          <w:rFonts w:ascii="Arial" w:hAnsi="Arial" w:cs="Arial"/>
          <w:sz w:val="20"/>
          <w:szCs w:val="20"/>
        </w:rPr>
      </w:pPr>
    </w:p>
    <w:p w:rsidR="002802AE" w:rsidRPr="00632286" w:rsidRDefault="002802AE" w:rsidP="00290C03"/>
    <w:p w:rsidR="00290C03" w:rsidRPr="00362B7B" w:rsidRDefault="00290C03" w:rsidP="00290C03">
      <w:pPr>
        <w:pStyle w:val="Nadpis4"/>
        <w:spacing w:before="0" w:after="120"/>
        <w:jc w:val="center"/>
        <w:rPr>
          <w:rFonts w:ascii="Arial" w:hAnsi="Arial" w:cs="Arial"/>
          <w:sz w:val="20"/>
          <w:szCs w:val="20"/>
        </w:rPr>
      </w:pPr>
      <w:r w:rsidRPr="00362B7B">
        <w:rPr>
          <w:rFonts w:ascii="Arial" w:hAnsi="Arial" w:cs="Arial"/>
          <w:sz w:val="20"/>
          <w:szCs w:val="20"/>
        </w:rPr>
        <w:t>Článek I</w:t>
      </w:r>
    </w:p>
    <w:p w:rsidR="00290C03" w:rsidRPr="00362B7B" w:rsidRDefault="00290C03" w:rsidP="00290C03">
      <w:pPr>
        <w:pStyle w:val="Nadpis3"/>
        <w:spacing w:before="0" w:after="120"/>
        <w:jc w:val="center"/>
        <w:rPr>
          <w:sz w:val="20"/>
          <w:szCs w:val="20"/>
        </w:rPr>
      </w:pPr>
      <w:r w:rsidRPr="00362B7B">
        <w:rPr>
          <w:sz w:val="20"/>
          <w:szCs w:val="20"/>
        </w:rPr>
        <w:t>Předmět smlouvy</w:t>
      </w:r>
    </w:p>
    <w:p w:rsidR="00290C03" w:rsidRDefault="00290C03" w:rsidP="004E5DD5">
      <w:pPr>
        <w:pStyle w:val="Zkladntext2"/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  <w:sz w:val="20"/>
        </w:rPr>
      </w:pPr>
      <w:r w:rsidRPr="00362B7B">
        <w:rPr>
          <w:rFonts w:ascii="Arial" w:hAnsi="Arial" w:cs="Arial"/>
          <w:sz w:val="20"/>
          <w:szCs w:val="20"/>
        </w:rPr>
        <w:t xml:space="preserve">1. Předmětem této smlouvy je závazek dodavatele propagovat WITTE </w:t>
      </w:r>
      <w:r>
        <w:rPr>
          <w:rFonts w:ascii="Arial" w:hAnsi="Arial" w:cs="Arial"/>
          <w:sz w:val="20"/>
          <w:szCs w:val="20"/>
        </w:rPr>
        <w:t xml:space="preserve">v období </w:t>
      </w:r>
      <w:r w:rsidRPr="00362B7B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>podpisu této smlouvy</w:t>
      </w:r>
      <w:r w:rsidRPr="00362B7B">
        <w:rPr>
          <w:rFonts w:ascii="Arial" w:hAnsi="Arial" w:cs="Arial"/>
          <w:sz w:val="20"/>
          <w:szCs w:val="20"/>
        </w:rPr>
        <w:t xml:space="preserve"> </w:t>
      </w:r>
      <w:r w:rsidRPr="005A444C">
        <w:rPr>
          <w:rFonts w:ascii="Arial" w:hAnsi="Arial" w:cs="Arial"/>
          <w:b/>
          <w:sz w:val="20"/>
          <w:szCs w:val="20"/>
        </w:rPr>
        <w:t>do 31.12.</w:t>
      </w:r>
      <w:r w:rsidR="005A444C" w:rsidRPr="005A444C">
        <w:rPr>
          <w:rFonts w:ascii="Arial" w:hAnsi="Arial" w:cs="Arial"/>
          <w:b/>
          <w:sz w:val="20"/>
          <w:szCs w:val="20"/>
        </w:rPr>
        <w:t>2017</w:t>
      </w:r>
      <w:r w:rsidRPr="00362B7B">
        <w:rPr>
          <w:rFonts w:ascii="Arial" w:hAnsi="Arial" w:cs="Arial"/>
          <w:sz w:val="20"/>
          <w:szCs w:val="20"/>
        </w:rPr>
        <w:t xml:space="preserve"> na akcích pořádaných </w:t>
      </w:r>
      <w:r>
        <w:rPr>
          <w:rFonts w:ascii="Arial" w:hAnsi="Arial" w:cs="Arial"/>
          <w:sz w:val="20"/>
          <w:szCs w:val="20"/>
        </w:rPr>
        <w:t>dodavatelem formou a v rozsahu níže uvedeném</w:t>
      </w:r>
      <w:r w:rsidRPr="00362B7B">
        <w:rPr>
          <w:rFonts w:ascii="Arial" w:hAnsi="Arial" w:cs="Arial"/>
          <w:sz w:val="20"/>
          <w:szCs w:val="20"/>
        </w:rPr>
        <w:t xml:space="preserve"> a závazek WITTE zaplatit za tuto propagaci odměnu dle této smlouvy</w:t>
      </w:r>
      <w:r w:rsidRPr="00362B7B">
        <w:rPr>
          <w:rFonts w:ascii="Arial" w:hAnsi="Arial" w:cs="Arial"/>
          <w:sz w:val="20"/>
        </w:rPr>
        <w:t xml:space="preserve">. </w:t>
      </w:r>
    </w:p>
    <w:p w:rsidR="004E5DD5" w:rsidRPr="002802AE" w:rsidRDefault="004E5DD5" w:rsidP="004E5DD5">
      <w:pPr>
        <w:pStyle w:val="Nadpis2"/>
        <w:ind w:left="284"/>
        <w:jc w:val="both"/>
        <w:rPr>
          <w:b w:val="0"/>
          <w:i w:val="0"/>
          <w:sz w:val="20"/>
          <w:szCs w:val="20"/>
        </w:rPr>
      </w:pPr>
      <w:r w:rsidRPr="002802AE">
        <w:rPr>
          <w:b w:val="0"/>
          <w:i w:val="0"/>
          <w:sz w:val="20"/>
          <w:szCs w:val="20"/>
        </w:rPr>
        <w:t>ZČU propůjčuje společnosti WITTE označení „Partner Západočeské univerzity v Plzni“, a to po dobu trvání této smlouvy.</w:t>
      </w:r>
    </w:p>
    <w:p w:rsidR="002802AE" w:rsidRPr="002802AE" w:rsidRDefault="002802AE" w:rsidP="002802AE">
      <w:pPr>
        <w:ind w:left="284"/>
        <w:jc w:val="both"/>
        <w:rPr>
          <w:rFonts w:ascii="Arial" w:hAnsi="Arial" w:cs="Arial"/>
          <w:sz w:val="20"/>
          <w:szCs w:val="20"/>
        </w:rPr>
      </w:pPr>
      <w:r w:rsidRPr="002802AE">
        <w:rPr>
          <w:rFonts w:ascii="Arial" w:hAnsi="Arial" w:cs="Arial"/>
          <w:sz w:val="20"/>
          <w:szCs w:val="20"/>
        </w:rPr>
        <w:t xml:space="preserve">ZČU umístí obchodní název a logo DJKT na svých webových stránkách   </w:t>
      </w:r>
      <w:hyperlink r:id="rId5" w:history="1">
        <w:r w:rsidRPr="002802AE">
          <w:rPr>
            <w:rStyle w:val="Hypertextovodkaz"/>
            <w:rFonts w:ascii="Arial" w:hAnsi="Arial" w:cs="Arial"/>
            <w:sz w:val="20"/>
            <w:szCs w:val="20"/>
          </w:rPr>
          <w:t>http://zcu.cz</w:t>
        </w:r>
      </w:hyperlink>
      <w:r w:rsidRPr="002802AE">
        <w:rPr>
          <w:rFonts w:ascii="Arial" w:hAnsi="Arial" w:cs="Arial"/>
          <w:sz w:val="20"/>
          <w:szCs w:val="20"/>
        </w:rPr>
        <w:t xml:space="preserve"> a na tabuli spolupracujících institucí na rektorátu ZČU.</w:t>
      </w:r>
    </w:p>
    <w:p w:rsidR="004E5DD5" w:rsidRPr="00362B7B" w:rsidRDefault="004E5DD5" w:rsidP="002802AE">
      <w:pPr>
        <w:pStyle w:val="Zkladntext2"/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  <w:sz w:val="20"/>
        </w:rPr>
      </w:pPr>
    </w:p>
    <w:p w:rsidR="00290C03" w:rsidRDefault="00290C03" w:rsidP="00290C03">
      <w:pPr>
        <w:tabs>
          <w:tab w:val="left" w:pos="709"/>
          <w:tab w:val="center" w:pos="4818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62B7B">
        <w:rPr>
          <w:rFonts w:ascii="Arial" w:hAnsi="Arial" w:cs="Arial"/>
          <w:sz w:val="20"/>
          <w:szCs w:val="20"/>
        </w:rPr>
        <w:t xml:space="preserve">2. Dodavatel bude </w:t>
      </w:r>
      <w:r w:rsidR="002802AE">
        <w:rPr>
          <w:rFonts w:ascii="Arial" w:hAnsi="Arial" w:cs="Arial"/>
          <w:sz w:val="20"/>
          <w:szCs w:val="20"/>
        </w:rPr>
        <w:t>provádět další propagaci</w:t>
      </w:r>
      <w:r w:rsidRPr="00362B7B">
        <w:rPr>
          <w:rFonts w:ascii="Arial" w:hAnsi="Arial" w:cs="Arial"/>
          <w:sz w:val="20"/>
          <w:szCs w:val="20"/>
        </w:rPr>
        <w:t xml:space="preserve"> formou: </w:t>
      </w:r>
      <w:r>
        <w:rPr>
          <w:rFonts w:ascii="Arial" w:hAnsi="Arial" w:cs="Arial"/>
          <w:sz w:val="20"/>
          <w:szCs w:val="20"/>
        </w:rPr>
        <w:tab/>
      </w:r>
    </w:p>
    <w:p w:rsidR="00290C03" w:rsidRDefault="00290C03" w:rsidP="00290C03">
      <w:pPr>
        <w:tabs>
          <w:tab w:val="left" w:pos="709"/>
          <w:tab w:val="center" w:pos="4818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90C03" w:rsidRPr="00BD1C0A" w:rsidRDefault="00290C03" w:rsidP="00290C03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BD1C0A">
        <w:rPr>
          <w:rFonts w:ascii="Arial" w:hAnsi="Arial" w:cs="Arial"/>
          <w:sz w:val="20"/>
          <w:szCs w:val="20"/>
        </w:rPr>
        <w:t xml:space="preserve">a) </w:t>
      </w:r>
      <w:r w:rsidRPr="00BD1C0A">
        <w:rPr>
          <w:rFonts w:ascii="Arial" w:hAnsi="Arial" w:cs="Arial"/>
          <w:sz w:val="20"/>
          <w:szCs w:val="20"/>
        </w:rPr>
        <w:tab/>
        <w:t>propa</w:t>
      </w:r>
      <w:r w:rsidR="00CD1035" w:rsidRPr="00BD1C0A">
        <w:rPr>
          <w:rFonts w:ascii="Arial" w:hAnsi="Arial" w:cs="Arial"/>
          <w:sz w:val="20"/>
          <w:szCs w:val="20"/>
        </w:rPr>
        <w:t>gační vitríny WITTE</w:t>
      </w:r>
      <w:r w:rsidRPr="00BD1C0A">
        <w:rPr>
          <w:rFonts w:ascii="Arial" w:hAnsi="Arial" w:cs="Arial"/>
          <w:sz w:val="20"/>
          <w:szCs w:val="20"/>
        </w:rPr>
        <w:t xml:space="preserve"> </w:t>
      </w:r>
      <w:r w:rsidR="00D62130" w:rsidRPr="00BD1C0A">
        <w:rPr>
          <w:rFonts w:ascii="Arial" w:hAnsi="Arial" w:cs="Arial"/>
          <w:sz w:val="20"/>
          <w:szCs w:val="20"/>
        </w:rPr>
        <w:t xml:space="preserve">v počtu </w:t>
      </w:r>
      <w:r w:rsidR="000001CE" w:rsidRPr="00BD1C0A">
        <w:rPr>
          <w:rFonts w:ascii="Arial" w:hAnsi="Arial" w:cs="Arial"/>
          <w:sz w:val="20"/>
          <w:szCs w:val="20"/>
        </w:rPr>
        <w:t xml:space="preserve">max. 4 ks o rozměrech cca 1,2 x 0,8m </w:t>
      </w:r>
      <w:r w:rsidRPr="00BD1C0A">
        <w:rPr>
          <w:rFonts w:ascii="Arial" w:hAnsi="Arial" w:cs="Arial"/>
          <w:sz w:val="20"/>
          <w:szCs w:val="20"/>
        </w:rPr>
        <w:t>budou umístěny v prostorách Fakulty strojní dle dohody obou smluvních stran,</w:t>
      </w:r>
    </w:p>
    <w:p w:rsidR="00290C03" w:rsidRDefault="004E5DD5" w:rsidP="004E5DD5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   D</w:t>
      </w:r>
      <w:r w:rsidR="00290C03">
        <w:rPr>
          <w:rFonts w:ascii="Arial" w:hAnsi="Arial" w:cs="Arial"/>
          <w:sz w:val="20"/>
          <w:szCs w:val="20"/>
        </w:rPr>
        <w:t>odavatel zajistí možnost prezentace WITTE na akcích:</w:t>
      </w:r>
    </w:p>
    <w:p w:rsidR="00290C03" w:rsidRPr="004B3DBB" w:rsidRDefault="00290C03" w:rsidP="00290C03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Pr="004B3DBB">
        <w:rPr>
          <w:rFonts w:ascii="Arial" w:hAnsi="Arial" w:cs="Arial"/>
          <w:sz w:val="20"/>
          <w:szCs w:val="20"/>
          <w:u w:val="single"/>
        </w:rPr>
        <w:t>Dny</w:t>
      </w:r>
      <w:r w:rsidR="005A444C" w:rsidRPr="004B3DBB">
        <w:rPr>
          <w:rFonts w:ascii="Arial" w:hAnsi="Arial" w:cs="Arial"/>
          <w:sz w:val="20"/>
          <w:szCs w:val="20"/>
          <w:u w:val="single"/>
        </w:rPr>
        <w:t xml:space="preserve"> vědy a techniky ZČU </w:t>
      </w:r>
    </w:p>
    <w:p w:rsidR="00290C03" w:rsidRPr="004B3DBB" w:rsidRDefault="005A444C" w:rsidP="00290C03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Pr="004B3DBB">
        <w:rPr>
          <w:rFonts w:ascii="Arial" w:hAnsi="Arial" w:cs="Arial"/>
          <w:sz w:val="20"/>
          <w:szCs w:val="20"/>
          <w:u w:val="single"/>
        </w:rPr>
        <w:t>Den otevřených dveří</w:t>
      </w:r>
    </w:p>
    <w:p w:rsidR="00290C03" w:rsidRDefault="00290C03" w:rsidP="00290C03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="005A444C" w:rsidRPr="004B3DBB">
        <w:rPr>
          <w:rFonts w:ascii="Arial" w:hAnsi="Arial" w:cs="Arial"/>
          <w:sz w:val="20"/>
          <w:szCs w:val="20"/>
          <w:u w:val="single"/>
        </w:rPr>
        <w:t>Veletrh pracovních příležitostí</w:t>
      </w:r>
    </w:p>
    <w:p w:rsidR="004E5DD5" w:rsidRPr="004E5DD5" w:rsidRDefault="004E5DD5" w:rsidP="00290C03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4E5DD5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 </w:t>
      </w:r>
      <w:r w:rsidR="002802AE">
        <w:rPr>
          <w:rFonts w:ascii="Arial" w:hAnsi="Arial" w:cs="Arial"/>
          <w:sz w:val="20"/>
          <w:szCs w:val="20"/>
        </w:rPr>
        <w:t xml:space="preserve">prezentace nejméně dvou </w:t>
      </w:r>
      <w:r>
        <w:rPr>
          <w:rFonts w:ascii="Arial" w:hAnsi="Arial" w:cs="Arial"/>
          <w:sz w:val="20"/>
          <w:szCs w:val="20"/>
        </w:rPr>
        <w:t>akcí WITTE pro studenty ZČU prostřednictvím běžných forem propagace</w:t>
      </w:r>
      <w:r w:rsidR="002802AE">
        <w:rPr>
          <w:rFonts w:ascii="Arial" w:hAnsi="Arial" w:cs="Arial"/>
          <w:sz w:val="20"/>
          <w:szCs w:val="20"/>
        </w:rPr>
        <w:t xml:space="preserve"> </w:t>
      </w:r>
    </w:p>
    <w:p w:rsidR="00290C03" w:rsidRPr="002802AE" w:rsidRDefault="002802AE" w:rsidP="002802AE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</w:t>
      </w:r>
      <w:r>
        <w:rPr>
          <w:rFonts w:ascii="Arial" w:hAnsi="Arial" w:cs="Arial"/>
          <w:sz w:val="20"/>
          <w:szCs w:val="20"/>
        </w:rPr>
        <w:tab/>
        <w:t>i</w:t>
      </w:r>
      <w:r w:rsidR="00290C03">
        <w:rPr>
          <w:rFonts w:ascii="Arial" w:hAnsi="Arial" w:cs="Arial"/>
          <w:sz w:val="20"/>
          <w:szCs w:val="20"/>
        </w:rPr>
        <w:t>nformování studentů o aktuální nabídce di</w:t>
      </w:r>
      <w:r>
        <w:rPr>
          <w:rFonts w:ascii="Arial" w:hAnsi="Arial" w:cs="Arial"/>
          <w:sz w:val="20"/>
          <w:szCs w:val="20"/>
        </w:rPr>
        <w:t>plomových prací vypsaných WITTE</w:t>
      </w:r>
    </w:p>
    <w:p w:rsidR="00290C03" w:rsidRPr="00362B7B" w:rsidRDefault="00290C03" w:rsidP="00290C03">
      <w:pPr>
        <w:pStyle w:val="Nadpis1"/>
        <w:spacing w:before="0" w:after="120"/>
        <w:jc w:val="center"/>
        <w:rPr>
          <w:sz w:val="20"/>
          <w:szCs w:val="20"/>
        </w:rPr>
      </w:pPr>
      <w:r w:rsidRPr="00362B7B">
        <w:rPr>
          <w:sz w:val="20"/>
          <w:szCs w:val="20"/>
        </w:rPr>
        <w:lastRenderedPageBreak/>
        <w:t>Článek II</w:t>
      </w:r>
    </w:p>
    <w:p w:rsidR="00290C03" w:rsidRPr="00362B7B" w:rsidRDefault="00290C03" w:rsidP="00290C03">
      <w:pPr>
        <w:pStyle w:val="Nadpis2"/>
        <w:spacing w:before="0" w:after="120"/>
        <w:jc w:val="center"/>
        <w:rPr>
          <w:i w:val="0"/>
          <w:sz w:val="20"/>
          <w:szCs w:val="20"/>
        </w:rPr>
      </w:pPr>
      <w:r w:rsidRPr="00362B7B">
        <w:rPr>
          <w:i w:val="0"/>
          <w:sz w:val="20"/>
          <w:szCs w:val="20"/>
        </w:rPr>
        <w:t>Povinnosti dodavatele</w:t>
      </w:r>
    </w:p>
    <w:p w:rsidR="00290C03" w:rsidRDefault="00290C03" w:rsidP="002802AE">
      <w:pPr>
        <w:pStyle w:val="Zkladntext2"/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2B7B">
        <w:rPr>
          <w:rFonts w:ascii="Arial" w:hAnsi="Arial" w:cs="Arial"/>
          <w:sz w:val="20"/>
          <w:szCs w:val="20"/>
        </w:rPr>
        <w:t>1. Dodavatel se zavazuje dodat WITTE fotodokumentaci a shrnující</w:t>
      </w:r>
      <w:r w:rsidR="002802AE">
        <w:rPr>
          <w:rFonts w:ascii="Arial" w:hAnsi="Arial" w:cs="Arial"/>
          <w:sz w:val="20"/>
          <w:szCs w:val="20"/>
        </w:rPr>
        <w:t xml:space="preserve"> zprávu z uskutečněné propagace </w:t>
      </w:r>
      <w:r w:rsidRPr="00362B7B">
        <w:rPr>
          <w:rFonts w:ascii="Arial" w:hAnsi="Arial" w:cs="Arial"/>
          <w:sz w:val="20"/>
          <w:szCs w:val="20"/>
        </w:rPr>
        <w:t>prokazující splnění podmínek u</w:t>
      </w:r>
      <w:r w:rsidR="002802AE">
        <w:rPr>
          <w:rFonts w:ascii="Arial" w:hAnsi="Arial" w:cs="Arial"/>
          <w:sz w:val="20"/>
          <w:szCs w:val="20"/>
        </w:rPr>
        <w:t>vedených v čl. I bodu 2a)</w:t>
      </w:r>
      <w:r w:rsidRPr="00362B7B">
        <w:rPr>
          <w:rFonts w:ascii="Arial" w:hAnsi="Arial" w:cs="Arial"/>
          <w:sz w:val="20"/>
          <w:szCs w:val="20"/>
        </w:rPr>
        <w:t xml:space="preserve"> a to nejpozději</w:t>
      </w:r>
      <w:r w:rsidRPr="00362B7B">
        <w:rPr>
          <w:rFonts w:ascii="Arial" w:hAnsi="Arial"/>
          <w:sz w:val="20"/>
        </w:rPr>
        <w:t xml:space="preserve"> do 15-ti dnů po umístění </w:t>
      </w:r>
      <w:r w:rsidRPr="00362B7B">
        <w:rPr>
          <w:rFonts w:ascii="Arial" w:hAnsi="Arial" w:cs="Arial"/>
          <w:sz w:val="20"/>
          <w:szCs w:val="20"/>
        </w:rPr>
        <w:t>vitrín</w:t>
      </w:r>
      <w:r w:rsidR="002802AE">
        <w:rPr>
          <w:rFonts w:ascii="Arial" w:hAnsi="Arial" w:cs="Arial"/>
          <w:sz w:val="20"/>
          <w:szCs w:val="20"/>
        </w:rPr>
        <w:t>.</w:t>
      </w:r>
    </w:p>
    <w:p w:rsidR="002802AE" w:rsidRPr="00362B7B" w:rsidRDefault="002802AE" w:rsidP="002802AE">
      <w:pPr>
        <w:pStyle w:val="Zkladntext2"/>
        <w:spacing w:line="240" w:lineRule="auto"/>
        <w:ind w:left="284" w:hanging="284"/>
        <w:jc w:val="both"/>
        <w:rPr>
          <w:rFonts w:ascii="Arial" w:hAnsi="Arial"/>
          <w:sz w:val="20"/>
        </w:rPr>
      </w:pPr>
    </w:p>
    <w:p w:rsidR="00290C03" w:rsidRPr="00362B7B" w:rsidRDefault="00290C03" w:rsidP="00290C03">
      <w:pPr>
        <w:pStyle w:val="Zkladntext2"/>
        <w:spacing w:line="240" w:lineRule="auto"/>
        <w:jc w:val="center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Č</w:t>
      </w:r>
      <w:r w:rsidRPr="00362B7B">
        <w:rPr>
          <w:rFonts w:ascii="Arial" w:hAnsi="Arial"/>
          <w:b/>
          <w:bCs/>
          <w:sz w:val="20"/>
        </w:rPr>
        <w:t>lánek III</w:t>
      </w:r>
    </w:p>
    <w:p w:rsidR="00290C03" w:rsidRPr="00362B7B" w:rsidRDefault="00290C03" w:rsidP="00290C03">
      <w:pPr>
        <w:pStyle w:val="Zkladntext2"/>
        <w:spacing w:line="240" w:lineRule="auto"/>
        <w:jc w:val="center"/>
        <w:rPr>
          <w:rFonts w:ascii="Arial" w:hAnsi="Arial"/>
          <w:b/>
          <w:bCs/>
          <w:sz w:val="20"/>
        </w:rPr>
      </w:pPr>
      <w:r w:rsidRPr="00362B7B">
        <w:rPr>
          <w:rFonts w:ascii="Arial" w:hAnsi="Arial"/>
          <w:b/>
          <w:bCs/>
          <w:sz w:val="20"/>
        </w:rPr>
        <w:t xml:space="preserve">Povinnosti WITTE </w:t>
      </w:r>
    </w:p>
    <w:p w:rsidR="00290C03" w:rsidRPr="00362B7B" w:rsidRDefault="00290C03" w:rsidP="00290C03">
      <w:pPr>
        <w:pStyle w:val="Zkladntext2"/>
        <w:tabs>
          <w:tab w:val="left" w:pos="284"/>
        </w:tabs>
        <w:spacing w:line="240" w:lineRule="auto"/>
        <w:ind w:left="284" w:hanging="284"/>
        <w:jc w:val="both"/>
        <w:rPr>
          <w:rFonts w:ascii="Arial" w:hAnsi="Arial"/>
          <w:sz w:val="20"/>
        </w:rPr>
      </w:pPr>
      <w:r w:rsidRPr="00362B7B">
        <w:rPr>
          <w:rFonts w:ascii="Arial" w:hAnsi="Arial"/>
          <w:sz w:val="20"/>
        </w:rPr>
        <w:t>1. WITTE je povinno předat dodavateli potřebné podklady pro řádné splnění závazku dodavatele, a to zejména logo v elektronické podobě, reklamní bannery pro umístění v prostorách Dodavatele v odpovídajícím množství, formátu a kvalitě, a to v dostatečném předstihu, nejpozději však 1 týden před konáním akce</w:t>
      </w:r>
      <w:r>
        <w:rPr>
          <w:rFonts w:ascii="Arial" w:hAnsi="Arial"/>
          <w:sz w:val="20"/>
        </w:rPr>
        <w:t xml:space="preserve"> (čl. I odst. 2c)</w:t>
      </w:r>
      <w:r w:rsidRPr="00362B7B">
        <w:rPr>
          <w:rFonts w:ascii="Arial" w:hAnsi="Arial"/>
          <w:sz w:val="20"/>
        </w:rPr>
        <w:t xml:space="preserve">. </w:t>
      </w:r>
    </w:p>
    <w:p w:rsidR="00290C03" w:rsidRPr="002802AE" w:rsidRDefault="00290C03" w:rsidP="002802AE">
      <w:pPr>
        <w:pStyle w:val="Zkladntext2"/>
        <w:spacing w:line="240" w:lineRule="auto"/>
        <w:rPr>
          <w:rFonts w:ascii="Arial" w:hAnsi="Arial"/>
          <w:sz w:val="20"/>
        </w:rPr>
      </w:pPr>
      <w:r w:rsidRPr="00362B7B">
        <w:rPr>
          <w:rFonts w:ascii="Arial" w:hAnsi="Arial"/>
          <w:sz w:val="20"/>
        </w:rPr>
        <w:t xml:space="preserve">2. </w:t>
      </w:r>
      <w:r w:rsidR="00DA657D">
        <w:rPr>
          <w:rFonts w:ascii="Arial" w:hAnsi="Arial"/>
          <w:sz w:val="20"/>
        </w:rPr>
        <w:t xml:space="preserve"> </w:t>
      </w:r>
      <w:r w:rsidRPr="00362B7B">
        <w:rPr>
          <w:rFonts w:ascii="Arial" w:hAnsi="Arial"/>
          <w:sz w:val="20"/>
        </w:rPr>
        <w:t xml:space="preserve">WITTE se zavazuje zajistit přítomnost svého zástupce na případných akcích dodavatele. </w:t>
      </w:r>
    </w:p>
    <w:p w:rsidR="00290C03" w:rsidRDefault="00290C03" w:rsidP="00290C03">
      <w:pPr>
        <w:rPr>
          <w:rFonts w:ascii="Arial" w:hAnsi="Arial" w:cs="Arial"/>
          <w:sz w:val="20"/>
          <w:szCs w:val="20"/>
        </w:rPr>
      </w:pPr>
    </w:p>
    <w:p w:rsidR="002802AE" w:rsidRPr="00362B7B" w:rsidRDefault="002802AE" w:rsidP="00290C03">
      <w:pPr>
        <w:rPr>
          <w:rFonts w:ascii="Arial" w:hAnsi="Arial" w:cs="Arial"/>
          <w:sz w:val="20"/>
          <w:szCs w:val="20"/>
        </w:rPr>
      </w:pPr>
    </w:p>
    <w:p w:rsidR="00290C03" w:rsidRPr="00362B7B" w:rsidRDefault="00290C03" w:rsidP="00290C03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362B7B">
        <w:rPr>
          <w:rFonts w:ascii="Arial" w:hAnsi="Arial" w:cs="Arial"/>
          <w:b/>
          <w:bCs/>
          <w:sz w:val="20"/>
          <w:szCs w:val="20"/>
        </w:rPr>
        <w:t>Článek IV</w:t>
      </w:r>
    </w:p>
    <w:p w:rsidR="00290C03" w:rsidRPr="00362B7B" w:rsidRDefault="00290C03" w:rsidP="00290C03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362B7B">
        <w:rPr>
          <w:rFonts w:ascii="Arial" w:hAnsi="Arial" w:cs="Arial"/>
          <w:b/>
          <w:bCs/>
          <w:sz w:val="20"/>
          <w:szCs w:val="20"/>
        </w:rPr>
        <w:t>Cena plnění</w:t>
      </w:r>
    </w:p>
    <w:p w:rsidR="00290C03" w:rsidRPr="00362B7B" w:rsidRDefault="00290C03" w:rsidP="00290C03">
      <w:pPr>
        <w:pStyle w:val="Zkladntext2"/>
        <w:spacing w:line="240" w:lineRule="auto"/>
        <w:ind w:left="284" w:hanging="284"/>
        <w:jc w:val="both"/>
        <w:rPr>
          <w:rFonts w:ascii="Arial" w:hAnsi="Arial"/>
          <w:sz w:val="20"/>
        </w:rPr>
      </w:pPr>
      <w:r w:rsidRPr="00362B7B">
        <w:rPr>
          <w:rFonts w:ascii="Arial" w:hAnsi="Arial"/>
          <w:sz w:val="20"/>
        </w:rPr>
        <w:t xml:space="preserve">1. Smluvní strany se dohodly, že za poskytnuté služby WITTE zaplatí celkem </w:t>
      </w:r>
      <w:r w:rsidR="00806A14" w:rsidRPr="00DA657D">
        <w:rPr>
          <w:rFonts w:ascii="Arial" w:hAnsi="Arial"/>
          <w:b/>
          <w:sz w:val="20"/>
        </w:rPr>
        <w:t>150</w:t>
      </w:r>
      <w:r w:rsidR="00DA657D">
        <w:rPr>
          <w:rFonts w:ascii="Arial" w:hAnsi="Arial"/>
          <w:b/>
          <w:sz w:val="20"/>
        </w:rPr>
        <w:t> </w:t>
      </w:r>
      <w:r w:rsidR="00806A14" w:rsidRPr="00DA657D">
        <w:rPr>
          <w:rFonts w:ascii="Arial" w:hAnsi="Arial"/>
          <w:b/>
          <w:sz w:val="20"/>
        </w:rPr>
        <w:t>000</w:t>
      </w:r>
      <w:r w:rsidR="00DA657D">
        <w:rPr>
          <w:rFonts w:ascii="Arial" w:hAnsi="Arial"/>
          <w:b/>
          <w:bCs/>
          <w:sz w:val="20"/>
        </w:rPr>
        <w:t>,-</w:t>
      </w:r>
      <w:r w:rsidRPr="00DA657D">
        <w:rPr>
          <w:rFonts w:ascii="Arial" w:hAnsi="Arial"/>
          <w:b/>
          <w:bCs/>
          <w:sz w:val="20"/>
        </w:rPr>
        <w:t xml:space="preserve"> Kč</w:t>
      </w:r>
      <w:r w:rsidRPr="00362B7B">
        <w:rPr>
          <w:rFonts w:ascii="Arial" w:hAnsi="Arial"/>
          <w:b/>
          <w:bCs/>
          <w:sz w:val="20"/>
        </w:rPr>
        <w:t xml:space="preserve"> (slovy: </w:t>
      </w:r>
      <w:proofErr w:type="spellStart"/>
      <w:r w:rsidR="00806A14">
        <w:rPr>
          <w:rFonts w:ascii="Arial" w:hAnsi="Arial"/>
          <w:b/>
          <w:bCs/>
          <w:sz w:val="20"/>
        </w:rPr>
        <w:t>jednostopadesáttisíckorunčeských</w:t>
      </w:r>
      <w:proofErr w:type="spellEnd"/>
      <w:r w:rsidRPr="00362B7B">
        <w:rPr>
          <w:rFonts w:ascii="Arial" w:hAnsi="Arial"/>
          <w:b/>
          <w:bCs/>
          <w:sz w:val="20"/>
        </w:rPr>
        <w:t>) bez DPH</w:t>
      </w:r>
      <w:r>
        <w:rPr>
          <w:rFonts w:ascii="Arial" w:hAnsi="Arial"/>
          <w:b/>
          <w:bCs/>
          <w:sz w:val="20"/>
        </w:rPr>
        <w:t>,</w:t>
      </w:r>
      <w:r w:rsidRPr="00632286">
        <w:rPr>
          <w:rFonts w:ascii="Arial" w:hAnsi="Arial"/>
          <w:bCs/>
          <w:sz w:val="20"/>
        </w:rPr>
        <w:t xml:space="preserve"> na </w:t>
      </w:r>
      <w:r>
        <w:rPr>
          <w:rFonts w:ascii="Arial" w:hAnsi="Arial"/>
          <w:sz w:val="20"/>
        </w:rPr>
        <w:t xml:space="preserve">základě faktury vystavené dodavatelem do </w:t>
      </w:r>
      <w:r w:rsidR="00806A14">
        <w:rPr>
          <w:rFonts w:ascii="Arial" w:hAnsi="Arial"/>
          <w:sz w:val="20"/>
        </w:rPr>
        <w:t>14</w:t>
      </w:r>
      <w:r>
        <w:rPr>
          <w:rFonts w:ascii="Arial" w:hAnsi="Arial"/>
          <w:sz w:val="20"/>
        </w:rPr>
        <w:t xml:space="preserve">  dnů po podpisu této smlouvy.</w:t>
      </w:r>
    </w:p>
    <w:p w:rsidR="00290C03" w:rsidRPr="00362B7B" w:rsidRDefault="00290C03" w:rsidP="00290C03">
      <w:pPr>
        <w:pStyle w:val="Zkladntext2"/>
        <w:spacing w:line="240" w:lineRule="auto"/>
        <w:ind w:left="284"/>
        <w:jc w:val="both"/>
        <w:rPr>
          <w:rFonts w:ascii="Arial" w:hAnsi="Arial"/>
          <w:sz w:val="20"/>
        </w:rPr>
      </w:pPr>
      <w:r w:rsidRPr="00362B7B">
        <w:rPr>
          <w:rFonts w:ascii="Arial" w:hAnsi="Arial"/>
          <w:sz w:val="20"/>
        </w:rPr>
        <w:t xml:space="preserve">Finanční plnění ve smluvně stanovené výši lze čerpat pouze po dobu platnosti této smlouvy, nejdéle však do konce daného kalendářního roku.  </w:t>
      </w:r>
    </w:p>
    <w:p w:rsidR="00290C03" w:rsidRDefault="00290C03" w:rsidP="002802AE">
      <w:pPr>
        <w:pStyle w:val="Zkladntext2"/>
        <w:spacing w:line="240" w:lineRule="auto"/>
        <w:ind w:left="284" w:hanging="284"/>
        <w:jc w:val="both"/>
        <w:rPr>
          <w:rFonts w:ascii="Arial" w:hAnsi="Arial"/>
          <w:sz w:val="20"/>
        </w:rPr>
      </w:pPr>
      <w:r w:rsidRPr="00362B7B">
        <w:rPr>
          <w:rFonts w:ascii="Arial" w:hAnsi="Arial"/>
          <w:sz w:val="20"/>
        </w:rPr>
        <w:t xml:space="preserve">2. Tuto částku se WITTE zavazuje uhradit převodem na běžný účet dodavatele uvedený v záhlaví této smlouvy do 14-ti dnů ode dne doručení řádného daňového dokladu (faktury) na adresu WITTE. Faktura musí mít náležitosti daňového dokladu a obchodní listiny a musí být podepsána oprávněnou osobou. V případě, že faktura nebude mít předepsané náležitosti, je WITTE oprávněno tuto fakturu do data její splatnosti vrátit a dodavatel  vystaví novou fakturu se správnými náležitostmi s novou lhůtou splatnosti. Do uplynutí nové lhůty splatnosti není WITTE v prodlení se zaplacením faktury. </w:t>
      </w:r>
    </w:p>
    <w:p w:rsidR="002802AE" w:rsidRPr="002802AE" w:rsidRDefault="002802AE" w:rsidP="002802AE">
      <w:pPr>
        <w:pStyle w:val="Zkladntext2"/>
        <w:spacing w:line="240" w:lineRule="auto"/>
        <w:ind w:left="284" w:hanging="284"/>
        <w:jc w:val="both"/>
        <w:rPr>
          <w:rFonts w:ascii="Arial" w:hAnsi="Arial"/>
          <w:sz w:val="20"/>
        </w:rPr>
      </w:pPr>
    </w:p>
    <w:p w:rsidR="00290C03" w:rsidRPr="00362B7B" w:rsidRDefault="00290C03" w:rsidP="00290C03">
      <w:pPr>
        <w:pStyle w:val="Zkladntext2"/>
        <w:spacing w:line="240" w:lineRule="auto"/>
        <w:jc w:val="center"/>
        <w:rPr>
          <w:rFonts w:ascii="Arial" w:hAnsi="Arial"/>
          <w:b/>
          <w:bCs/>
          <w:sz w:val="20"/>
        </w:rPr>
      </w:pPr>
      <w:r w:rsidRPr="00362B7B">
        <w:rPr>
          <w:rFonts w:ascii="Arial" w:hAnsi="Arial"/>
          <w:b/>
          <w:bCs/>
          <w:sz w:val="20"/>
        </w:rPr>
        <w:t>Článek V</w:t>
      </w:r>
    </w:p>
    <w:p w:rsidR="00290C03" w:rsidRPr="00362B7B" w:rsidRDefault="00290C03" w:rsidP="00290C03">
      <w:pPr>
        <w:pStyle w:val="Zkladntext2"/>
        <w:spacing w:line="240" w:lineRule="auto"/>
        <w:jc w:val="center"/>
        <w:rPr>
          <w:rFonts w:ascii="Arial" w:hAnsi="Arial"/>
          <w:b/>
          <w:bCs/>
          <w:sz w:val="20"/>
        </w:rPr>
      </w:pPr>
      <w:r w:rsidRPr="00362B7B">
        <w:rPr>
          <w:rFonts w:ascii="Arial" w:hAnsi="Arial"/>
          <w:b/>
          <w:bCs/>
          <w:sz w:val="20"/>
        </w:rPr>
        <w:t>Odstoupení od smlouvy</w:t>
      </w:r>
    </w:p>
    <w:p w:rsidR="00290C03" w:rsidRPr="00362B7B" w:rsidRDefault="00290C03" w:rsidP="00290C03">
      <w:pPr>
        <w:pStyle w:val="Zkladntext2"/>
        <w:spacing w:line="240" w:lineRule="auto"/>
        <w:ind w:left="284" w:hanging="284"/>
        <w:jc w:val="both"/>
        <w:rPr>
          <w:rFonts w:ascii="Arial" w:hAnsi="Arial"/>
          <w:sz w:val="20"/>
        </w:rPr>
      </w:pPr>
      <w:r w:rsidRPr="00362B7B">
        <w:rPr>
          <w:rFonts w:ascii="Arial" w:hAnsi="Arial"/>
          <w:sz w:val="20"/>
        </w:rPr>
        <w:t>1. Obě smluvní strany s</w:t>
      </w:r>
      <w:r>
        <w:rPr>
          <w:rFonts w:ascii="Arial" w:hAnsi="Arial"/>
          <w:sz w:val="20"/>
        </w:rPr>
        <w:t>i</w:t>
      </w:r>
      <w:r w:rsidRPr="00362B7B">
        <w:rPr>
          <w:rFonts w:ascii="Arial" w:hAnsi="Arial"/>
          <w:sz w:val="20"/>
        </w:rPr>
        <w:t xml:space="preserve"> vyhrazují právo v případě neplnění povinností článků I, II, III, IV této smlouvy druhou stranou na odstoupení od této smlouvy. V tomto případě zašle oprávněná smluvní strana povinné smluvní  straně  písemné odstoupení od této smlouvy na adresy uvedené v záhlaví této smlouvy. Odstoupení je účinné dnem doručení druhé smluvní straně.</w:t>
      </w:r>
    </w:p>
    <w:p w:rsidR="00290C03" w:rsidRDefault="00290C03" w:rsidP="00290C03">
      <w:pPr>
        <w:pStyle w:val="Zkladntext2"/>
        <w:spacing w:line="240" w:lineRule="auto"/>
        <w:rPr>
          <w:rFonts w:ascii="Arial" w:hAnsi="Arial"/>
          <w:sz w:val="20"/>
        </w:rPr>
      </w:pPr>
    </w:p>
    <w:p w:rsidR="002802AE" w:rsidRPr="00362B7B" w:rsidRDefault="002802AE" w:rsidP="00290C03">
      <w:pPr>
        <w:pStyle w:val="Zkladntext2"/>
        <w:spacing w:line="240" w:lineRule="auto"/>
        <w:rPr>
          <w:rFonts w:ascii="Arial" w:hAnsi="Arial"/>
          <w:sz w:val="20"/>
        </w:rPr>
      </w:pPr>
    </w:p>
    <w:p w:rsidR="00290C03" w:rsidRPr="00362B7B" w:rsidRDefault="00290C03" w:rsidP="00290C03">
      <w:pPr>
        <w:pStyle w:val="Zkladntext2"/>
        <w:spacing w:line="240" w:lineRule="auto"/>
        <w:jc w:val="center"/>
        <w:rPr>
          <w:rFonts w:ascii="Arial" w:hAnsi="Arial"/>
          <w:b/>
          <w:bCs/>
          <w:sz w:val="20"/>
        </w:rPr>
      </w:pPr>
      <w:r w:rsidRPr="00362B7B">
        <w:rPr>
          <w:rFonts w:ascii="Arial" w:hAnsi="Arial"/>
          <w:b/>
          <w:bCs/>
          <w:sz w:val="20"/>
        </w:rPr>
        <w:t>Článek VI</w:t>
      </w:r>
    </w:p>
    <w:p w:rsidR="00290C03" w:rsidRPr="00362B7B" w:rsidRDefault="00290C03" w:rsidP="00290C03">
      <w:pPr>
        <w:pStyle w:val="Zkladntext2"/>
        <w:spacing w:line="240" w:lineRule="auto"/>
        <w:jc w:val="center"/>
        <w:rPr>
          <w:rFonts w:ascii="Arial" w:eastAsia="SimSun" w:hAnsi="Arial"/>
          <w:b/>
          <w:bCs/>
          <w:sz w:val="20"/>
        </w:rPr>
      </w:pPr>
      <w:r w:rsidRPr="00362B7B">
        <w:rPr>
          <w:rFonts w:ascii="Arial" w:hAnsi="Arial"/>
          <w:b/>
          <w:bCs/>
          <w:sz w:val="20"/>
        </w:rPr>
        <w:t xml:space="preserve">Přechodná a závěrečná ustanovení </w:t>
      </w:r>
    </w:p>
    <w:p w:rsidR="00290C03" w:rsidRPr="00362B7B" w:rsidRDefault="00290C03" w:rsidP="00290C03">
      <w:pPr>
        <w:tabs>
          <w:tab w:val="left" w:pos="709"/>
        </w:tabs>
        <w:autoSpaceDE w:val="0"/>
        <w:autoSpaceDN w:val="0"/>
        <w:adjustRightInd w:val="0"/>
        <w:rPr>
          <w:rFonts w:ascii="Arial" w:eastAsia="SimSun" w:hAnsi="Arial"/>
          <w:sz w:val="20"/>
          <w:szCs w:val="20"/>
        </w:rPr>
      </w:pPr>
      <w:r w:rsidRPr="00362B7B">
        <w:rPr>
          <w:rFonts w:ascii="Arial" w:eastAsia="SimSun" w:hAnsi="Arial" w:cs="Arial"/>
          <w:sz w:val="20"/>
          <w:szCs w:val="20"/>
        </w:rPr>
        <w:t xml:space="preserve">1. Tato smlouva </w:t>
      </w:r>
      <w:r>
        <w:rPr>
          <w:rFonts w:ascii="Arial" w:eastAsia="SimSun" w:hAnsi="Arial" w:cs="Arial"/>
          <w:sz w:val="20"/>
          <w:szCs w:val="20"/>
        </w:rPr>
        <w:t>nabývá platnosti a účinnosti dnem jejího podpisu oběma smluvními stranami</w:t>
      </w:r>
      <w:r w:rsidRPr="00362B7B">
        <w:rPr>
          <w:rFonts w:ascii="Arial" w:eastAsia="SimSun" w:hAnsi="Arial" w:cs="Arial"/>
          <w:sz w:val="20"/>
          <w:szCs w:val="20"/>
        </w:rPr>
        <w:t xml:space="preserve">. </w:t>
      </w:r>
    </w:p>
    <w:p w:rsidR="00290C03" w:rsidRPr="00362B7B" w:rsidRDefault="00290C03" w:rsidP="00290C03">
      <w:pPr>
        <w:tabs>
          <w:tab w:val="left" w:pos="709"/>
        </w:tabs>
        <w:autoSpaceDE w:val="0"/>
        <w:autoSpaceDN w:val="0"/>
        <w:adjustRightInd w:val="0"/>
        <w:rPr>
          <w:rFonts w:ascii="Arial" w:eastAsia="SimSun" w:hAnsi="Arial"/>
          <w:sz w:val="20"/>
          <w:szCs w:val="20"/>
        </w:rPr>
      </w:pPr>
    </w:p>
    <w:p w:rsidR="00290C03" w:rsidRPr="002802AE" w:rsidRDefault="00290C03" w:rsidP="002802AE">
      <w:pPr>
        <w:pStyle w:val="Zkladntext2"/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eastAsia="SimSun" w:hAnsi="Arial"/>
          <w:sz w:val="20"/>
        </w:rPr>
      </w:pPr>
      <w:r w:rsidRPr="00362B7B">
        <w:rPr>
          <w:rFonts w:ascii="Arial" w:eastAsia="SimSun" w:hAnsi="Arial"/>
          <w:sz w:val="20"/>
        </w:rPr>
        <w:t xml:space="preserve">2. Tato smlouva je vyhotovena ve dvou stejnopisech, přičemž každá ze smluvní stran obdrží po  jednom </w:t>
      </w:r>
      <w:r>
        <w:rPr>
          <w:rFonts w:ascii="Arial" w:eastAsia="SimSun" w:hAnsi="Arial"/>
          <w:sz w:val="20"/>
        </w:rPr>
        <w:t xml:space="preserve"> </w:t>
      </w:r>
      <w:r w:rsidRPr="00362B7B">
        <w:rPr>
          <w:rFonts w:ascii="Arial" w:eastAsia="SimSun" w:hAnsi="Arial"/>
          <w:sz w:val="20"/>
        </w:rPr>
        <w:t xml:space="preserve">vyhotovení. </w:t>
      </w:r>
    </w:p>
    <w:p w:rsidR="00290C03" w:rsidRDefault="00290C03" w:rsidP="00290C03"/>
    <w:p w:rsidR="00290C03" w:rsidRPr="00362B7B" w:rsidRDefault="00290C03" w:rsidP="00290C03">
      <w:pPr>
        <w:tabs>
          <w:tab w:val="left" w:pos="709"/>
        </w:tabs>
        <w:autoSpaceDE w:val="0"/>
        <w:autoSpaceDN w:val="0"/>
        <w:adjustRightInd w:val="0"/>
        <w:ind w:left="284" w:hanging="284"/>
        <w:jc w:val="both"/>
        <w:rPr>
          <w:rFonts w:ascii="Arial" w:eastAsia="SimSun" w:hAnsi="Arial" w:cs="Arial"/>
          <w:sz w:val="20"/>
          <w:szCs w:val="20"/>
        </w:rPr>
      </w:pPr>
      <w:r w:rsidRPr="00362B7B">
        <w:rPr>
          <w:rFonts w:ascii="Arial" w:eastAsia="SimSun" w:hAnsi="Arial" w:cs="Arial"/>
          <w:sz w:val="20"/>
          <w:szCs w:val="20"/>
        </w:rPr>
        <w:t xml:space="preserve">3. Tuto smlouvu lze změnit pouze na základě dohody smluvních stran formou písemných číslovaných dodatků podepsanými oprávněnými zástupci obou smluvních stran. </w:t>
      </w:r>
    </w:p>
    <w:p w:rsidR="00290C03" w:rsidRPr="00362B7B" w:rsidRDefault="00290C03" w:rsidP="00290C03">
      <w:pPr>
        <w:tabs>
          <w:tab w:val="left" w:pos="709"/>
        </w:tabs>
        <w:autoSpaceDE w:val="0"/>
        <w:autoSpaceDN w:val="0"/>
        <w:adjustRightInd w:val="0"/>
        <w:rPr>
          <w:rFonts w:ascii="Arial" w:eastAsia="SimSun" w:hAnsi="Arial"/>
          <w:sz w:val="20"/>
          <w:szCs w:val="20"/>
        </w:rPr>
      </w:pPr>
    </w:p>
    <w:p w:rsidR="00290C03" w:rsidRPr="00362B7B" w:rsidRDefault="00290C03" w:rsidP="00290C03">
      <w:pPr>
        <w:tabs>
          <w:tab w:val="left" w:pos="709"/>
        </w:tabs>
        <w:autoSpaceDE w:val="0"/>
        <w:autoSpaceDN w:val="0"/>
        <w:adjustRightInd w:val="0"/>
        <w:ind w:left="284" w:hanging="284"/>
        <w:jc w:val="both"/>
        <w:rPr>
          <w:rFonts w:ascii="Arial" w:eastAsia="SimSun" w:hAnsi="Arial" w:cs="Arial"/>
          <w:sz w:val="20"/>
          <w:szCs w:val="20"/>
        </w:rPr>
      </w:pPr>
      <w:r w:rsidRPr="00362B7B">
        <w:rPr>
          <w:rFonts w:ascii="Arial" w:eastAsia="SimSun" w:hAnsi="Arial" w:cs="Arial"/>
          <w:sz w:val="20"/>
          <w:szCs w:val="20"/>
        </w:rPr>
        <w:t xml:space="preserve">4. Smluvní strany se zavazují případné spory řešit smírnou cestou. Pokud dohoda nebude možná, </w:t>
      </w:r>
      <w:r w:rsidRPr="00362B7B">
        <w:rPr>
          <w:rFonts w:ascii="Arial" w:eastAsia="SimSun" w:hAnsi="Arial" w:cs="Arial"/>
          <w:sz w:val="20"/>
          <w:szCs w:val="20"/>
        </w:rPr>
        <w:lastRenderedPageBreak/>
        <w:t xml:space="preserve">podřídí se rozhodnutí soudu. Platí český právní řád. </w:t>
      </w:r>
    </w:p>
    <w:p w:rsidR="00290C03" w:rsidRPr="00362B7B" w:rsidRDefault="00290C03" w:rsidP="00290C03">
      <w:pPr>
        <w:tabs>
          <w:tab w:val="left" w:pos="709"/>
        </w:tabs>
        <w:autoSpaceDE w:val="0"/>
        <w:autoSpaceDN w:val="0"/>
        <w:adjustRightInd w:val="0"/>
        <w:rPr>
          <w:rFonts w:ascii="Arial" w:eastAsia="SimSun" w:hAnsi="Arial"/>
          <w:sz w:val="20"/>
          <w:szCs w:val="20"/>
        </w:rPr>
      </w:pPr>
    </w:p>
    <w:p w:rsidR="00290C03" w:rsidRPr="00362B7B" w:rsidRDefault="00290C03" w:rsidP="00290C03">
      <w:pPr>
        <w:pStyle w:val="Zkladntext2"/>
        <w:tabs>
          <w:tab w:val="left" w:pos="709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eastAsia="SimSun" w:hAnsi="Arial"/>
          <w:sz w:val="20"/>
        </w:rPr>
      </w:pPr>
      <w:r w:rsidRPr="00362B7B">
        <w:rPr>
          <w:rFonts w:ascii="Arial" w:eastAsia="SimSun" w:hAnsi="Arial"/>
          <w:sz w:val="20"/>
        </w:rPr>
        <w:t xml:space="preserve">5. Smluvní strany prohlašují, že si tuto smlouvu před jejím podpisem přečetly, že byla uzavřena po vzájemném projednání podle jejich pravé a svobodné vůle, určitě, vážně a srozumitelně, nikoliv v tísni a za nápadně nevýhodných podmínek. Na důkaz souhlasu s jejím obsahem připojují své podpisy. </w:t>
      </w:r>
    </w:p>
    <w:p w:rsidR="00290C03" w:rsidRPr="00362B7B" w:rsidRDefault="00290C03" w:rsidP="00290C03">
      <w:pPr>
        <w:tabs>
          <w:tab w:val="left" w:pos="709"/>
        </w:tabs>
        <w:autoSpaceDE w:val="0"/>
        <w:autoSpaceDN w:val="0"/>
        <w:adjustRightInd w:val="0"/>
        <w:rPr>
          <w:rFonts w:ascii="Arial" w:eastAsia="SimSun" w:hAnsi="Arial"/>
          <w:sz w:val="20"/>
          <w:szCs w:val="20"/>
        </w:rPr>
      </w:pPr>
    </w:p>
    <w:p w:rsidR="00290C03" w:rsidRPr="00362B7B" w:rsidRDefault="00290C03" w:rsidP="00290C03">
      <w:pPr>
        <w:tabs>
          <w:tab w:val="left" w:pos="709"/>
        </w:tabs>
        <w:autoSpaceDE w:val="0"/>
        <w:autoSpaceDN w:val="0"/>
        <w:adjustRightInd w:val="0"/>
        <w:rPr>
          <w:rFonts w:ascii="Arial" w:eastAsia="SimSun" w:hAnsi="Arial"/>
          <w:sz w:val="20"/>
          <w:szCs w:val="20"/>
        </w:rPr>
      </w:pPr>
    </w:p>
    <w:p w:rsidR="00290C03" w:rsidRPr="00362B7B" w:rsidRDefault="00290C03" w:rsidP="00290C03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eastAsia="SimSun" w:hAnsi="Arial"/>
          <w:sz w:val="20"/>
          <w:szCs w:val="20"/>
        </w:rPr>
      </w:pPr>
    </w:p>
    <w:p w:rsidR="00290C03" w:rsidRPr="00362B7B" w:rsidRDefault="00290C03" w:rsidP="00290C03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eastAsia="SimSun" w:hAnsi="Arial"/>
          <w:sz w:val="20"/>
          <w:szCs w:val="20"/>
        </w:rPr>
      </w:pPr>
    </w:p>
    <w:p w:rsidR="00290C03" w:rsidRPr="00362B7B" w:rsidRDefault="00290C03" w:rsidP="00290C03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eastAsia="SimSun" w:hAnsi="Arial"/>
          <w:sz w:val="20"/>
          <w:szCs w:val="20"/>
        </w:rPr>
      </w:pPr>
    </w:p>
    <w:p w:rsidR="00290C03" w:rsidRDefault="00290C03" w:rsidP="00290C03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eastAsia="SimSun" w:hAnsi="Arial"/>
          <w:sz w:val="20"/>
          <w:szCs w:val="20"/>
        </w:rPr>
      </w:pPr>
    </w:p>
    <w:p w:rsidR="00290C03" w:rsidRDefault="00290C03" w:rsidP="00290C03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eastAsia="SimSun" w:hAnsi="Arial"/>
          <w:sz w:val="20"/>
          <w:szCs w:val="20"/>
        </w:rPr>
      </w:pPr>
    </w:p>
    <w:p w:rsidR="00290C03" w:rsidRDefault="00290C03" w:rsidP="00290C03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eastAsia="SimSun" w:hAnsi="Arial"/>
          <w:sz w:val="20"/>
          <w:szCs w:val="20"/>
        </w:rPr>
      </w:pPr>
    </w:p>
    <w:p w:rsidR="00290C03" w:rsidRDefault="00290C03" w:rsidP="00290C03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eastAsia="SimSun" w:hAnsi="Arial"/>
          <w:sz w:val="20"/>
          <w:szCs w:val="20"/>
        </w:rPr>
      </w:pPr>
    </w:p>
    <w:p w:rsidR="00290C03" w:rsidRDefault="00290C03" w:rsidP="00290C03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eastAsia="SimSun" w:hAnsi="Arial"/>
          <w:sz w:val="20"/>
          <w:szCs w:val="20"/>
        </w:rPr>
      </w:pPr>
    </w:p>
    <w:p w:rsidR="00290C03" w:rsidRPr="00362B7B" w:rsidRDefault="00290C03" w:rsidP="00290C03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eastAsia="SimSun" w:hAnsi="Arial"/>
          <w:sz w:val="20"/>
          <w:szCs w:val="20"/>
        </w:rPr>
      </w:pPr>
    </w:p>
    <w:p w:rsidR="00290C03" w:rsidRPr="00362B7B" w:rsidRDefault="00290C03" w:rsidP="00290C03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eastAsia="SimSun" w:hAnsi="Arial" w:cs="Arial"/>
          <w:sz w:val="20"/>
          <w:szCs w:val="20"/>
        </w:rPr>
      </w:pPr>
      <w:r w:rsidRPr="00362B7B">
        <w:rPr>
          <w:rFonts w:ascii="Arial" w:eastAsia="SimSun" w:hAnsi="Arial" w:cs="Arial"/>
          <w:sz w:val="20"/>
          <w:szCs w:val="20"/>
        </w:rPr>
        <w:t xml:space="preserve">Datum a místo: </w:t>
      </w:r>
      <w:r w:rsidRPr="00362B7B">
        <w:rPr>
          <w:rFonts w:ascii="Arial" w:eastAsia="SimSun" w:hAnsi="Arial" w:cs="Arial"/>
          <w:sz w:val="20"/>
          <w:szCs w:val="20"/>
        </w:rPr>
        <w:tab/>
        <w:t>……………………….</w:t>
      </w:r>
      <w:r w:rsidRPr="00362B7B">
        <w:rPr>
          <w:rFonts w:ascii="Arial" w:eastAsia="SimSun" w:hAnsi="Arial" w:cs="Arial"/>
          <w:sz w:val="20"/>
          <w:szCs w:val="20"/>
        </w:rPr>
        <w:tab/>
      </w:r>
      <w:r w:rsidRPr="00362B7B">
        <w:rPr>
          <w:rFonts w:ascii="Arial" w:eastAsia="SimSun" w:hAnsi="Arial" w:cs="Arial"/>
          <w:sz w:val="20"/>
          <w:szCs w:val="20"/>
        </w:rPr>
        <w:tab/>
      </w:r>
      <w:r w:rsidRPr="00362B7B">
        <w:rPr>
          <w:rFonts w:ascii="Arial" w:eastAsia="SimSun" w:hAnsi="Arial" w:cs="Arial"/>
          <w:sz w:val="20"/>
          <w:szCs w:val="20"/>
        </w:rPr>
        <w:tab/>
      </w:r>
      <w:r w:rsidRPr="00362B7B">
        <w:rPr>
          <w:rFonts w:ascii="Arial" w:eastAsia="SimSun" w:hAnsi="Arial" w:cs="Arial"/>
          <w:sz w:val="20"/>
          <w:szCs w:val="20"/>
        </w:rPr>
        <w:tab/>
      </w:r>
      <w:r w:rsidR="00806A14">
        <w:rPr>
          <w:rFonts w:ascii="Arial" w:eastAsia="SimSun" w:hAnsi="Arial" w:cs="Arial"/>
          <w:sz w:val="20"/>
          <w:szCs w:val="20"/>
        </w:rPr>
        <w:t>Datu</w:t>
      </w:r>
      <w:r w:rsidRPr="00362B7B">
        <w:rPr>
          <w:rFonts w:ascii="Arial" w:eastAsia="SimSun" w:hAnsi="Arial" w:cs="Arial"/>
          <w:sz w:val="20"/>
          <w:szCs w:val="20"/>
        </w:rPr>
        <w:t xml:space="preserve"> a místo: ………………………….</w:t>
      </w:r>
    </w:p>
    <w:p w:rsidR="00290C03" w:rsidRPr="00362B7B" w:rsidRDefault="00290C03" w:rsidP="00290C03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eastAsia="SimSun" w:hAnsi="Arial" w:cs="Arial"/>
          <w:sz w:val="20"/>
          <w:szCs w:val="20"/>
        </w:rPr>
      </w:pPr>
    </w:p>
    <w:p w:rsidR="00290C03" w:rsidRDefault="00290C03" w:rsidP="00290C03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eastAsia="SimSun" w:hAnsi="Arial" w:cs="Arial"/>
          <w:sz w:val="20"/>
          <w:szCs w:val="20"/>
        </w:rPr>
      </w:pPr>
    </w:p>
    <w:p w:rsidR="00BD1C0A" w:rsidRDefault="00BD1C0A" w:rsidP="00290C03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eastAsia="SimSun" w:hAnsi="Arial" w:cs="Arial"/>
          <w:sz w:val="20"/>
          <w:szCs w:val="20"/>
        </w:rPr>
      </w:pPr>
    </w:p>
    <w:p w:rsidR="00BD1C0A" w:rsidRDefault="00BD1C0A" w:rsidP="00290C03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eastAsia="SimSun" w:hAnsi="Arial" w:cs="Arial"/>
          <w:sz w:val="20"/>
          <w:szCs w:val="20"/>
        </w:rPr>
      </w:pPr>
    </w:p>
    <w:p w:rsidR="00BD1C0A" w:rsidRDefault="00BD1C0A" w:rsidP="00290C03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eastAsia="SimSun" w:hAnsi="Arial" w:cs="Arial"/>
          <w:sz w:val="20"/>
          <w:szCs w:val="20"/>
        </w:rPr>
      </w:pPr>
    </w:p>
    <w:p w:rsidR="00BD1C0A" w:rsidRDefault="00BD1C0A" w:rsidP="00290C03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eastAsia="SimSun" w:hAnsi="Arial" w:cs="Arial"/>
          <w:sz w:val="20"/>
          <w:szCs w:val="20"/>
        </w:rPr>
      </w:pPr>
    </w:p>
    <w:p w:rsidR="00BD1C0A" w:rsidRPr="00362B7B" w:rsidRDefault="00BD1C0A" w:rsidP="00290C03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eastAsia="SimSun" w:hAnsi="Arial" w:cs="Arial"/>
          <w:sz w:val="20"/>
          <w:szCs w:val="20"/>
        </w:rPr>
      </w:pPr>
    </w:p>
    <w:p w:rsidR="00290C03" w:rsidRPr="00362B7B" w:rsidRDefault="00806A14" w:rsidP="00290C03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>………………………………………….</w:t>
      </w:r>
      <w:r w:rsidR="00290C03" w:rsidRPr="00362B7B">
        <w:rPr>
          <w:rFonts w:ascii="Arial" w:eastAsia="SimSun" w:hAnsi="Arial" w:cs="Arial"/>
          <w:sz w:val="20"/>
          <w:szCs w:val="20"/>
        </w:rPr>
        <w:t>…</w:t>
      </w:r>
      <w:r>
        <w:rPr>
          <w:rFonts w:ascii="Arial" w:eastAsia="SimSun" w:hAnsi="Arial" w:cs="Arial"/>
          <w:sz w:val="20"/>
          <w:szCs w:val="20"/>
        </w:rPr>
        <w:tab/>
      </w:r>
      <w:r>
        <w:rPr>
          <w:rFonts w:ascii="Arial" w:eastAsia="SimSun" w:hAnsi="Arial" w:cs="Arial"/>
          <w:sz w:val="20"/>
          <w:szCs w:val="20"/>
        </w:rPr>
        <w:tab/>
      </w:r>
      <w:r>
        <w:rPr>
          <w:rFonts w:ascii="Arial" w:eastAsia="SimSun" w:hAnsi="Arial" w:cs="Arial"/>
          <w:sz w:val="20"/>
          <w:szCs w:val="20"/>
        </w:rPr>
        <w:tab/>
      </w:r>
      <w:r>
        <w:rPr>
          <w:rFonts w:ascii="Arial" w:eastAsia="SimSun" w:hAnsi="Arial" w:cs="Arial"/>
          <w:sz w:val="20"/>
          <w:szCs w:val="20"/>
        </w:rPr>
        <w:tab/>
      </w:r>
      <w:r w:rsidR="00290C03" w:rsidRPr="00362B7B">
        <w:rPr>
          <w:rFonts w:ascii="Arial" w:eastAsia="SimSun" w:hAnsi="Arial" w:cs="Arial"/>
          <w:sz w:val="20"/>
          <w:szCs w:val="20"/>
        </w:rPr>
        <w:t>…………………………………………..</w:t>
      </w:r>
    </w:p>
    <w:p w:rsidR="00290C03" w:rsidRPr="00362B7B" w:rsidRDefault="00290C03" w:rsidP="00290C03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eastAsia="SimSun" w:hAnsi="Arial"/>
          <w:sz w:val="20"/>
          <w:szCs w:val="16"/>
        </w:rPr>
      </w:pPr>
      <w:r w:rsidRPr="00362B7B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Petr Beneš,</w:t>
      </w:r>
      <w:r w:rsidRPr="00362B7B">
        <w:rPr>
          <w:rFonts w:ascii="Arial" w:hAnsi="Arial" w:cs="Arial"/>
          <w:sz w:val="20"/>
          <w:szCs w:val="20"/>
        </w:rPr>
        <w:t xml:space="preserve"> kvestor</w:t>
      </w:r>
      <w:r w:rsidRPr="00362B7B">
        <w:rPr>
          <w:rFonts w:ascii="Arial" w:eastAsia="SimSun" w:hAnsi="Arial"/>
          <w:sz w:val="20"/>
          <w:szCs w:val="20"/>
        </w:rPr>
        <w:tab/>
      </w:r>
      <w:r w:rsidRPr="00362B7B">
        <w:rPr>
          <w:rFonts w:ascii="Arial" w:eastAsia="SimSun" w:hAnsi="Arial"/>
          <w:sz w:val="20"/>
          <w:szCs w:val="20"/>
        </w:rPr>
        <w:tab/>
      </w:r>
      <w:r w:rsidRPr="00362B7B">
        <w:rPr>
          <w:rFonts w:ascii="Arial" w:eastAsia="SimSun" w:hAnsi="Arial"/>
          <w:sz w:val="20"/>
          <w:szCs w:val="20"/>
        </w:rPr>
        <w:tab/>
      </w:r>
      <w:r>
        <w:rPr>
          <w:rFonts w:ascii="Arial" w:eastAsia="SimSun" w:hAnsi="Arial"/>
          <w:sz w:val="20"/>
          <w:szCs w:val="20"/>
        </w:rPr>
        <w:tab/>
      </w:r>
      <w:r w:rsidRPr="00362B7B">
        <w:rPr>
          <w:rFonts w:ascii="Arial" w:eastAsia="SimSun" w:hAnsi="Arial"/>
          <w:sz w:val="20"/>
          <w:szCs w:val="20"/>
        </w:rPr>
        <w:tab/>
      </w:r>
      <w:r w:rsidRPr="00362B7B">
        <w:rPr>
          <w:rFonts w:ascii="Arial" w:eastAsia="SimSun" w:hAnsi="Arial" w:cs="Arial"/>
          <w:sz w:val="20"/>
          <w:szCs w:val="20"/>
        </w:rPr>
        <w:t xml:space="preserve">Gerhard Knop, </w:t>
      </w:r>
      <w:r>
        <w:rPr>
          <w:rFonts w:ascii="Arial" w:eastAsia="SimSun" w:hAnsi="Arial" w:cs="Arial"/>
          <w:sz w:val="20"/>
          <w:szCs w:val="20"/>
        </w:rPr>
        <w:t>jednatel</w:t>
      </w:r>
      <w:r w:rsidRPr="00362B7B">
        <w:rPr>
          <w:rFonts w:ascii="Arial" w:eastAsia="SimSun" w:hAnsi="Arial" w:cs="Arial"/>
          <w:sz w:val="20"/>
          <w:szCs w:val="20"/>
        </w:rPr>
        <w:t xml:space="preserve"> </w:t>
      </w:r>
      <w:r w:rsidRPr="00362B7B">
        <w:rPr>
          <w:rFonts w:ascii="Arial" w:eastAsia="SimSun" w:hAnsi="Arial"/>
          <w:sz w:val="20"/>
          <w:szCs w:val="20"/>
        </w:rPr>
        <w:tab/>
      </w:r>
      <w:r w:rsidRPr="00362B7B">
        <w:rPr>
          <w:rFonts w:ascii="Arial" w:eastAsia="SimSun" w:hAnsi="Arial"/>
          <w:sz w:val="20"/>
          <w:szCs w:val="20"/>
        </w:rPr>
        <w:tab/>
      </w:r>
    </w:p>
    <w:p w:rsidR="00290C03" w:rsidRPr="00362B7B" w:rsidRDefault="00290C03" w:rsidP="00290C03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eastAsia="SimSun" w:hAnsi="Arial" w:cs="Arial"/>
          <w:sz w:val="20"/>
          <w:szCs w:val="20"/>
        </w:rPr>
      </w:pPr>
      <w:r w:rsidRPr="00362B7B">
        <w:rPr>
          <w:rFonts w:ascii="Arial" w:eastAsia="SimSun" w:hAnsi="Arial" w:cs="Arial"/>
          <w:sz w:val="20"/>
          <w:szCs w:val="20"/>
        </w:rPr>
        <w:t xml:space="preserve">Západočeská univerzita v Plzni </w:t>
      </w:r>
      <w:r w:rsidRPr="00362B7B">
        <w:rPr>
          <w:rFonts w:ascii="Arial" w:eastAsia="SimSun" w:hAnsi="Arial" w:cs="Arial"/>
          <w:sz w:val="20"/>
          <w:szCs w:val="20"/>
        </w:rPr>
        <w:tab/>
      </w:r>
      <w:r w:rsidRPr="00362B7B">
        <w:rPr>
          <w:rFonts w:ascii="Arial" w:eastAsia="SimSun" w:hAnsi="Arial" w:cs="Arial"/>
          <w:sz w:val="20"/>
          <w:szCs w:val="20"/>
        </w:rPr>
        <w:tab/>
      </w:r>
      <w:r w:rsidRPr="00362B7B">
        <w:rPr>
          <w:rFonts w:ascii="Arial" w:eastAsia="SimSun" w:hAnsi="Arial" w:cs="Arial"/>
          <w:sz w:val="20"/>
          <w:szCs w:val="20"/>
        </w:rPr>
        <w:tab/>
      </w:r>
      <w:r w:rsidRPr="00362B7B">
        <w:rPr>
          <w:rFonts w:ascii="Arial" w:eastAsia="SimSun" w:hAnsi="Arial" w:cs="Arial"/>
          <w:sz w:val="20"/>
          <w:szCs w:val="20"/>
        </w:rPr>
        <w:tab/>
      </w:r>
      <w:r w:rsidRPr="00362B7B">
        <w:rPr>
          <w:rFonts w:ascii="Arial" w:eastAsia="SimSun" w:hAnsi="Arial" w:cs="Arial"/>
          <w:sz w:val="20"/>
          <w:szCs w:val="20"/>
        </w:rPr>
        <w:tab/>
        <w:t xml:space="preserve">WITTE Nejdek, spol. s r.o.  </w:t>
      </w:r>
    </w:p>
    <w:p w:rsidR="00290C03" w:rsidRDefault="00290C03" w:rsidP="00290C03"/>
    <w:sectPr w:rsidR="00290C03" w:rsidSect="00514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03"/>
    <w:rsid w:val="000001CE"/>
    <w:rsid w:val="000218F6"/>
    <w:rsid w:val="00116EAD"/>
    <w:rsid w:val="001744E9"/>
    <w:rsid w:val="00255448"/>
    <w:rsid w:val="002802AE"/>
    <w:rsid w:val="00290C03"/>
    <w:rsid w:val="003812BF"/>
    <w:rsid w:val="003D50B4"/>
    <w:rsid w:val="003E667B"/>
    <w:rsid w:val="004B3DBB"/>
    <w:rsid w:val="004E5DD5"/>
    <w:rsid w:val="005148BC"/>
    <w:rsid w:val="005A444C"/>
    <w:rsid w:val="007642BD"/>
    <w:rsid w:val="007B459F"/>
    <w:rsid w:val="00806A14"/>
    <w:rsid w:val="008C5836"/>
    <w:rsid w:val="008F374A"/>
    <w:rsid w:val="00AB3AAB"/>
    <w:rsid w:val="00BD1C0A"/>
    <w:rsid w:val="00C41A10"/>
    <w:rsid w:val="00CD1035"/>
    <w:rsid w:val="00D62130"/>
    <w:rsid w:val="00D77946"/>
    <w:rsid w:val="00DA657D"/>
    <w:rsid w:val="00DF26FA"/>
    <w:rsid w:val="00E53AC4"/>
    <w:rsid w:val="00EE5061"/>
    <w:rsid w:val="00F2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Cs/>
        <w:spacing w:val="5"/>
        <w:sz w:val="24"/>
        <w:szCs w:val="22"/>
        <w:lang w:val="cs-CZ" w:eastAsia="en-US" w:bidi="ar-SA"/>
      </w:rPr>
    </w:rPrDefault>
    <w:pPrDefault>
      <w:pPr>
        <w:ind w:left="4247"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C03"/>
    <w:pPr>
      <w:widowControl w:val="0"/>
      <w:suppressAutoHyphens/>
      <w:ind w:left="0" w:firstLine="0"/>
      <w:jc w:val="left"/>
    </w:pPr>
    <w:rPr>
      <w:rFonts w:eastAsia="Arial" w:cs="Times New Roman"/>
      <w:bCs w:val="0"/>
      <w:spacing w:val="0"/>
      <w:kern w:val="1"/>
      <w:szCs w:val="24"/>
    </w:rPr>
  </w:style>
  <w:style w:type="paragraph" w:styleId="Nadpis1">
    <w:name w:val="heading 1"/>
    <w:basedOn w:val="Normln"/>
    <w:next w:val="Normln"/>
    <w:link w:val="Nadpis1Char"/>
    <w:qFormat/>
    <w:rsid w:val="00290C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90C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90C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290C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E667B"/>
    <w:pPr>
      <w:spacing w:line="276" w:lineRule="auto"/>
      <w:ind w:left="0" w:firstLine="0"/>
      <w:jc w:val="both"/>
    </w:pPr>
  </w:style>
  <w:style w:type="character" w:customStyle="1" w:styleId="Nadpis1Char">
    <w:name w:val="Nadpis 1 Char"/>
    <w:basedOn w:val="Standardnpsmoodstavce"/>
    <w:link w:val="Nadpis1"/>
    <w:rsid w:val="00290C03"/>
    <w:rPr>
      <w:rFonts w:ascii="Arial" w:eastAsia="Arial" w:hAnsi="Arial" w:cs="Arial"/>
      <w:b/>
      <w:spacing w:val="0"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290C03"/>
    <w:rPr>
      <w:rFonts w:ascii="Arial" w:eastAsia="Arial" w:hAnsi="Arial" w:cs="Arial"/>
      <w:b/>
      <w:spacing w:val="0"/>
      <w:kern w:val="1"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290C03"/>
    <w:rPr>
      <w:rFonts w:eastAsia="Arial" w:cs="Times New Roman"/>
      <w:b/>
      <w:spacing w:val="0"/>
      <w:kern w:val="1"/>
      <w:sz w:val="28"/>
      <w:szCs w:val="28"/>
    </w:rPr>
  </w:style>
  <w:style w:type="paragraph" w:styleId="Zkladntext2">
    <w:name w:val="Body Text 2"/>
    <w:basedOn w:val="Normln"/>
    <w:link w:val="Zkladntext2Char"/>
    <w:rsid w:val="00290C0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90C03"/>
    <w:rPr>
      <w:rFonts w:eastAsia="Arial" w:cs="Times New Roman"/>
      <w:bCs w:val="0"/>
      <w:spacing w:val="0"/>
      <w:kern w:val="1"/>
      <w:szCs w:val="24"/>
    </w:rPr>
  </w:style>
  <w:style w:type="character" w:customStyle="1" w:styleId="Nadpis2Char">
    <w:name w:val="Nadpis 2 Char"/>
    <w:basedOn w:val="Standardnpsmoodstavce"/>
    <w:link w:val="Nadpis2"/>
    <w:rsid w:val="00290C03"/>
    <w:rPr>
      <w:rFonts w:ascii="Arial" w:eastAsia="Arial" w:hAnsi="Arial" w:cs="Arial"/>
      <w:b/>
      <w:i/>
      <w:iCs/>
      <w:spacing w:val="0"/>
      <w:kern w:val="1"/>
      <w:sz w:val="28"/>
      <w:szCs w:val="28"/>
    </w:rPr>
  </w:style>
  <w:style w:type="character" w:styleId="Hypertextovodkaz">
    <w:name w:val="Hyperlink"/>
    <w:uiPriority w:val="99"/>
    <w:unhideWhenUsed/>
    <w:rsid w:val="002802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Cs/>
        <w:spacing w:val="5"/>
        <w:sz w:val="24"/>
        <w:szCs w:val="22"/>
        <w:lang w:val="cs-CZ" w:eastAsia="en-US" w:bidi="ar-SA"/>
      </w:rPr>
    </w:rPrDefault>
    <w:pPrDefault>
      <w:pPr>
        <w:ind w:left="4247"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C03"/>
    <w:pPr>
      <w:widowControl w:val="0"/>
      <w:suppressAutoHyphens/>
      <w:ind w:left="0" w:firstLine="0"/>
      <w:jc w:val="left"/>
    </w:pPr>
    <w:rPr>
      <w:rFonts w:eastAsia="Arial" w:cs="Times New Roman"/>
      <w:bCs w:val="0"/>
      <w:spacing w:val="0"/>
      <w:kern w:val="1"/>
      <w:szCs w:val="24"/>
    </w:rPr>
  </w:style>
  <w:style w:type="paragraph" w:styleId="Nadpis1">
    <w:name w:val="heading 1"/>
    <w:basedOn w:val="Normln"/>
    <w:next w:val="Normln"/>
    <w:link w:val="Nadpis1Char"/>
    <w:qFormat/>
    <w:rsid w:val="00290C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90C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90C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290C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E667B"/>
    <w:pPr>
      <w:spacing w:line="276" w:lineRule="auto"/>
      <w:ind w:left="0" w:firstLine="0"/>
      <w:jc w:val="both"/>
    </w:pPr>
  </w:style>
  <w:style w:type="character" w:customStyle="1" w:styleId="Nadpis1Char">
    <w:name w:val="Nadpis 1 Char"/>
    <w:basedOn w:val="Standardnpsmoodstavce"/>
    <w:link w:val="Nadpis1"/>
    <w:rsid w:val="00290C03"/>
    <w:rPr>
      <w:rFonts w:ascii="Arial" w:eastAsia="Arial" w:hAnsi="Arial" w:cs="Arial"/>
      <w:b/>
      <w:spacing w:val="0"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290C03"/>
    <w:rPr>
      <w:rFonts w:ascii="Arial" w:eastAsia="Arial" w:hAnsi="Arial" w:cs="Arial"/>
      <w:b/>
      <w:spacing w:val="0"/>
      <w:kern w:val="1"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290C03"/>
    <w:rPr>
      <w:rFonts w:eastAsia="Arial" w:cs="Times New Roman"/>
      <w:b/>
      <w:spacing w:val="0"/>
      <w:kern w:val="1"/>
      <w:sz w:val="28"/>
      <w:szCs w:val="28"/>
    </w:rPr>
  </w:style>
  <w:style w:type="paragraph" w:styleId="Zkladntext2">
    <w:name w:val="Body Text 2"/>
    <w:basedOn w:val="Normln"/>
    <w:link w:val="Zkladntext2Char"/>
    <w:rsid w:val="00290C0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90C03"/>
    <w:rPr>
      <w:rFonts w:eastAsia="Arial" w:cs="Times New Roman"/>
      <w:bCs w:val="0"/>
      <w:spacing w:val="0"/>
      <w:kern w:val="1"/>
      <w:szCs w:val="24"/>
    </w:rPr>
  </w:style>
  <w:style w:type="character" w:customStyle="1" w:styleId="Nadpis2Char">
    <w:name w:val="Nadpis 2 Char"/>
    <w:basedOn w:val="Standardnpsmoodstavce"/>
    <w:link w:val="Nadpis2"/>
    <w:rsid w:val="00290C03"/>
    <w:rPr>
      <w:rFonts w:ascii="Arial" w:eastAsia="Arial" w:hAnsi="Arial" w:cs="Arial"/>
      <w:b/>
      <w:i/>
      <w:iCs/>
      <w:spacing w:val="0"/>
      <w:kern w:val="1"/>
      <w:sz w:val="28"/>
      <w:szCs w:val="28"/>
    </w:rPr>
  </w:style>
  <w:style w:type="character" w:styleId="Hypertextovodkaz">
    <w:name w:val="Hyperlink"/>
    <w:uiPriority w:val="99"/>
    <w:unhideWhenUsed/>
    <w:rsid w:val="002802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c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Ivana ZELENKOVÁ</dc:creator>
  <cp:lastModifiedBy>Blanka GREBEŇOVÁ</cp:lastModifiedBy>
  <cp:revision>2</cp:revision>
  <cp:lastPrinted>2017-04-03T11:24:00Z</cp:lastPrinted>
  <dcterms:created xsi:type="dcterms:W3CDTF">2017-05-11T10:40:00Z</dcterms:created>
  <dcterms:modified xsi:type="dcterms:W3CDTF">2017-05-11T10:40:00Z</dcterms:modified>
</cp:coreProperties>
</file>